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BF" w:rsidRDefault="00F756BF" w:rsidP="00F756BF">
      <w:pPr>
        <w:pStyle w:val="NormalWeb"/>
        <w:ind w:left="640" w:hanging="640"/>
        <w:rPr>
          <w:rFonts w:ascii="Arial" w:hAnsi="Arial" w:cs="Arial"/>
          <w:b/>
          <w:sz w:val="22"/>
          <w:szCs w:val="22"/>
        </w:rPr>
      </w:pPr>
    </w:p>
    <w:p w:rsidR="00F756BF" w:rsidRPr="008A65EA" w:rsidRDefault="00F756BF" w:rsidP="00F756BF">
      <w:pPr>
        <w:rPr>
          <w:rFonts w:ascii="Arial" w:hAnsi="Arial" w:cs="Arial"/>
        </w:rPr>
      </w:pPr>
    </w:p>
    <w:p w:rsidR="00F756BF" w:rsidRPr="00B84EA7" w:rsidRDefault="00F756BF" w:rsidP="00F756BF">
      <w:pPr>
        <w:spacing w:after="40"/>
        <w:rPr>
          <w:rFonts w:ascii="Arial" w:hAnsi="Arial" w:cs="Arial"/>
          <w:b/>
          <w:sz w:val="20"/>
        </w:rPr>
      </w:pPr>
      <w:r w:rsidRPr="00B84EA7">
        <w:rPr>
          <w:rFonts w:ascii="Arial" w:hAnsi="Arial" w:cs="Arial"/>
          <w:b/>
          <w:sz w:val="20"/>
        </w:rPr>
        <w:t>Table S1: Men and women who attended the 3HC of EPIC Norfolk and had information on TV viewing time (measured at both 3HC and 2HC) compared to those who did not.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1318"/>
        <w:gridCol w:w="1318"/>
        <w:gridCol w:w="910"/>
        <w:gridCol w:w="1317"/>
        <w:gridCol w:w="1317"/>
        <w:gridCol w:w="912"/>
      </w:tblGrid>
      <w:tr w:rsidR="00F756BF" w:rsidRPr="002E671F" w:rsidTr="00CD2D12">
        <w:tc>
          <w:tcPr>
            <w:tcW w:w="2150" w:type="dxa"/>
          </w:tcPr>
          <w:p w:rsidR="00F756BF" w:rsidRPr="002E671F" w:rsidRDefault="00F756BF" w:rsidP="00CD2D12">
            <w:pPr>
              <w:rPr>
                <w:rFonts w:ascii="Arial" w:hAnsi="Arial" w:cs="Arial"/>
                <w:sz w:val="20"/>
                <w:szCs w:val="20"/>
              </w:rPr>
            </w:pPr>
          </w:p>
        </w:tc>
        <w:tc>
          <w:tcPr>
            <w:tcW w:w="3546" w:type="dxa"/>
            <w:gridSpan w:val="3"/>
            <w:tcBorders>
              <w:top w:val="single" w:sz="4" w:space="0" w:color="auto"/>
              <w:bottom w:val="single" w:sz="4" w:space="0" w:color="auto"/>
            </w:tcBorders>
          </w:tcPr>
          <w:p w:rsidR="00F756BF" w:rsidRPr="002E671F" w:rsidRDefault="00F756BF" w:rsidP="00CD2D12">
            <w:pPr>
              <w:spacing w:before="100" w:after="100"/>
              <w:jc w:val="center"/>
              <w:rPr>
                <w:rFonts w:ascii="Arial" w:hAnsi="Arial" w:cs="Arial"/>
                <w:b/>
                <w:sz w:val="20"/>
                <w:szCs w:val="20"/>
              </w:rPr>
            </w:pPr>
            <w:r w:rsidRPr="002E671F">
              <w:rPr>
                <w:rFonts w:ascii="Arial" w:hAnsi="Arial" w:cs="Arial"/>
                <w:b/>
                <w:sz w:val="20"/>
                <w:szCs w:val="20"/>
              </w:rPr>
              <w:t>Men (n=3861)</w:t>
            </w:r>
          </w:p>
        </w:tc>
        <w:tc>
          <w:tcPr>
            <w:tcW w:w="3546" w:type="dxa"/>
            <w:gridSpan w:val="3"/>
            <w:tcBorders>
              <w:top w:val="single" w:sz="4" w:space="0" w:color="auto"/>
              <w:bottom w:val="single" w:sz="4" w:space="0" w:color="auto"/>
            </w:tcBorders>
          </w:tcPr>
          <w:p w:rsidR="00F756BF" w:rsidRPr="002E671F" w:rsidRDefault="00F756BF" w:rsidP="00CD2D12">
            <w:pPr>
              <w:spacing w:before="100" w:after="100"/>
              <w:jc w:val="center"/>
              <w:rPr>
                <w:rFonts w:ascii="Arial" w:hAnsi="Arial" w:cs="Arial"/>
                <w:b/>
                <w:sz w:val="20"/>
                <w:szCs w:val="20"/>
              </w:rPr>
            </w:pPr>
            <w:r w:rsidRPr="002E671F">
              <w:rPr>
                <w:rFonts w:ascii="Arial" w:hAnsi="Arial" w:cs="Arial"/>
                <w:b/>
                <w:sz w:val="20"/>
                <w:szCs w:val="20"/>
              </w:rPr>
              <w:t>Women (n=4762)</w:t>
            </w:r>
          </w:p>
        </w:tc>
      </w:tr>
      <w:tr w:rsidR="00F756BF" w:rsidRPr="002E671F" w:rsidTr="00CD2D12">
        <w:tc>
          <w:tcPr>
            <w:tcW w:w="2150" w:type="dxa"/>
            <w:tcBorders>
              <w:bottom w:val="single" w:sz="4" w:space="0" w:color="auto"/>
            </w:tcBorders>
          </w:tcPr>
          <w:p w:rsidR="00F756BF" w:rsidRDefault="00F756BF" w:rsidP="00CD2D12">
            <w:pPr>
              <w:rPr>
                <w:rFonts w:ascii="Arial" w:hAnsi="Arial" w:cs="Arial"/>
                <w:b/>
                <w:sz w:val="20"/>
                <w:szCs w:val="20"/>
              </w:rPr>
            </w:pPr>
            <w:r w:rsidRPr="002E671F">
              <w:rPr>
                <w:rFonts w:ascii="Arial" w:hAnsi="Arial" w:cs="Arial"/>
                <w:b/>
                <w:sz w:val="20"/>
                <w:szCs w:val="20"/>
              </w:rPr>
              <w:t>Covariate</w:t>
            </w:r>
          </w:p>
          <w:p w:rsidR="00F756BF" w:rsidRPr="002E671F" w:rsidRDefault="00F756BF" w:rsidP="00CD2D12">
            <w:pPr>
              <w:rPr>
                <w:rFonts w:ascii="Arial" w:hAnsi="Arial" w:cs="Arial"/>
                <w:b/>
                <w:sz w:val="20"/>
                <w:szCs w:val="20"/>
              </w:rPr>
            </w:pPr>
            <w:r w:rsidRPr="002E671F">
              <w:rPr>
                <w:rFonts w:ascii="Arial" w:hAnsi="Arial" w:cs="Arial"/>
                <w:b/>
                <w:sz w:val="20"/>
                <w:szCs w:val="20"/>
              </w:rPr>
              <w:t>mean (</w:t>
            </w:r>
            <w:proofErr w:type="spellStart"/>
            <w:r w:rsidRPr="002E671F">
              <w:rPr>
                <w:rFonts w:ascii="Arial" w:hAnsi="Arial" w:cs="Arial"/>
                <w:b/>
                <w:sz w:val="20"/>
                <w:szCs w:val="20"/>
              </w:rPr>
              <w:t>sd</w:t>
            </w:r>
            <w:proofErr w:type="spellEnd"/>
            <w:r w:rsidRPr="002E671F">
              <w:rPr>
                <w:rFonts w:ascii="Arial" w:hAnsi="Arial" w:cs="Arial"/>
                <w:b/>
                <w:sz w:val="20"/>
                <w:szCs w:val="20"/>
              </w:rPr>
              <w:t>)</w:t>
            </w:r>
          </w:p>
        </w:tc>
        <w:tc>
          <w:tcPr>
            <w:tcW w:w="1318" w:type="dxa"/>
            <w:tcBorders>
              <w:top w:val="single" w:sz="4" w:space="0" w:color="auto"/>
              <w:bottom w:val="single" w:sz="4" w:space="0" w:color="auto"/>
            </w:tcBorders>
          </w:tcPr>
          <w:p w:rsidR="00F756BF" w:rsidRPr="002E671F" w:rsidRDefault="00F756BF" w:rsidP="00CD2D12">
            <w:pPr>
              <w:jc w:val="center"/>
              <w:rPr>
                <w:rFonts w:ascii="Arial" w:hAnsi="Arial" w:cs="Arial"/>
                <w:b/>
                <w:sz w:val="20"/>
                <w:szCs w:val="20"/>
              </w:rPr>
            </w:pPr>
            <w:r w:rsidRPr="002E671F">
              <w:rPr>
                <w:rFonts w:ascii="Arial" w:hAnsi="Arial" w:cs="Arial"/>
                <w:b/>
                <w:sz w:val="20"/>
                <w:szCs w:val="20"/>
              </w:rPr>
              <w:t>Present</w:t>
            </w:r>
          </w:p>
          <w:p w:rsidR="00F756BF" w:rsidRPr="002E671F" w:rsidRDefault="00F756BF" w:rsidP="00CD2D12">
            <w:pPr>
              <w:spacing w:after="100"/>
              <w:jc w:val="center"/>
              <w:rPr>
                <w:rFonts w:ascii="Arial" w:hAnsi="Arial" w:cs="Arial"/>
                <w:b/>
                <w:sz w:val="20"/>
                <w:szCs w:val="20"/>
              </w:rPr>
            </w:pPr>
            <w:r w:rsidRPr="002E671F">
              <w:rPr>
                <w:rFonts w:ascii="Arial" w:hAnsi="Arial" w:cs="Arial"/>
                <w:b/>
                <w:sz w:val="20"/>
                <w:szCs w:val="20"/>
              </w:rPr>
              <w:t>n=2661</w:t>
            </w:r>
          </w:p>
        </w:tc>
        <w:tc>
          <w:tcPr>
            <w:tcW w:w="1318" w:type="dxa"/>
            <w:tcBorders>
              <w:top w:val="single" w:sz="4" w:space="0" w:color="auto"/>
              <w:bottom w:val="single" w:sz="4" w:space="0" w:color="auto"/>
            </w:tcBorders>
          </w:tcPr>
          <w:p w:rsidR="00F756BF" w:rsidRPr="002E671F" w:rsidRDefault="00F756BF" w:rsidP="00CD2D12">
            <w:pPr>
              <w:jc w:val="center"/>
              <w:rPr>
                <w:rFonts w:ascii="Arial" w:hAnsi="Arial" w:cs="Arial"/>
                <w:b/>
                <w:sz w:val="20"/>
                <w:szCs w:val="20"/>
              </w:rPr>
            </w:pPr>
            <w:r w:rsidRPr="002E671F">
              <w:rPr>
                <w:rFonts w:ascii="Arial" w:hAnsi="Arial" w:cs="Arial"/>
                <w:b/>
                <w:sz w:val="20"/>
                <w:szCs w:val="20"/>
              </w:rPr>
              <w:t>Missing</w:t>
            </w:r>
          </w:p>
          <w:p w:rsidR="00F756BF" w:rsidRPr="002E671F" w:rsidRDefault="00F756BF" w:rsidP="00CD2D12">
            <w:pPr>
              <w:jc w:val="center"/>
              <w:rPr>
                <w:rFonts w:ascii="Arial" w:hAnsi="Arial" w:cs="Arial"/>
                <w:b/>
                <w:sz w:val="20"/>
                <w:szCs w:val="20"/>
              </w:rPr>
            </w:pPr>
            <w:r w:rsidRPr="002E671F">
              <w:rPr>
                <w:rFonts w:ascii="Arial" w:hAnsi="Arial" w:cs="Arial"/>
                <w:b/>
                <w:sz w:val="20"/>
                <w:szCs w:val="20"/>
              </w:rPr>
              <w:t>n=1200</w:t>
            </w:r>
          </w:p>
        </w:tc>
        <w:tc>
          <w:tcPr>
            <w:tcW w:w="910" w:type="dxa"/>
            <w:tcBorders>
              <w:top w:val="single" w:sz="4" w:space="0" w:color="auto"/>
              <w:bottom w:val="single" w:sz="4" w:space="0" w:color="auto"/>
            </w:tcBorders>
          </w:tcPr>
          <w:p w:rsidR="00F756BF" w:rsidRPr="002E671F" w:rsidRDefault="00F756BF" w:rsidP="00CD2D12">
            <w:pPr>
              <w:jc w:val="center"/>
              <w:rPr>
                <w:rFonts w:ascii="Arial" w:hAnsi="Arial" w:cs="Arial"/>
                <w:b/>
                <w:sz w:val="20"/>
                <w:szCs w:val="20"/>
              </w:rPr>
            </w:pPr>
            <w:r w:rsidRPr="002E671F">
              <w:rPr>
                <w:rFonts w:ascii="Arial" w:hAnsi="Arial" w:cs="Arial"/>
                <w:b/>
                <w:sz w:val="20"/>
                <w:szCs w:val="20"/>
              </w:rPr>
              <w:t>P value</w:t>
            </w:r>
          </w:p>
        </w:tc>
        <w:tc>
          <w:tcPr>
            <w:tcW w:w="1317" w:type="dxa"/>
            <w:tcBorders>
              <w:top w:val="single" w:sz="4" w:space="0" w:color="auto"/>
              <w:bottom w:val="single" w:sz="4" w:space="0" w:color="auto"/>
            </w:tcBorders>
          </w:tcPr>
          <w:p w:rsidR="00F756BF" w:rsidRPr="002E671F" w:rsidRDefault="00F756BF" w:rsidP="00CD2D12">
            <w:pPr>
              <w:jc w:val="center"/>
              <w:rPr>
                <w:rFonts w:ascii="Arial" w:hAnsi="Arial" w:cs="Arial"/>
                <w:b/>
                <w:sz w:val="20"/>
                <w:szCs w:val="20"/>
              </w:rPr>
            </w:pPr>
            <w:r w:rsidRPr="002E671F">
              <w:rPr>
                <w:rFonts w:ascii="Arial" w:hAnsi="Arial" w:cs="Arial"/>
                <w:b/>
                <w:sz w:val="20"/>
                <w:szCs w:val="20"/>
              </w:rPr>
              <w:t>Present</w:t>
            </w:r>
          </w:p>
          <w:p w:rsidR="00F756BF" w:rsidRPr="002E671F" w:rsidRDefault="00F756BF" w:rsidP="00CD2D12">
            <w:pPr>
              <w:jc w:val="center"/>
              <w:rPr>
                <w:rFonts w:ascii="Arial" w:hAnsi="Arial" w:cs="Arial"/>
                <w:b/>
                <w:sz w:val="20"/>
                <w:szCs w:val="20"/>
              </w:rPr>
            </w:pPr>
            <w:r w:rsidRPr="002E671F">
              <w:rPr>
                <w:rFonts w:ascii="Arial" w:hAnsi="Arial" w:cs="Arial"/>
                <w:b/>
                <w:sz w:val="20"/>
                <w:szCs w:val="20"/>
              </w:rPr>
              <w:t>n=3</w:t>
            </w:r>
            <w:r>
              <w:rPr>
                <w:rFonts w:ascii="Arial" w:hAnsi="Arial" w:cs="Arial"/>
                <w:b/>
                <w:sz w:val="20"/>
                <w:szCs w:val="20"/>
              </w:rPr>
              <w:t>425</w:t>
            </w:r>
          </w:p>
        </w:tc>
        <w:tc>
          <w:tcPr>
            <w:tcW w:w="1317" w:type="dxa"/>
            <w:tcBorders>
              <w:top w:val="single" w:sz="4" w:space="0" w:color="auto"/>
              <w:bottom w:val="single" w:sz="4" w:space="0" w:color="auto"/>
            </w:tcBorders>
          </w:tcPr>
          <w:p w:rsidR="00F756BF" w:rsidRPr="002E671F" w:rsidRDefault="00F756BF" w:rsidP="00CD2D12">
            <w:pPr>
              <w:jc w:val="center"/>
              <w:rPr>
                <w:rFonts w:ascii="Arial" w:hAnsi="Arial" w:cs="Arial"/>
                <w:b/>
                <w:sz w:val="20"/>
                <w:szCs w:val="20"/>
              </w:rPr>
            </w:pPr>
            <w:r w:rsidRPr="002E671F">
              <w:rPr>
                <w:rFonts w:ascii="Arial" w:hAnsi="Arial" w:cs="Arial"/>
                <w:b/>
                <w:sz w:val="20"/>
                <w:szCs w:val="20"/>
              </w:rPr>
              <w:t>Missing</w:t>
            </w:r>
          </w:p>
          <w:p w:rsidR="00F756BF" w:rsidRPr="002E671F" w:rsidRDefault="00F756BF" w:rsidP="00CD2D12">
            <w:pPr>
              <w:jc w:val="center"/>
              <w:rPr>
                <w:rFonts w:ascii="Arial" w:hAnsi="Arial" w:cs="Arial"/>
                <w:b/>
                <w:sz w:val="20"/>
                <w:szCs w:val="20"/>
              </w:rPr>
            </w:pPr>
            <w:r w:rsidRPr="002E671F">
              <w:rPr>
                <w:rFonts w:ascii="Arial" w:hAnsi="Arial" w:cs="Arial"/>
                <w:b/>
                <w:sz w:val="20"/>
                <w:szCs w:val="20"/>
              </w:rPr>
              <w:t>n=1</w:t>
            </w:r>
            <w:r>
              <w:rPr>
                <w:rFonts w:ascii="Arial" w:hAnsi="Arial" w:cs="Arial"/>
                <w:b/>
                <w:sz w:val="20"/>
                <w:szCs w:val="20"/>
              </w:rPr>
              <w:t>337</w:t>
            </w:r>
          </w:p>
        </w:tc>
        <w:tc>
          <w:tcPr>
            <w:tcW w:w="912" w:type="dxa"/>
            <w:tcBorders>
              <w:top w:val="single" w:sz="4" w:space="0" w:color="auto"/>
              <w:bottom w:val="single" w:sz="4" w:space="0" w:color="auto"/>
            </w:tcBorders>
          </w:tcPr>
          <w:p w:rsidR="00F756BF" w:rsidRPr="002E671F" w:rsidRDefault="00F756BF" w:rsidP="00CD2D12">
            <w:pPr>
              <w:jc w:val="center"/>
              <w:rPr>
                <w:rFonts w:ascii="Arial" w:hAnsi="Arial" w:cs="Arial"/>
                <w:b/>
                <w:sz w:val="20"/>
                <w:szCs w:val="20"/>
              </w:rPr>
            </w:pPr>
            <w:r w:rsidRPr="002E671F">
              <w:rPr>
                <w:rFonts w:ascii="Arial" w:hAnsi="Arial" w:cs="Arial"/>
                <w:b/>
                <w:sz w:val="20"/>
                <w:szCs w:val="20"/>
              </w:rPr>
              <w:t>P</w:t>
            </w:r>
          </w:p>
          <w:p w:rsidR="00F756BF" w:rsidRPr="002E671F" w:rsidRDefault="00F756BF" w:rsidP="00CD2D12">
            <w:pPr>
              <w:jc w:val="center"/>
              <w:rPr>
                <w:rFonts w:ascii="Arial" w:hAnsi="Arial" w:cs="Arial"/>
                <w:b/>
                <w:sz w:val="20"/>
                <w:szCs w:val="20"/>
              </w:rPr>
            </w:pPr>
            <w:r w:rsidRPr="002E671F">
              <w:rPr>
                <w:rFonts w:ascii="Arial" w:hAnsi="Arial" w:cs="Arial"/>
                <w:b/>
                <w:sz w:val="20"/>
                <w:szCs w:val="20"/>
              </w:rPr>
              <w:t>value</w:t>
            </w:r>
          </w:p>
        </w:tc>
      </w:tr>
      <w:tr w:rsidR="00F756BF" w:rsidRPr="002E671F" w:rsidTr="00CD2D12">
        <w:tc>
          <w:tcPr>
            <w:tcW w:w="2150" w:type="dxa"/>
            <w:tcBorders>
              <w:top w:val="single" w:sz="4" w:space="0" w:color="auto"/>
            </w:tcBorders>
          </w:tcPr>
          <w:p w:rsidR="00F756BF" w:rsidRPr="002E671F" w:rsidRDefault="00F756BF" w:rsidP="00CD2D12">
            <w:pPr>
              <w:spacing w:before="100" w:after="100"/>
              <w:rPr>
                <w:rFonts w:ascii="Arial" w:hAnsi="Arial" w:cs="Arial"/>
                <w:b/>
                <w:sz w:val="20"/>
                <w:szCs w:val="20"/>
              </w:rPr>
            </w:pPr>
            <w:r w:rsidRPr="002E671F">
              <w:rPr>
                <w:rFonts w:ascii="Arial" w:hAnsi="Arial" w:cs="Arial"/>
                <w:b/>
                <w:sz w:val="20"/>
                <w:szCs w:val="20"/>
              </w:rPr>
              <w:t>Age, years</w:t>
            </w:r>
          </w:p>
        </w:tc>
        <w:tc>
          <w:tcPr>
            <w:tcW w:w="1318" w:type="dxa"/>
            <w:tcBorders>
              <w:top w:val="single" w:sz="4" w:space="0" w:color="auto"/>
            </w:tcBorders>
          </w:tcPr>
          <w:p w:rsidR="00F756BF" w:rsidRPr="002E671F" w:rsidRDefault="00F756BF" w:rsidP="00CD2D12">
            <w:pPr>
              <w:spacing w:before="100" w:after="100"/>
              <w:jc w:val="center"/>
              <w:rPr>
                <w:rFonts w:ascii="Arial" w:hAnsi="Arial" w:cs="Arial"/>
                <w:sz w:val="20"/>
                <w:szCs w:val="20"/>
              </w:rPr>
            </w:pPr>
            <w:r w:rsidRPr="002E671F">
              <w:rPr>
                <w:rFonts w:ascii="Arial" w:hAnsi="Arial" w:cs="Arial"/>
                <w:sz w:val="20"/>
                <w:szCs w:val="20"/>
              </w:rPr>
              <w:t>70.1 (8.2)</w:t>
            </w:r>
          </w:p>
        </w:tc>
        <w:tc>
          <w:tcPr>
            <w:tcW w:w="1318" w:type="dxa"/>
            <w:tcBorders>
              <w:top w:val="single" w:sz="4" w:space="0" w:color="auto"/>
            </w:tcBorders>
          </w:tcPr>
          <w:p w:rsidR="00F756BF" w:rsidRPr="002E671F" w:rsidRDefault="00F756BF" w:rsidP="00CD2D12">
            <w:pPr>
              <w:spacing w:before="100" w:after="100"/>
              <w:jc w:val="center"/>
              <w:rPr>
                <w:rFonts w:ascii="Arial" w:hAnsi="Arial" w:cs="Arial"/>
                <w:sz w:val="20"/>
                <w:szCs w:val="20"/>
              </w:rPr>
            </w:pPr>
            <w:r w:rsidRPr="002E671F">
              <w:rPr>
                <w:rFonts w:ascii="Arial" w:hAnsi="Arial" w:cs="Arial"/>
                <w:sz w:val="20"/>
                <w:szCs w:val="20"/>
              </w:rPr>
              <w:t>68.1 (7.8)</w:t>
            </w:r>
          </w:p>
        </w:tc>
        <w:tc>
          <w:tcPr>
            <w:tcW w:w="910" w:type="dxa"/>
            <w:tcBorders>
              <w:top w:val="single" w:sz="4" w:space="0" w:color="auto"/>
            </w:tcBorders>
          </w:tcPr>
          <w:p w:rsidR="00F756BF" w:rsidRPr="002E671F" w:rsidRDefault="00F756BF" w:rsidP="00CD2D12">
            <w:pPr>
              <w:spacing w:before="100" w:after="100"/>
              <w:jc w:val="center"/>
              <w:rPr>
                <w:rFonts w:ascii="Arial" w:hAnsi="Arial" w:cs="Arial"/>
                <w:sz w:val="20"/>
                <w:szCs w:val="20"/>
              </w:rPr>
            </w:pPr>
            <w:r w:rsidRPr="002E671F">
              <w:rPr>
                <w:rFonts w:ascii="Arial" w:hAnsi="Arial" w:cs="Arial"/>
                <w:sz w:val="20"/>
                <w:szCs w:val="20"/>
              </w:rPr>
              <w:t>&lt;0.001</w:t>
            </w:r>
          </w:p>
        </w:tc>
        <w:tc>
          <w:tcPr>
            <w:tcW w:w="1317" w:type="dxa"/>
            <w:tcBorders>
              <w:top w:val="single" w:sz="4" w:space="0" w:color="auto"/>
            </w:tcBorders>
          </w:tcPr>
          <w:p w:rsidR="00F756BF" w:rsidRPr="002E671F" w:rsidRDefault="00F756BF" w:rsidP="00CD2D12">
            <w:pPr>
              <w:spacing w:before="100" w:after="100"/>
              <w:jc w:val="center"/>
              <w:rPr>
                <w:rFonts w:ascii="Arial" w:hAnsi="Arial" w:cs="Arial"/>
                <w:sz w:val="20"/>
                <w:szCs w:val="20"/>
              </w:rPr>
            </w:pPr>
            <w:r w:rsidRPr="002E671F">
              <w:rPr>
                <w:rFonts w:ascii="Arial" w:hAnsi="Arial" w:cs="Arial"/>
                <w:sz w:val="20"/>
                <w:szCs w:val="20"/>
              </w:rPr>
              <w:t>68.4 (8.0)</w:t>
            </w:r>
          </w:p>
        </w:tc>
        <w:tc>
          <w:tcPr>
            <w:tcW w:w="1317" w:type="dxa"/>
            <w:tcBorders>
              <w:top w:val="single" w:sz="4" w:space="0" w:color="auto"/>
            </w:tcBorders>
          </w:tcPr>
          <w:p w:rsidR="00F756BF" w:rsidRPr="002E671F" w:rsidRDefault="00F756BF" w:rsidP="00CD2D12">
            <w:pPr>
              <w:spacing w:before="100" w:after="100"/>
              <w:jc w:val="center"/>
              <w:rPr>
                <w:rFonts w:ascii="Arial" w:hAnsi="Arial" w:cs="Arial"/>
                <w:sz w:val="20"/>
                <w:szCs w:val="20"/>
              </w:rPr>
            </w:pPr>
            <w:r w:rsidRPr="002E671F">
              <w:rPr>
                <w:rFonts w:ascii="Arial" w:hAnsi="Arial" w:cs="Arial"/>
                <w:sz w:val="20"/>
                <w:szCs w:val="20"/>
              </w:rPr>
              <w:t>67.5 (8.1)</w:t>
            </w:r>
          </w:p>
        </w:tc>
        <w:tc>
          <w:tcPr>
            <w:tcW w:w="912" w:type="dxa"/>
            <w:tcBorders>
              <w:top w:val="single" w:sz="4" w:space="0" w:color="auto"/>
            </w:tcBorders>
          </w:tcPr>
          <w:p w:rsidR="00F756BF" w:rsidRPr="002E671F" w:rsidRDefault="00F756BF" w:rsidP="00CD2D12">
            <w:pPr>
              <w:spacing w:before="100" w:after="100"/>
              <w:jc w:val="center"/>
              <w:rPr>
                <w:rFonts w:ascii="Arial" w:hAnsi="Arial" w:cs="Arial"/>
                <w:sz w:val="20"/>
                <w:szCs w:val="20"/>
              </w:rPr>
            </w:pPr>
            <w:r w:rsidRPr="002E671F">
              <w:rPr>
                <w:rFonts w:ascii="Arial" w:hAnsi="Arial" w:cs="Arial"/>
                <w:sz w:val="20"/>
                <w:szCs w:val="20"/>
              </w:rPr>
              <w:t>0.0004</w:t>
            </w:r>
          </w:p>
        </w:tc>
      </w:tr>
      <w:tr w:rsidR="00F756BF" w:rsidRPr="002E671F" w:rsidTr="00CD2D12">
        <w:tc>
          <w:tcPr>
            <w:tcW w:w="2150" w:type="dxa"/>
          </w:tcPr>
          <w:p w:rsidR="00F756BF" w:rsidRPr="002E671F" w:rsidRDefault="00F756BF" w:rsidP="00CD2D12">
            <w:pPr>
              <w:spacing w:after="100"/>
              <w:rPr>
                <w:rFonts w:ascii="Arial" w:hAnsi="Arial" w:cs="Arial"/>
                <w:b/>
                <w:sz w:val="20"/>
                <w:szCs w:val="20"/>
              </w:rPr>
            </w:pPr>
            <w:r>
              <w:rPr>
                <w:rFonts w:ascii="Arial" w:hAnsi="Arial" w:cs="Arial"/>
                <w:b/>
                <w:sz w:val="20"/>
                <w:szCs w:val="20"/>
              </w:rPr>
              <w:t>Weight</w:t>
            </w:r>
            <w:r w:rsidRPr="002E671F">
              <w:rPr>
                <w:rFonts w:ascii="Arial" w:hAnsi="Arial" w:cs="Arial"/>
                <w:b/>
                <w:sz w:val="20"/>
                <w:szCs w:val="20"/>
              </w:rPr>
              <w:t xml:space="preserve">, </w:t>
            </w:r>
            <w:r>
              <w:rPr>
                <w:rFonts w:ascii="Arial" w:hAnsi="Arial" w:cs="Arial"/>
                <w:b/>
                <w:sz w:val="20"/>
                <w:szCs w:val="20"/>
              </w:rPr>
              <w:t>kg</w:t>
            </w:r>
          </w:p>
        </w:tc>
        <w:tc>
          <w:tcPr>
            <w:tcW w:w="1318"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81.2</w:t>
            </w:r>
            <w:r w:rsidRPr="002E671F">
              <w:rPr>
                <w:rFonts w:ascii="Arial" w:hAnsi="Arial" w:cs="Arial"/>
                <w:sz w:val="20"/>
                <w:szCs w:val="20"/>
              </w:rPr>
              <w:t xml:space="preserve"> (</w:t>
            </w:r>
            <w:r>
              <w:rPr>
                <w:rFonts w:ascii="Arial" w:hAnsi="Arial" w:cs="Arial"/>
                <w:sz w:val="20"/>
                <w:szCs w:val="20"/>
              </w:rPr>
              <w:t>12.1</w:t>
            </w:r>
            <w:r w:rsidRPr="002E671F">
              <w:rPr>
                <w:rFonts w:ascii="Arial" w:hAnsi="Arial" w:cs="Arial"/>
                <w:sz w:val="20"/>
                <w:szCs w:val="20"/>
              </w:rPr>
              <w:t>)</w:t>
            </w:r>
          </w:p>
        </w:tc>
        <w:tc>
          <w:tcPr>
            <w:tcW w:w="1318"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82.8</w:t>
            </w:r>
            <w:r w:rsidRPr="002E671F">
              <w:rPr>
                <w:rFonts w:ascii="Arial" w:hAnsi="Arial" w:cs="Arial"/>
                <w:sz w:val="20"/>
                <w:szCs w:val="20"/>
              </w:rPr>
              <w:t xml:space="preserve"> (</w:t>
            </w:r>
            <w:r>
              <w:rPr>
                <w:rFonts w:ascii="Arial" w:hAnsi="Arial" w:cs="Arial"/>
                <w:sz w:val="20"/>
                <w:szCs w:val="20"/>
              </w:rPr>
              <w:t>12.8</w:t>
            </w:r>
            <w:r w:rsidRPr="002E671F">
              <w:rPr>
                <w:rFonts w:ascii="Arial" w:hAnsi="Arial" w:cs="Arial"/>
                <w:sz w:val="20"/>
                <w:szCs w:val="20"/>
              </w:rPr>
              <w:t>)</w:t>
            </w:r>
          </w:p>
        </w:tc>
        <w:tc>
          <w:tcPr>
            <w:tcW w:w="910"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0.0</w:t>
            </w:r>
            <w:r>
              <w:rPr>
                <w:rFonts w:ascii="Arial" w:hAnsi="Arial" w:cs="Arial"/>
                <w:sz w:val="20"/>
                <w:szCs w:val="20"/>
              </w:rPr>
              <w:t>02</w:t>
            </w:r>
          </w:p>
        </w:tc>
        <w:tc>
          <w:tcPr>
            <w:tcW w:w="1317"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67.9 (12</w:t>
            </w:r>
            <w:r w:rsidRPr="002E671F">
              <w:rPr>
                <w:rFonts w:ascii="Arial" w:hAnsi="Arial" w:cs="Arial"/>
                <w:sz w:val="20"/>
                <w:szCs w:val="20"/>
              </w:rPr>
              <w:t>.</w:t>
            </w:r>
            <w:r>
              <w:rPr>
                <w:rFonts w:ascii="Arial" w:hAnsi="Arial" w:cs="Arial"/>
                <w:sz w:val="20"/>
                <w:szCs w:val="20"/>
              </w:rPr>
              <w:t>4</w:t>
            </w:r>
            <w:r w:rsidRPr="002E671F">
              <w:rPr>
                <w:rFonts w:ascii="Arial" w:hAnsi="Arial" w:cs="Arial"/>
                <w:sz w:val="20"/>
                <w:szCs w:val="20"/>
              </w:rPr>
              <w:t>)</w:t>
            </w:r>
          </w:p>
        </w:tc>
        <w:tc>
          <w:tcPr>
            <w:tcW w:w="1317"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70.4 (13</w:t>
            </w:r>
            <w:r w:rsidRPr="002E671F">
              <w:rPr>
                <w:rFonts w:ascii="Arial" w:hAnsi="Arial" w:cs="Arial"/>
                <w:sz w:val="20"/>
                <w:szCs w:val="20"/>
              </w:rPr>
              <w:t>.</w:t>
            </w:r>
            <w:r>
              <w:rPr>
                <w:rFonts w:ascii="Arial" w:hAnsi="Arial" w:cs="Arial"/>
                <w:sz w:val="20"/>
                <w:szCs w:val="20"/>
              </w:rPr>
              <w:t>9</w:t>
            </w:r>
            <w:r w:rsidRPr="002E671F">
              <w:rPr>
                <w:rFonts w:ascii="Arial" w:hAnsi="Arial" w:cs="Arial"/>
                <w:sz w:val="20"/>
                <w:szCs w:val="20"/>
              </w:rPr>
              <w:t>)</w:t>
            </w:r>
          </w:p>
        </w:tc>
        <w:tc>
          <w:tcPr>
            <w:tcW w:w="912"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&lt;0.001</w:t>
            </w:r>
          </w:p>
        </w:tc>
      </w:tr>
      <w:tr w:rsidR="00F756BF" w:rsidRPr="002E671F" w:rsidTr="00CD2D12">
        <w:tc>
          <w:tcPr>
            <w:tcW w:w="2150" w:type="dxa"/>
          </w:tcPr>
          <w:p w:rsidR="00F756BF" w:rsidRPr="002E671F" w:rsidRDefault="00F756BF" w:rsidP="00CD2D12">
            <w:pPr>
              <w:spacing w:after="100"/>
              <w:rPr>
                <w:rFonts w:ascii="Arial" w:hAnsi="Arial" w:cs="Arial"/>
                <w:b/>
                <w:sz w:val="20"/>
                <w:szCs w:val="20"/>
              </w:rPr>
            </w:pPr>
            <w:r>
              <w:rPr>
                <w:rFonts w:ascii="Arial" w:hAnsi="Arial" w:cs="Arial"/>
                <w:b/>
                <w:sz w:val="20"/>
                <w:szCs w:val="20"/>
              </w:rPr>
              <w:t>Height, cm</w:t>
            </w:r>
          </w:p>
        </w:tc>
        <w:tc>
          <w:tcPr>
            <w:tcW w:w="1318"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173.5 (6.6</w:t>
            </w:r>
            <w:r w:rsidRPr="002E671F">
              <w:rPr>
                <w:rFonts w:ascii="Arial" w:hAnsi="Arial" w:cs="Arial"/>
                <w:sz w:val="20"/>
                <w:szCs w:val="20"/>
              </w:rPr>
              <w:t>)</w:t>
            </w:r>
          </w:p>
        </w:tc>
        <w:tc>
          <w:tcPr>
            <w:tcW w:w="1318"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173.5 (6.7)</w:t>
            </w:r>
          </w:p>
        </w:tc>
        <w:tc>
          <w:tcPr>
            <w:tcW w:w="910"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0.</w:t>
            </w:r>
            <w:r>
              <w:rPr>
                <w:rFonts w:ascii="Arial" w:hAnsi="Arial" w:cs="Arial"/>
                <w:sz w:val="20"/>
                <w:szCs w:val="20"/>
              </w:rPr>
              <w:t>89</w:t>
            </w:r>
          </w:p>
        </w:tc>
        <w:tc>
          <w:tcPr>
            <w:tcW w:w="1317"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160.5 (6.1)</w:t>
            </w:r>
          </w:p>
        </w:tc>
        <w:tc>
          <w:tcPr>
            <w:tcW w:w="1317"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160.3 (6.4)</w:t>
            </w:r>
          </w:p>
        </w:tc>
        <w:tc>
          <w:tcPr>
            <w:tcW w:w="912"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0.13</w:t>
            </w:r>
          </w:p>
        </w:tc>
      </w:tr>
      <w:tr w:rsidR="00F756BF" w:rsidRPr="002E671F" w:rsidTr="00CD2D12">
        <w:tc>
          <w:tcPr>
            <w:tcW w:w="2150" w:type="dxa"/>
          </w:tcPr>
          <w:p w:rsidR="00F756BF" w:rsidRPr="002E671F" w:rsidRDefault="00F756BF" w:rsidP="00CD2D12">
            <w:pPr>
              <w:spacing w:after="100"/>
              <w:rPr>
                <w:rFonts w:ascii="Arial" w:hAnsi="Arial" w:cs="Arial"/>
                <w:b/>
                <w:sz w:val="20"/>
                <w:szCs w:val="20"/>
              </w:rPr>
            </w:pPr>
            <w:r w:rsidRPr="002E671F">
              <w:rPr>
                <w:rFonts w:ascii="Arial" w:hAnsi="Arial" w:cs="Arial"/>
                <w:b/>
                <w:sz w:val="20"/>
                <w:szCs w:val="20"/>
              </w:rPr>
              <w:t>Grip Strength, kg</w:t>
            </w:r>
          </w:p>
        </w:tc>
        <w:tc>
          <w:tcPr>
            <w:tcW w:w="1318"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38.8 (8.2)</w:t>
            </w:r>
          </w:p>
        </w:tc>
        <w:tc>
          <w:tcPr>
            <w:tcW w:w="1318"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39.8 (8.4)</w:t>
            </w:r>
          </w:p>
        </w:tc>
        <w:tc>
          <w:tcPr>
            <w:tcW w:w="910"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0.0007</w:t>
            </w:r>
          </w:p>
        </w:tc>
        <w:tc>
          <w:tcPr>
            <w:tcW w:w="1317"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24.4 (5.5)</w:t>
            </w:r>
          </w:p>
        </w:tc>
        <w:tc>
          <w:tcPr>
            <w:tcW w:w="1317"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24.3 (5.8)</w:t>
            </w:r>
          </w:p>
        </w:tc>
        <w:tc>
          <w:tcPr>
            <w:tcW w:w="912"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0.49</w:t>
            </w:r>
          </w:p>
        </w:tc>
      </w:tr>
      <w:tr w:rsidR="00F756BF" w:rsidRPr="002E671F" w:rsidTr="00CD2D12">
        <w:tc>
          <w:tcPr>
            <w:tcW w:w="2150" w:type="dxa"/>
          </w:tcPr>
          <w:p w:rsidR="00F756BF" w:rsidRPr="002E671F" w:rsidRDefault="00F756BF" w:rsidP="00CD2D12">
            <w:pPr>
              <w:spacing w:after="100"/>
              <w:rPr>
                <w:rFonts w:ascii="Arial" w:hAnsi="Arial" w:cs="Arial"/>
                <w:b/>
                <w:sz w:val="20"/>
                <w:szCs w:val="20"/>
              </w:rPr>
            </w:pPr>
            <w:r w:rsidRPr="002E671F">
              <w:rPr>
                <w:rFonts w:ascii="Arial" w:hAnsi="Arial" w:cs="Arial"/>
                <w:b/>
                <w:sz w:val="20"/>
                <w:szCs w:val="20"/>
              </w:rPr>
              <w:t xml:space="preserve">Usual Walking speed, </w:t>
            </w:r>
            <w:r>
              <w:rPr>
                <w:rFonts w:ascii="Arial" w:hAnsi="Arial" w:cs="Arial"/>
                <w:b/>
                <w:sz w:val="20"/>
                <w:szCs w:val="20"/>
              </w:rPr>
              <w:t>c</w:t>
            </w:r>
            <w:r w:rsidRPr="002E671F">
              <w:rPr>
                <w:rFonts w:ascii="Arial" w:hAnsi="Arial" w:cs="Arial"/>
                <w:b/>
                <w:sz w:val="20"/>
                <w:szCs w:val="20"/>
              </w:rPr>
              <w:t>m/s</w:t>
            </w:r>
          </w:p>
        </w:tc>
        <w:tc>
          <w:tcPr>
            <w:tcW w:w="1318"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w:t>
            </w:r>
            <w:r w:rsidRPr="002E671F">
              <w:rPr>
                <w:rFonts w:ascii="Arial" w:hAnsi="Arial" w:cs="Arial"/>
                <w:sz w:val="20"/>
                <w:szCs w:val="20"/>
              </w:rPr>
              <w:t>11</w:t>
            </w:r>
            <w:r>
              <w:rPr>
                <w:rFonts w:ascii="Arial" w:hAnsi="Arial" w:cs="Arial"/>
                <w:sz w:val="20"/>
                <w:szCs w:val="20"/>
              </w:rPr>
              <w:t>.5 (</w:t>
            </w:r>
            <w:r w:rsidRPr="002E671F">
              <w:rPr>
                <w:rFonts w:ascii="Arial" w:hAnsi="Arial" w:cs="Arial"/>
                <w:sz w:val="20"/>
                <w:szCs w:val="20"/>
              </w:rPr>
              <w:t>24</w:t>
            </w:r>
            <w:r>
              <w:rPr>
                <w:rFonts w:ascii="Arial" w:hAnsi="Arial" w:cs="Arial"/>
                <w:sz w:val="20"/>
                <w:szCs w:val="20"/>
              </w:rPr>
              <w:t>.4</w:t>
            </w:r>
            <w:r w:rsidRPr="002E671F">
              <w:rPr>
                <w:rFonts w:ascii="Arial" w:hAnsi="Arial" w:cs="Arial"/>
                <w:sz w:val="20"/>
                <w:szCs w:val="20"/>
              </w:rPr>
              <w:t>)</w:t>
            </w:r>
          </w:p>
        </w:tc>
        <w:tc>
          <w:tcPr>
            <w:tcW w:w="1318"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112.9</w:t>
            </w:r>
            <w:r w:rsidRPr="002E671F">
              <w:rPr>
                <w:rFonts w:ascii="Arial" w:hAnsi="Arial" w:cs="Arial"/>
                <w:sz w:val="20"/>
                <w:szCs w:val="20"/>
              </w:rPr>
              <w:t xml:space="preserve"> (</w:t>
            </w:r>
            <w:r>
              <w:rPr>
                <w:rFonts w:ascii="Arial" w:hAnsi="Arial" w:cs="Arial"/>
                <w:sz w:val="20"/>
                <w:szCs w:val="20"/>
              </w:rPr>
              <w:t>25.6</w:t>
            </w:r>
            <w:r w:rsidRPr="002E671F">
              <w:rPr>
                <w:rFonts w:ascii="Arial" w:hAnsi="Arial" w:cs="Arial"/>
                <w:sz w:val="20"/>
                <w:szCs w:val="20"/>
              </w:rPr>
              <w:t>)</w:t>
            </w:r>
          </w:p>
        </w:tc>
        <w:tc>
          <w:tcPr>
            <w:tcW w:w="910"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0.11</w:t>
            </w:r>
          </w:p>
        </w:tc>
        <w:tc>
          <w:tcPr>
            <w:tcW w:w="1317"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108.8</w:t>
            </w:r>
            <w:r w:rsidRPr="002E671F">
              <w:rPr>
                <w:rFonts w:ascii="Arial" w:hAnsi="Arial" w:cs="Arial"/>
                <w:sz w:val="20"/>
                <w:szCs w:val="20"/>
              </w:rPr>
              <w:t xml:space="preserve"> (25</w:t>
            </w:r>
            <w:r>
              <w:rPr>
                <w:rFonts w:ascii="Arial" w:hAnsi="Arial" w:cs="Arial"/>
                <w:sz w:val="20"/>
                <w:szCs w:val="20"/>
              </w:rPr>
              <w:t>.0</w:t>
            </w:r>
            <w:r w:rsidRPr="002E671F">
              <w:rPr>
                <w:rFonts w:ascii="Arial" w:hAnsi="Arial" w:cs="Arial"/>
                <w:sz w:val="20"/>
                <w:szCs w:val="20"/>
              </w:rPr>
              <w:t>)</w:t>
            </w:r>
          </w:p>
        </w:tc>
        <w:tc>
          <w:tcPr>
            <w:tcW w:w="1317" w:type="dxa"/>
          </w:tcPr>
          <w:p w:rsidR="00F756BF" w:rsidRPr="002E671F" w:rsidRDefault="00F756BF" w:rsidP="00CD2D12">
            <w:pPr>
              <w:spacing w:after="100"/>
              <w:jc w:val="center"/>
              <w:rPr>
                <w:rFonts w:ascii="Arial" w:hAnsi="Arial" w:cs="Arial"/>
                <w:sz w:val="20"/>
                <w:szCs w:val="20"/>
              </w:rPr>
            </w:pPr>
            <w:r>
              <w:rPr>
                <w:rFonts w:ascii="Arial" w:hAnsi="Arial" w:cs="Arial"/>
                <w:sz w:val="20"/>
                <w:szCs w:val="20"/>
              </w:rPr>
              <w:t>107.3 (</w:t>
            </w:r>
            <w:r w:rsidRPr="002E671F">
              <w:rPr>
                <w:rFonts w:ascii="Arial" w:hAnsi="Arial" w:cs="Arial"/>
                <w:sz w:val="20"/>
                <w:szCs w:val="20"/>
              </w:rPr>
              <w:t>26</w:t>
            </w:r>
            <w:r>
              <w:rPr>
                <w:rFonts w:ascii="Arial" w:hAnsi="Arial" w:cs="Arial"/>
                <w:sz w:val="20"/>
                <w:szCs w:val="20"/>
              </w:rPr>
              <w:t>.1</w:t>
            </w:r>
            <w:r w:rsidRPr="002E671F">
              <w:rPr>
                <w:rFonts w:ascii="Arial" w:hAnsi="Arial" w:cs="Arial"/>
                <w:sz w:val="20"/>
                <w:szCs w:val="20"/>
              </w:rPr>
              <w:t>)</w:t>
            </w:r>
          </w:p>
        </w:tc>
        <w:tc>
          <w:tcPr>
            <w:tcW w:w="912" w:type="dxa"/>
          </w:tcPr>
          <w:p w:rsidR="00F756BF" w:rsidRPr="002E671F" w:rsidRDefault="00F756BF" w:rsidP="00CD2D12">
            <w:pPr>
              <w:spacing w:after="100"/>
              <w:jc w:val="center"/>
              <w:rPr>
                <w:rFonts w:ascii="Arial" w:hAnsi="Arial" w:cs="Arial"/>
                <w:sz w:val="20"/>
                <w:szCs w:val="20"/>
              </w:rPr>
            </w:pPr>
            <w:r w:rsidRPr="002E671F">
              <w:rPr>
                <w:rFonts w:ascii="Arial" w:hAnsi="Arial" w:cs="Arial"/>
                <w:sz w:val="20"/>
                <w:szCs w:val="20"/>
              </w:rPr>
              <w:t>0.08</w:t>
            </w:r>
          </w:p>
        </w:tc>
      </w:tr>
    </w:tbl>
    <w:p w:rsidR="00F756BF" w:rsidRDefault="00F756BF" w:rsidP="00F756BF">
      <w:pPr>
        <w:rPr>
          <w:rFonts w:ascii="Arial" w:hAnsi="Arial" w:cs="Arial"/>
          <w:sz w:val="20"/>
        </w:rPr>
      </w:pPr>
      <w:r>
        <w:rPr>
          <w:rFonts w:ascii="Arial" w:hAnsi="Arial" w:cs="Arial"/>
          <w:sz w:val="20"/>
        </w:rPr>
        <w:t xml:space="preserve">Men and women who were younger and heavier were more likely to have missing data.  In men, stronger grip strength was also associated with missing TV viewing time. These patterns likely reflect the multifactorial cause of missing data in this case.  Some people who attended the 3HC, but who had not attended the previous health check, were not sent the EPAQ2 questionnaire. </w:t>
      </w:r>
    </w:p>
    <w:p w:rsidR="00F756BF" w:rsidRPr="00683449" w:rsidRDefault="00F756BF" w:rsidP="00F756BF">
      <w:pPr>
        <w:rPr>
          <w:rFonts w:ascii="Arial" w:hAnsi="Arial" w:cs="Arial"/>
          <w:b/>
          <w:sz w:val="20"/>
        </w:rPr>
      </w:pPr>
    </w:p>
    <w:p w:rsidR="006E5ED3" w:rsidRDefault="006E5ED3">
      <w:bookmarkStart w:id="0" w:name="_GoBack"/>
      <w:bookmarkEnd w:id="0"/>
    </w:p>
    <w:sectPr w:rsidR="006E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BF"/>
    <w:rsid w:val="000625DD"/>
    <w:rsid w:val="001546F2"/>
    <w:rsid w:val="00667F6D"/>
    <w:rsid w:val="006E5ED3"/>
    <w:rsid w:val="00A203FE"/>
    <w:rsid w:val="00BA0A08"/>
    <w:rsid w:val="00E2573C"/>
    <w:rsid w:val="00F339DA"/>
    <w:rsid w:val="00F7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6B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6B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Keevil</dc:creator>
  <cp:lastModifiedBy>Ken Wilson</cp:lastModifiedBy>
  <cp:revision>2</cp:revision>
  <cp:lastPrinted>2014-04-09T12:41:00Z</cp:lastPrinted>
  <dcterms:created xsi:type="dcterms:W3CDTF">2014-07-15T12:55:00Z</dcterms:created>
  <dcterms:modified xsi:type="dcterms:W3CDTF">2014-07-15T12:55:00Z</dcterms:modified>
</cp:coreProperties>
</file>