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7C" w:rsidRPr="00EC68E8" w:rsidRDefault="00EC68E8" w:rsidP="00D77A7C">
      <w:pPr>
        <w:spacing w:after="0" w:line="240" w:lineRule="auto"/>
        <w:ind w:right="-563"/>
        <w:contextualSpacing/>
        <w:rPr>
          <w:rFonts w:ascii="Gill Sans MT" w:eastAsia="Times New Roman" w:hAnsi="Gill Sans MT" w:cs="Arial"/>
          <w:sz w:val="20"/>
          <w:szCs w:val="20"/>
          <w:lang w:val="en-US" w:eastAsia="es-ES_tradnl"/>
        </w:rPr>
      </w:pPr>
      <w:bookmarkStart w:id="0" w:name="_GoBack"/>
      <w:bookmarkEnd w:id="0"/>
      <w:r w:rsidRPr="00EC68E8">
        <w:rPr>
          <w:rFonts w:ascii="Gill Sans MT" w:eastAsia="Times New Roman" w:hAnsi="Gill Sans MT" w:cs="Arial"/>
          <w:b/>
          <w:sz w:val="20"/>
          <w:szCs w:val="20"/>
          <w:lang w:val="en-US" w:eastAsia="es-ES_tradnl"/>
        </w:rPr>
        <w:t>SDC 2 (Table)</w:t>
      </w:r>
      <w:r w:rsidR="00D77A7C" w:rsidRPr="00EC68E8">
        <w:rPr>
          <w:rFonts w:ascii="Gill Sans MT" w:eastAsia="Times New Roman" w:hAnsi="Gill Sans MT" w:cs="Arial"/>
          <w:b/>
          <w:sz w:val="20"/>
          <w:szCs w:val="20"/>
          <w:lang w:val="en-US" w:eastAsia="es-ES_tradnl"/>
        </w:rPr>
        <w:t>.</w:t>
      </w:r>
      <w:r w:rsidR="00D77A7C" w:rsidRPr="00EC68E8">
        <w:rPr>
          <w:rFonts w:ascii="Gill Sans MT" w:eastAsia="Times New Roman" w:hAnsi="Gill Sans MT" w:cs="Arial"/>
          <w:sz w:val="20"/>
          <w:szCs w:val="20"/>
          <w:lang w:val="en-US" w:eastAsia="es-ES_tradnl"/>
        </w:rPr>
        <w:t xml:space="preserve"> Quality assessment of studies included in the meta-analysis </w:t>
      </w:r>
      <w:r w:rsidR="00D77A7C" w:rsidRPr="00EC68E8">
        <w:rPr>
          <w:rFonts w:ascii="Gill Sans MT" w:eastAsia="Times New Roman" w:hAnsi="Gill Sans MT" w:cs="Arial"/>
          <w:sz w:val="20"/>
          <w:szCs w:val="20"/>
          <w:vertAlign w:val="superscript"/>
          <w:lang w:val="en-US" w:eastAsia="es-ES_tradnl"/>
        </w:rPr>
        <w:t xml:space="preserve">a </w:t>
      </w:r>
    </w:p>
    <w:tbl>
      <w:tblPr>
        <w:tblStyle w:val="TableGrid11"/>
        <w:tblW w:w="13433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9"/>
        <w:gridCol w:w="1559"/>
        <w:gridCol w:w="1701"/>
        <w:gridCol w:w="1559"/>
        <w:gridCol w:w="1418"/>
      </w:tblGrid>
      <w:tr w:rsidR="00D77A7C" w:rsidRPr="00D77A7C" w:rsidTr="00212073">
        <w:tc>
          <w:tcPr>
            <w:tcW w:w="2518" w:type="dxa"/>
            <w:tcBorders>
              <w:bottom w:val="single" w:sz="4" w:space="0" w:color="000000" w:themeColor="text1"/>
            </w:tcBorders>
            <w:vAlign w:val="center"/>
          </w:tcPr>
          <w:p w:rsidR="00D77A7C" w:rsidRPr="00D77A7C" w:rsidRDefault="00D77A7C" w:rsidP="00D77A7C">
            <w:pPr>
              <w:contextualSpacing/>
              <w:rPr>
                <w:rFonts w:ascii="Gill Sans MT" w:eastAsia="Times New Roman" w:hAnsi="Gill Sans MT" w:cs="Arial"/>
                <w:iCs/>
                <w:sz w:val="20"/>
                <w:szCs w:val="20"/>
                <w:lang w:val="en-GB" w:eastAsia="es-ES_tradnl"/>
              </w:rPr>
            </w:pPr>
          </w:p>
          <w:p w:rsidR="00D77A7C" w:rsidRPr="00D77A7C" w:rsidRDefault="00D77A7C" w:rsidP="00D77A7C">
            <w:pPr>
              <w:contextualSpacing/>
              <w:rPr>
                <w:rFonts w:ascii="Gill Sans MT" w:eastAsia="Times New Roman" w:hAnsi="Gill Sans MT" w:cs="Arial"/>
                <w:iCs/>
                <w:sz w:val="20"/>
                <w:szCs w:val="20"/>
                <w:lang w:val="en-GB" w:eastAsia="es-ES_tradnl"/>
              </w:rPr>
            </w:pPr>
          </w:p>
          <w:p w:rsidR="00D77A7C" w:rsidRPr="00D77A7C" w:rsidRDefault="00D77A7C" w:rsidP="00D77A7C">
            <w:pPr>
              <w:contextualSpacing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iCs/>
                <w:sz w:val="20"/>
                <w:szCs w:val="20"/>
                <w:lang w:val="en-GB" w:eastAsia="es-ES_tradnl"/>
              </w:rPr>
              <w:t>Study,  year of publication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Study sample</w:t>
            </w: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(0 to 4)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VO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vertAlign w:val="subscript"/>
                <w:lang w:eastAsia="es-ES_tradnl"/>
              </w:rPr>
              <w:t>2max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 xml:space="preserve"> assessment</w:t>
            </w: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(0 to 2)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Q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vertAlign w:val="subscript"/>
                <w:lang w:eastAsia="es-ES_tradnl"/>
              </w:rPr>
              <w:t>max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 xml:space="preserve"> assessment </w:t>
            </w: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(0 to 3)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a-vO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vertAlign w:val="subscript"/>
                <w:lang w:eastAsia="es-ES_tradnl"/>
              </w:rPr>
              <w:t>2diff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 xml:space="preserve"> assessment</w:t>
            </w: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(0 or 1)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Confounding variables (0 to 3)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Data</w:t>
            </w: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(0 to 3)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</w:p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Total quality score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 xml:space="preserve">Bonne et al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begin">
                <w:fldData xml:space="preserve">PEVuZE5vdGU+PENpdGU+PEF1dGhvcj5Cb25uZTwvQXV0aG9yPjxZZWFyPjIwMTQ8L1llYXI+PFJl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</w:fldData>
              </w:fldChar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instrText xml:space="preserve"> ADDIN EN.CITE </w:instrText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begin">
                <w:fldData xml:space="preserve">PEVuZE5vdGU+PENpdGU+PEF1dGhvcj5Cb25uZTwvQXV0aG9yPjxZZWFyPjIwMTQ8L1llYXI+PFJl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</w:fldData>
              </w:fldChar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instrText xml:space="preserve"> ADDIN EN.CITE.DATA </w:instrText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separate"/>
            </w:r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val="fr-CH" w:eastAsia="es-ES_tradnl"/>
              </w:rPr>
              <w:t>(</w:t>
            </w:r>
            <w:hyperlink w:anchor="_ENREF_2" w:tooltip="Bonne, 2014 #346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val="fr-CH" w:eastAsia="es-ES_tradnl"/>
                </w:rPr>
                <w:t>2</w:t>
              </w:r>
            </w:hyperlink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val="fr-CH"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>, 2014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bottom"/>
          </w:tcPr>
          <w:p w:rsidR="00D77A7C" w:rsidRPr="00D77A7C" w:rsidRDefault="00853F40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D77A7C" w:rsidRPr="00D77A7C" w:rsidRDefault="00853F40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B52428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B52428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 xml:space="preserve">Wang et al </w:t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begin"/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instrText xml:space="preserve"> ADDIN EN.CITE &lt;EndNote&gt;&lt;Cite&gt;&lt;Author&gt;Wang&lt;/Author&gt;&lt;Year&gt;2014&lt;/Year&gt;&lt;RecNum&gt;421&lt;/RecNum&gt;&lt;DisplayText&gt;(9)&lt;/DisplayText&gt;&lt;record&gt;&lt;rec-number&gt;421&lt;/rec-number&gt;&lt;foreign-keys&gt;&lt;key app="EN" db-id="vvetxfxpl0ww5iead0bpve0qaxt592sezrwd"&gt;421&lt;/key&gt;&lt;/foreign-keys&gt;&lt;ref-type name="Journal Article"&gt;17&lt;/ref-type&gt;&lt;contributors&gt;&lt;authors&gt;&lt;author&gt;Wang, E.&lt;/author&gt;&lt;author&gt;Naess, M. S.&lt;/author&gt;&lt;author&gt;Hoff, J.&lt;/author&gt;&lt;author&gt;Albert, T. L.&lt;/author&gt;&lt;author&gt;Pham, Q.&lt;/author&gt;&lt;author&gt;Richardson, R. S.&lt;/author&gt;&lt;author&gt;Helgerud, J.&lt;/author&gt;&lt;/authors&gt;&lt;/contributors&gt;&lt;auth-address&gt;Department of Circulation and Medical Imaging, Faculty of Medicine, The Norwegian University of Science and Technology, Prinsesse Kristinas gt. 3, 7006, Trondheim, Norway, eivind.wang@ntnu.no.&lt;/auth-address&gt;&lt;titles&gt;&lt;title&gt;Exercise-training-induced changes in metabolic capacity with age: the role of central cardiovascular plasticity&lt;/title&gt;&lt;secondary-title&gt;Age (Dordr)&lt;/secondary-title&gt;&lt;/titles&gt;&lt;periodical&gt;&lt;full-title&gt;Age (Dordr)&lt;/full-title&gt;&lt;/periodical&gt;&lt;pages&gt;665-76&lt;/pages&gt;&lt;volume&gt;36&lt;/volume&gt;&lt;number&gt;2&lt;/number&gt;&lt;edition&gt;2013/11/19&lt;/edition&gt;&lt;keywords&gt;&lt;keyword&gt;Adult&lt;/keyword&gt;&lt;keyword&gt;Aging/*physiology&lt;/keyword&gt;&lt;keyword&gt;Cardiovascular System/*metabolism&lt;/keyword&gt;&lt;keyword&gt;Energy Metabolism/*physiology&lt;/keyword&gt;&lt;keyword&gt;Exercise/*physiology&lt;/keyword&gt;&lt;keyword&gt;Exercise Test&lt;/keyword&gt;&lt;keyword&gt;Follow-Up Studies&lt;/keyword&gt;&lt;keyword&gt;Healthy Volunteers&lt;/keyword&gt;&lt;keyword&gt;Heart Rate&lt;/keyword&gt;&lt;keyword&gt;Humans&lt;/keyword&gt;&lt;keyword&gt;Male&lt;/keyword&gt;&lt;keyword&gt;Middle Aged&lt;/keyword&gt;&lt;keyword&gt;Oxygen Consumption/*physiology&lt;/keyword&gt;&lt;keyword&gt;Young Adult&lt;/keyword&gt;&lt;/keywords&gt;&lt;dates&gt;&lt;year&gt;2014&lt;/year&gt;&lt;pub-dates&gt;&lt;date&gt;Apr&lt;/date&gt;&lt;/pub-dates&gt;&lt;/dates&gt;&lt;isbn&gt;1574-4647 (Electronic)&lt;/isbn&gt;&lt;accession-num&gt;24243396&lt;/accession-num&gt;&lt;urls&gt;&lt;related-urls&gt;&lt;url&gt;http://www.ncbi.nlm.nih.gov/pubmed/24243396&lt;/url&gt;&lt;/related-urls&gt;&lt;/urls&gt;&lt;custom2&gt;4039249&lt;/custom2&gt;&lt;electronic-resource-num&gt;10.1007/s11357-013-9596-x&lt;/electronic-resource-num&gt;&lt;language&gt;eng&lt;/language&gt;&lt;/record&gt;&lt;/Cite&gt;&lt;/EndNote&gt;</w:instrText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separate"/>
            </w:r>
            <w:r>
              <w:rPr>
                <w:rFonts w:ascii="Gill Sans MT" w:eastAsia="Times New Roman" w:hAnsi="Gill Sans MT" w:cs="Arial"/>
                <w:noProof/>
                <w:sz w:val="20"/>
                <w:szCs w:val="20"/>
                <w:lang w:val="fr-CH" w:eastAsia="es-ES_tradnl"/>
              </w:rPr>
              <w:t>(</w:t>
            </w:r>
            <w:hyperlink w:anchor="_ENREF_9" w:tooltip="Wang, 2014 #421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val="fr-CH" w:eastAsia="es-ES_tradnl"/>
                </w:rPr>
                <w:t>9</w:t>
              </w:r>
            </w:hyperlink>
            <w:r>
              <w:rPr>
                <w:rFonts w:ascii="Gill Sans MT" w:eastAsia="Times New Roman" w:hAnsi="Gill Sans MT" w:cs="Arial"/>
                <w:noProof/>
                <w:sz w:val="20"/>
                <w:szCs w:val="20"/>
                <w:lang w:val="fr-CH" w:eastAsia="es-ES_tradnl"/>
              </w:rPr>
              <w:t>)</w:t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end"/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>, 2014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856CB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13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 xml:space="preserve">Weng et al A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begin"/>
            </w:r>
            <w:r w:rsidR="00B52428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instrText xml:space="preserve"> ADDIN EN.CITE &lt;EndNote&gt;&lt;Cite&gt;&lt;Author&gt;Weng&lt;/Author&gt;&lt;Year&gt;2013&lt;/Year&gt;&lt;RecNum&gt;61&lt;/RecNum&gt;&lt;DisplayText&gt;(10)&lt;/DisplayText&gt;&lt;record&gt;&lt;rec-number&gt;61&lt;/rec-number&gt;&lt;foreign-keys&gt;&lt;key app="EN" db-id="vvetxfxpl0ww5iead0bpve0qaxt592sezrwd"&gt;61&lt;/key&gt;&lt;/foreign-keys&gt;&lt;ref-type name="Journal Article"&gt;17&lt;/ref-type&gt;&lt;contributors&gt;&lt;authors&gt;&lt;author&gt;Weng, T. P.&lt;/author&gt;&lt;author&gt;Huang, S. C.&lt;/author&gt;&lt;author&gt;Chuang, Y. F.&lt;/author&gt;&lt;author&gt;Wang, J. S.&lt;/author&gt;&lt;/authors&gt;&lt;/contributors&gt;&lt;auth-address&gt;Healthy Aging Research Center, Graduate Institute of Rehabilitation Science, Chang Gung University, Tao-Yuan, Taiwan&amp;#xD;Department of Physical Medicine and Rehabilitation, Chang Gung Memorial Hospital, Tao Yuan, Taiwan&amp;#xD;Department of Rehabilitation Science, Jen-Teh Junior College of Medicine, Nursing and Management, Miaoli, Taiwan&lt;/auth-address&gt;&lt;titles&gt;&lt;title&gt;Effects of interval and continuous exercise training on CD4 lymphocyte apoptotic and autophagic responses to hypoxic stress in sedentary men&lt;/title&gt;&lt;secondary-title&gt;PLoS One&lt;/secondary-title&gt;&lt;/titles&gt;&lt;periodical&gt;&lt;full-title&gt;PLoS One&lt;/full-title&gt;&lt;/periodical&gt;&lt;volume&gt;8&lt;/volume&gt;&lt;number&gt;11&lt;/number&gt;&lt;dates&gt;&lt;year&gt;2013&lt;/year&gt;&lt;/dates&gt;&lt;urls&gt;&lt;related-urls&gt;&lt;url&gt;http://www.scopus.com/inward/record.url?eid=2-s2.0-84893351511&amp;amp;partnerID=40&amp;amp;md5=296022325c69608e14b408ae4d30a924&lt;/url&gt;&lt;/related-urls&gt;&lt;/urls&gt;&lt;custom7&gt;e80248&lt;/custom7&gt;&lt;remote-database-name&gt;Scopus&lt;/remote-database-name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separate"/>
            </w:r>
            <w:r w:rsidR="00B52428">
              <w:rPr>
                <w:rFonts w:ascii="Gill Sans MT" w:eastAsia="Times New Roman" w:hAnsi="Gill Sans MT" w:cs="Arial"/>
                <w:noProof/>
                <w:sz w:val="20"/>
                <w:szCs w:val="20"/>
                <w:lang w:val="fr-CH" w:eastAsia="es-ES_tradnl"/>
              </w:rPr>
              <w:t>(</w:t>
            </w:r>
            <w:hyperlink w:anchor="_ENREF_10" w:tooltip="Weng, 2013 #428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val="fr-CH" w:eastAsia="es-ES_tradnl"/>
                </w:rPr>
                <w:t>10</w:t>
              </w:r>
            </w:hyperlink>
            <w:r w:rsidR="00B52428">
              <w:rPr>
                <w:rFonts w:ascii="Gill Sans MT" w:eastAsia="Times New Roman" w:hAnsi="Gill Sans MT" w:cs="Arial"/>
                <w:noProof/>
                <w:sz w:val="20"/>
                <w:szCs w:val="20"/>
                <w:lang w:val="fr-CH"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>, 2013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D77A7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 xml:space="preserve">Weng et al B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begin"/>
            </w:r>
            <w:r w:rsidR="00B5242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instrText xml:space="preserve"> ADDIN EN.CITE &lt;EndNote&gt;&lt;Cite&gt;&lt;Author&gt;Weng&lt;/Author&gt;&lt;Year&gt;2013&lt;/Year&gt;&lt;RecNum&gt;61&lt;/RecNum&gt;&lt;DisplayText&gt;(10)&lt;/DisplayText&gt;&lt;record&gt;&lt;rec-number&gt;61&lt;/rec-number&gt;&lt;foreign-keys&gt;&lt;key app="EN" db-id="vvetxfxpl0ww5iead0bpve0qaxt592sezrwd"&gt;61&lt;/key&gt;&lt;/foreign-keys&gt;&lt;ref-type name="Journal Article"&gt;17&lt;/ref-type&gt;&lt;contributors&gt;&lt;authors&gt;&lt;author&gt;Weng, T. P.&lt;/author&gt;&lt;author&gt;Huang, S. C.&lt;/author&gt;&lt;author&gt;Chuang, Y. F.&lt;/author&gt;&lt;author&gt;Wang, J. S.&lt;/author&gt;&lt;/authors&gt;&lt;/contributors&gt;&lt;auth-address&gt;Healthy Aging Research Center, Graduate Institute of Rehabilitation Science, Chang Gung University, Tao-Yuan, Taiwan&amp;#xD;Department of Physical Medicine and Rehabilitation, Chang Gung Memorial Hospital, Tao Yuan, Taiwan&amp;#xD;Department of Rehabilitation Science, Jen-Teh Junior College of Medicine, Nursing and Management, Miaoli, Taiwan&lt;/auth-address&gt;&lt;titles&gt;&lt;title&gt;Effects of interval and continuous exercise training on CD4 lymphocyte apoptotic and autophagic responses to hypoxic stress in sedentary men&lt;/title&gt;&lt;secondary-title&gt;PLoS One&lt;/secondary-title&gt;&lt;/titles&gt;&lt;periodical&gt;&lt;full-title&gt;PLoS One&lt;/full-title&gt;&lt;/periodical&gt;&lt;volume&gt;8&lt;/volume&gt;&lt;number&gt;11&lt;/number&gt;&lt;dates&gt;&lt;year&gt;2013&lt;/year&gt;&lt;/dates&gt;&lt;urls&gt;&lt;related-urls&gt;&lt;url&gt;http://www.scopus.com/inward/record.url?eid=2-s2.0-84893351511&amp;amp;partnerID=40&amp;amp;md5=296022325c69608e14b408ae4d30a924&lt;/url&gt;&lt;/related-urls&gt;&lt;/urls&gt;&lt;custom7&gt;e80248&lt;/custom7&gt;&lt;remote-database-name&gt;Scopus&lt;/remote-database-name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separate"/>
            </w:r>
            <w:r w:rsidR="00B5242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(</w:t>
            </w:r>
            <w:hyperlink w:anchor="_ENREF_10" w:tooltip="Weng, 2013 #428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eastAsia="es-ES_tradnl"/>
                </w:rPr>
                <w:t>10</w:t>
              </w:r>
            </w:hyperlink>
            <w:r w:rsidR="00B5242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>, 2013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D77A7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B52428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B52428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 xml:space="preserve">Macpherson et al </w:t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begin"/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instrText xml:space="preserve"> ADDIN EN.CITE &lt;EndNote&gt;&lt;Cite&gt;&lt;Author&gt;Macpherson&lt;/Author&gt;&lt;Year&gt;2011&lt;/Year&gt;&lt;RecNum&gt;420&lt;/RecNum&gt;&lt;DisplayText&gt;(5)&lt;/DisplayText&gt;&lt;record&gt;&lt;rec-number&gt;420&lt;/rec-number&gt;&lt;foreign-keys&gt;&lt;key app="EN" db-id="vvetxfxpl0ww5iead0bpve0qaxt592sezrwd"&gt;420&lt;/key&gt;&lt;/foreign-keys&gt;&lt;ref-type name="Journal Article"&gt;17&lt;/ref-type&gt;&lt;contributors&gt;&lt;authors&gt;&lt;author&gt;Macpherson, R. E.&lt;/author&gt;&lt;author&gt;Hazell, T. J.&lt;/author&gt;&lt;author&gt;Olver, T. D.&lt;/author&gt;&lt;author&gt;Paterson, D. H.&lt;/author&gt;&lt;author&gt;Lemon, P. W.&lt;/author&gt;&lt;/authors&gt;&lt;/contributors&gt;&lt;auth-address&gt;Exercise Nutrition Research Laboratory, Faculty of Health Sciences, School of Kinesiology, The University of Western Ontario, London, Canada.&lt;/auth-address&gt;&lt;titles&gt;&lt;title&gt;Run sprint interval training improves aerobic performance but not maximal cardiac output&lt;/title&gt;&lt;secondary-title&gt;Med Sci Sports Exerc&lt;/secondary-title&gt;&lt;/titles&gt;&lt;periodical&gt;&lt;full-title&gt;Med Sci Sports Exerc&lt;/full-title&gt;&lt;/periodical&gt;&lt;pages&gt;115-22&lt;/pages&gt;&lt;volume&gt;43&lt;/volume&gt;&lt;number&gt;1&lt;/number&gt;&lt;edition&gt;2010/05/18&lt;/edition&gt;&lt;keywords&gt;&lt;keyword&gt;Adaptation, Physiological/physiology&lt;/keyword&gt;&lt;keyword&gt;Adult&lt;/keyword&gt;&lt;keyword&gt;Basal Metabolism&lt;/keyword&gt;&lt;keyword&gt;Body Composition&lt;/keyword&gt;&lt;keyword&gt;Cardiac Output/*physiology&lt;/keyword&gt;&lt;keyword&gt;Exercise/*physiology&lt;/keyword&gt;&lt;keyword&gt;Exercise Test&lt;/keyword&gt;&lt;keyword&gt;Female&lt;/keyword&gt;&lt;keyword&gt;Humans&lt;/keyword&gt;&lt;keyword&gt;Male&lt;/keyword&gt;&lt;keyword&gt;Oxygen Consumption/*physiology&lt;/keyword&gt;&lt;keyword&gt;Physical Endurance/physiology&lt;/keyword&gt;&lt;keyword&gt;Physical Fitness/*physiology&lt;/keyword&gt;&lt;keyword&gt;Running/*physiology&lt;/keyword&gt;&lt;keyword&gt;Time Factors&lt;/keyword&gt;&lt;/keywords&gt;&lt;dates&gt;&lt;year&gt;2011&lt;/year&gt;&lt;pub-dates&gt;&lt;date&gt;Jan&lt;/date&gt;&lt;/pub-dates&gt;&lt;/dates&gt;&lt;isbn&gt;1530-0315 (Electronic)&amp;#xD;0195-9131 (Linking)&lt;/isbn&gt;&lt;accession-num&gt;20473222&lt;/accession-num&gt;&lt;urls&gt;&lt;related-urls&gt;&lt;url&gt;http://www.ncbi.nlm.nih.gov/pubmed/20473222&lt;/url&gt;&lt;/related-urls&gt;&lt;/urls&gt;&lt;electronic-resource-num&gt;10.1249/MSS.0b013e3181e5eacd&lt;/electronic-resource-num&gt;&lt;language&gt;eng&lt;/language&gt;&lt;/record&gt;&lt;/Cite&gt;&lt;/EndNote&gt;</w:instrText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separate"/>
            </w:r>
            <w:r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(</w:t>
            </w:r>
            <w:hyperlink w:anchor="_ENREF_5" w:tooltip="Macpherson, 2011 #420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val="es-ES" w:eastAsia="es-ES_tradnl"/>
                </w:rPr>
                <w:t>5</w:t>
              </w:r>
            </w:hyperlink>
            <w:r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)</w:t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end"/>
            </w:r>
            <w:r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, 2011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856CB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2428" w:rsidRPr="00D77A7C" w:rsidRDefault="00A6211A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7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 xml:space="preserve">Murias et al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begin"/>
            </w:r>
            <w:r w:rsidR="00B52428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instrText xml:space="preserve"> ADDIN EN.CITE &lt;EndNote&gt;&lt;Cite&gt;&lt;Author&gt;Murias&lt;/Author&gt;&lt;Year&gt;2010&lt;/Year&gt;&lt;RecNum&gt;136&lt;/RecNum&gt;&lt;DisplayText&gt;(6)&lt;/DisplayText&gt;&lt;record&gt;&lt;rec-number&gt;136&lt;/rec-number&gt;&lt;foreign-keys&gt;&lt;key app="EN" db-id="vvetxfxpl0ww5iead0bpve0qaxt592sezrwd"&gt;136&lt;/key&gt;&lt;/foreign-keys&gt;&lt;ref-type name="Journal Article"&gt;17&lt;/ref-type&gt;&lt;contributors&gt;&lt;authors&gt;&lt;author&gt;Murias, J. M.&lt;/author&gt;&lt;author&gt;Kowalchuk, J. M.&lt;/author&gt;&lt;author&gt;Paterson, D. H.&lt;/author&gt;&lt;/authors&gt;&lt;/contributors&gt;&lt;auth-address&gt;Canadian Centre for Activity and Aging, School of Kinesiology, The University of Western Ontario, London, Ontario, Canada.&lt;/auth-address&gt;&lt;titles&gt;&lt;title&gt;Time course and mechanisms of adaptations in cardiorespiratory fitness with endurance training in older and young men&lt;/title&gt;&lt;secondary-title&gt;J Appl Physiol (1985)&lt;/secondary-title&gt;&lt;/titles&gt;&lt;periodical&gt;&lt;full-title&gt;J Appl Physiol (1985)&lt;/full-title&gt;&lt;/periodical&gt;&lt;pages&gt;621-7&lt;/pages&gt;&lt;volume&gt;108&lt;/volume&gt;&lt;number&gt;3&lt;/number&gt;&lt;edition&gt;2010/01/09&lt;/edition&gt;&lt;keywords&gt;&lt;keyword&gt;Adaptation, Physiological&lt;/keyword&gt;&lt;keyword&gt;Adolescent&lt;/keyword&gt;&lt;keyword&gt;Adult&lt;/keyword&gt;&lt;keyword&gt;Age Factors&lt;/keyword&gt;&lt;keyword&gt;Aged&lt;/keyword&gt;&lt;keyword&gt;Bicycling&lt;/keyword&gt;&lt;keyword&gt;Cardiac Output&lt;/keyword&gt;&lt;keyword&gt;Heart Rate&lt;/keyword&gt;&lt;keyword&gt;Humans&lt;/keyword&gt;&lt;keyword&gt;Male&lt;/keyword&gt;&lt;keyword&gt;Middle Aged&lt;/keyword&gt;&lt;keyword&gt;Muscle, Skeletal/blood supply/*metabolism&lt;/keyword&gt;&lt;keyword&gt;Oxygen/*blood&lt;/keyword&gt;&lt;keyword&gt;*Oxygen Consumption&lt;/keyword&gt;&lt;keyword&gt;*Physical Endurance&lt;/keyword&gt;&lt;keyword&gt;Stroke Volume&lt;/keyword&gt;&lt;keyword&gt;Time Factors&lt;/keyword&gt;&lt;keyword&gt;Young Adult&lt;/keyword&gt;&lt;/keywords&gt;&lt;dates&gt;&lt;year&gt;2010&lt;/year&gt;&lt;pub-dates&gt;&lt;date&gt;Mar&lt;/date&gt;&lt;/pub-dates&gt;&lt;/dates&gt;&lt;isbn&gt;1522-1601 (Electronic)&amp;#xD;0161-7567 (Linking)&lt;/isbn&gt;&lt;accession-num&gt;20056848&lt;/accession-num&gt;&lt;urls&gt;&lt;related-urls&gt;&lt;url&gt;http://www.ncbi.nlm.nih.gov/pubmed/20056848&lt;/url&gt;&lt;/related-urls&gt;&lt;/urls&gt;&lt;electronic-resource-num&gt;10.1152/japplphysiol.01152.2009&amp;#xD;01152.2009 [pii]&lt;/electronic-resource-num&gt;&lt;language&gt;eng&lt;/language&gt;&lt;/record&gt;&lt;/Cite&gt;&lt;/EndNote&gt;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separate"/>
            </w:r>
            <w:r w:rsidR="00B52428"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(</w:t>
            </w:r>
            <w:hyperlink w:anchor="_ENREF_6" w:tooltip="Murias, 2010 #136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val="es-ES" w:eastAsia="es-ES_tradnl"/>
                </w:rPr>
                <w:t>6</w:t>
              </w:r>
            </w:hyperlink>
            <w:r w:rsidR="00B52428"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, 2010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FC3315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 xml:space="preserve">Helgerud et al A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begin"/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instrText xml:space="preserve"> ADDIN EN.CITE &lt;EndNote&gt;&lt;Cite&gt;&lt;Author&gt;Helgerud&lt;/Author&gt;&lt;Year&gt;2007&lt;/Year&gt;&lt;RecNum&gt;80&lt;/RecNum&gt;&lt;DisplayText&gt;(3)&lt;/DisplayText&gt;&lt;record&gt;&lt;rec-number&gt;80&lt;/rec-number&gt;&lt;foreign-keys&gt;&lt;key app="EN" db-id="vvetxfxpl0ww5iead0bpve0qaxt592sezrwd"&gt;80&lt;/key&gt;&lt;/foreign-keys&gt;&lt;ref-type name="Journal Article"&gt;17&lt;/ref-type&gt;&lt;contributors&gt;&lt;authors&gt;&lt;author&gt;Helgerud, J.&lt;/author&gt;&lt;author&gt;Hoydal, K.&lt;/author&gt;&lt;author&gt;Wang, E.&lt;/author&gt;&lt;author&gt;Karlsen, T.&lt;/author&gt;&lt;author&gt;Berg, P.&lt;/author&gt;&lt;author&gt;Bjerkaas, M.&lt;/author&gt;&lt;author&gt;Simonsen, T.&lt;/author&gt;&lt;author&gt;Helgesen, C.&lt;/author&gt;&lt;author&gt;Hjorth, N.&lt;/author&gt;&lt;author&gt;Bach, R.&lt;/author&gt;&lt;author&gt;Hoff, J.&lt;/author&gt;&lt;/authors&gt;&lt;/contributors&gt;&lt;auth-address&gt;Department of Circulation and Imaging, Faculty of Medicine, Norwegian University of Science and Technology, Trondheim, Norway. Jan.Helgerud@ntnu.no&lt;/auth-address&gt;&lt;titles&gt;&lt;title&gt;Aerobic high-intensity intervals improve VO2max more than moderate training&lt;/title&gt;&lt;secondary-title&gt;Med Sci Sports Exerc&lt;/secondary-title&gt;&lt;/titles&gt;&lt;periodical&gt;&lt;full-title&gt;Med Sci Sports Exerc&lt;/full-title&gt;&lt;/periodical&gt;&lt;pages&gt;665-71&lt;/pages&gt;&lt;volume&gt;39&lt;/volume&gt;&lt;number&gt;4&lt;/number&gt;&lt;edition&gt;2007/04/07&lt;/edition&gt;&lt;keywords&gt;&lt;keyword&gt;Adult&lt;/keyword&gt;&lt;keyword&gt;Exercise/*physiology&lt;/keyword&gt;&lt;keyword&gt;Humans&lt;/keyword&gt;&lt;keyword&gt;Male&lt;/keyword&gt;&lt;keyword&gt;Monitoring, Physiologic&lt;/keyword&gt;&lt;keyword&gt;Norway&lt;/keyword&gt;&lt;keyword&gt;Oxygen Consumption/*physiology&lt;/keyword&gt;&lt;/keywords&gt;&lt;dates&gt;&lt;year&gt;2007&lt;/year&gt;&lt;pub-dates&gt;&lt;date&gt;Apr&lt;/date&gt;&lt;/pub-dates&gt;&lt;/dates&gt;&lt;isbn&gt;0195-9131 (Print)&amp;#xD;0195-9131 (Linking)&lt;/isbn&gt;&lt;accession-num&gt;17414804&lt;/accession-num&gt;&lt;urls&gt;&lt;related-urls&gt;&lt;url&gt;http://www.ncbi.nlm.nih.gov/pubmed/17414804&lt;/url&gt;&lt;/related-urls&gt;&lt;/urls&gt;&lt;electronic-resource-num&gt;10.1249/mss.0b013e3180304570&amp;#xD;00005768-200704000-00012 [pii]&lt;/electronic-resource-num&gt;&lt;language&gt;eng&lt;/language&gt;&lt;/record&gt;&lt;/Cite&gt;&lt;/EndNote&gt;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separate"/>
            </w:r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(</w:t>
            </w:r>
            <w:hyperlink w:anchor="_ENREF_3" w:tooltip="Helgerud, 2007 #80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val="es-ES" w:eastAsia="es-ES_tradnl"/>
                </w:rPr>
                <w:t>3</w:t>
              </w:r>
            </w:hyperlink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, 2007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D77A7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 xml:space="preserve">Helgerud et al B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begin"/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instrText xml:space="preserve"> ADDIN EN.CITE &lt;EndNote&gt;&lt;Cite&gt;&lt;Author&gt;Helgerud&lt;/Author&gt;&lt;Year&gt;2007&lt;/Year&gt;&lt;RecNum&gt;80&lt;/RecNum&gt;&lt;DisplayText&gt;(3)&lt;/DisplayText&gt;&lt;record&gt;&lt;rec-number&gt;80&lt;/rec-number&gt;&lt;foreign-keys&gt;&lt;key app="EN" db-id="vvetxfxpl0ww5iead0bpve0qaxt592sezrwd"&gt;80&lt;/key&gt;&lt;/foreign-keys&gt;&lt;ref-type name="Journal Article"&gt;17&lt;/ref-type&gt;&lt;contributors&gt;&lt;authors&gt;&lt;author&gt;Helgerud, J.&lt;/author&gt;&lt;author&gt;Hoydal, K.&lt;/author&gt;&lt;author&gt;Wang, E.&lt;/author&gt;&lt;author&gt;Karlsen, T.&lt;/author&gt;&lt;author&gt;Berg, P.&lt;/author&gt;&lt;author&gt;Bjerkaas, M.&lt;/author&gt;&lt;author&gt;Simonsen, T.&lt;/author&gt;&lt;author&gt;Helgesen, C.&lt;/author&gt;&lt;author&gt;Hjorth, N.&lt;/author&gt;&lt;author&gt;Bach, R.&lt;/author&gt;&lt;author&gt;Hoff, J.&lt;/author&gt;&lt;/authors&gt;&lt;/contributors&gt;&lt;auth-address&gt;Department of Circulation and Imaging, Faculty of Medicine, Norwegian University of Science and Technology, Trondheim, Norway. Jan.Helgerud@ntnu.no&lt;/auth-address&gt;&lt;titles&gt;&lt;title&gt;Aerobic high-intensity intervals improve VO2max more than moderate training&lt;/title&gt;&lt;secondary-title&gt;Med Sci Sports Exerc&lt;/secondary-title&gt;&lt;/titles&gt;&lt;periodical&gt;&lt;full-title&gt;Med Sci Sports Exerc&lt;/full-title&gt;&lt;/periodical&gt;&lt;pages&gt;665-71&lt;/pages&gt;&lt;volume&gt;39&lt;/volume&gt;&lt;number&gt;4&lt;/number&gt;&lt;edition&gt;2007/04/07&lt;/edition&gt;&lt;keywords&gt;&lt;keyword&gt;Adult&lt;/keyword&gt;&lt;keyword&gt;Exercise/*physiology&lt;/keyword&gt;&lt;keyword&gt;Humans&lt;/keyword&gt;&lt;keyword&gt;Male&lt;/keyword&gt;&lt;keyword&gt;Monitoring, Physiologic&lt;/keyword&gt;&lt;keyword&gt;Norway&lt;/keyword&gt;&lt;keyword&gt;Oxygen Consumption/*physiology&lt;/keyword&gt;&lt;/keywords&gt;&lt;dates&gt;&lt;year&gt;2007&lt;/year&gt;&lt;pub-dates&gt;&lt;date&gt;Apr&lt;/date&gt;&lt;/pub-dates&gt;&lt;/dates&gt;&lt;isbn&gt;0195-9131 (Print)&amp;#xD;0195-9131 (Linking)&lt;/isbn&gt;&lt;accession-num&gt;17414804&lt;/accession-num&gt;&lt;urls&gt;&lt;related-urls&gt;&lt;url&gt;http://www.ncbi.nlm.nih.gov/pubmed/17414804&lt;/url&gt;&lt;/related-urls&gt;&lt;/urls&gt;&lt;electronic-resource-num&gt;10.1249/mss.0b013e3180304570&amp;#xD;00005768-200704000-00012 [pii]&lt;/electronic-resource-num&gt;&lt;language&gt;eng&lt;/language&gt;&lt;/record&gt;&lt;/Cite&gt;&lt;/EndNote&gt;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separate"/>
            </w:r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(</w:t>
            </w:r>
            <w:hyperlink w:anchor="_ENREF_3" w:tooltip="Helgerud, 2007 #80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val="es-ES" w:eastAsia="es-ES_tradnl"/>
                </w:rPr>
                <w:t>3</w:t>
              </w:r>
            </w:hyperlink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>, 2007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D77A7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 xml:space="preserve">Helgerud et al C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begin"/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instrText xml:space="preserve"> ADDIN EN.CITE &lt;EndNote&gt;&lt;Cite&gt;&lt;Author&gt;Helgerud&lt;/Author&gt;&lt;Year&gt;2007&lt;/Year&gt;&lt;RecNum&gt;80&lt;/RecNum&gt;&lt;DisplayText&gt;(3)&lt;/DisplayText&gt;&lt;record&gt;&lt;rec-number&gt;80&lt;/rec-number&gt;&lt;foreign-keys&gt;&lt;key app="EN" db-id="vvetxfxpl0ww5iead0bpve0qaxt592sezrwd"&gt;80&lt;/key&gt;&lt;/foreign-keys&gt;&lt;ref-type name="Journal Article"&gt;17&lt;/ref-type&gt;&lt;contributors&gt;&lt;authors&gt;&lt;author&gt;Helgerud, J.&lt;/author&gt;&lt;author&gt;Hoydal, K.&lt;/author&gt;&lt;author&gt;Wang, E.&lt;/author&gt;&lt;author&gt;Karlsen, T.&lt;/author&gt;&lt;author&gt;Berg, P.&lt;/author&gt;&lt;author&gt;Bjerkaas, M.&lt;/author&gt;&lt;author&gt;Simonsen, T.&lt;/author&gt;&lt;author&gt;Helgesen, C.&lt;/author&gt;&lt;author&gt;Hjorth, N.&lt;/author&gt;&lt;author&gt;Bach, R.&lt;/author&gt;&lt;author&gt;Hoff, J.&lt;/author&gt;&lt;/authors&gt;&lt;/contributors&gt;&lt;auth-address&gt;Department of Circulation and Imaging, Faculty of Medicine, Norwegian University of Science and Technology, Trondheim, Norway. Jan.Helgerud@ntnu.no&lt;/auth-address&gt;&lt;titles&gt;&lt;title&gt;Aerobic high-intensity intervals improve VO2max more than moderate training&lt;/title&gt;&lt;secondary-title&gt;Med Sci Sports Exerc&lt;/secondary-title&gt;&lt;/titles&gt;&lt;periodical&gt;&lt;full-title&gt;Med Sci Sports Exerc&lt;/full-title&gt;&lt;/periodical&gt;&lt;pages&gt;665-71&lt;/pages&gt;&lt;volume&gt;39&lt;/volume&gt;&lt;number&gt;4&lt;/number&gt;&lt;edition&gt;2007/04/07&lt;/edition&gt;&lt;keywords&gt;&lt;keyword&gt;Adult&lt;/keyword&gt;&lt;keyword&gt;Exercise/*physiology&lt;/keyword&gt;&lt;keyword&gt;Humans&lt;/keyword&gt;&lt;keyword&gt;Male&lt;/keyword&gt;&lt;keyword&gt;Monitoring, Physiologic&lt;/keyword&gt;&lt;keyword&gt;Norway&lt;/keyword&gt;&lt;keyword&gt;Oxygen Consumption/*physiology&lt;/keyword&gt;&lt;/keywords&gt;&lt;dates&gt;&lt;year&gt;2007&lt;/year&gt;&lt;pub-dates&gt;&lt;date&gt;Apr&lt;/date&gt;&lt;/pub-dates&gt;&lt;/dates&gt;&lt;isbn&gt;0195-9131 (Print)&amp;#xD;0195-9131 (Linking)&lt;/isbn&gt;&lt;accession-num&gt;17414804&lt;/accession-num&gt;&lt;urls&gt;&lt;related-urls&gt;&lt;url&gt;http://www.ncbi.nlm.nih.gov/pubmed/17414804&lt;/url&gt;&lt;/related-urls&gt;&lt;/urls&gt;&lt;electronic-resource-num&gt;10.1249/mss.0b013e3180304570&amp;#xD;00005768-200704000-00012 [pii]&lt;/electronic-resource-num&gt;&lt;language&gt;eng&lt;/language&gt;&lt;/record&gt;&lt;/Cite&gt;&lt;/EndNote&gt;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separate"/>
            </w:r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(</w:t>
            </w:r>
            <w:hyperlink w:anchor="_ENREF_3" w:tooltip="Helgerud, 2007 #80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val="es-ES" w:eastAsia="es-ES_tradnl"/>
                </w:rPr>
                <w:t>3</w:t>
              </w:r>
            </w:hyperlink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val="es-ES"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>, 2007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contextualSpacing/>
              <w:jc w:val="center"/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es-ES" w:eastAsia="es-ES_tradnl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D77A7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 xml:space="preserve">Helgerud et al D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begin"/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instrText xml:space="preserve"> ADDIN EN.CITE &lt;EndNote&gt;&lt;Cite&gt;&lt;Author&gt;Helgerud&lt;/Author&gt;&lt;Year&gt;2007&lt;/Year&gt;&lt;RecNum&gt;80&lt;/RecNum&gt;&lt;DisplayText&gt;(3)&lt;/DisplayText&gt;&lt;record&gt;&lt;rec-number&gt;80&lt;/rec-number&gt;&lt;foreign-keys&gt;&lt;key app="EN" db-id="vvetxfxpl0ww5iead0bpve0qaxt592sezrwd"&gt;80&lt;/key&gt;&lt;/foreign-keys&gt;&lt;ref-type name="Journal Article"&gt;17&lt;/ref-type&gt;&lt;contributors&gt;&lt;authors&gt;&lt;author&gt;Helgerud, J.&lt;/author&gt;&lt;author&gt;Hoydal, K.&lt;/author&gt;&lt;author&gt;Wang, E.&lt;/author&gt;&lt;author&gt;Karlsen, T.&lt;/author&gt;&lt;author&gt;Berg, P.&lt;/author&gt;&lt;author&gt;Bjerkaas, M.&lt;/author&gt;&lt;author&gt;Simonsen, T.&lt;/author&gt;&lt;author&gt;Helgesen, C.&lt;/author&gt;&lt;author&gt;Hjorth, N.&lt;/author&gt;&lt;author&gt;Bach, R.&lt;/author&gt;&lt;author&gt;Hoff, J.&lt;/author&gt;&lt;/authors&gt;&lt;/contributors&gt;&lt;auth-address&gt;Department of Circulation and Imaging, Faculty of Medicine, Norwegian University of Science and Technology, Trondheim, Norway. Jan.Helgerud@ntnu.no&lt;/auth-address&gt;&lt;titles&gt;&lt;title&gt;Aerobic high-intensity intervals improve VO2max more than moderate training&lt;/title&gt;&lt;secondary-title&gt;Med Sci Sports Exerc&lt;/secondary-title&gt;&lt;/titles&gt;&lt;periodical&gt;&lt;full-title&gt;Med Sci Sports Exerc&lt;/full-title&gt;&lt;/periodical&gt;&lt;pages&gt;665-71&lt;/pages&gt;&lt;volume&gt;39&lt;/volume&gt;&lt;number&gt;4&lt;/number&gt;&lt;edition&gt;2007/04/07&lt;/edition&gt;&lt;keywords&gt;&lt;keyword&gt;Adult&lt;/keyword&gt;&lt;keyword&gt;Exercise/*physiology&lt;/keyword&gt;&lt;keyword&gt;Humans&lt;/keyword&gt;&lt;keyword&gt;Male&lt;/keyword&gt;&lt;keyword&gt;Monitoring, Physiologic&lt;/keyword&gt;&lt;keyword&gt;Norway&lt;/keyword&gt;&lt;keyword&gt;Oxygen Consumption/*physiology&lt;/keyword&gt;&lt;/keywords&gt;&lt;dates&gt;&lt;year&gt;2007&lt;/year&gt;&lt;pub-dates&gt;&lt;date&gt;Apr&lt;/date&gt;&lt;/pub-dates&gt;&lt;/dates&gt;&lt;isbn&gt;0195-9131 (Print)&amp;#xD;0195-9131 (Linking)&lt;/isbn&gt;&lt;accession-num&gt;17414804&lt;/accession-num&gt;&lt;urls&gt;&lt;related-urls&gt;&lt;url&gt;http://www.ncbi.nlm.nih.gov/pubmed/17414804&lt;/url&gt;&lt;/related-urls&gt;&lt;/urls&gt;&lt;electronic-resource-num&gt;10.1249/mss.0b013e3180304570&amp;#xD;00005768-200704000-00012 [pii]&lt;/electronic-resource-num&gt;&lt;language&gt;eng&lt;/language&gt;&lt;/record&gt;&lt;/Cite&gt;&lt;/EndNote&gt;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separate"/>
            </w:r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(</w:t>
            </w:r>
            <w:hyperlink w:anchor="_ENREF_3" w:tooltip="Helgerud, 2007 #80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eastAsia="es-ES_tradnl"/>
                </w:rPr>
                <w:t>3</w:t>
              </w:r>
            </w:hyperlink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val="fr-CH" w:eastAsia="es-ES_tradnl"/>
              </w:rPr>
              <w:t>, 2007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D77A7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 xml:space="preserve">Beere et al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begin"/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instrText xml:space="preserve"> ADDIN EN.CITE &lt;EndNote&gt;&lt;Cite&gt;&lt;Author&gt;Beere&lt;/Author&gt;&lt;Year&gt;1999&lt;/Year&gt;&lt;RecNum&gt;3&lt;/RecNum&gt;&lt;DisplayText&gt;(1)&lt;/DisplayText&gt;&lt;record&gt;&lt;rec-number&gt;3&lt;/rec-number&gt;&lt;foreign-keys&gt;&lt;key app="EN" db-id="vvetxfxpl0ww5iead0bpve0qaxt592sezrwd"&gt;3&lt;/key&gt;&lt;/foreign-keys&gt;&lt;ref-type name="Journal Article"&gt;17&lt;/ref-type&gt;&lt;contributors&gt;&lt;authors&gt;&lt;author&gt;Beere, P. A.&lt;/author&gt;&lt;author&gt;Russell, S. D.&lt;/author&gt;&lt;author&gt;Morey, M. C.&lt;/author&gt;&lt;author&gt;Kitzman, D. W.&lt;/author&gt;&lt;author&gt;Higginbotham, M. B.&lt;/author&gt;&lt;/authors&gt;&lt;/contributors&gt;&lt;auth-address&gt;Merck, Bluebell, PA, United States&amp;#xD;Bowman Gray School of Medicine, Winston-Salem, NC, United States&amp;#xD;Duke University Medical Center, Box 31219, Durham, NC 27710, United States&lt;/auth-address&gt;&lt;titles&gt;&lt;title&gt;Aerobic exercise training can reverse age-related peripheral circulatory changes in healthy older men&lt;/title&gt;&lt;secondary-title&gt;Circulation&lt;/secondary-title&gt;&lt;/titles&gt;&lt;periodical&gt;&lt;full-title&gt;Circulation&lt;/full-title&gt;&lt;/periodical&gt;&lt;pages&gt;1085-1094&lt;/pages&gt;&lt;volume&gt;100&lt;/volume&gt;&lt;number&gt;10&lt;/number&gt;&lt;keywords&gt;&lt;keyword&gt;Aging&lt;/keyword&gt;&lt;keyword&gt;Blood flow&lt;/keyword&gt;&lt;keyword&gt;Cardiac output&lt;/keyword&gt;&lt;keyword&gt;Exercise&lt;/keyword&gt;&lt;keyword&gt;Physiology&lt;/keyword&gt;&lt;/keywords&gt;&lt;dates&gt;&lt;year&gt;1999&lt;/year&gt;&lt;/dates&gt;&lt;urls&gt;&lt;related-urls&gt;&lt;url&gt;http://www.scopus.com/inward/record.url?eid=2-s2.0-0033533528&amp;amp;partnerID=40&amp;amp;md5=ad3bf1a154d717de8dfff04f5bd46727&lt;/url&gt;&lt;/related-urls&gt;&lt;/urls&gt;&lt;remote-database-name&gt;Scopus&lt;/remote-database-name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separate"/>
            </w:r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(</w:t>
            </w:r>
            <w:hyperlink w:anchor="_ENREF_1" w:tooltip="Beere, 1999 #3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eastAsia="es-ES_tradnl"/>
                </w:rPr>
                <w:t>1</w:t>
              </w:r>
            </w:hyperlink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, 1999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D77A7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 xml:space="preserve">Spina et al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begin"/>
            </w:r>
            <w:r w:rsidR="00B5242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instrText xml:space="preserve"> ADDIN EN.CITE &lt;EndNote&gt;&lt;Cite&gt;&lt;Author&gt;Spina&lt;/Author&gt;&lt;Year&gt;1992&lt;/Year&gt;&lt;RecNum&gt;57&lt;/RecNum&gt;&lt;DisplayText&gt;(8)&lt;/DisplayText&gt;&lt;record&gt;&lt;rec-number&gt;57&lt;/rec-number&gt;&lt;foreign-keys&gt;&lt;key app="EN" db-id="vvetxfxpl0ww5iead0bpve0qaxt592sezrwd"&gt;57&lt;/key&gt;&lt;/foreign-keys&gt;&lt;ref-type name="Journal Article"&gt;17&lt;/ref-type&gt;&lt;contributors&gt;&lt;authors&gt;&lt;author&gt;Spina, R. J.&lt;/author&gt;&lt;author&gt;Ogawa, T.&lt;/author&gt;&lt;author&gt;Martin, W. H.&lt;/author&gt;&lt;author&gt;Coggan, A. R.&lt;/author&gt;&lt;author&gt;Holloszy, J. O.&lt;/author&gt;&lt;author&gt;Ehsani, A. A.&lt;/author&gt;&lt;/authors&gt;&lt;/contributors&gt;&lt;titles&gt;&lt;title&gt;EXERCISE TRAINING PREVENTS DECLINE IN STROKE VOLUME DURING EXERCISE IN YOUNG HEALTHY-SUBJECTS&lt;/title&gt;&lt;secondary-title&gt;Journal of Applied Physiology&lt;/secondary-title&gt;&lt;/titles&gt;&lt;periodical&gt;&lt;full-title&gt;Journal of Applied Physiology&lt;/full-title&gt;&lt;/periodical&gt;&lt;pages&gt;2458-2462&lt;/pages&gt;&lt;volume&gt;72&lt;/volume&gt;&lt;number&gt;6&lt;/number&gt;&lt;dates&gt;&lt;year&gt;1992&lt;/year&gt;&lt;pub-dates&gt;&lt;date&gt;Jun&lt;/date&gt;&lt;/pub-dates&gt;&lt;/dates&gt;&lt;isbn&gt;8750-7587&lt;/isbn&gt;&lt;accession-num&gt;WOS:A1992HZ31700057&lt;/accession-num&gt;&lt;urls&gt;&lt;related-urls&gt;&lt;url&gt;&amp;lt;Go to ISI&amp;gt;://WOS:A1992HZ31700057&lt;/url&gt;&lt;/related-urls&gt;&lt;/urls&gt;&lt;/record&gt;&lt;/Cite&gt;&lt;/EndNote&gt;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separate"/>
            </w:r>
            <w:r w:rsidR="00B5242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(</w:t>
            </w:r>
            <w:hyperlink w:anchor="_ENREF_8" w:tooltip="Spina, 1992 #57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eastAsia="es-ES_tradnl"/>
                </w:rPr>
                <w:t>8</w:t>
              </w:r>
            </w:hyperlink>
            <w:r w:rsidR="00B5242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, 1992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D77A7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D77A7C" w:rsidRPr="00D77A7C" w:rsidTr="00212073">
        <w:trPr>
          <w:trHeight w:val="425"/>
        </w:trPr>
        <w:tc>
          <w:tcPr>
            <w:tcW w:w="2518" w:type="dxa"/>
            <w:tcBorders>
              <w:top w:val="dotted" w:sz="4" w:space="0" w:color="auto"/>
            </w:tcBorders>
            <w:vAlign w:val="bottom"/>
          </w:tcPr>
          <w:p w:rsidR="00D77A7C" w:rsidRPr="00D77A7C" w:rsidRDefault="00D77A7C" w:rsidP="001559FE">
            <w:pPr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 xml:space="preserve">Klausen et al 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begin"/>
            </w:r>
            <w:r w:rsidR="00EC68E8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instrText xml:space="preserve"> ADDIN EN.CITE &lt;EndNote&gt;&lt;Cite&gt;&lt;Author&gt;Klausen&lt;/Author&gt;&lt;Year&gt;1982&lt;/Year&gt;&lt;RecNum&gt;32&lt;/RecNum&gt;&lt;DisplayText&gt;(4)&lt;/DisplayText&gt;&lt;record&gt;&lt;rec-number&gt;32&lt;/rec-number&gt;&lt;foreign-keys&gt;&lt;key app="EN" db-id="vvetxfxpl0ww5iead0bpve0qaxt592sezrwd"&gt;32&lt;/key&gt;&lt;/foreign-keys&gt;&lt;ref-type name="Journal Article"&gt;17&lt;/ref-type&gt;&lt;contributors&gt;&lt;authors&gt;&lt;author&gt;Klausen, K.&lt;/author&gt;&lt;author&gt;Secher, N. H.&lt;/author&gt;&lt;author&gt;Clausen, J. P.&lt;/author&gt;&lt;author&gt;Hartling, O.&lt;/author&gt;&lt;author&gt;Trap-Jensen, J.&lt;/author&gt;&lt;/authors&gt;&lt;/contributors&gt;&lt;auth-address&gt;Lab. Theory Gymnast., Univ. Copenhagen, DK 2100 Copenhagen, Denmark&lt;/auth-address&gt;&lt;titles&gt;&lt;title&gt;Central and regional circulatory adaptations to one-leg training&lt;/title&gt;&lt;secondary-title&gt;Journal of Applied Physiology Respiratory Environmental and Exercise Physiology&lt;/secondary-title&gt;&lt;/titles&gt;&lt;periodical&gt;&lt;full-title&gt;Journal of Applied Physiology Respiratory Environmental and Exercise Physiology&lt;/full-title&gt;&lt;/periodical&gt;&lt;pages&gt;976-983&lt;/pages&gt;&lt;volume&gt;52&lt;/volume&gt;&lt;number&gt;4&lt;/number&gt;&lt;dates&gt;&lt;year&gt;1982&lt;/year&gt;&lt;/dates&gt;&lt;urls&gt;&lt;related-urls&gt;&lt;url&gt;http://www.scopus.com/inward/record.url?eid=2-s2.0-0019967431&amp;amp;partnerID=40&amp;amp;md5=7e991461a86cea0649c05ad10c0602b6&lt;/url&gt;&lt;/related-urls&gt;&lt;/urls&gt;&lt;remote-database-name&gt;Scopus&lt;/remote-database-name&gt;&lt;/record&gt;&lt;/Cite&gt;&lt;/EndNote&gt;</w:instrTex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separate"/>
            </w:r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(</w:t>
            </w:r>
            <w:hyperlink w:anchor="_ENREF_4" w:tooltip="Klausen, 1982 #32" w:history="1">
              <w:r w:rsidR="001559FE">
                <w:rPr>
                  <w:rFonts w:ascii="Gill Sans MT" w:eastAsia="Times New Roman" w:hAnsi="Gill Sans MT" w:cs="Arial"/>
                  <w:noProof/>
                  <w:sz w:val="20"/>
                  <w:szCs w:val="20"/>
                  <w:lang w:eastAsia="es-ES_tradnl"/>
                </w:rPr>
                <w:t>4</w:t>
              </w:r>
            </w:hyperlink>
            <w:r w:rsidR="00EC68E8">
              <w:rPr>
                <w:rFonts w:ascii="Gill Sans MT" w:eastAsia="Times New Roman" w:hAnsi="Gill Sans MT" w:cs="Arial"/>
                <w:noProof/>
                <w:sz w:val="20"/>
                <w:szCs w:val="20"/>
                <w:lang w:eastAsia="es-ES_tradnl"/>
              </w:rPr>
              <w:t>)</w:t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fldChar w:fldCharType="end"/>
            </w: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, 1982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Gill Sans MT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</w:pPr>
            <w:r w:rsidRPr="00D77A7C">
              <w:rPr>
                <w:rFonts w:ascii="Gill Sans MT" w:eastAsia="Times New Roman" w:hAnsi="Gill Sans MT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bottom"/>
          </w:tcPr>
          <w:p w:rsidR="00D77A7C" w:rsidRPr="00D77A7C" w:rsidRDefault="00D77A7C" w:rsidP="00D77A7C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D77A7C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val="es-ES_tradnl" w:eastAsia="es-ES_tradnl"/>
              </w:rPr>
              <w:t>6</w:t>
            </w:r>
          </w:p>
        </w:tc>
      </w:tr>
    </w:tbl>
    <w:p w:rsidR="00D77A7C" w:rsidRPr="003C7686" w:rsidRDefault="00D77A7C" w:rsidP="00D77A7C">
      <w:pPr>
        <w:spacing w:after="0" w:line="240" w:lineRule="auto"/>
        <w:contextualSpacing/>
        <w:rPr>
          <w:rFonts w:ascii="Gill Sans MT" w:eastAsia="Times New Roman" w:hAnsi="Gill Sans MT" w:cs="Arial"/>
          <w:sz w:val="20"/>
          <w:szCs w:val="20"/>
          <w:lang w:eastAsia="es-ES_tradnl"/>
        </w:rPr>
      </w:pPr>
      <w:r w:rsidRPr="003C7686">
        <w:rPr>
          <w:rFonts w:ascii="Gill Sans MT" w:eastAsia="Times New Roman" w:hAnsi="Gill Sans MT" w:cs="Arial"/>
          <w:sz w:val="20"/>
          <w:szCs w:val="20"/>
          <w:lang w:eastAsia="es-ES_tradnl"/>
        </w:rPr>
        <w:t>a-vO</w:t>
      </w:r>
      <w:r w:rsidRPr="003C7686">
        <w:rPr>
          <w:rFonts w:ascii="Gill Sans MT" w:eastAsia="Times New Roman" w:hAnsi="Gill Sans MT" w:cs="Arial"/>
          <w:sz w:val="20"/>
          <w:szCs w:val="20"/>
          <w:vertAlign w:val="subscript"/>
          <w:lang w:eastAsia="es-ES_tradnl"/>
        </w:rPr>
        <w:t>2diff</w:t>
      </w:r>
      <w:r w:rsidRPr="003C7686">
        <w:rPr>
          <w:rFonts w:ascii="Gill Sans MT" w:eastAsia="Times New Roman" w:hAnsi="Gill Sans MT" w:cs="Arial"/>
          <w:sz w:val="20"/>
          <w:szCs w:val="20"/>
          <w:lang w:eastAsia="es-ES_tradnl"/>
        </w:rPr>
        <w:t>, arteriovenous oxygen difference; Q</w:t>
      </w:r>
      <w:r w:rsidRPr="003C7686">
        <w:rPr>
          <w:rFonts w:ascii="Gill Sans MT" w:eastAsia="Times New Roman" w:hAnsi="Gill Sans MT" w:cs="Arial"/>
          <w:sz w:val="20"/>
          <w:szCs w:val="20"/>
          <w:vertAlign w:val="subscript"/>
          <w:lang w:eastAsia="es-ES_tradnl"/>
        </w:rPr>
        <w:t>max</w:t>
      </w:r>
      <w:r w:rsidRPr="003C7686">
        <w:rPr>
          <w:rFonts w:ascii="Gill Sans MT" w:eastAsia="Times New Roman" w:hAnsi="Gill Sans MT" w:cs="Arial"/>
          <w:sz w:val="20"/>
          <w:szCs w:val="20"/>
          <w:lang w:eastAsia="es-ES_tradnl"/>
        </w:rPr>
        <w:t>, maximal cardiac output; VO</w:t>
      </w:r>
      <w:r w:rsidRPr="003C7686">
        <w:rPr>
          <w:rFonts w:ascii="Gill Sans MT" w:eastAsia="Times New Roman" w:hAnsi="Gill Sans MT" w:cs="Arial"/>
          <w:sz w:val="20"/>
          <w:szCs w:val="20"/>
          <w:vertAlign w:val="subscript"/>
          <w:lang w:eastAsia="es-ES_tradnl"/>
        </w:rPr>
        <w:t>2max</w:t>
      </w:r>
      <w:r w:rsidRPr="003C7686">
        <w:rPr>
          <w:rFonts w:ascii="Gill Sans MT" w:eastAsia="Times New Roman" w:hAnsi="Gill Sans MT" w:cs="Arial"/>
          <w:sz w:val="20"/>
          <w:szCs w:val="20"/>
          <w:lang w:eastAsia="es-ES_tradnl"/>
        </w:rPr>
        <w:t>, maximal oxygen consumption</w:t>
      </w:r>
    </w:p>
    <w:p w:rsidR="00D77A7C" w:rsidRPr="00D77A7C" w:rsidRDefault="00D77A7C" w:rsidP="00D77A7C">
      <w:pPr>
        <w:spacing w:after="0" w:line="240" w:lineRule="auto"/>
        <w:contextualSpacing/>
        <w:rPr>
          <w:rFonts w:ascii="Gill Sans MT" w:eastAsia="Times New Roman" w:hAnsi="Gill Sans MT" w:cs="Arial"/>
          <w:sz w:val="20"/>
          <w:szCs w:val="20"/>
          <w:lang w:val="en-US" w:eastAsia="es-ES_tradnl"/>
        </w:rPr>
      </w:pPr>
      <w:r w:rsidRPr="00D77A7C">
        <w:rPr>
          <w:rFonts w:ascii="Gill Sans MT" w:eastAsia="Times New Roman" w:hAnsi="Gill Sans MT" w:cs="Arial"/>
          <w:sz w:val="20"/>
          <w:szCs w:val="20"/>
          <w:vertAlign w:val="superscript"/>
          <w:lang w:val="en-US" w:eastAsia="es-ES_tradnl"/>
        </w:rPr>
        <w:t>a</w:t>
      </w:r>
      <w:r w:rsidRPr="00D77A7C">
        <w:rPr>
          <w:rFonts w:ascii="Gill Sans MT" w:eastAsia="Times New Roman" w:hAnsi="Gill Sans MT" w:cs="Arial"/>
          <w:sz w:val="20"/>
          <w:szCs w:val="20"/>
          <w:lang w:val="en-US" w:eastAsia="es-ES_tradnl"/>
        </w:rPr>
        <w:t xml:space="preserve"> Adapted from to the Systematic Appraisal of Quality for Observational Research (SAQOR) </w:t>
      </w:r>
      <w:r w:rsidRPr="00D77A7C">
        <w:rPr>
          <w:rFonts w:ascii="Gill Sans MT" w:eastAsia="Times New Roman" w:hAnsi="Gill Sans MT" w:cs="Arial"/>
          <w:sz w:val="20"/>
          <w:szCs w:val="20"/>
          <w:lang w:val="en-US" w:eastAsia="es-ES_tradnl"/>
        </w:rPr>
        <w:fldChar w:fldCharType="begin"/>
      </w:r>
      <w:r w:rsidR="00B52428">
        <w:rPr>
          <w:rFonts w:ascii="Gill Sans MT" w:eastAsia="Times New Roman" w:hAnsi="Gill Sans MT" w:cs="Arial"/>
          <w:sz w:val="20"/>
          <w:szCs w:val="20"/>
          <w:lang w:val="en-US" w:eastAsia="es-ES_tradnl"/>
        </w:rPr>
        <w:instrText xml:space="preserve"> ADDIN EN.CITE &lt;EndNote&gt;&lt;Cite&gt;&lt;Author&gt;Ross&lt;/Author&gt;&lt;Year&gt;2011&lt;/Year&gt;&lt;RecNum&gt;61&lt;/RecNum&gt;&lt;DisplayText&gt;(7)&lt;/DisplayText&gt;&lt;record&gt;&lt;rec-number&gt;61&lt;/rec-number&gt;&lt;foreign-keys&gt;&lt;key app="EN" db-id="x02xarv2mtzvzvedf05x92d3rv9des0zwsz0"&gt;61&lt;/key&gt;&lt;/foreign-keys&gt;&lt;ref-type name="Journal Article"&gt;17&lt;/ref-type&gt;&lt;contributors&gt;&lt;authors&gt;&lt;author&gt;Ross, L. E.&lt;/author&gt;&lt;author&gt;Grigoriadis, S.&lt;/author&gt;&lt;author&gt;Mamisashvili, L.&lt;/author&gt;&lt;author&gt;Koren, G.&lt;/author&gt;&lt;author&gt;Steiner, M.&lt;/author&gt;&lt;author&gt;Dennis, C. L.&lt;/author&gt;&lt;author&gt;Cheung, A.&lt;/author&gt;&lt;author&gt;Mousmanis, P.&lt;/author&gt;&lt;/authors&gt;&lt;/contributors&gt;&lt;auth-address&gt;Social and Epidemiological Research Department, Centre for Addiction &amp;amp; Mental Health, Toronto, ON, Canada. l.ross@utoronto.ca&lt;/auth-address&gt;&lt;titles&gt;&lt;title&gt;Quality assessment of observational studies in psychiatry: an example from perinatal psychiatric research&lt;/title&gt;&lt;secondary-title&gt;Int J Methods Psychiatr Res&lt;/secondary-title&gt;&lt;/titles&gt;&lt;periodical&gt;&lt;full-title&gt;Int J Methods Psychiatr Res&lt;/full-title&gt;&lt;/periodical&gt;&lt;pages&gt;224-34&lt;/pages&gt;&lt;volume&gt;20&lt;/volume&gt;&lt;number&gt;4&lt;/number&gt;&lt;edition&gt;2011/11/25&lt;/edition&gt;&lt;keywords&gt;&lt;keyword&gt;Antidepressive Agents/adverse effects&lt;/keyword&gt;&lt;keyword&gt;*Biomedical Research&lt;/keyword&gt;&lt;keyword&gt;Cohort Studies&lt;/keyword&gt;&lt;keyword&gt;Databases, Factual/statistics &amp;amp; numerical data&lt;/keyword&gt;&lt;keyword&gt;Evidence-Based Medicine&lt;/keyword&gt;&lt;keyword&gt;Female&lt;/keyword&gt;&lt;keyword&gt;Humans&lt;/keyword&gt;&lt;keyword&gt;Male&lt;/keyword&gt;&lt;keyword&gt;Mental Disorders/*diagnosis/*therapy&lt;/keyword&gt;&lt;keyword&gt;Observation/*methods&lt;/keyword&gt;&lt;keyword&gt;Outcome Assessment (Health Care)&lt;/keyword&gt;&lt;keyword&gt;Pregnancy&lt;/keyword&gt;&lt;keyword&gt;Prenatal Exposure Delayed Effects/*diagnosis&lt;/keyword&gt;&lt;/keywords&gt;&lt;dates&gt;&lt;year&gt;2011&lt;/year&gt;&lt;pub-dates&gt;&lt;date&gt;Dec&lt;/date&gt;&lt;/pub-dates&gt;&lt;/dates&gt;&lt;isbn&gt;1557-0657 (Electronic)&amp;#xD;1049-8931 (Linking)&lt;/isbn&gt;&lt;accession-num&gt;22113965&lt;/accession-num&gt;&lt;urls&gt;&lt;related-urls&gt;&lt;url&gt;http://www.ncbi.nlm.nih.gov/pubmed/22113965&lt;/url&gt;&lt;/related-urls&gt;&lt;/urls&gt;&lt;electronic-resource-num&gt;10.1002/mpr.356&lt;/electronic-resource-num&gt;&lt;language&gt;eng&lt;/language&gt;&lt;/record&gt;&lt;/Cite&gt;&lt;/EndNote&gt;</w:instrText>
      </w:r>
      <w:r w:rsidRPr="00D77A7C">
        <w:rPr>
          <w:rFonts w:ascii="Gill Sans MT" w:eastAsia="Times New Roman" w:hAnsi="Gill Sans MT" w:cs="Arial"/>
          <w:sz w:val="20"/>
          <w:szCs w:val="20"/>
          <w:lang w:val="en-US" w:eastAsia="es-ES_tradnl"/>
        </w:rPr>
        <w:fldChar w:fldCharType="separate"/>
      </w:r>
      <w:r w:rsidR="00B52428">
        <w:rPr>
          <w:rFonts w:ascii="Gill Sans MT" w:eastAsia="Times New Roman" w:hAnsi="Gill Sans MT" w:cs="Arial"/>
          <w:noProof/>
          <w:sz w:val="20"/>
          <w:szCs w:val="20"/>
          <w:lang w:val="en-US" w:eastAsia="es-ES_tradnl"/>
        </w:rPr>
        <w:t>(</w:t>
      </w:r>
      <w:hyperlink w:anchor="_ENREF_7" w:tooltip="Ross, 2011 #61" w:history="1">
        <w:r w:rsidR="001559FE">
          <w:rPr>
            <w:rFonts w:ascii="Gill Sans MT" w:eastAsia="Times New Roman" w:hAnsi="Gill Sans MT" w:cs="Arial"/>
            <w:noProof/>
            <w:sz w:val="20"/>
            <w:szCs w:val="20"/>
            <w:lang w:val="en-US" w:eastAsia="es-ES_tradnl"/>
          </w:rPr>
          <w:t>7</w:t>
        </w:r>
      </w:hyperlink>
      <w:r w:rsidR="00B52428">
        <w:rPr>
          <w:rFonts w:ascii="Gill Sans MT" w:eastAsia="Times New Roman" w:hAnsi="Gill Sans MT" w:cs="Arial"/>
          <w:noProof/>
          <w:sz w:val="20"/>
          <w:szCs w:val="20"/>
          <w:lang w:val="en-US" w:eastAsia="es-ES_tradnl"/>
        </w:rPr>
        <w:t>)</w:t>
      </w:r>
      <w:r w:rsidRPr="00D77A7C">
        <w:rPr>
          <w:rFonts w:ascii="Gill Sans MT" w:eastAsia="Times New Roman" w:hAnsi="Gill Sans MT" w:cs="Arial"/>
          <w:sz w:val="20"/>
          <w:szCs w:val="20"/>
          <w:lang w:val="en-US" w:eastAsia="es-ES_tradnl"/>
        </w:rPr>
        <w:fldChar w:fldCharType="end"/>
      </w:r>
      <w:r w:rsidRPr="00D77A7C">
        <w:rPr>
          <w:rFonts w:ascii="Gill Sans MT" w:eastAsia="Times New Roman" w:hAnsi="Gill Sans MT" w:cs="Arial"/>
          <w:sz w:val="20"/>
          <w:szCs w:val="20"/>
          <w:lang w:val="en-US" w:eastAsia="es-ES_tradnl"/>
        </w:rPr>
        <w:t xml:space="preserve"> </w:t>
      </w:r>
    </w:p>
    <w:p w:rsidR="00D77A7C" w:rsidRPr="00D77A7C" w:rsidRDefault="00D77A7C" w:rsidP="00D77A7C">
      <w:pPr>
        <w:spacing w:after="0" w:line="240" w:lineRule="auto"/>
        <w:contextualSpacing/>
        <w:rPr>
          <w:rFonts w:ascii="Gill Sans MT" w:eastAsia="Times New Roman" w:hAnsi="Gill Sans MT" w:cs="Arial"/>
          <w:b/>
          <w:sz w:val="24"/>
          <w:szCs w:val="24"/>
          <w:lang w:val="en-US" w:eastAsia="es-ES_tradnl"/>
        </w:rPr>
      </w:pPr>
    </w:p>
    <w:p w:rsidR="00D77A7C" w:rsidRPr="00D77A7C" w:rsidRDefault="00D77A7C" w:rsidP="00D77A7C">
      <w:pPr>
        <w:spacing w:after="0" w:line="240" w:lineRule="auto"/>
        <w:contextualSpacing/>
        <w:rPr>
          <w:rFonts w:ascii="Gill Sans MT" w:eastAsia="Times New Roman" w:hAnsi="Gill Sans MT" w:cs="Arial"/>
          <w:b/>
          <w:sz w:val="24"/>
          <w:szCs w:val="24"/>
          <w:lang w:val="en-US" w:eastAsia="es-ES_tradnl"/>
        </w:rPr>
      </w:pPr>
    </w:p>
    <w:p w:rsidR="00D77A7C" w:rsidRPr="00D77A7C" w:rsidRDefault="00D77A7C" w:rsidP="00D77A7C">
      <w:pPr>
        <w:spacing w:after="0" w:line="240" w:lineRule="auto"/>
        <w:contextualSpacing/>
        <w:rPr>
          <w:rFonts w:ascii="Gill Sans MT" w:eastAsia="Times New Roman" w:hAnsi="Gill Sans MT" w:cs="Arial"/>
          <w:b/>
          <w:sz w:val="24"/>
          <w:szCs w:val="24"/>
          <w:lang w:val="en-US" w:eastAsia="es-ES_tradnl"/>
        </w:rPr>
      </w:pPr>
    </w:p>
    <w:p w:rsidR="00D77A7C" w:rsidRPr="00D77A7C" w:rsidRDefault="00D77A7C" w:rsidP="00D77A7C">
      <w:pPr>
        <w:spacing w:after="0" w:line="240" w:lineRule="auto"/>
        <w:contextualSpacing/>
        <w:rPr>
          <w:rFonts w:ascii="Gill Sans MT" w:eastAsia="Times New Roman" w:hAnsi="Gill Sans MT" w:cs="Arial"/>
          <w:b/>
          <w:sz w:val="24"/>
          <w:szCs w:val="24"/>
          <w:lang w:val="en-US" w:eastAsia="es-ES_tradnl"/>
        </w:rPr>
      </w:pPr>
    </w:p>
    <w:p w:rsidR="00D77A7C" w:rsidRPr="00D77A7C" w:rsidRDefault="00D77A7C" w:rsidP="00D77A7C">
      <w:pPr>
        <w:spacing w:after="0" w:line="240" w:lineRule="auto"/>
        <w:ind w:right="-563"/>
        <w:contextualSpacing/>
        <w:rPr>
          <w:rFonts w:ascii="Gill Sans MT" w:eastAsia="Times New Roman" w:hAnsi="Gill Sans MT" w:cs="Arial"/>
          <w:sz w:val="24"/>
          <w:szCs w:val="24"/>
          <w:lang w:val="en-US" w:eastAsia="es-ES_tradnl"/>
        </w:rPr>
      </w:pPr>
    </w:p>
    <w:p w:rsidR="004670B6" w:rsidRDefault="004670B6" w:rsidP="00D77A7C">
      <w:pPr>
        <w:spacing w:after="0" w:line="240" w:lineRule="auto"/>
        <w:ind w:right="-563"/>
        <w:contextualSpacing/>
        <w:rPr>
          <w:rFonts w:ascii="Gill Sans MT" w:eastAsia="Times New Roman" w:hAnsi="Gill Sans MT" w:cs="Arial"/>
          <w:sz w:val="24"/>
          <w:szCs w:val="24"/>
          <w:lang w:val="en-US" w:eastAsia="es-ES_tradnl"/>
        </w:rPr>
        <w:sectPr w:rsidR="004670B6" w:rsidSect="004670B6">
          <w:foot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D77A7C" w:rsidRPr="00C50344" w:rsidRDefault="00C50344" w:rsidP="00D77A7C">
      <w:pPr>
        <w:spacing w:after="0" w:line="240" w:lineRule="auto"/>
        <w:rPr>
          <w:rFonts w:ascii="Gill Sans MT" w:eastAsia="Times New Roman" w:hAnsi="Gill Sans MT" w:cs="Arial"/>
          <w:b/>
          <w:sz w:val="24"/>
          <w:szCs w:val="24"/>
          <w:lang w:val="en-US" w:eastAsia="es-ES_tradnl"/>
        </w:rPr>
      </w:pPr>
      <w:r>
        <w:rPr>
          <w:rFonts w:ascii="Gill Sans MT" w:eastAsia="Times New Roman" w:hAnsi="Gill Sans MT" w:cs="Arial"/>
          <w:b/>
          <w:sz w:val="24"/>
          <w:szCs w:val="24"/>
          <w:lang w:val="en-US" w:eastAsia="es-ES_tradnl"/>
        </w:rPr>
        <w:lastRenderedPageBreak/>
        <w:t>References</w:t>
      </w:r>
    </w:p>
    <w:p w:rsidR="00D77A7C" w:rsidRPr="00C50344" w:rsidRDefault="00D77A7C" w:rsidP="00D77A7C">
      <w:pPr>
        <w:spacing w:after="0" w:line="240" w:lineRule="auto"/>
        <w:rPr>
          <w:rFonts w:ascii="Gill Sans MT" w:eastAsia="Times New Roman" w:hAnsi="Gill Sans MT" w:cs="Arial"/>
          <w:b/>
          <w:sz w:val="24"/>
          <w:szCs w:val="24"/>
          <w:lang w:val="en-US" w:eastAsia="es-ES_tradnl"/>
        </w:rPr>
      </w:pPr>
    </w:p>
    <w:p w:rsidR="001559FE" w:rsidRPr="00E4768E" w:rsidRDefault="00D77A7C" w:rsidP="001559FE">
      <w:pPr>
        <w:spacing w:after="0" w:line="240" w:lineRule="auto"/>
        <w:ind w:left="720" w:hanging="720"/>
        <w:rPr>
          <w:rFonts w:ascii="Gill Sans MT" w:hAnsi="Gill Sans MT"/>
          <w:noProof/>
          <w:lang w:val="en-US"/>
        </w:rPr>
      </w:pPr>
      <w:r w:rsidRPr="00D77A7C">
        <w:rPr>
          <w:rFonts w:ascii="Gill Sans MT" w:hAnsi="Gill Sans MT"/>
        </w:rPr>
        <w:fldChar w:fldCharType="begin"/>
      </w:r>
      <w:r w:rsidRPr="00D77A7C">
        <w:rPr>
          <w:rFonts w:ascii="Gill Sans MT" w:hAnsi="Gill Sans MT"/>
          <w:lang w:val="en-US"/>
        </w:rPr>
        <w:instrText xml:space="preserve"> ADDIN EN.REFLIST </w:instrText>
      </w:r>
      <w:r w:rsidRPr="00D77A7C">
        <w:rPr>
          <w:rFonts w:ascii="Gill Sans MT" w:hAnsi="Gill Sans MT"/>
        </w:rPr>
        <w:fldChar w:fldCharType="separate"/>
      </w:r>
      <w:bookmarkStart w:id="1" w:name="_ENREF_1"/>
      <w:r w:rsidR="001559FE" w:rsidRPr="00E4768E">
        <w:rPr>
          <w:rFonts w:ascii="Gill Sans MT" w:hAnsi="Gill Sans MT"/>
          <w:noProof/>
          <w:lang w:val="en-US"/>
        </w:rPr>
        <w:t>1.</w:t>
      </w:r>
      <w:r w:rsidR="001559FE" w:rsidRPr="00E4768E">
        <w:rPr>
          <w:rFonts w:ascii="Gill Sans MT" w:hAnsi="Gill Sans MT"/>
          <w:noProof/>
          <w:lang w:val="en-US"/>
        </w:rPr>
        <w:tab/>
        <w:t xml:space="preserve">Beere PA, Russell SD, Morey MC, Kitzman DW, Higginbotham MB. Aerobic exercise training can reverse age-related peripheral circulatory changes in healthy older men. </w:t>
      </w:r>
      <w:r w:rsidR="001559FE" w:rsidRPr="00E4768E">
        <w:rPr>
          <w:rFonts w:ascii="Gill Sans MT" w:hAnsi="Gill Sans MT"/>
          <w:i/>
          <w:noProof/>
          <w:lang w:val="en-US"/>
        </w:rPr>
        <w:t>Circulation</w:t>
      </w:r>
      <w:r w:rsidR="001559FE" w:rsidRPr="00E4768E">
        <w:rPr>
          <w:rFonts w:ascii="Gill Sans MT" w:hAnsi="Gill Sans MT"/>
          <w:noProof/>
          <w:lang w:val="en-US"/>
        </w:rPr>
        <w:t>. 1999;100(10):1085-94.</w:t>
      </w:r>
      <w:bookmarkEnd w:id="1"/>
    </w:p>
    <w:p w:rsidR="001559FE" w:rsidRPr="00E4768E" w:rsidRDefault="001559FE" w:rsidP="001559FE">
      <w:pPr>
        <w:spacing w:after="0" w:line="240" w:lineRule="auto"/>
        <w:ind w:left="720" w:hanging="720"/>
        <w:rPr>
          <w:rFonts w:ascii="Gill Sans MT" w:hAnsi="Gill Sans MT"/>
          <w:noProof/>
          <w:lang w:val="en-US"/>
        </w:rPr>
      </w:pPr>
      <w:bookmarkStart w:id="2" w:name="_ENREF_2"/>
      <w:r w:rsidRPr="00E4768E">
        <w:rPr>
          <w:rFonts w:ascii="Gill Sans MT" w:hAnsi="Gill Sans MT"/>
          <w:noProof/>
          <w:lang w:val="en-US"/>
        </w:rPr>
        <w:t>2.</w:t>
      </w:r>
      <w:r w:rsidRPr="00E4768E">
        <w:rPr>
          <w:rFonts w:ascii="Gill Sans MT" w:hAnsi="Gill Sans MT"/>
          <w:noProof/>
          <w:lang w:val="en-US"/>
        </w:rPr>
        <w:tab/>
        <w:t xml:space="preserve">Bonne TC, Doucende G, Fluck D et al. Phlebotomy eliminates the maximal cardiac output response to six weeks of exercise training. </w:t>
      </w:r>
      <w:r w:rsidRPr="00E4768E">
        <w:rPr>
          <w:rFonts w:ascii="Gill Sans MT" w:hAnsi="Gill Sans MT"/>
          <w:i/>
          <w:noProof/>
          <w:lang w:val="en-US"/>
        </w:rPr>
        <w:t>Am J Physiol Regul Integr Comp Physiol</w:t>
      </w:r>
      <w:r w:rsidRPr="00E4768E">
        <w:rPr>
          <w:rFonts w:ascii="Gill Sans MT" w:hAnsi="Gill Sans MT"/>
          <w:noProof/>
          <w:lang w:val="en-US"/>
        </w:rPr>
        <w:t>. 2014;306(10):R752-60.</w:t>
      </w:r>
      <w:bookmarkEnd w:id="2"/>
    </w:p>
    <w:p w:rsidR="001559FE" w:rsidRPr="00E4768E" w:rsidRDefault="001559FE" w:rsidP="001559FE">
      <w:pPr>
        <w:spacing w:after="0" w:line="240" w:lineRule="auto"/>
        <w:ind w:left="720" w:hanging="720"/>
        <w:rPr>
          <w:rFonts w:ascii="Gill Sans MT" w:hAnsi="Gill Sans MT"/>
          <w:noProof/>
          <w:lang w:val="en-US"/>
        </w:rPr>
      </w:pPr>
      <w:bookmarkStart w:id="3" w:name="_ENREF_3"/>
      <w:r w:rsidRPr="00E4768E">
        <w:rPr>
          <w:rFonts w:ascii="Gill Sans MT" w:hAnsi="Gill Sans MT"/>
          <w:noProof/>
          <w:lang w:val="en-US"/>
        </w:rPr>
        <w:t>3.</w:t>
      </w:r>
      <w:r w:rsidRPr="00E4768E">
        <w:rPr>
          <w:rFonts w:ascii="Gill Sans MT" w:hAnsi="Gill Sans MT"/>
          <w:noProof/>
          <w:lang w:val="en-US"/>
        </w:rPr>
        <w:tab/>
        <w:t xml:space="preserve">Helgerud J, Hoydal K, Wang E et al. Aerobic high-intensity intervals improve VO2max more than moderate training. </w:t>
      </w:r>
      <w:r w:rsidRPr="00E4768E">
        <w:rPr>
          <w:rFonts w:ascii="Gill Sans MT" w:hAnsi="Gill Sans MT"/>
          <w:i/>
          <w:noProof/>
          <w:lang w:val="en-US"/>
        </w:rPr>
        <w:t>Med Sci Sports Exerc</w:t>
      </w:r>
      <w:r w:rsidRPr="00E4768E">
        <w:rPr>
          <w:rFonts w:ascii="Gill Sans MT" w:hAnsi="Gill Sans MT"/>
          <w:noProof/>
          <w:lang w:val="en-US"/>
        </w:rPr>
        <w:t>. 2007;39(4):665-71.</w:t>
      </w:r>
      <w:bookmarkEnd w:id="3"/>
    </w:p>
    <w:p w:rsidR="001559FE" w:rsidRPr="00E4768E" w:rsidRDefault="001559FE" w:rsidP="001559FE">
      <w:pPr>
        <w:spacing w:after="0" w:line="240" w:lineRule="auto"/>
        <w:ind w:left="720" w:hanging="720"/>
        <w:rPr>
          <w:rFonts w:ascii="Gill Sans MT" w:hAnsi="Gill Sans MT"/>
          <w:noProof/>
          <w:lang w:val="en-US"/>
        </w:rPr>
      </w:pPr>
      <w:bookmarkStart w:id="4" w:name="_ENREF_4"/>
      <w:r w:rsidRPr="00E4768E">
        <w:rPr>
          <w:rFonts w:ascii="Gill Sans MT" w:hAnsi="Gill Sans MT"/>
          <w:noProof/>
          <w:lang w:val="en-US"/>
        </w:rPr>
        <w:t>4.</w:t>
      </w:r>
      <w:r w:rsidRPr="00E4768E">
        <w:rPr>
          <w:rFonts w:ascii="Gill Sans MT" w:hAnsi="Gill Sans MT"/>
          <w:noProof/>
          <w:lang w:val="en-US"/>
        </w:rPr>
        <w:tab/>
        <w:t xml:space="preserve">Klausen K, Secher NH, Clausen JP, Hartling O, Trap-Jensen J. Central and regional circulatory adaptations to one-leg training. </w:t>
      </w:r>
      <w:r w:rsidRPr="00E4768E">
        <w:rPr>
          <w:rFonts w:ascii="Gill Sans MT" w:hAnsi="Gill Sans MT"/>
          <w:i/>
          <w:noProof/>
          <w:lang w:val="en-US"/>
        </w:rPr>
        <w:t>Journal of Applied Physiology Respiratory Environmental and Exercise Physiology</w:t>
      </w:r>
      <w:r w:rsidRPr="00E4768E">
        <w:rPr>
          <w:rFonts w:ascii="Gill Sans MT" w:hAnsi="Gill Sans MT"/>
          <w:noProof/>
          <w:lang w:val="en-US"/>
        </w:rPr>
        <w:t>. 1982;52(4):976-83.</w:t>
      </w:r>
      <w:bookmarkEnd w:id="4"/>
    </w:p>
    <w:p w:rsidR="001559FE" w:rsidRPr="00E4768E" w:rsidRDefault="001559FE" w:rsidP="001559FE">
      <w:pPr>
        <w:spacing w:after="0" w:line="240" w:lineRule="auto"/>
        <w:ind w:left="720" w:hanging="720"/>
        <w:rPr>
          <w:rFonts w:ascii="Gill Sans MT" w:hAnsi="Gill Sans MT"/>
          <w:noProof/>
          <w:lang w:val="en-US"/>
        </w:rPr>
      </w:pPr>
      <w:bookmarkStart w:id="5" w:name="_ENREF_5"/>
      <w:r w:rsidRPr="00E4768E">
        <w:rPr>
          <w:rFonts w:ascii="Gill Sans MT" w:hAnsi="Gill Sans MT"/>
          <w:noProof/>
          <w:lang w:val="en-US"/>
        </w:rPr>
        <w:t>5.</w:t>
      </w:r>
      <w:r w:rsidRPr="00E4768E">
        <w:rPr>
          <w:rFonts w:ascii="Gill Sans MT" w:hAnsi="Gill Sans MT"/>
          <w:noProof/>
          <w:lang w:val="en-US"/>
        </w:rPr>
        <w:tab/>
        <w:t xml:space="preserve">Macpherson RE, Hazell TJ, Olver TD, Paterson DH, Lemon PW. Run sprint interval training improves aerobic performance but not maximal cardiac output. </w:t>
      </w:r>
      <w:r w:rsidRPr="00E4768E">
        <w:rPr>
          <w:rFonts w:ascii="Gill Sans MT" w:hAnsi="Gill Sans MT"/>
          <w:i/>
          <w:noProof/>
          <w:lang w:val="en-US"/>
        </w:rPr>
        <w:t>Med Sci Sports Exerc</w:t>
      </w:r>
      <w:r w:rsidRPr="00E4768E">
        <w:rPr>
          <w:rFonts w:ascii="Gill Sans MT" w:hAnsi="Gill Sans MT"/>
          <w:noProof/>
          <w:lang w:val="en-US"/>
        </w:rPr>
        <w:t>. 2011;43(1):115-22.</w:t>
      </w:r>
      <w:bookmarkEnd w:id="5"/>
    </w:p>
    <w:p w:rsidR="001559FE" w:rsidRPr="00E4768E" w:rsidRDefault="001559FE" w:rsidP="001559FE">
      <w:pPr>
        <w:spacing w:after="0" w:line="240" w:lineRule="auto"/>
        <w:ind w:left="720" w:hanging="720"/>
        <w:rPr>
          <w:rFonts w:ascii="Gill Sans MT" w:hAnsi="Gill Sans MT"/>
          <w:noProof/>
          <w:lang w:val="fr-CH"/>
        </w:rPr>
      </w:pPr>
      <w:bookmarkStart w:id="6" w:name="_ENREF_6"/>
      <w:r w:rsidRPr="00E4768E">
        <w:rPr>
          <w:rFonts w:ascii="Gill Sans MT" w:hAnsi="Gill Sans MT"/>
          <w:noProof/>
          <w:lang w:val="en-US"/>
        </w:rPr>
        <w:t>6.</w:t>
      </w:r>
      <w:r w:rsidRPr="00E4768E">
        <w:rPr>
          <w:rFonts w:ascii="Gill Sans MT" w:hAnsi="Gill Sans MT"/>
          <w:noProof/>
          <w:lang w:val="en-US"/>
        </w:rPr>
        <w:tab/>
        <w:t xml:space="preserve">Murias JM, Kowalchuk JM, Paterson DH. Time course and mechanisms of adaptations in cardiorespiratory fitness with endurance training in older and young men. </w:t>
      </w:r>
      <w:r w:rsidRPr="00E4768E">
        <w:rPr>
          <w:rFonts w:ascii="Gill Sans MT" w:hAnsi="Gill Sans MT"/>
          <w:i/>
          <w:noProof/>
          <w:lang w:val="fr-CH"/>
        </w:rPr>
        <w:t>J Appl Physiol (1985)</w:t>
      </w:r>
      <w:r w:rsidRPr="00E4768E">
        <w:rPr>
          <w:rFonts w:ascii="Gill Sans MT" w:hAnsi="Gill Sans MT"/>
          <w:noProof/>
          <w:lang w:val="fr-CH"/>
        </w:rPr>
        <w:t>. 2010;108(3):621-7.</w:t>
      </w:r>
      <w:bookmarkEnd w:id="6"/>
    </w:p>
    <w:p w:rsidR="001559FE" w:rsidRPr="00E4768E" w:rsidRDefault="001559FE" w:rsidP="001559FE">
      <w:pPr>
        <w:spacing w:after="0" w:line="240" w:lineRule="auto"/>
        <w:ind w:left="720" w:hanging="720"/>
        <w:rPr>
          <w:rFonts w:ascii="Gill Sans MT" w:hAnsi="Gill Sans MT"/>
          <w:noProof/>
          <w:lang w:val="en-US"/>
        </w:rPr>
      </w:pPr>
      <w:bookmarkStart w:id="7" w:name="_ENREF_7"/>
      <w:r w:rsidRPr="00E4768E">
        <w:rPr>
          <w:rFonts w:ascii="Gill Sans MT" w:hAnsi="Gill Sans MT"/>
          <w:noProof/>
          <w:lang w:val="fr-CH"/>
        </w:rPr>
        <w:t>7.</w:t>
      </w:r>
      <w:r w:rsidRPr="00E4768E">
        <w:rPr>
          <w:rFonts w:ascii="Gill Sans MT" w:hAnsi="Gill Sans MT"/>
          <w:noProof/>
          <w:lang w:val="fr-CH"/>
        </w:rPr>
        <w:tab/>
        <w:t xml:space="preserve">Ross LE, Grigoriadis S, Mamisashvili L et al. </w:t>
      </w:r>
      <w:r w:rsidRPr="00E4768E">
        <w:rPr>
          <w:rFonts w:ascii="Gill Sans MT" w:hAnsi="Gill Sans MT"/>
          <w:noProof/>
          <w:lang w:val="en-US"/>
        </w:rPr>
        <w:t xml:space="preserve">Quality assessment of observational studies in psychiatry: an example from perinatal psychiatric research. </w:t>
      </w:r>
      <w:r w:rsidRPr="00E4768E">
        <w:rPr>
          <w:rFonts w:ascii="Gill Sans MT" w:hAnsi="Gill Sans MT"/>
          <w:i/>
          <w:noProof/>
          <w:lang w:val="en-US"/>
        </w:rPr>
        <w:t>Int J Methods Psychiatr Res</w:t>
      </w:r>
      <w:r w:rsidRPr="00E4768E">
        <w:rPr>
          <w:rFonts w:ascii="Gill Sans MT" w:hAnsi="Gill Sans MT"/>
          <w:noProof/>
          <w:lang w:val="en-US"/>
        </w:rPr>
        <w:t>. 2011;20(4):224-34.</w:t>
      </w:r>
      <w:bookmarkEnd w:id="7"/>
    </w:p>
    <w:p w:rsidR="001559FE" w:rsidRPr="00E4768E" w:rsidRDefault="001559FE" w:rsidP="001559FE">
      <w:pPr>
        <w:spacing w:after="0" w:line="240" w:lineRule="auto"/>
        <w:ind w:left="720" w:hanging="720"/>
        <w:rPr>
          <w:rFonts w:ascii="Gill Sans MT" w:hAnsi="Gill Sans MT"/>
          <w:noProof/>
          <w:lang w:val="en-US"/>
        </w:rPr>
      </w:pPr>
      <w:bookmarkStart w:id="8" w:name="_ENREF_8"/>
      <w:r w:rsidRPr="00E4768E">
        <w:rPr>
          <w:rFonts w:ascii="Gill Sans MT" w:hAnsi="Gill Sans MT"/>
          <w:noProof/>
          <w:lang w:val="en-US"/>
        </w:rPr>
        <w:t>8.</w:t>
      </w:r>
      <w:r w:rsidRPr="00E4768E">
        <w:rPr>
          <w:rFonts w:ascii="Gill Sans MT" w:hAnsi="Gill Sans MT"/>
          <w:noProof/>
          <w:lang w:val="en-US"/>
        </w:rPr>
        <w:tab/>
        <w:t xml:space="preserve">Spina RJ, Ogawa T, Martin WH, Coggan AR, Holloszy JO, Ehsani AA. EXERCISE TRAINING PREVENTS DECLINE IN STROKE VOLUME DURING EXERCISE IN YOUNG HEALTHY-SUBJECTS. </w:t>
      </w:r>
      <w:r w:rsidRPr="00E4768E">
        <w:rPr>
          <w:rFonts w:ascii="Gill Sans MT" w:hAnsi="Gill Sans MT"/>
          <w:i/>
          <w:noProof/>
          <w:lang w:val="en-US"/>
        </w:rPr>
        <w:t>Journal of Applied Physiology</w:t>
      </w:r>
      <w:r w:rsidRPr="00E4768E">
        <w:rPr>
          <w:rFonts w:ascii="Gill Sans MT" w:hAnsi="Gill Sans MT"/>
          <w:noProof/>
          <w:lang w:val="en-US"/>
        </w:rPr>
        <w:t>. 1992;72(6):2458-62.</w:t>
      </w:r>
      <w:bookmarkEnd w:id="8"/>
    </w:p>
    <w:p w:rsidR="001559FE" w:rsidRPr="00E4768E" w:rsidRDefault="001559FE" w:rsidP="001559FE">
      <w:pPr>
        <w:spacing w:after="0" w:line="240" w:lineRule="auto"/>
        <w:ind w:left="720" w:hanging="720"/>
        <w:rPr>
          <w:rFonts w:ascii="Gill Sans MT" w:hAnsi="Gill Sans MT"/>
          <w:noProof/>
          <w:lang w:val="en-US"/>
        </w:rPr>
      </w:pPr>
      <w:bookmarkStart w:id="9" w:name="_ENREF_9"/>
      <w:r w:rsidRPr="00E4768E">
        <w:rPr>
          <w:rFonts w:ascii="Gill Sans MT" w:hAnsi="Gill Sans MT"/>
          <w:noProof/>
          <w:lang w:val="en-US"/>
        </w:rPr>
        <w:t>9.</w:t>
      </w:r>
      <w:r w:rsidRPr="00E4768E">
        <w:rPr>
          <w:rFonts w:ascii="Gill Sans MT" w:hAnsi="Gill Sans MT"/>
          <w:noProof/>
          <w:lang w:val="en-US"/>
        </w:rPr>
        <w:tab/>
        <w:t xml:space="preserve">Wang E, Naess MS, Hoff J et al. Exercise-training-induced changes in metabolic capacity with age: the role of central cardiovascular plasticity. </w:t>
      </w:r>
      <w:r w:rsidRPr="00E4768E">
        <w:rPr>
          <w:rFonts w:ascii="Gill Sans MT" w:hAnsi="Gill Sans MT"/>
          <w:i/>
          <w:noProof/>
          <w:lang w:val="en-US"/>
        </w:rPr>
        <w:t>Age (Dordr)</w:t>
      </w:r>
      <w:r w:rsidRPr="00E4768E">
        <w:rPr>
          <w:rFonts w:ascii="Gill Sans MT" w:hAnsi="Gill Sans MT"/>
          <w:noProof/>
          <w:lang w:val="en-US"/>
        </w:rPr>
        <w:t>. 2014;36(2):665-76.</w:t>
      </w:r>
      <w:bookmarkEnd w:id="9"/>
    </w:p>
    <w:p w:rsidR="001559FE" w:rsidRPr="00E4768E" w:rsidRDefault="001559FE" w:rsidP="001559FE">
      <w:pPr>
        <w:spacing w:line="240" w:lineRule="auto"/>
        <w:ind w:left="720" w:hanging="720"/>
        <w:rPr>
          <w:rFonts w:ascii="Gill Sans MT" w:hAnsi="Gill Sans MT"/>
          <w:noProof/>
          <w:lang w:val="en-US"/>
        </w:rPr>
      </w:pPr>
      <w:bookmarkStart w:id="10" w:name="_ENREF_10"/>
      <w:r w:rsidRPr="00E4768E">
        <w:rPr>
          <w:rFonts w:ascii="Gill Sans MT" w:hAnsi="Gill Sans MT"/>
          <w:noProof/>
          <w:lang w:val="en-US"/>
        </w:rPr>
        <w:t>10.</w:t>
      </w:r>
      <w:r w:rsidRPr="00E4768E">
        <w:rPr>
          <w:rFonts w:ascii="Gill Sans MT" w:hAnsi="Gill Sans MT"/>
          <w:noProof/>
          <w:lang w:val="en-US"/>
        </w:rPr>
        <w:tab/>
        <w:t xml:space="preserve">Weng TP, Huang SC, Chuang YF, Wang JS. Effects of interval and continuous exercise training on CD4 lymphocyte apoptotic and autophagic responses to hypoxic stress in sedentary men. </w:t>
      </w:r>
      <w:r w:rsidRPr="00E4768E">
        <w:rPr>
          <w:rFonts w:ascii="Gill Sans MT" w:hAnsi="Gill Sans MT"/>
          <w:i/>
          <w:noProof/>
          <w:lang w:val="en-US"/>
        </w:rPr>
        <w:t>PLoS One</w:t>
      </w:r>
      <w:r w:rsidRPr="00E4768E">
        <w:rPr>
          <w:rFonts w:ascii="Gill Sans MT" w:hAnsi="Gill Sans MT"/>
          <w:noProof/>
          <w:lang w:val="en-US"/>
        </w:rPr>
        <w:t>. 2013;8(11).</w:t>
      </w:r>
      <w:bookmarkEnd w:id="10"/>
    </w:p>
    <w:p w:rsidR="001559FE" w:rsidRDefault="001559FE" w:rsidP="001559FE">
      <w:pPr>
        <w:spacing w:line="240" w:lineRule="auto"/>
        <w:rPr>
          <w:rFonts w:ascii="Calibri" w:hAnsi="Calibri"/>
          <w:noProof/>
          <w:lang w:val="en-US"/>
        </w:rPr>
      </w:pPr>
    </w:p>
    <w:p w:rsidR="000C1F14" w:rsidRDefault="00D77A7C">
      <w:r w:rsidRPr="00D77A7C">
        <w:rPr>
          <w:rFonts w:ascii="Gill Sans MT" w:hAnsi="Gill Sans MT"/>
        </w:rPr>
        <w:fldChar w:fldCharType="end"/>
      </w:r>
    </w:p>
    <w:sectPr w:rsidR="000C1F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8C" w:rsidRDefault="0049178C">
      <w:pPr>
        <w:spacing w:after="0" w:line="240" w:lineRule="auto"/>
      </w:pPr>
      <w:r>
        <w:separator/>
      </w:r>
    </w:p>
  </w:endnote>
  <w:endnote w:type="continuationSeparator" w:id="0">
    <w:p w:rsidR="0049178C" w:rsidRDefault="0049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7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6D4" w:rsidRDefault="00D77A7C" w:rsidP="000B1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3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6D4" w:rsidRDefault="000F6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8C" w:rsidRDefault="0049178C">
      <w:pPr>
        <w:spacing w:after="0" w:line="240" w:lineRule="auto"/>
      </w:pPr>
      <w:r>
        <w:separator/>
      </w:r>
    </w:p>
  </w:footnote>
  <w:footnote w:type="continuationSeparator" w:id="0">
    <w:p w:rsidR="0049178C" w:rsidRDefault="0049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B1A"/>
    <w:multiLevelType w:val="hybridMultilevel"/>
    <w:tmpl w:val="510A618E"/>
    <w:lvl w:ilvl="0" w:tplc="692AFF9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77A7C"/>
    <w:rsid w:val="0008684B"/>
    <w:rsid w:val="000C6A05"/>
    <w:rsid w:val="000F6394"/>
    <w:rsid w:val="001559FE"/>
    <w:rsid w:val="00174B47"/>
    <w:rsid w:val="001B170C"/>
    <w:rsid w:val="00212073"/>
    <w:rsid w:val="002D6A82"/>
    <w:rsid w:val="00353B6B"/>
    <w:rsid w:val="003830E3"/>
    <w:rsid w:val="003A7280"/>
    <w:rsid w:val="003B6C82"/>
    <w:rsid w:val="003C7686"/>
    <w:rsid w:val="004670B6"/>
    <w:rsid w:val="0049178C"/>
    <w:rsid w:val="005212A5"/>
    <w:rsid w:val="005A2E5B"/>
    <w:rsid w:val="007008BD"/>
    <w:rsid w:val="0079133B"/>
    <w:rsid w:val="007A2CFD"/>
    <w:rsid w:val="0083462E"/>
    <w:rsid w:val="00853F40"/>
    <w:rsid w:val="008E09D2"/>
    <w:rsid w:val="00990B7F"/>
    <w:rsid w:val="00A6211A"/>
    <w:rsid w:val="00A80482"/>
    <w:rsid w:val="00A856CB"/>
    <w:rsid w:val="00B52428"/>
    <w:rsid w:val="00C22AB2"/>
    <w:rsid w:val="00C50344"/>
    <w:rsid w:val="00C630C1"/>
    <w:rsid w:val="00C94365"/>
    <w:rsid w:val="00CC4328"/>
    <w:rsid w:val="00CF772D"/>
    <w:rsid w:val="00D120C8"/>
    <w:rsid w:val="00D335B5"/>
    <w:rsid w:val="00D77A7C"/>
    <w:rsid w:val="00E475D2"/>
    <w:rsid w:val="00E4768E"/>
    <w:rsid w:val="00EC68E8"/>
    <w:rsid w:val="00ED2CBB"/>
    <w:rsid w:val="00F02395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3847</Words>
  <Characters>21928</Characters>
  <Application>Microsoft Office Word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Montero Barril</dc:creator>
  <cp:lastModifiedBy>Ken Wilson</cp:lastModifiedBy>
  <cp:revision>2</cp:revision>
  <dcterms:created xsi:type="dcterms:W3CDTF">2015-02-09T16:44:00Z</dcterms:created>
  <dcterms:modified xsi:type="dcterms:W3CDTF">2015-02-09T16:44:00Z</dcterms:modified>
</cp:coreProperties>
</file>