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13" w:rsidRPr="0067308F" w:rsidRDefault="000F001D" w:rsidP="0067308F">
      <w:pPr>
        <w:spacing w:line="240" w:lineRule="auto"/>
        <w:rPr>
          <w:vertAlign w:val="superscript"/>
        </w:rPr>
      </w:pPr>
      <w:r w:rsidRPr="0067308F">
        <w:rPr>
          <w:b/>
        </w:rPr>
        <w:t>S</w:t>
      </w:r>
      <w:r w:rsidR="00143FA4">
        <w:rPr>
          <w:b/>
        </w:rPr>
        <w:t>upplemental Digital Content</w:t>
      </w:r>
      <w:r w:rsidRPr="0067308F">
        <w:rPr>
          <w:b/>
        </w:rPr>
        <w:t xml:space="preserve"> Table</w:t>
      </w:r>
      <w:r w:rsidR="00143FA4">
        <w:rPr>
          <w:b/>
        </w:rPr>
        <w:t xml:space="preserve"> 2</w:t>
      </w:r>
      <w:bookmarkStart w:id="0" w:name="_GoBack"/>
      <w:bookmarkEnd w:id="0"/>
      <w:r w:rsidR="00680D13" w:rsidRPr="0067308F">
        <w:t xml:space="preserve">: Odds of missing data (logistic regression) in 136 intervention (Int) and 95 control (C) participants </w:t>
      </w:r>
      <w:r w:rsidR="00680D13" w:rsidRPr="0067308F">
        <w:rPr>
          <w:vertAlign w:val="superscript"/>
        </w:rPr>
        <w:t>a</w:t>
      </w:r>
    </w:p>
    <w:p w:rsidR="0067308F" w:rsidRPr="0067308F" w:rsidRDefault="0067308F" w:rsidP="0067308F">
      <w:pPr>
        <w:spacing w:line="240" w:lineRule="auto"/>
        <w:rPr>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402"/>
        <w:gridCol w:w="2835"/>
        <w:gridCol w:w="1276"/>
      </w:tblGrid>
      <w:tr w:rsidR="0067308F" w:rsidRPr="0067308F" w:rsidTr="0067308F">
        <w:tc>
          <w:tcPr>
            <w:tcW w:w="3686" w:type="dxa"/>
            <w:gridSpan w:val="2"/>
            <w:tcBorders>
              <w:top w:val="single" w:sz="4" w:space="0" w:color="auto"/>
            </w:tcBorders>
            <w:vAlign w:val="bottom"/>
          </w:tcPr>
          <w:p w:rsidR="0067308F" w:rsidRPr="0067308F" w:rsidRDefault="0067308F" w:rsidP="0067308F">
            <w:pPr>
              <w:spacing w:line="240" w:lineRule="auto"/>
              <w:ind w:left="567"/>
            </w:pPr>
          </w:p>
        </w:tc>
        <w:tc>
          <w:tcPr>
            <w:tcW w:w="4111" w:type="dxa"/>
            <w:gridSpan w:val="2"/>
            <w:tcBorders>
              <w:top w:val="single" w:sz="4" w:space="0" w:color="auto"/>
              <w:bottom w:val="single" w:sz="4" w:space="0" w:color="auto"/>
            </w:tcBorders>
            <w:vAlign w:val="bottom"/>
          </w:tcPr>
          <w:p w:rsidR="0067308F" w:rsidRPr="0067308F" w:rsidRDefault="0067308F" w:rsidP="0067308F">
            <w:pPr>
              <w:spacing w:line="240" w:lineRule="auto"/>
              <w:ind w:left="567"/>
              <w:jc w:val="center"/>
              <w:rPr>
                <w:b/>
              </w:rPr>
            </w:pPr>
            <w:r w:rsidRPr="0067308F">
              <w:rPr>
                <w:b/>
              </w:rPr>
              <w:t>Activity models</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pPr>
          </w:p>
        </w:tc>
        <w:tc>
          <w:tcPr>
            <w:tcW w:w="2835" w:type="dxa"/>
            <w:tcBorders>
              <w:top w:val="single" w:sz="4" w:space="0" w:color="auto"/>
              <w:bottom w:val="single" w:sz="4" w:space="0" w:color="auto"/>
            </w:tcBorders>
            <w:vAlign w:val="bottom"/>
          </w:tcPr>
          <w:p w:rsidR="0067308F" w:rsidRPr="0067308F" w:rsidRDefault="0067308F" w:rsidP="0067308F">
            <w:pPr>
              <w:spacing w:line="240" w:lineRule="auto"/>
              <w:ind w:left="567"/>
              <w:jc w:val="center"/>
              <w:rPr>
                <w:b/>
              </w:rPr>
            </w:pPr>
            <w:r w:rsidRPr="0067308F">
              <w:rPr>
                <w:b/>
              </w:rPr>
              <w:t>OR (95% CI)</w:t>
            </w:r>
          </w:p>
        </w:tc>
        <w:tc>
          <w:tcPr>
            <w:tcW w:w="1276" w:type="dxa"/>
            <w:tcBorders>
              <w:top w:val="single" w:sz="4" w:space="0" w:color="auto"/>
              <w:bottom w:val="single" w:sz="4" w:space="0" w:color="auto"/>
            </w:tcBorders>
            <w:vAlign w:val="bottom"/>
          </w:tcPr>
          <w:p w:rsidR="0067308F" w:rsidRPr="0067308F" w:rsidRDefault="0067308F" w:rsidP="0067308F">
            <w:pPr>
              <w:spacing w:line="240" w:lineRule="auto"/>
              <w:ind w:left="567"/>
              <w:jc w:val="center"/>
              <w:rPr>
                <w:b/>
              </w:rPr>
            </w:pPr>
            <w:r w:rsidRPr="0067308F">
              <w:rPr>
                <w:b/>
              </w:rPr>
              <w:t>p</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Missing (Int)</w:t>
            </w:r>
          </w:p>
        </w:tc>
        <w:tc>
          <w:tcPr>
            <w:tcW w:w="2835" w:type="dxa"/>
            <w:tcBorders>
              <w:top w:val="single" w:sz="4" w:space="0" w:color="auto"/>
            </w:tcBorders>
            <w:vAlign w:val="bottom"/>
          </w:tcPr>
          <w:p w:rsidR="0067308F" w:rsidRPr="0067308F" w:rsidRDefault="0067308F" w:rsidP="0067308F">
            <w:pPr>
              <w:spacing w:line="240" w:lineRule="auto"/>
              <w:ind w:left="567"/>
              <w:jc w:val="center"/>
            </w:pPr>
            <w:r w:rsidRPr="0067308F">
              <w:t>44 (33%)</w:t>
            </w:r>
          </w:p>
        </w:tc>
        <w:tc>
          <w:tcPr>
            <w:tcW w:w="1276" w:type="dxa"/>
            <w:tcBorders>
              <w:top w:val="single" w:sz="4" w:space="0" w:color="auto"/>
            </w:tcBorders>
            <w:vAlign w:val="bottom"/>
          </w:tcPr>
          <w:p w:rsidR="0067308F" w:rsidRPr="0067308F" w:rsidRDefault="0067308F" w:rsidP="0067308F">
            <w:pPr>
              <w:spacing w:line="240" w:lineRule="auto"/>
              <w:ind w:left="567"/>
              <w:jc w:val="center"/>
            </w:pP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Missing (C)</w:t>
            </w:r>
          </w:p>
        </w:tc>
        <w:tc>
          <w:tcPr>
            <w:tcW w:w="2835" w:type="dxa"/>
            <w:vAlign w:val="bottom"/>
          </w:tcPr>
          <w:p w:rsidR="0067308F" w:rsidRPr="0067308F" w:rsidRDefault="0067308F" w:rsidP="0067308F">
            <w:pPr>
              <w:spacing w:line="240" w:lineRule="auto"/>
              <w:ind w:left="567"/>
              <w:jc w:val="center"/>
            </w:pPr>
            <w:r w:rsidRPr="0067308F">
              <w:t>31 (33%)</w:t>
            </w:r>
          </w:p>
        </w:tc>
        <w:tc>
          <w:tcPr>
            <w:tcW w:w="1276" w:type="dxa"/>
            <w:vAlign w:val="bottom"/>
          </w:tcPr>
          <w:p w:rsidR="0067308F" w:rsidRPr="0067308F" w:rsidRDefault="0067308F" w:rsidP="0067308F">
            <w:pPr>
              <w:spacing w:line="240" w:lineRule="auto"/>
              <w:ind w:left="567"/>
              <w:jc w:val="center"/>
            </w:pP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Intervention group (Y/N)</w:t>
            </w:r>
          </w:p>
        </w:tc>
        <w:tc>
          <w:tcPr>
            <w:tcW w:w="2835" w:type="dxa"/>
            <w:vAlign w:val="bottom"/>
          </w:tcPr>
          <w:p w:rsidR="0067308F" w:rsidRPr="0067308F" w:rsidRDefault="0067308F" w:rsidP="0067308F">
            <w:pPr>
              <w:spacing w:line="240" w:lineRule="auto"/>
              <w:ind w:left="567"/>
              <w:jc w:val="center"/>
            </w:pPr>
            <w:r w:rsidRPr="0067308F">
              <w:t>0.99 (0.35, 2.75)</w:t>
            </w:r>
          </w:p>
        </w:tc>
        <w:tc>
          <w:tcPr>
            <w:tcW w:w="1276" w:type="dxa"/>
            <w:vAlign w:val="bottom"/>
          </w:tcPr>
          <w:p w:rsidR="0067308F" w:rsidRPr="0067308F" w:rsidRDefault="0067308F" w:rsidP="0067308F">
            <w:pPr>
              <w:spacing w:line="240" w:lineRule="auto"/>
              <w:ind w:left="567"/>
              <w:jc w:val="center"/>
            </w:pPr>
            <w:r w:rsidRPr="0067308F">
              <w:t>.979</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Age (years)</w:t>
            </w:r>
          </w:p>
        </w:tc>
        <w:tc>
          <w:tcPr>
            <w:tcW w:w="2835" w:type="dxa"/>
            <w:vAlign w:val="bottom"/>
          </w:tcPr>
          <w:p w:rsidR="0067308F" w:rsidRPr="0067308F" w:rsidRDefault="0067308F" w:rsidP="0067308F">
            <w:pPr>
              <w:spacing w:line="240" w:lineRule="auto"/>
              <w:ind w:left="567"/>
              <w:jc w:val="center"/>
            </w:pPr>
            <w:r w:rsidRPr="0067308F">
              <w:t>1.01 (0.96, 1.06)</w:t>
            </w:r>
          </w:p>
        </w:tc>
        <w:tc>
          <w:tcPr>
            <w:tcW w:w="1276" w:type="dxa"/>
            <w:vAlign w:val="bottom"/>
          </w:tcPr>
          <w:p w:rsidR="0067308F" w:rsidRPr="0067308F" w:rsidRDefault="0067308F" w:rsidP="0067308F">
            <w:pPr>
              <w:spacing w:line="240" w:lineRule="auto"/>
              <w:ind w:left="567"/>
              <w:jc w:val="center"/>
            </w:pPr>
            <w:r w:rsidRPr="0067308F">
              <w:t>.603</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Female (Y/N)</w:t>
            </w:r>
          </w:p>
        </w:tc>
        <w:tc>
          <w:tcPr>
            <w:tcW w:w="2835" w:type="dxa"/>
            <w:vAlign w:val="bottom"/>
          </w:tcPr>
          <w:p w:rsidR="0067308F" w:rsidRPr="0067308F" w:rsidRDefault="0067308F" w:rsidP="0067308F">
            <w:pPr>
              <w:spacing w:line="240" w:lineRule="auto"/>
              <w:ind w:left="567"/>
              <w:jc w:val="center"/>
            </w:pPr>
            <w:r w:rsidRPr="0067308F">
              <w:t>1.42 (0.77, 2.59)</w:t>
            </w:r>
          </w:p>
        </w:tc>
        <w:tc>
          <w:tcPr>
            <w:tcW w:w="1276" w:type="dxa"/>
            <w:vAlign w:val="bottom"/>
          </w:tcPr>
          <w:p w:rsidR="0067308F" w:rsidRPr="0067308F" w:rsidRDefault="0067308F" w:rsidP="0067308F">
            <w:pPr>
              <w:spacing w:line="240" w:lineRule="auto"/>
              <w:ind w:left="567"/>
              <w:jc w:val="center"/>
            </w:pPr>
            <w:r w:rsidRPr="0067308F">
              <w:t>.236</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Physical QoL score</w:t>
            </w:r>
          </w:p>
        </w:tc>
        <w:tc>
          <w:tcPr>
            <w:tcW w:w="2835" w:type="dxa"/>
            <w:vAlign w:val="bottom"/>
          </w:tcPr>
          <w:p w:rsidR="0067308F" w:rsidRPr="0067308F" w:rsidRDefault="0067308F" w:rsidP="0067308F">
            <w:pPr>
              <w:spacing w:line="240" w:lineRule="auto"/>
              <w:ind w:left="567"/>
              <w:jc w:val="center"/>
            </w:pPr>
            <w:r w:rsidRPr="0067308F">
              <w:t>0.93 (0.63, 1.38)</w:t>
            </w:r>
          </w:p>
        </w:tc>
        <w:tc>
          <w:tcPr>
            <w:tcW w:w="1276" w:type="dxa"/>
            <w:vAlign w:val="bottom"/>
          </w:tcPr>
          <w:p w:rsidR="0067308F" w:rsidRPr="0067308F" w:rsidRDefault="0067308F" w:rsidP="0067308F">
            <w:pPr>
              <w:spacing w:line="240" w:lineRule="auto"/>
              <w:ind w:left="567"/>
              <w:jc w:val="center"/>
            </w:pPr>
            <w:r w:rsidRPr="0067308F">
              <w:t>.711</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Mental QoL score</w:t>
            </w:r>
          </w:p>
        </w:tc>
        <w:tc>
          <w:tcPr>
            <w:tcW w:w="2835" w:type="dxa"/>
            <w:vAlign w:val="bottom"/>
          </w:tcPr>
          <w:p w:rsidR="0067308F" w:rsidRPr="0067308F" w:rsidRDefault="0067308F" w:rsidP="0067308F">
            <w:pPr>
              <w:spacing w:line="240" w:lineRule="auto"/>
              <w:ind w:left="567"/>
              <w:jc w:val="center"/>
            </w:pPr>
            <w:r w:rsidRPr="0067308F">
              <w:t>1.01 (0.57, 1.76)</w:t>
            </w:r>
          </w:p>
        </w:tc>
        <w:tc>
          <w:tcPr>
            <w:tcW w:w="1276" w:type="dxa"/>
            <w:vAlign w:val="bottom"/>
          </w:tcPr>
          <w:p w:rsidR="0067308F" w:rsidRPr="0067308F" w:rsidRDefault="0067308F" w:rsidP="0067308F">
            <w:pPr>
              <w:spacing w:line="240" w:lineRule="auto"/>
              <w:ind w:left="567"/>
              <w:jc w:val="center"/>
            </w:pPr>
            <w:r w:rsidRPr="0067308F">
              <w:t>.983</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FFBQ score</w:t>
            </w:r>
          </w:p>
        </w:tc>
        <w:tc>
          <w:tcPr>
            <w:tcW w:w="2835" w:type="dxa"/>
            <w:vAlign w:val="bottom"/>
          </w:tcPr>
          <w:p w:rsidR="0067308F" w:rsidRPr="0067308F" w:rsidRDefault="0067308F" w:rsidP="0067308F">
            <w:pPr>
              <w:spacing w:line="240" w:lineRule="auto"/>
              <w:ind w:left="567"/>
              <w:jc w:val="center"/>
            </w:pPr>
            <w:r w:rsidRPr="0067308F">
              <w:t>1.25 (0.58, 2.73)</w:t>
            </w:r>
          </w:p>
        </w:tc>
        <w:tc>
          <w:tcPr>
            <w:tcW w:w="1276" w:type="dxa"/>
            <w:vAlign w:val="bottom"/>
          </w:tcPr>
          <w:p w:rsidR="0067308F" w:rsidRPr="0067308F" w:rsidRDefault="0067308F" w:rsidP="0067308F">
            <w:pPr>
              <w:spacing w:line="240" w:lineRule="auto"/>
              <w:ind w:left="567"/>
              <w:jc w:val="center"/>
            </w:pPr>
            <w:r w:rsidRPr="0067308F">
              <w:t>.542</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Fatigue score</w:t>
            </w:r>
          </w:p>
        </w:tc>
        <w:tc>
          <w:tcPr>
            <w:tcW w:w="2835" w:type="dxa"/>
            <w:vAlign w:val="bottom"/>
          </w:tcPr>
          <w:p w:rsidR="0067308F" w:rsidRPr="0067308F" w:rsidRDefault="0067308F" w:rsidP="0067308F">
            <w:pPr>
              <w:spacing w:line="240" w:lineRule="auto"/>
              <w:ind w:left="567"/>
              <w:jc w:val="center"/>
            </w:pPr>
            <w:r w:rsidRPr="0067308F">
              <w:t>1.00 (0.93. 1.07)</w:t>
            </w:r>
          </w:p>
        </w:tc>
        <w:tc>
          <w:tcPr>
            <w:tcW w:w="1276" w:type="dxa"/>
            <w:vAlign w:val="bottom"/>
          </w:tcPr>
          <w:p w:rsidR="0067308F" w:rsidRPr="0067308F" w:rsidRDefault="0067308F" w:rsidP="0067308F">
            <w:pPr>
              <w:spacing w:line="240" w:lineRule="auto"/>
              <w:ind w:left="567"/>
              <w:jc w:val="center"/>
            </w:pPr>
            <w:r w:rsidRPr="0067308F">
              <w:t>.933</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BMI (log), kg/m</w:t>
            </w:r>
            <w:r w:rsidRPr="0067308F">
              <w:rPr>
                <w:vertAlign w:val="superscript"/>
              </w:rPr>
              <w:t>2</w:t>
            </w:r>
          </w:p>
        </w:tc>
        <w:tc>
          <w:tcPr>
            <w:tcW w:w="2835" w:type="dxa"/>
            <w:vAlign w:val="bottom"/>
          </w:tcPr>
          <w:p w:rsidR="0067308F" w:rsidRPr="0067308F" w:rsidRDefault="0067308F" w:rsidP="0067308F">
            <w:pPr>
              <w:spacing w:line="240" w:lineRule="auto"/>
              <w:ind w:left="567"/>
              <w:jc w:val="center"/>
            </w:pPr>
            <w:r w:rsidRPr="0067308F">
              <w:t>2.06 (0.58, 7.33)</w:t>
            </w:r>
          </w:p>
        </w:tc>
        <w:tc>
          <w:tcPr>
            <w:tcW w:w="1276" w:type="dxa"/>
            <w:vAlign w:val="bottom"/>
          </w:tcPr>
          <w:p w:rsidR="0067308F" w:rsidRPr="0067308F" w:rsidRDefault="0067308F" w:rsidP="0067308F">
            <w:pPr>
              <w:spacing w:line="240" w:lineRule="auto"/>
              <w:ind w:left="567"/>
              <w:jc w:val="center"/>
            </w:pPr>
            <w:r w:rsidRPr="0067308F">
              <w:t>.239</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TV viewing (log) h/day </w:t>
            </w:r>
          </w:p>
        </w:tc>
        <w:tc>
          <w:tcPr>
            <w:tcW w:w="2835" w:type="dxa"/>
            <w:vAlign w:val="bottom"/>
          </w:tcPr>
          <w:p w:rsidR="0067308F" w:rsidRPr="0067308F" w:rsidRDefault="0067308F" w:rsidP="0067308F">
            <w:pPr>
              <w:spacing w:line="240" w:lineRule="auto"/>
              <w:ind w:left="567"/>
              <w:jc w:val="center"/>
            </w:pPr>
            <w:r w:rsidRPr="0067308F">
              <w:t>0.77 (0.54, 1.11)</w:t>
            </w:r>
          </w:p>
        </w:tc>
        <w:tc>
          <w:tcPr>
            <w:tcW w:w="1276" w:type="dxa"/>
            <w:vAlign w:val="bottom"/>
          </w:tcPr>
          <w:p w:rsidR="0067308F" w:rsidRPr="0067308F" w:rsidRDefault="0067308F" w:rsidP="0067308F">
            <w:pPr>
              <w:spacing w:line="240" w:lineRule="auto"/>
              <w:ind w:left="567"/>
              <w:jc w:val="center"/>
            </w:pPr>
            <w:r w:rsidRPr="0067308F">
              <w:t>.146</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Caucasian (Y/N)</w:t>
            </w:r>
          </w:p>
        </w:tc>
        <w:tc>
          <w:tcPr>
            <w:tcW w:w="2835" w:type="dxa"/>
            <w:vAlign w:val="bottom"/>
          </w:tcPr>
          <w:p w:rsidR="0067308F" w:rsidRPr="0067308F" w:rsidRDefault="0067308F" w:rsidP="0067308F">
            <w:pPr>
              <w:spacing w:line="240" w:lineRule="auto"/>
              <w:ind w:left="567"/>
              <w:jc w:val="center"/>
            </w:pPr>
            <w:r w:rsidRPr="0067308F">
              <w:t>0.50 (0.24, 1.05)</w:t>
            </w:r>
          </w:p>
        </w:tc>
        <w:tc>
          <w:tcPr>
            <w:tcW w:w="1276" w:type="dxa"/>
            <w:vAlign w:val="bottom"/>
          </w:tcPr>
          <w:p w:rsidR="0067308F" w:rsidRPr="0067308F" w:rsidRDefault="0067308F" w:rsidP="0067308F">
            <w:pPr>
              <w:spacing w:line="240" w:lineRule="auto"/>
              <w:ind w:left="567"/>
              <w:jc w:val="center"/>
            </w:pPr>
            <w:r w:rsidRPr="0067308F">
              <w:t>.065</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Married/living together (Y/N)</w:t>
            </w:r>
          </w:p>
        </w:tc>
        <w:tc>
          <w:tcPr>
            <w:tcW w:w="2835" w:type="dxa"/>
            <w:vAlign w:val="bottom"/>
          </w:tcPr>
          <w:p w:rsidR="0067308F" w:rsidRPr="0067308F" w:rsidRDefault="0067308F" w:rsidP="0067308F">
            <w:pPr>
              <w:spacing w:line="240" w:lineRule="auto"/>
              <w:ind w:left="567"/>
              <w:jc w:val="center"/>
            </w:pPr>
            <w:r w:rsidRPr="0067308F">
              <w:t>1.11 (0.58, 2.13)</w:t>
            </w:r>
          </w:p>
        </w:tc>
        <w:tc>
          <w:tcPr>
            <w:tcW w:w="1276" w:type="dxa"/>
            <w:vAlign w:val="bottom"/>
          </w:tcPr>
          <w:p w:rsidR="0067308F" w:rsidRPr="0067308F" w:rsidRDefault="0067308F" w:rsidP="0067308F">
            <w:pPr>
              <w:spacing w:line="240" w:lineRule="auto"/>
              <w:ind w:left="567"/>
              <w:jc w:val="center"/>
            </w:pPr>
            <w:r w:rsidRPr="0067308F">
              <w:t>.727</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Post school education (Y/N)</w:t>
            </w:r>
          </w:p>
        </w:tc>
        <w:tc>
          <w:tcPr>
            <w:tcW w:w="2835" w:type="dxa"/>
            <w:vAlign w:val="bottom"/>
          </w:tcPr>
          <w:p w:rsidR="0067308F" w:rsidRPr="0067308F" w:rsidRDefault="0067308F" w:rsidP="0067308F">
            <w:pPr>
              <w:spacing w:line="240" w:lineRule="auto"/>
              <w:ind w:left="567"/>
              <w:jc w:val="center"/>
            </w:pPr>
            <w:r w:rsidRPr="0067308F">
              <w:t>0.59 (0.28, 1.23)</w:t>
            </w:r>
          </w:p>
        </w:tc>
        <w:tc>
          <w:tcPr>
            <w:tcW w:w="1276" w:type="dxa"/>
            <w:vAlign w:val="bottom"/>
          </w:tcPr>
          <w:p w:rsidR="0067308F" w:rsidRPr="0067308F" w:rsidRDefault="0067308F" w:rsidP="0067308F">
            <w:pPr>
              <w:spacing w:line="240" w:lineRule="auto"/>
              <w:ind w:left="567"/>
              <w:jc w:val="center"/>
            </w:pPr>
            <w:r w:rsidRPr="0067308F">
              <w:t>.145</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Currently smoke (Y/N)</w:t>
            </w:r>
          </w:p>
        </w:tc>
        <w:tc>
          <w:tcPr>
            <w:tcW w:w="2835" w:type="dxa"/>
            <w:vAlign w:val="bottom"/>
          </w:tcPr>
          <w:p w:rsidR="0067308F" w:rsidRPr="0067308F" w:rsidRDefault="0067308F" w:rsidP="0067308F">
            <w:pPr>
              <w:spacing w:line="240" w:lineRule="auto"/>
              <w:ind w:left="567"/>
              <w:jc w:val="center"/>
            </w:pPr>
            <w:r w:rsidRPr="0067308F">
              <w:t>2.44 (0.88, 6.76)</w:t>
            </w:r>
          </w:p>
        </w:tc>
        <w:tc>
          <w:tcPr>
            <w:tcW w:w="1276" w:type="dxa"/>
            <w:vAlign w:val="bottom"/>
          </w:tcPr>
          <w:p w:rsidR="0067308F" w:rsidRPr="0067308F" w:rsidRDefault="0067308F" w:rsidP="0067308F">
            <w:pPr>
              <w:spacing w:line="240" w:lineRule="auto"/>
              <w:ind w:left="567"/>
              <w:jc w:val="center"/>
            </w:pPr>
            <w:r w:rsidRPr="0067308F">
              <w:t>.082</w:t>
            </w:r>
          </w:p>
        </w:tc>
      </w:tr>
      <w:tr w:rsidR="0067308F" w:rsidRPr="0067308F" w:rsidTr="0067308F">
        <w:trPr>
          <w:gridBefore w:val="1"/>
          <w:wBefore w:w="284" w:type="dxa"/>
          <w:trHeight w:val="225"/>
        </w:trPr>
        <w:tc>
          <w:tcPr>
            <w:tcW w:w="3402" w:type="dxa"/>
            <w:vAlign w:val="bottom"/>
          </w:tcPr>
          <w:p w:rsidR="0067308F" w:rsidRPr="0067308F" w:rsidRDefault="0067308F" w:rsidP="0067308F">
            <w:pPr>
              <w:spacing w:line="240" w:lineRule="auto"/>
              <w:ind w:left="34"/>
              <w:rPr>
                <w:u w:val="single"/>
              </w:rPr>
            </w:pPr>
            <w:r w:rsidRPr="0067308F">
              <w:rPr>
                <w:b/>
              </w:rPr>
              <w:t>Musculoskeleta</w:t>
            </w:r>
            <w:r w:rsidRPr="0067308F">
              <w:t>l</w:t>
            </w:r>
          </w:p>
        </w:tc>
        <w:tc>
          <w:tcPr>
            <w:tcW w:w="2835" w:type="dxa"/>
            <w:vAlign w:val="bottom"/>
          </w:tcPr>
          <w:p w:rsidR="0067308F" w:rsidRPr="0067308F" w:rsidRDefault="0067308F" w:rsidP="0067308F">
            <w:pPr>
              <w:spacing w:line="240" w:lineRule="auto"/>
              <w:ind w:left="567"/>
              <w:jc w:val="center"/>
            </w:pPr>
          </w:p>
        </w:tc>
        <w:tc>
          <w:tcPr>
            <w:tcW w:w="1276" w:type="dxa"/>
            <w:vAlign w:val="bottom"/>
          </w:tcPr>
          <w:p w:rsidR="0067308F" w:rsidRPr="0067308F" w:rsidRDefault="0067308F" w:rsidP="0067308F">
            <w:pPr>
              <w:spacing w:line="240" w:lineRule="auto"/>
              <w:ind w:left="567"/>
              <w:jc w:val="center"/>
              <w:rPr>
                <w:i/>
              </w:rPr>
            </w:pPr>
          </w:p>
        </w:tc>
      </w:tr>
      <w:tr w:rsidR="0067308F" w:rsidRPr="0067308F" w:rsidTr="0067308F">
        <w:trPr>
          <w:gridBefore w:val="1"/>
          <w:wBefore w:w="284" w:type="dxa"/>
          <w:trHeight w:val="225"/>
        </w:trPr>
        <w:tc>
          <w:tcPr>
            <w:tcW w:w="3402" w:type="dxa"/>
            <w:vAlign w:val="bottom"/>
          </w:tcPr>
          <w:p w:rsidR="0067308F" w:rsidRPr="0067308F" w:rsidRDefault="0067308F" w:rsidP="0067308F">
            <w:pPr>
              <w:spacing w:line="240" w:lineRule="auto"/>
              <w:ind w:left="34"/>
              <w:rPr>
                <w:u w:val="single"/>
              </w:rPr>
            </w:pPr>
            <w:r w:rsidRPr="0067308F">
              <w:rPr>
                <w:u w:val="single"/>
              </w:rPr>
              <w:t>Lower back</w:t>
            </w:r>
          </w:p>
        </w:tc>
        <w:tc>
          <w:tcPr>
            <w:tcW w:w="2835" w:type="dxa"/>
            <w:vAlign w:val="bottom"/>
          </w:tcPr>
          <w:p w:rsidR="0067308F" w:rsidRPr="0067308F" w:rsidRDefault="0067308F" w:rsidP="0067308F">
            <w:pPr>
              <w:spacing w:line="240" w:lineRule="auto"/>
              <w:ind w:left="567"/>
              <w:jc w:val="center"/>
            </w:pPr>
          </w:p>
        </w:tc>
        <w:tc>
          <w:tcPr>
            <w:tcW w:w="1276" w:type="dxa"/>
            <w:vAlign w:val="bottom"/>
          </w:tcPr>
          <w:p w:rsidR="0067308F" w:rsidRPr="0067308F" w:rsidRDefault="0067308F" w:rsidP="0067308F">
            <w:pPr>
              <w:spacing w:line="240" w:lineRule="auto"/>
              <w:ind w:left="567"/>
              <w:jc w:val="center"/>
              <w:rPr>
                <w:i/>
              </w:rPr>
            </w:pPr>
            <w:r w:rsidRPr="0067308F">
              <w:rPr>
                <w:i/>
              </w:rPr>
              <w:t>.842</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No problem</w:t>
            </w:r>
          </w:p>
        </w:tc>
        <w:tc>
          <w:tcPr>
            <w:tcW w:w="2835" w:type="dxa"/>
            <w:vAlign w:val="bottom"/>
          </w:tcPr>
          <w:p w:rsidR="0067308F" w:rsidRPr="0067308F" w:rsidRDefault="0067308F" w:rsidP="0067308F">
            <w:pPr>
              <w:spacing w:line="240" w:lineRule="auto"/>
              <w:ind w:left="567"/>
              <w:jc w:val="center"/>
            </w:pPr>
            <w:r w:rsidRPr="0067308F">
              <w:t>1 (ref)</w:t>
            </w:r>
          </w:p>
        </w:tc>
        <w:tc>
          <w:tcPr>
            <w:tcW w:w="1276" w:type="dxa"/>
            <w:vAlign w:val="bottom"/>
          </w:tcPr>
          <w:p w:rsidR="0067308F" w:rsidRPr="0067308F" w:rsidRDefault="0067308F" w:rsidP="0067308F">
            <w:pPr>
              <w:spacing w:line="240" w:lineRule="auto"/>
              <w:ind w:left="567"/>
              <w:jc w:val="center"/>
            </w:pP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Asymptomatic</w:t>
            </w:r>
          </w:p>
        </w:tc>
        <w:tc>
          <w:tcPr>
            <w:tcW w:w="2835" w:type="dxa"/>
            <w:vAlign w:val="bottom"/>
          </w:tcPr>
          <w:p w:rsidR="0067308F" w:rsidRPr="0067308F" w:rsidRDefault="0067308F" w:rsidP="0067308F">
            <w:pPr>
              <w:spacing w:line="240" w:lineRule="auto"/>
              <w:ind w:left="567"/>
              <w:jc w:val="center"/>
            </w:pPr>
            <w:r w:rsidRPr="0067308F">
              <w:t>0.90 (0.47, 1.70)</w:t>
            </w:r>
          </w:p>
        </w:tc>
        <w:tc>
          <w:tcPr>
            <w:tcW w:w="1276" w:type="dxa"/>
            <w:vAlign w:val="bottom"/>
          </w:tcPr>
          <w:p w:rsidR="0067308F" w:rsidRPr="0067308F" w:rsidRDefault="0067308F" w:rsidP="0067308F">
            <w:pPr>
              <w:spacing w:line="240" w:lineRule="auto"/>
              <w:ind w:left="567"/>
              <w:jc w:val="center"/>
            </w:pPr>
            <w:r w:rsidRPr="0067308F">
              <w:t>.719</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Symptomatic</w:t>
            </w:r>
          </w:p>
        </w:tc>
        <w:tc>
          <w:tcPr>
            <w:tcW w:w="2835" w:type="dxa"/>
            <w:vAlign w:val="bottom"/>
          </w:tcPr>
          <w:p w:rsidR="0067308F" w:rsidRPr="0067308F" w:rsidRDefault="0067308F" w:rsidP="0067308F">
            <w:pPr>
              <w:spacing w:line="240" w:lineRule="auto"/>
              <w:ind w:left="567"/>
              <w:jc w:val="center"/>
            </w:pPr>
            <w:r w:rsidRPr="0067308F">
              <w:t>1.17 (0.48, 2.83)</w:t>
            </w:r>
          </w:p>
        </w:tc>
        <w:tc>
          <w:tcPr>
            <w:tcW w:w="1276" w:type="dxa"/>
            <w:vAlign w:val="bottom"/>
          </w:tcPr>
          <w:p w:rsidR="0067308F" w:rsidRPr="0067308F" w:rsidRDefault="0067308F" w:rsidP="0067308F">
            <w:pPr>
              <w:spacing w:line="240" w:lineRule="auto"/>
              <w:ind w:left="567"/>
              <w:jc w:val="center"/>
            </w:pPr>
            <w:r w:rsidRPr="0067308F">
              <w:t>.706</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rPr>
                <w:u w:val="single"/>
              </w:rPr>
            </w:pPr>
            <w:r w:rsidRPr="0067308F">
              <w:rPr>
                <w:u w:val="single"/>
              </w:rPr>
              <w:t>Upper extremities</w:t>
            </w:r>
          </w:p>
        </w:tc>
        <w:tc>
          <w:tcPr>
            <w:tcW w:w="2835" w:type="dxa"/>
            <w:vAlign w:val="bottom"/>
          </w:tcPr>
          <w:p w:rsidR="0067308F" w:rsidRPr="0067308F" w:rsidRDefault="0067308F" w:rsidP="0067308F">
            <w:pPr>
              <w:spacing w:line="240" w:lineRule="auto"/>
              <w:ind w:left="567"/>
              <w:jc w:val="center"/>
            </w:pPr>
          </w:p>
        </w:tc>
        <w:tc>
          <w:tcPr>
            <w:tcW w:w="1276" w:type="dxa"/>
            <w:vAlign w:val="bottom"/>
          </w:tcPr>
          <w:p w:rsidR="0067308F" w:rsidRPr="0067308F" w:rsidRDefault="0067308F" w:rsidP="0067308F">
            <w:pPr>
              <w:spacing w:line="240" w:lineRule="auto"/>
              <w:ind w:left="567"/>
              <w:jc w:val="center"/>
              <w:rPr>
                <w:i/>
              </w:rPr>
            </w:pPr>
            <w:r w:rsidRPr="0067308F">
              <w:rPr>
                <w:i/>
              </w:rPr>
              <w:t>.585</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No problem</w:t>
            </w:r>
          </w:p>
        </w:tc>
        <w:tc>
          <w:tcPr>
            <w:tcW w:w="2835" w:type="dxa"/>
            <w:vAlign w:val="bottom"/>
          </w:tcPr>
          <w:p w:rsidR="0067308F" w:rsidRPr="0067308F" w:rsidRDefault="0067308F" w:rsidP="0067308F">
            <w:pPr>
              <w:spacing w:line="240" w:lineRule="auto"/>
              <w:ind w:left="567"/>
              <w:jc w:val="center"/>
            </w:pPr>
            <w:r w:rsidRPr="0067308F">
              <w:t>1 (ref)</w:t>
            </w:r>
          </w:p>
        </w:tc>
        <w:tc>
          <w:tcPr>
            <w:tcW w:w="1276" w:type="dxa"/>
            <w:vAlign w:val="bottom"/>
          </w:tcPr>
          <w:p w:rsidR="0067308F" w:rsidRPr="0067308F" w:rsidRDefault="0067308F" w:rsidP="0067308F">
            <w:pPr>
              <w:spacing w:line="240" w:lineRule="auto"/>
              <w:ind w:left="567"/>
              <w:jc w:val="center"/>
            </w:pP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Asymptomatic</w:t>
            </w:r>
          </w:p>
        </w:tc>
        <w:tc>
          <w:tcPr>
            <w:tcW w:w="2835" w:type="dxa"/>
            <w:vAlign w:val="bottom"/>
          </w:tcPr>
          <w:p w:rsidR="0067308F" w:rsidRPr="0067308F" w:rsidRDefault="0067308F" w:rsidP="0067308F">
            <w:pPr>
              <w:spacing w:line="240" w:lineRule="auto"/>
              <w:ind w:left="567"/>
              <w:jc w:val="center"/>
            </w:pPr>
            <w:r w:rsidRPr="0067308F">
              <w:t>0.70 (0.29, 1.73)</w:t>
            </w:r>
          </w:p>
        </w:tc>
        <w:tc>
          <w:tcPr>
            <w:tcW w:w="1276" w:type="dxa"/>
            <w:vAlign w:val="bottom"/>
          </w:tcPr>
          <w:p w:rsidR="0067308F" w:rsidRPr="0067308F" w:rsidRDefault="0067308F" w:rsidP="0067308F">
            <w:pPr>
              <w:spacing w:line="240" w:lineRule="auto"/>
              <w:ind w:left="567"/>
              <w:jc w:val="center"/>
            </w:pPr>
            <w:r w:rsidRPr="0067308F">
              <w:t>.414</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Symptomatic</w:t>
            </w:r>
          </w:p>
        </w:tc>
        <w:tc>
          <w:tcPr>
            <w:tcW w:w="2835" w:type="dxa"/>
            <w:vAlign w:val="bottom"/>
          </w:tcPr>
          <w:p w:rsidR="0067308F" w:rsidRPr="0067308F" w:rsidRDefault="0067308F" w:rsidP="0067308F">
            <w:pPr>
              <w:spacing w:line="240" w:lineRule="auto"/>
              <w:ind w:left="567"/>
              <w:jc w:val="center"/>
            </w:pPr>
            <w:r w:rsidRPr="0067308F">
              <w:t>0.94 (0.41, 2.18)</w:t>
            </w:r>
          </w:p>
        </w:tc>
        <w:tc>
          <w:tcPr>
            <w:tcW w:w="1276" w:type="dxa"/>
            <w:vAlign w:val="bottom"/>
          </w:tcPr>
          <w:p w:rsidR="0067308F" w:rsidRPr="0067308F" w:rsidRDefault="0067308F" w:rsidP="0067308F">
            <w:pPr>
              <w:spacing w:line="240" w:lineRule="auto"/>
              <w:ind w:left="567"/>
              <w:jc w:val="center"/>
            </w:pPr>
            <w:r w:rsidRPr="0067308F">
              <w:t>.883</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rPr>
                <w:u w:val="single"/>
              </w:rPr>
            </w:pPr>
            <w:r w:rsidRPr="0067308F">
              <w:rPr>
                <w:u w:val="single"/>
              </w:rPr>
              <w:t>Lower extremities</w:t>
            </w:r>
          </w:p>
        </w:tc>
        <w:tc>
          <w:tcPr>
            <w:tcW w:w="2835" w:type="dxa"/>
            <w:vAlign w:val="bottom"/>
          </w:tcPr>
          <w:p w:rsidR="0067308F" w:rsidRPr="0067308F" w:rsidRDefault="0067308F" w:rsidP="0067308F">
            <w:pPr>
              <w:spacing w:line="240" w:lineRule="auto"/>
              <w:ind w:left="567"/>
              <w:jc w:val="center"/>
            </w:pPr>
          </w:p>
        </w:tc>
        <w:tc>
          <w:tcPr>
            <w:tcW w:w="1276" w:type="dxa"/>
            <w:vAlign w:val="bottom"/>
          </w:tcPr>
          <w:p w:rsidR="0067308F" w:rsidRPr="0067308F" w:rsidRDefault="0067308F" w:rsidP="0067308F">
            <w:pPr>
              <w:spacing w:line="240" w:lineRule="auto"/>
              <w:ind w:left="567"/>
              <w:jc w:val="center"/>
              <w:rPr>
                <w:i/>
              </w:rPr>
            </w:pPr>
            <w:r w:rsidRPr="0067308F">
              <w:rPr>
                <w:i/>
              </w:rPr>
              <w:t>.290</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No problem</w:t>
            </w:r>
          </w:p>
        </w:tc>
        <w:tc>
          <w:tcPr>
            <w:tcW w:w="2835" w:type="dxa"/>
            <w:vAlign w:val="bottom"/>
          </w:tcPr>
          <w:p w:rsidR="0067308F" w:rsidRPr="0067308F" w:rsidRDefault="0067308F" w:rsidP="0067308F">
            <w:pPr>
              <w:spacing w:line="240" w:lineRule="auto"/>
              <w:ind w:left="567"/>
              <w:jc w:val="center"/>
            </w:pPr>
            <w:r w:rsidRPr="0067308F">
              <w:t>1 (ref)</w:t>
            </w:r>
          </w:p>
        </w:tc>
        <w:tc>
          <w:tcPr>
            <w:tcW w:w="1276" w:type="dxa"/>
            <w:vAlign w:val="bottom"/>
          </w:tcPr>
          <w:p w:rsidR="0067308F" w:rsidRPr="0067308F" w:rsidRDefault="0067308F" w:rsidP="0067308F">
            <w:pPr>
              <w:spacing w:line="240" w:lineRule="auto"/>
              <w:ind w:left="567"/>
              <w:jc w:val="center"/>
            </w:pP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Asymptomatic</w:t>
            </w:r>
          </w:p>
        </w:tc>
        <w:tc>
          <w:tcPr>
            <w:tcW w:w="2835" w:type="dxa"/>
            <w:vAlign w:val="bottom"/>
          </w:tcPr>
          <w:p w:rsidR="0067308F" w:rsidRPr="0067308F" w:rsidRDefault="0067308F" w:rsidP="0067308F">
            <w:pPr>
              <w:spacing w:line="240" w:lineRule="auto"/>
              <w:ind w:left="567"/>
              <w:jc w:val="center"/>
            </w:pPr>
            <w:r w:rsidRPr="0067308F">
              <w:t>1.45 (0.66, 3.20)</w:t>
            </w:r>
          </w:p>
        </w:tc>
        <w:tc>
          <w:tcPr>
            <w:tcW w:w="1276" w:type="dxa"/>
            <w:vAlign w:val="bottom"/>
          </w:tcPr>
          <w:p w:rsidR="0067308F" w:rsidRPr="0067308F" w:rsidRDefault="0067308F" w:rsidP="0067308F">
            <w:pPr>
              <w:spacing w:line="240" w:lineRule="auto"/>
              <w:ind w:left="567"/>
              <w:jc w:val="center"/>
            </w:pPr>
            <w:r w:rsidRPr="0067308F">
              <w:t>.326</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   Symptomatic</w:t>
            </w:r>
          </w:p>
        </w:tc>
        <w:tc>
          <w:tcPr>
            <w:tcW w:w="2835" w:type="dxa"/>
            <w:vAlign w:val="bottom"/>
          </w:tcPr>
          <w:p w:rsidR="0067308F" w:rsidRPr="0067308F" w:rsidRDefault="0067308F" w:rsidP="0067308F">
            <w:pPr>
              <w:spacing w:line="240" w:lineRule="auto"/>
              <w:ind w:left="567"/>
              <w:jc w:val="center"/>
            </w:pPr>
            <w:r w:rsidRPr="0067308F">
              <w:t>1.91 (0.82, 4.43)</w:t>
            </w:r>
          </w:p>
        </w:tc>
        <w:tc>
          <w:tcPr>
            <w:tcW w:w="1276" w:type="dxa"/>
            <w:vAlign w:val="bottom"/>
          </w:tcPr>
          <w:p w:rsidR="0067308F" w:rsidRPr="0067308F" w:rsidRDefault="0067308F" w:rsidP="0067308F">
            <w:pPr>
              <w:spacing w:line="240" w:lineRule="auto"/>
              <w:ind w:left="567"/>
              <w:jc w:val="center"/>
            </w:pPr>
            <w:r w:rsidRPr="0067308F">
              <w:t>.120</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Weekly sleep problems (Y/N)</w:t>
            </w:r>
          </w:p>
        </w:tc>
        <w:tc>
          <w:tcPr>
            <w:tcW w:w="2835" w:type="dxa"/>
            <w:vAlign w:val="bottom"/>
          </w:tcPr>
          <w:p w:rsidR="0067308F" w:rsidRPr="0067308F" w:rsidRDefault="0067308F" w:rsidP="0067308F">
            <w:pPr>
              <w:spacing w:line="240" w:lineRule="auto"/>
              <w:ind w:left="567"/>
              <w:jc w:val="center"/>
            </w:pPr>
            <w:r w:rsidRPr="0067308F">
              <w:t>0.91 (0.39, 2.12)</w:t>
            </w:r>
          </w:p>
        </w:tc>
        <w:tc>
          <w:tcPr>
            <w:tcW w:w="1276" w:type="dxa"/>
            <w:vAlign w:val="bottom"/>
          </w:tcPr>
          <w:p w:rsidR="0067308F" w:rsidRPr="0067308F" w:rsidRDefault="0067308F" w:rsidP="0067308F">
            <w:pPr>
              <w:spacing w:line="240" w:lineRule="auto"/>
              <w:ind w:left="567"/>
              <w:jc w:val="center"/>
            </w:pPr>
            <w:r w:rsidRPr="0067308F">
              <w:t>.812</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Weekly headaches (Y/N)</w:t>
            </w:r>
          </w:p>
        </w:tc>
        <w:tc>
          <w:tcPr>
            <w:tcW w:w="2835" w:type="dxa"/>
            <w:vAlign w:val="bottom"/>
          </w:tcPr>
          <w:p w:rsidR="0067308F" w:rsidRPr="0067308F" w:rsidRDefault="0067308F" w:rsidP="0067308F">
            <w:pPr>
              <w:spacing w:line="240" w:lineRule="auto"/>
              <w:ind w:left="567"/>
              <w:jc w:val="center"/>
            </w:pPr>
            <w:r w:rsidRPr="0067308F">
              <w:t>0.85 (0.27, 2.68)</w:t>
            </w:r>
          </w:p>
        </w:tc>
        <w:tc>
          <w:tcPr>
            <w:tcW w:w="1276" w:type="dxa"/>
            <w:vAlign w:val="bottom"/>
          </w:tcPr>
          <w:p w:rsidR="0067308F" w:rsidRPr="0067308F" w:rsidRDefault="0067308F" w:rsidP="0067308F">
            <w:pPr>
              <w:spacing w:line="240" w:lineRule="auto"/>
              <w:ind w:left="567"/>
              <w:jc w:val="center"/>
            </w:pPr>
            <w:r w:rsidRPr="0067308F">
              <w:t>.767</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Sitting (log) h/16-h day </w:t>
            </w:r>
          </w:p>
        </w:tc>
        <w:tc>
          <w:tcPr>
            <w:tcW w:w="2835" w:type="dxa"/>
            <w:vAlign w:val="bottom"/>
          </w:tcPr>
          <w:p w:rsidR="0067308F" w:rsidRPr="0067308F" w:rsidRDefault="0067308F" w:rsidP="0067308F">
            <w:pPr>
              <w:spacing w:line="240" w:lineRule="auto"/>
              <w:ind w:left="567"/>
              <w:jc w:val="center"/>
            </w:pPr>
            <w:r w:rsidRPr="0067308F">
              <w:t>2.54 (0.28, 22.98)</w:t>
            </w:r>
          </w:p>
        </w:tc>
        <w:tc>
          <w:tcPr>
            <w:tcW w:w="1276" w:type="dxa"/>
            <w:vAlign w:val="bottom"/>
          </w:tcPr>
          <w:p w:rsidR="0067308F" w:rsidRPr="0067308F" w:rsidRDefault="0067308F" w:rsidP="0067308F">
            <w:pPr>
              <w:spacing w:line="240" w:lineRule="auto"/>
              <w:ind w:left="567"/>
              <w:jc w:val="center"/>
            </w:pPr>
            <w:r w:rsidRPr="0067308F">
              <w:t>.378</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 xml:space="preserve">MVPA stepping (log) min/16-h </w:t>
            </w:r>
          </w:p>
        </w:tc>
        <w:tc>
          <w:tcPr>
            <w:tcW w:w="2835" w:type="dxa"/>
            <w:vAlign w:val="bottom"/>
          </w:tcPr>
          <w:p w:rsidR="0067308F" w:rsidRPr="0067308F" w:rsidRDefault="0067308F" w:rsidP="0067308F">
            <w:pPr>
              <w:spacing w:line="240" w:lineRule="auto"/>
              <w:ind w:left="567"/>
              <w:jc w:val="center"/>
            </w:pPr>
            <w:r w:rsidRPr="0067308F">
              <w:t>0.63 (0.20, 1.98)</w:t>
            </w:r>
          </w:p>
        </w:tc>
        <w:tc>
          <w:tcPr>
            <w:tcW w:w="1276" w:type="dxa"/>
            <w:vAlign w:val="bottom"/>
          </w:tcPr>
          <w:p w:rsidR="0067308F" w:rsidRPr="0067308F" w:rsidRDefault="0067308F" w:rsidP="0067308F">
            <w:pPr>
              <w:spacing w:line="240" w:lineRule="auto"/>
              <w:ind w:left="567"/>
              <w:jc w:val="center"/>
            </w:pPr>
            <w:r w:rsidRPr="0067308F">
              <w:t>.399</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Job control (High/Low)</w:t>
            </w:r>
          </w:p>
        </w:tc>
        <w:tc>
          <w:tcPr>
            <w:tcW w:w="2835" w:type="dxa"/>
            <w:vAlign w:val="bottom"/>
          </w:tcPr>
          <w:p w:rsidR="0067308F" w:rsidRPr="0067308F" w:rsidRDefault="0067308F" w:rsidP="0067308F">
            <w:pPr>
              <w:spacing w:line="240" w:lineRule="auto"/>
              <w:ind w:left="567"/>
              <w:jc w:val="center"/>
            </w:pPr>
            <w:r w:rsidRPr="0067308F">
              <w:t>0.72 (0.33, 1.58)</w:t>
            </w:r>
          </w:p>
        </w:tc>
        <w:tc>
          <w:tcPr>
            <w:tcW w:w="1276" w:type="dxa"/>
            <w:vAlign w:val="bottom"/>
          </w:tcPr>
          <w:p w:rsidR="0067308F" w:rsidRPr="0067308F" w:rsidRDefault="0067308F" w:rsidP="0067308F">
            <w:pPr>
              <w:spacing w:line="240" w:lineRule="auto"/>
              <w:ind w:left="567"/>
              <w:jc w:val="center"/>
            </w:pPr>
            <w:r w:rsidRPr="0067308F">
              <w:t>.386</w:t>
            </w:r>
          </w:p>
        </w:tc>
      </w:tr>
      <w:tr w:rsidR="0067308F" w:rsidRPr="0067308F" w:rsidTr="0067308F">
        <w:trPr>
          <w:gridBefore w:val="1"/>
          <w:wBefore w:w="284" w:type="dxa"/>
        </w:trPr>
        <w:tc>
          <w:tcPr>
            <w:tcW w:w="3402" w:type="dxa"/>
            <w:vAlign w:val="bottom"/>
          </w:tcPr>
          <w:p w:rsidR="0067308F" w:rsidRPr="0067308F" w:rsidRDefault="0067308F" w:rsidP="0067308F">
            <w:pPr>
              <w:spacing w:line="240" w:lineRule="auto"/>
              <w:ind w:left="34"/>
            </w:pPr>
            <w:r w:rsidRPr="0067308F">
              <w:t>Productivity High/Low)</w:t>
            </w:r>
          </w:p>
        </w:tc>
        <w:tc>
          <w:tcPr>
            <w:tcW w:w="2835" w:type="dxa"/>
            <w:vAlign w:val="bottom"/>
          </w:tcPr>
          <w:p w:rsidR="0067308F" w:rsidRPr="0067308F" w:rsidRDefault="0067308F" w:rsidP="0067308F">
            <w:pPr>
              <w:spacing w:line="240" w:lineRule="auto"/>
              <w:ind w:left="567"/>
              <w:jc w:val="center"/>
            </w:pPr>
            <w:r w:rsidRPr="0067308F">
              <w:t>0.64 (0.36, 1.15)</w:t>
            </w:r>
          </w:p>
        </w:tc>
        <w:tc>
          <w:tcPr>
            <w:tcW w:w="1276" w:type="dxa"/>
            <w:vAlign w:val="bottom"/>
          </w:tcPr>
          <w:p w:rsidR="0067308F" w:rsidRPr="0067308F" w:rsidRDefault="0067308F" w:rsidP="0067308F">
            <w:pPr>
              <w:spacing w:line="240" w:lineRule="auto"/>
              <w:ind w:left="567"/>
              <w:jc w:val="center"/>
            </w:pPr>
            <w:r w:rsidRPr="0067308F">
              <w:t>.125</w:t>
            </w:r>
          </w:p>
        </w:tc>
      </w:tr>
      <w:tr w:rsidR="0067308F" w:rsidRPr="0067308F" w:rsidTr="0067308F">
        <w:trPr>
          <w:gridBefore w:val="1"/>
          <w:wBefore w:w="284" w:type="dxa"/>
        </w:trPr>
        <w:tc>
          <w:tcPr>
            <w:tcW w:w="3402" w:type="dxa"/>
            <w:tcBorders>
              <w:bottom w:val="single" w:sz="4" w:space="0" w:color="auto"/>
            </w:tcBorders>
            <w:vAlign w:val="bottom"/>
          </w:tcPr>
          <w:p w:rsidR="0067308F" w:rsidRPr="0067308F" w:rsidRDefault="0067308F" w:rsidP="0067308F">
            <w:pPr>
              <w:spacing w:line="240" w:lineRule="auto"/>
              <w:ind w:left="34"/>
            </w:pPr>
            <w:r w:rsidRPr="0067308F">
              <w:t>Mental demands High/Low)</w:t>
            </w:r>
          </w:p>
        </w:tc>
        <w:tc>
          <w:tcPr>
            <w:tcW w:w="2835" w:type="dxa"/>
            <w:tcBorders>
              <w:bottom w:val="single" w:sz="4" w:space="0" w:color="auto"/>
            </w:tcBorders>
            <w:vAlign w:val="bottom"/>
          </w:tcPr>
          <w:p w:rsidR="0067308F" w:rsidRPr="0067308F" w:rsidRDefault="0067308F" w:rsidP="0067308F">
            <w:pPr>
              <w:spacing w:line="240" w:lineRule="auto"/>
              <w:ind w:left="567"/>
              <w:jc w:val="center"/>
              <w:rPr>
                <w:b/>
              </w:rPr>
            </w:pPr>
            <w:r w:rsidRPr="0067308F">
              <w:rPr>
                <w:b/>
              </w:rPr>
              <w:t>1.95 (1.04, 3.66)</w:t>
            </w:r>
          </w:p>
        </w:tc>
        <w:tc>
          <w:tcPr>
            <w:tcW w:w="1276" w:type="dxa"/>
            <w:tcBorders>
              <w:bottom w:val="single" w:sz="4" w:space="0" w:color="auto"/>
            </w:tcBorders>
            <w:vAlign w:val="bottom"/>
          </w:tcPr>
          <w:p w:rsidR="0067308F" w:rsidRPr="0067308F" w:rsidRDefault="0067308F" w:rsidP="0067308F">
            <w:pPr>
              <w:spacing w:line="240" w:lineRule="auto"/>
              <w:ind w:left="567"/>
              <w:jc w:val="center"/>
              <w:rPr>
                <w:b/>
              </w:rPr>
            </w:pPr>
            <w:r w:rsidRPr="0067308F">
              <w:rPr>
                <w:b/>
              </w:rPr>
              <w:t>.038</w:t>
            </w:r>
          </w:p>
        </w:tc>
      </w:tr>
    </w:tbl>
    <w:p w:rsidR="00680D13" w:rsidRPr="0067308F" w:rsidRDefault="00680D13" w:rsidP="0067308F">
      <w:pPr>
        <w:spacing w:line="240" w:lineRule="auto"/>
        <w:ind w:left="567"/>
      </w:pPr>
      <w:r w:rsidRPr="0067308F">
        <w:t>Table presents odds ratio (OR) with 95% confidence interval (CI) and p-value from logistic regression. All yes/no (Y/N) variables compare yes versus no and high/low variables compare high versus low.</w:t>
      </w:r>
    </w:p>
    <w:p w:rsidR="00680D13" w:rsidRPr="0067308F" w:rsidRDefault="00680D13" w:rsidP="0067308F">
      <w:pPr>
        <w:spacing w:line="240" w:lineRule="auto"/>
        <w:ind w:left="567"/>
      </w:pPr>
      <w:r w:rsidRPr="0067308F">
        <w:rPr>
          <w:vertAlign w:val="superscript"/>
        </w:rPr>
        <w:t xml:space="preserve">a </w:t>
      </w:r>
      <w:r w:rsidRPr="0067308F">
        <w:t>Participants are considered to have missing data if data are missing for any of the outcomes at any timepoint, or for any of the covariates used in models for these outcomes.</w:t>
      </w:r>
    </w:p>
    <w:sectPr w:rsidR="00680D13" w:rsidRPr="0067308F" w:rsidSect="006730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441"/>
    <w:multiLevelType w:val="hybridMultilevel"/>
    <w:tmpl w:val="C1CC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842C6"/>
    <w:multiLevelType w:val="hybridMultilevel"/>
    <w:tmpl w:val="D36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85AF5"/>
    <w:multiLevelType w:val="hybridMultilevel"/>
    <w:tmpl w:val="619C0732"/>
    <w:lvl w:ilvl="0" w:tplc="86F6F0E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A51B8"/>
    <w:multiLevelType w:val="hybridMultilevel"/>
    <w:tmpl w:val="6C2E7D2A"/>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4A5330"/>
    <w:multiLevelType w:val="hybridMultilevel"/>
    <w:tmpl w:val="9C26C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D19CF"/>
    <w:multiLevelType w:val="hybridMultilevel"/>
    <w:tmpl w:val="BB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F30C66"/>
    <w:multiLevelType w:val="hybridMultilevel"/>
    <w:tmpl w:val="92902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A5180"/>
    <w:multiLevelType w:val="hybridMultilevel"/>
    <w:tmpl w:val="680E6F42"/>
    <w:lvl w:ilvl="0" w:tplc="0C090001">
      <w:start w:val="1"/>
      <w:numFmt w:val="bullet"/>
      <w:lvlText w:val=""/>
      <w:lvlJc w:val="left"/>
      <w:pPr>
        <w:ind w:left="360" w:hanging="360"/>
      </w:pPr>
      <w:rPr>
        <w:rFonts w:ascii="Symbol" w:hAnsi="Symbol" w:hint="default"/>
      </w:rPr>
    </w:lvl>
    <w:lvl w:ilvl="1" w:tplc="B0BC8E44">
      <w:numFmt w:val="bullet"/>
      <w:lvlText w:val="-"/>
      <w:lvlJc w:val="left"/>
      <w:pPr>
        <w:ind w:left="72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690DA4"/>
    <w:multiLevelType w:val="hybridMultilevel"/>
    <w:tmpl w:val="017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C7ABC"/>
    <w:multiLevelType w:val="hybridMultilevel"/>
    <w:tmpl w:val="B420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22E31"/>
    <w:multiLevelType w:val="hybridMultilevel"/>
    <w:tmpl w:val="A524D6CA"/>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FB5414"/>
    <w:multiLevelType w:val="hybridMultilevel"/>
    <w:tmpl w:val="3A38EDB4"/>
    <w:lvl w:ilvl="0" w:tplc="951CFE7C">
      <w:start w:val="1"/>
      <w:numFmt w:val="bullet"/>
      <w:pStyle w:val="EndNoteBibliography"/>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F50295"/>
    <w:multiLevelType w:val="hybridMultilevel"/>
    <w:tmpl w:val="741E340C"/>
    <w:lvl w:ilvl="0" w:tplc="1AC67CAC">
      <w:start w:val="163"/>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15414"/>
    <w:multiLevelType w:val="hybridMultilevel"/>
    <w:tmpl w:val="800CB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BA1ACF"/>
    <w:multiLevelType w:val="hybridMultilevel"/>
    <w:tmpl w:val="4E3A7C5C"/>
    <w:lvl w:ilvl="0" w:tplc="0C090001">
      <w:start w:val="1"/>
      <w:numFmt w:val="bullet"/>
      <w:lvlText w:val=""/>
      <w:lvlJc w:val="left"/>
      <w:pPr>
        <w:ind w:left="720" w:hanging="360"/>
      </w:pPr>
      <w:rPr>
        <w:rFonts w:ascii="Symbol" w:hAnsi="Symbol" w:hint="default"/>
      </w:rPr>
    </w:lvl>
    <w:lvl w:ilvl="1" w:tplc="86F6F0E2">
      <w:numFmt w:val="bullet"/>
      <w:lvlText w:val="-"/>
      <w:lvlJc w:val="left"/>
      <w:pPr>
        <w:ind w:left="1440" w:hanging="360"/>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36A00"/>
    <w:multiLevelType w:val="hybridMultilevel"/>
    <w:tmpl w:val="426EC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7524CC"/>
    <w:multiLevelType w:val="hybridMultilevel"/>
    <w:tmpl w:val="9C68C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61A9C"/>
    <w:multiLevelType w:val="hybridMultilevel"/>
    <w:tmpl w:val="FD0A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413D5"/>
    <w:multiLevelType w:val="hybridMultilevel"/>
    <w:tmpl w:val="1980CA42"/>
    <w:lvl w:ilvl="0" w:tplc="86F6F0E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1B4944"/>
    <w:multiLevelType w:val="hybridMultilevel"/>
    <w:tmpl w:val="EE1EB1EE"/>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8A7311"/>
    <w:multiLevelType w:val="hybridMultilevel"/>
    <w:tmpl w:val="27F0A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0038C3"/>
    <w:multiLevelType w:val="hybridMultilevel"/>
    <w:tmpl w:val="9274020A"/>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40179A"/>
    <w:multiLevelType w:val="hybridMultilevel"/>
    <w:tmpl w:val="B96E2E52"/>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64620C"/>
    <w:multiLevelType w:val="hybridMultilevel"/>
    <w:tmpl w:val="4B5EAAB4"/>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890F8C"/>
    <w:multiLevelType w:val="hybridMultilevel"/>
    <w:tmpl w:val="1F345C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951ED2"/>
    <w:multiLevelType w:val="hybridMultilevel"/>
    <w:tmpl w:val="3D069CCE"/>
    <w:lvl w:ilvl="0" w:tplc="0C090001">
      <w:start w:val="1"/>
      <w:numFmt w:val="bullet"/>
      <w:lvlText w:val=""/>
      <w:lvlJc w:val="left"/>
      <w:pPr>
        <w:ind w:left="720" w:hanging="360"/>
      </w:pPr>
      <w:rPr>
        <w:rFonts w:ascii="Symbol" w:hAnsi="Symbol" w:hint="default"/>
      </w:rPr>
    </w:lvl>
    <w:lvl w:ilvl="1" w:tplc="86F6F0E2">
      <w:numFmt w:val="bullet"/>
      <w:lvlText w:val="-"/>
      <w:lvlJc w:val="left"/>
      <w:pPr>
        <w:ind w:left="1440" w:hanging="360"/>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56698"/>
    <w:multiLevelType w:val="hybridMultilevel"/>
    <w:tmpl w:val="AD02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D249BD"/>
    <w:multiLevelType w:val="hybridMultilevel"/>
    <w:tmpl w:val="2BB08C2A"/>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035735"/>
    <w:multiLevelType w:val="hybridMultilevel"/>
    <w:tmpl w:val="B2EC7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50602B"/>
    <w:multiLevelType w:val="hybridMultilevel"/>
    <w:tmpl w:val="256ABDBA"/>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9A7D2F"/>
    <w:multiLevelType w:val="hybridMultilevel"/>
    <w:tmpl w:val="9306AF7E"/>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EF37EA"/>
    <w:multiLevelType w:val="hybridMultilevel"/>
    <w:tmpl w:val="7D3A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F2B9B"/>
    <w:multiLevelType w:val="hybridMultilevel"/>
    <w:tmpl w:val="3A949E4A"/>
    <w:lvl w:ilvl="0" w:tplc="86F6F0E2">
      <w:numFmt w:val="bullet"/>
      <w:lvlText w:val="-"/>
      <w:lvlJc w:val="left"/>
      <w:pPr>
        <w:ind w:left="360" w:hanging="360"/>
      </w:pPr>
      <w:rPr>
        <w:rFonts w:ascii="Times New Roman" w:eastAsia="MS Mincho"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9E4528"/>
    <w:multiLevelType w:val="hybridMultilevel"/>
    <w:tmpl w:val="BA1A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0"/>
  </w:num>
  <w:num w:numId="4">
    <w:abstractNumId w:val="0"/>
  </w:num>
  <w:num w:numId="5">
    <w:abstractNumId w:val="17"/>
  </w:num>
  <w:num w:numId="6">
    <w:abstractNumId w:val="5"/>
  </w:num>
  <w:num w:numId="7">
    <w:abstractNumId w:val="6"/>
  </w:num>
  <w:num w:numId="8">
    <w:abstractNumId w:val="30"/>
  </w:num>
  <w:num w:numId="9">
    <w:abstractNumId w:val="22"/>
  </w:num>
  <w:num w:numId="10">
    <w:abstractNumId w:val="4"/>
  </w:num>
  <w:num w:numId="11">
    <w:abstractNumId w:val="15"/>
  </w:num>
  <w:num w:numId="12">
    <w:abstractNumId w:val="24"/>
  </w:num>
  <w:num w:numId="13">
    <w:abstractNumId w:val="2"/>
  </w:num>
  <w:num w:numId="14">
    <w:abstractNumId w:val="7"/>
  </w:num>
  <w:num w:numId="15">
    <w:abstractNumId w:val="21"/>
  </w:num>
  <w:num w:numId="16">
    <w:abstractNumId w:val="25"/>
  </w:num>
  <w:num w:numId="17">
    <w:abstractNumId w:val="14"/>
  </w:num>
  <w:num w:numId="18">
    <w:abstractNumId w:val="27"/>
  </w:num>
  <w:num w:numId="19">
    <w:abstractNumId w:val="29"/>
  </w:num>
  <w:num w:numId="20">
    <w:abstractNumId w:val="18"/>
  </w:num>
  <w:num w:numId="21">
    <w:abstractNumId w:val="26"/>
  </w:num>
  <w:num w:numId="22">
    <w:abstractNumId w:val="10"/>
  </w:num>
  <w:num w:numId="23">
    <w:abstractNumId w:val="19"/>
  </w:num>
  <w:num w:numId="24">
    <w:abstractNumId w:val="23"/>
  </w:num>
  <w:num w:numId="25">
    <w:abstractNumId w:val="32"/>
  </w:num>
  <w:num w:numId="26">
    <w:abstractNumId w:val="3"/>
  </w:num>
  <w:num w:numId="27">
    <w:abstractNumId w:val="12"/>
  </w:num>
  <w:num w:numId="28">
    <w:abstractNumId w:val="28"/>
  </w:num>
  <w:num w:numId="29">
    <w:abstractNumId w:val="1"/>
  </w:num>
  <w:num w:numId="30">
    <w:abstractNumId w:val="9"/>
  </w:num>
  <w:num w:numId="31">
    <w:abstractNumId w:val="8"/>
  </w:num>
  <w:num w:numId="32">
    <w:abstractNumId w:val="31"/>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13"/>
    <w:rsid w:val="000F001D"/>
    <w:rsid w:val="00143FA4"/>
    <w:rsid w:val="0023356E"/>
    <w:rsid w:val="00265C6B"/>
    <w:rsid w:val="0067308F"/>
    <w:rsid w:val="00680D13"/>
    <w:rsid w:val="008627C3"/>
    <w:rsid w:val="00E1501B"/>
    <w:rsid w:val="00F97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95FDE-A60A-470E-AD74-C87C53D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13"/>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80D13"/>
    <w:pPr>
      <w:keepNext/>
      <w:spacing w:before="240" w:after="60"/>
      <w:outlineLvl w:val="0"/>
    </w:pPr>
    <w:rPr>
      <w:rFonts w:ascii="Arial" w:hAnsi="Arial" w:cs="Arial"/>
      <w:b/>
      <w:bCs/>
      <w:caps/>
      <w:kern w:val="32"/>
      <w:sz w:val="32"/>
      <w:szCs w:val="32"/>
    </w:rPr>
  </w:style>
  <w:style w:type="paragraph" w:styleId="Heading2">
    <w:name w:val="heading 2"/>
    <w:basedOn w:val="Normal"/>
    <w:next w:val="Normal"/>
    <w:link w:val="Heading2Char"/>
    <w:uiPriority w:val="9"/>
    <w:qFormat/>
    <w:rsid w:val="00680D13"/>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680D13"/>
    <w:pPr>
      <w:keepNext/>
      <w:outlineLvl w:val="2"/>
    </w:pPr>
    <w:rPr>
      <w:bCs/>
    </w:rPr>
  </w:style>
  <w:style w:type="paragraph" w:styleId="Heading4">
    <w:name w:val="heading 4"/>
    <w:basedOn w:val="Normal"/>
    <w:next w:val="Normal"/>
    <w:link w:val="Heading4Char"/>
    <w:uiPriority w:val="9"/>
    <w:unhideWhenUsed/>
    <w:qFormat/>
    <w:rsid w:val="00680D13"/>
    <w:pPr>
      <w:keepNext/>
      <w:spacing w:before="240" w:after="60" w:line="276" w:lineRule="auto"/>
      <w:outlineLvl w:val="3"/>
    </w:pPr>
    <w:rPr>
      <w:rFonts w:ascii="Cambria" w:eastAsia="MS Mincho" w:hAnsi="Cambria"/>
      <w:b/>
      <w:bCs/>
      <w:sz w:val="28"/>
      <w:szCs w:val="28"/>
      <w:lang w:val="x-none" w:eastAsia="en-AU"/>
    </w:rPr>
  </w:style>
  <w:style w:type="paragraph" w:styleId="Heading5">
    <w:name w:val="heading 5"/>
    <w:basedOn w:val="Normal"/>
    <w:next w:val="Normal"/>
    <w:link w:val="Heading5Char"/>
    <w:uiPriority w:val="9"/>
    <w:semiHidden/>
    <w:unhideWhenUsed/>
    <w:qFormat/>
    <w:rsid w:val="00680D13"/>
    <w:pPr>
      <w:keepNext/>
      <w:keepLines/>
      <w:spacing w:before="40" w:line="276" w:lineRule="auto"/>
      <w:outlineLvl w:val="4"/>
    </w:pPr>
    <w:rPr>
      <w:rFonts w:ascii="Calibri Light" w:hAnsi="Calibri Light"/>
      <w:color w:val="2E74B5"/>
      <w:sz w:val="22"/>
      <w:szCs w:val="22"/>
      <w:lang w:val="x-none" w:eastAsia="x-none"/>
    </w:rPr>
  </w:style>
  <w:style w:type="paragraph" w:styleId="Heading6">
    <w:name w:val="heading 6"/>
    <w:basedOn w:val="Normal"/>
    <w:link w:val="Heading6Char"/>
    <w:uiPriority w:val="9"/>
    <w:qFormat/>
    <w:rsid w:val="00680D13"/>
    <w:pPr>
      <w:spacing w:before="100" w:beforeAutospacing="1" w:after="100" w:afterAutospacing="1" w:line="240" w:lineRule="auto"/>
      <w:outlineLvl w:val="5"/>
    </w:pPr>
    <w:rPr>
      <w:b/>
      <w:bCs/>
      <w:color w:val="333333"/>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D13"/>
    <w:rPr>
      <w:rFonts w:ascii="Arial" w:eastAsia="Times New Roman" w:hAnsi="Arial" w:cs="Arial"/>
      <w:b/>
      <w:bCs/>
      <w:caps/>
      <w:kern w:val="32"/>
      <w:sz w:val="32"/>
      <w:szCs w:val="32"/>
      <w:lang w:val="en-US"/>
    </w:rPr>
  </w:style>
  <w:style w:type="character" w:customStyle="1" w:styleId="Heading2Char">
    <w:name w:val="Heading 2 Char"/>
    <w:basedOn w:val="DefaultParagraphFont"/>
    <w:link w:val="Heading2"/>
    <w:uiPriority w:val="9"/>
    <w:rsid w:val="00680D13"/>
    <w:rPr>
      <w:rFonts w:ascii="Arial" w:eastAsia="Times New Roman" w:hAnsi="Arial" w:cs="Arial"/>
      <w:b/>
      <w:bCs/>
      <w:iCs/>
      <w:sz w:val="28"/>
      <w:szCs w:val="28"/>
      <w:lang w:val="en-US"/>
    </w:rPr>
  </w:style>
  <w:style w:type="character" w:customStyle="1" w:styleId="Heading3Char">
    <w:name w:val="Heading 3 Char"/>
    <w:basedOn w:val="DefaultParagraphFont"/>
    <w:link w:val="Heading3"/>
    <w:uiPriority w:val="9"/>
    <w:rsid w:val="00680D13"/>
    <w:rPr>
      <w:rFonts w:ascii="Times New Roman" w:eastAsia="Times New Roman" w:hAnsi="Times New Roman" w:cs="Times New Roman"/>
      <w:bCs/>
      <w:sz w:val="24"/>
      <w:szCs w:val="24"/>
      <w:lang w:val="en-US"/>
    </w:rPr>
  </w:style>
  <w:style w:type="character" w:customStyle="1" w:styleId="Heading4Char">
    <w:name w:val="Heading 4 Char"/>
    <w:basedOn w:val="DefaultParagraphFont"/>
    <w:link w:val="Heading4"/>
    <w:uiPriority w:val="9"/>
    <w:rsid w:val="00680D13"/>
    <w:rPr>
      <w:rFonts w:ascii="Cambria" w:eastAsia="MS Mincho" w:hAnsi="Cambria" w:cs="Times New Roman"/>
      <w:b/>
      <w:bCs/>
      <w:sz w:val="28"/>
      <w:szCs w:val="28"/>
      <w:lang w:val="x-none" w:eastAsia="en-AU"/>
    </w:rPr>
  </w:style>
  <w:style w:type="character" w:customStyle="1" w:styleId="Heading5Char">
    <w:name w:val="Heading 5 Char"/>
    <w:basedOn w:val="DefaultParagraphFont"/>
    <w:link w:val="Heading5"/>
    <w:uiPriority w:val="9"/>
    <w:semiHidden/>
    <w:rsid w:val="00680D13"/>
    <w:rPr>
      <w:rFonts w:ascii="Calibri Light" w:eastAsia="Times New Roman" w:hAnsi="Calibri Light" w:cs="Times New Roman"/>
      <w:color w:val="2E74B5"/>
      <w:lang w:val="x-none" w:eastAsia="x-none"/>
    </w:rPr>
  </w:style>
  <w:style w:type="character" w:customStyle="1" w:styleId="Heading6Char">
    <w:name w:val="Heading 6 Char"/>
    <w:basedOn w:val="DefaultParagraphFont"/>
    <w:link w:val="Heading6"/>
    <w:uiPriority w:val="9"/>
    <w:rsid w:val="00680D13"/>
    <w:rPr>
      <w:rFonts w:ascii="Times New Roman" w:eastAsia="Times New Roman" w:hAnsi="Times New Roman" w:cs="Times New Roman"/>
      <w:b/>
      <w:bCs/>
      <w:color w:val="333333"/>
      <w:sz w:val="21"/>
      <w:szCs w:val="21"/>
      <w:lang w:val="x-none" w:eastAsia="x-none"/>
    </w:rPr>
  </w:style>
  <w:style w:type="paragraph" w:styleId="Header">
    <w:name w:val="header"/>
    <w:basedOn w:val="Normal"/>
    <w:link w:val="HeaderChar"/>
    <w:uiPriority w:val="99"/>
    <w:rsid w:val="00680D13"/>
    <w:pPr>
      <w:tabs>
        <w:tab w:val="center" w:pos="4320"/>
        <w:tab w:val="right" w:pos="8640"/>
      </w:tabs>
    </w:pPr>
  </w:style>
  <w:style w:type="character" w:customStyle="1" w:styleId="HeaderChar">
    <w:name w:val="Header Char"/>
    <w:basedOn w:val="DefaultParagraphFont"/>
    <w:link w:val="Header"/>
    <w:uiPriority w:val="99"/>
    <w:rsid w:val="00680D13"/>
    <w:rPr>
      <w:rFonts w:ascii="Times New Roman" w:eastAsia="Times New Roman" w:hAnsi="Times New Roman" w:cs="Times New Roman"/>
      <w:sz w:val="24"/>
      <w:szCs w:val="24"/>
      <w:lang w:val="en-US"/>
    </w:rPr>
  </w:style>
  <w:style w:type="character" w:styleId="HTMLKeyboard">
    <w:name w:val="HTML Keyboard"/>
    <w:rsid w:val="00680D13"/>
    <w:rPr>
      <w:rFonts w:ascii="Courier New" w:hAnsi="Courier New"/>
      <w:sz w:val="20"/>
      <w:szCs w:val="20"/>
    </w:rPr>
  </w:style>
  <w:style w:type="character" w:styleId="PageNumber">
    <w:name w:val="page number"/>
    <w:basedOn w:val="DefaultParagraphFont"/>
    <w:rsid w:val="00680D13"/>
  </w:style>
  <w:style w:type="character" w:styleId="LineNumber">
    <w:name w:val="line number"/>
    <w:basedOn w:val="DefaultParagraphFont"/>
    <w:rsid w:val="00680D13"/>
  </w:style>
  <w:style w:type="paragraph" w:styleId="Footer">
    <w:name w:val="footer"/>
    <w:basedOn w:val="Normal"/>
    <w:link w:val="FooterChar"/>
    <w:uiPriority w:val="99"/>
    <w:rsid w:val="00680D13"/>
    <w:pPr>
      <w:tabs>
        <w:tab w:val="center" w:pos="4320"/>
        <w:tab w:val="right" w:pos="8640"/>
      </w:tabs>
    </w:pPr>
  </w:style>
  <w:style w:type="character" w:customStyle="1" w:styleId="FooterChar">
    <w:name w:val="Footer Char"/>
    <w:basedOn w:val="DefaultParagraphFont"/>
    <w:link w:val="Footer"/>
    <w:uiPriority w:val="99"/>
    <w:rsid w:val="00680D13"/>
    <w:rPr>
      <w:rFonts w:ascii="Times New Roman" w:eastAsia="Times New Roman" w:hAnsi="Times New Roman" w:cs="Times New Roman"/>
      <w:sz w:val="24"/>
      <w:szCs w:val="24"/>
      <w:lang w:val="en-US"/>
    </w:rPr>
  </w:style>
  <w:style w:type="paragraph" w:styleId="DocumentMap">
    <w:name w:val="Document Map"/>
    <w:basedOn w:val="Normal"/>
    <w:link w:val="DocumentMapChar"/>
    <w:rsid w:val="00680D13"/>
    <w:rPr>
      <w:rFonts w:ascii="Tahoma" w:hAnsi="Tahoma" w:cs="Tahoma"/>
      <w:sz w:val="16"/>
      <w:szCs w:val="16"/>
    </w:rPr>
  </w:style>
  <w:style w:type="character" w:customStyle="1" w:styleId="DocumentMapChar">
    <w:name w:val="Document Map Char"/>
    <w:basedOn w:val="DefaultParagraphFont"/>
    <w:link w:val="DocumentMap"/>
    <w:rsid w:val="00680D13"/>
    <w:rPr>
      <w:rFonts w:ascii="Tahoma" w:eastAsia="Times New Roman" w:hAnsi="Tahoma" w:cs="Tahoma"/>
      <w:sz w:val="16"/>
      <w:szCs w:val="16"/>
      <w:lang w:val="en-US"/>
    </w:rPr>
  </w:style>
  <w:style w:type="character" w:styleId="Emphasis">
    <w:name w:val="Emphasis"/>
    <w:aliases w:val="Heading 4 Italics"/>
    <w:uiPriority w:val="20"/>
    <w:qFormat/>
    <w:rsid w:val="00680D13"/>
    <w:rPr>
      <w:i/>
      <w:iCs/>
      <w:sz w:val="24"/>
    </w:rPr>
  </w:style>
  <w:style w:type="character" w:styleId="CommentReference">
    <w:name w:val="annotation reference"/>
    <w:uiPriority w:val="99"/>
    <w:unhideWhenUsed/>
    <w:rsid w:val="00680D13"/>
    <w:rPr>
      <w:sz w:val="16"/>
      <w:szCs w:val="16"/>
    </w:rPr>
  </w:style>
  <w:style w:type="paragraph" w:styleId="CommentText">
    <w:name w:val="annotation text"/>
    <w:basedOn w:val="Normal"/>
    <w:link w:val="CommentTextChar"/>
    <w:uiPriority w:val="99"/>
    <w:unhideWhenUsed/>
    <w:rsid w:val="00680D13"/>
    <w:pPr>
      <w:spacing w:line="240"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680D13"/>
    <w:rPr>
      <w:rFonts w:ascii="Calibri" w:eastAsia="Calibri" w:hAnsi="Calibri" w:cs="Times New Roman"/>
      <w:sz w:val="20"/>
      <w:szCs w:val="20"/>
      <w:lang w:val="x-none" w:eastAsia="x-none"/>
    </w:rPr>
  </w:style>
  <w:style w:type="character" w:styleId="Hyperlink">
    <w:name w:val="Hyperlink"/>
    <w:uiPriority w:val="99"/>
    <w:unhideWhenUsed/>
    <w:rsid w:val="00680D13"/>
    <w:rPr>
      <w:color w:val="0000FF"/>
      <w:u w:val="single"/>
    </w:rPr>
  </w:style>
  <w:style w:type="paragraph" w:styleId="NormalWeb">
    <w:name w:val="Normal (Web)"/>
    <w:basedOn w:val="Normal"/>
    <w:uiPriority w:val="99"/>
    <w:unhideWhenUsed/>
    <w:rsid w:val="00680D13"/>
    <w:pPr>
      <w:spacing w:before="100" w:beforeAutospacing="1" w:after="100" w:afterAutospacing="1" w:line="240" w:lineRule="auto"/>
    </w:pPr>
    <w:rPr>
      <w:lang w:val="en-AU" w:eastAsia="en-AU"/>
    </w:rPr>
  </w:style>
  <w:style w:type="paragraph" w:styleId="BalloonText">
    <w:name w:val="Balloon Text"/>
    <w:basedOn w:val="Normal"/>
    <w:link w:val="BalloonTextChar"/>
    <w:uiPriority w:val="99"/>
    <w:rsid w:val="00680D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80D13"/>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unhideWhenUsed/>
    <w:rsid w:val="00680D13"/>
    <w:pPr>
      <w:spacing w:after="200"/>
    </w:pPr>
    <w:rPr>
      <w:rFonts w:eastAsia="MS Mincho"/>
      <w:b/>
      <w:bCs/>
      <w:lang w:eastAsia="en-AU"/>
    </w:rPr>
  </w:style>
  <w:style w:type="character" w:customStyle="1" w:styleId="CommentSubjectChar">
    <w:name w:val="Comment Subject Char"/>
    <w:basedOn w:val="CommentTextChar"/>
    <w:link w:val="CommentSubject"/>
    <w:uiPriority w:val="99"/>
    <w:rsid w:val="00680D13"/>
    <w:rPr>
      <w:rFonts w:ascii="Calibri" w:eastAsia="MS Mincho" w:hAnsi="Calibri" w:cs="Times New Roman"/>
      <w:b/>
      <w:bCs/>
      <w:sz w:val="20"/>
      <w:szCs w:val="20"/>
      <w:lang w:val="x-none" w:eastAsia="en-AU"/>
    </w:rPr>
  </w:style>
  <w:style w:type="table" w:styleId="TableGrid">
    <w:name w:val="Table Grid"/>
    <w:basedOn w:val="TableNormal"/>
    <w:uiPriority w:val="39"/>
    <w:rsid w:val="00680D13"/>
    <w:pPr>
      <w:spacing w:after="0" w:line="240" w:lineRule="auto"/>
    </w:pPr>
    <w:rPr>
      <w:rFonts w:ascii="Calibri" w:eastAsia="Calibri" w:hAnsi="Calibri"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80D13"/>
    <w:pPr>
      <w:spacing w:after="200" w:line="276" w:lineRule="auto"/>
      <w:ind w:left="720"/>
      <w:contextualSpacing/>
    </w:pPr>
    <w:rPr>
      <w:rFonts w:ascii="Calibri" w:eastAsia="Calibri" w:hAnsi="Calibri"/>
      <w:sz w:val="22"/>
      <w:szCs w:val="22"/>
      <w:lang w:val="en-AU"/>
    </w:rPr>
  </w:style>
  <w:style w:type="paragraph" w:customStyle="1" w:styleId="MediumList2-Accent21">
    <w:name w:val="Medium List 2 - Accent 21"/>
    <w:hidden/>
    <w:uiPriority w:val="99"/>
    <w:semiHidden/>
    <w:rsid w:val="00680D13"/>
    <w:pPr>
      <w:spacing w:after="0" w:line="240" w:lineRule="auto"/>
    </w:pPr>
    <w:rPr>
      <w:rFonts w:ascii="Calibri" w:eastAsia="MS Mincho" w:hAnsi="Calibri" w:cs="Times New Roman"/>
      <w:lang w:eastAsia="en-AU"/>
    </w:rPr>
  </w:style>
  <w:style w:type="character" w:customStyle="1" w:styleId="jrnl">
    <w:name w:val="jrnl"/>
    <w:basedOn w:val="DefaultParagraphFont"/>
    <w:rsid w:val="00680D13"/>
  </w:style>
  <w:style w:type="character" w:styleId="FollowedHyperlink">
    <w:name w:val="FollowedHyperlink"/>
    <w:uiPriority w:val="99"/>
    <w:unhideWhenUsed/>
    <w:rsid w:val="00680D13"/>
    <w:rPr>
      <w:color w:val="800080"/>
      <w:u w:val="single"/>
    </w:rPr>
  </w:style>
  <w:style w:type="paragraph" w:customStyle="1" w:styleId="Default">
    <w:name w:val="Default"/>
    <w:rsid w:val="00680D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680D13"/>
    <w:pPr>
      <w:autoSpaceDE w:val="0"/>
      <w:autoSpaceDN w:val="0"/>
      <w:adjustRightInd w:val="0"/>
      <w:spacing w:line="240" w:lineRule="auto"/>
    </w:pPr>
    <w:rPr>
      <w:sz w:val="20"/>
    </w:rPr>
  </w:style>
  <w:style w:type="character" w:customStyle="1" w:styleId="BodyTextChar">
    <w:name w:val="Body Text Char"/>
    <w:basedOn w:val="DefaultParagraphFont"/>
    <w:link w:val="BodyText"/>
    <w:rsid w:val="00680D13"/>
    <w:rPr>
      <w:rFonts w:ascii="Times New Roman" w:eastAsia="Times New Roman" w:hAnsi="Times New Roman" w:cs="Times New Roman"/>
      <w:sz w:val="20"/>
      <w:szCs w:val="24"/>
      <w:lang w:val="en-US"/>
    </w:rPr>
  </w:style>
  <w:style w:type="character" w:styleId="Strong">
    <w:name w:val="Strong"/>
    <w:uiPriority w:val="22"/>
    <w:qFormat/>
    <w:rsid w:val="00680D13"/>
    <w:rPr>
      <w:b/>
      <w:bCs/>
    </w:rPr>
  </w:style>
  <w:style w:type="paragraph" w:customStyle="1" w:styleId="ColorfulList-Accent11">
    <w:name w:val="Colorful List - Accent 11"/>
    <w:basedOn w:val="Normal"/>
    <w:uiPriority w:val="34"/>
    <w:qFormat/>
    <w:rsid w:val="00680D13"/>
    <w:pPr>
      <w:spacing w:after="200" w:line="276" w:lineRule="auto"/>
      <w:ind w:left="720"/>
      <w:contextualSpacing/>
    </w:pPr>
    <w:rPr>
      <w:rFonts w:ascii="Calibri" w:eastAsia="Calibri" w:hAnsi="Calibri"/>
      <w:sz w:val="22"/>
      <w:szCs w:val="22"/>
      <w:lang w:val="en-AU"/>
    </w:rPr>
  </w:style>
  <w:style w:type="paragraph" w:customStyle="1" w:styleId="ColorfulShading-Accent11">
    <w:name w:val="Colorful Shading - Accent 11"/>
    <w:hidden/>
    <w:uiPriority w:val="66"/>
    <w:rsid w:val="00680D13"/>
    <w:pPr>
      <w:spacing w:after="0" w:line="240" w:lineRule="auto"/>
    </w:pPr>
    <w:rPr>
      <w:rFonts w:ascii="Calibri" w:eastAsia="MS Mincho" w:hAnsi="Calibri" w:cs="Times New Roman"/>
      <w:lang w:eastAsia="en-AU"/>
    </w:rPr>
  </w:style>
  <w:style w:type="character" w:customStyle="1" w:styleId="bumpedfont15">
    <w:name w:val="bumpedfont15"/>
    <w:basedOn w:val="DefaultParagraphFont"/>
    <w:rsid w:val="00680D13"/>
  </w:style>
  <w:style w:type="paragraph" w:styleId="PlainText">
    <w:name w:val="Plain Text"/>
    <w:basedOn w:val="Normal"/>
    <w:link w:val="PlainTextChar"/>
    <w:uiPriority w:val="99"/>
    <w:unhideWhenUsed/>
    <w:rsid w:val="00680D13"/>
    <w:pPr>
      <w:spacing w:line="240" w:lineRule="auto"/>
    </w:pPr>
    <w:rPr>
      <w:rFonts w:ascii="Arial" w:eastAsia="Calibri" w:hAnsi="Arial"/>
      <w:sz w:val="20"/>
      <w:szCs w:val="20"/>
      <w:lang w:val="x-none"/>
    </w:rPr>
  </w:style>
  <w:style w:type="character" w:customStyle="1" w:styleId="PlainTextChar">
    <w:name w:val="Plain Text Char"/>
    <w:basedOn w:val="DefaultParagraphFont"/>
    <w:link w:val="PlainText"/>
    <w:uiPriority w:val="99"/>
    <w:rsid w:val="00680D13"/>
    <w:rPr>
      <w:rFonts w:ascii="Arial" w:eastAsia="Calibri" w:hAnsi="Arial" w:cs="Times New Roman"/>
      <w:sz w:val="20"/>
      <w:szCs w:val="20"/>
      <w:lang w:val="x-none"/>
    </w:rPr>
  </w:style>
  <w:style w:type="paragraph" w:customStyle="1" w:styleId="EndNoteBibliographyTitle">
    <w:name w:val="EndNote Bibliography Title"/>
    <w:basedOn w:val="Normal"/>
    <w:link w:val="EndNoteBibliographyTitleChar"/>
    <w:rsid w:val="00680D13"/>
    <w:pPr>
      <w:spacing w:line="276" w:lineRule="auto"/>
      <w:jc w:val="center"/>
    </w:pPr>
    <w:rPr>
      <w:rFonts w:eastAsia="MS Mincho"/>
      <w:noProof/>
      <w:szCs w:val="22"/>
      <w:lang w:val="x-none" w:eastAsia="x-none"/>
    </w:rPr>
  </w:style>
  <w:style w:type="character" w:customStyle="1" w:styleId="EndNoteBibliographyTitleChar">
    <w:name w:val="EndNote Bibliography Title Char"/>
    <w:link w:val="EndNoteBibliographyTitle"/>
    <w:rsid w:val="00680D13"/>
    <w:rPr>
      <w:rFonts w:ascii="Times New Roman" w:eastAsia="MS Mincho" w:hAnsi="Times New Roman" w:cs="Times New Roman"/>
      <w:noProof/>
      <w:sz w:val="24"/>
      <w:lang w:val="x-none" w:eastAsia="x-none"/>
    </w:rPr>
  </w:style>
  <w:style w:type="paragraph" w:customStyle="1" w:styleId="EndNoteBibliography">
    <w:name w:val="EndNote Bibliography"/>
    <w:basedOn w:val="Normal"/>
    <w:link w:val="EndNoteBibliographyChar"/>
    <w:rsid w:val="00680D13"/>
    <w:pPr>
      <w:numPr>
        <w:numId w:val="1"/>
      </w:numPr>
      <w:spacing w:after="200"/>
    </w:pPr>
    <w:rPr>
      <w:rFonts w:eastAsia="MS Mincho"/>
      <w:noProof/>
      <w:szCs w:val="22"/>
      <w:lang w:val="x-none" w:eastAsia="x-none"/>
    </w:rPr>
  </w:style>
  <w:style w:type="character" w:customStyle="1" w:styleId="EndNoteBibliographyChar">
    <w:name w:val="EndNote Bibliography Char"/>
    <w:link w:val="EndNoteBibliography"/>
    <w:rsid w:val="00680D13"/>
    <w:rPr>
      <w:rFonts w:ascii="Times New Roman" w:eastAsia="MS Mincho" w:hAnsi="Times New Roman" w:cs="Times New Roman"/>
      <w:noProof/>
      <w:sz w:val="24"/>
      <w:lang w:val="x-none" w:eastAsia="x-none"/>
    </w:rPr>
  </w:style>
  <w:style w:type="paragraph" w:styleId="ListParagraph">
    <w:name w:val="List Paragraph"/>
    <w:basedOn w:val="Normal"/>
    <w:uiPriority w:val="34"/>
    <w:qFormat/>
    <w:rsid w:val="00680D13"/>
    <w:pPr>
      <w:spacing w:after="200" w:line="276" w:lineRule="auto"/>
      <w:ind w:left="720"/>
    </w:pPr>
    <w:rPr>
      <w:rFonts w:ascii="Calibri" w:eastAsia="MS Mincho" w:hAnsi="Calibri"/>
      <w:sz w:val="22"/>
      <w:szCs w:val="22"/>
      <w:lang w:val="en-AU" w:eastAsia="en-AU"/>
    </w:rPr>
  </w:style>
  <w:style w:type="paragraph" w:customStyle="1" w:styleId="para1">
    <w:name w:val="para1"/>
    <w:basedOn w:val="Normal"/>
    <w:rsid w:val="00680D13"/>
    <w:pPr>
      <w:spacing w:after="150" w:line="240" w:lineRule="auto"/>
    </w:pPr>
    <w:rPr>
      <w:rFonts w:ascii="Georgia" w:hAnsi="Georgia"/>
      <w:lang w:val="en-AU" w:eastAsia="en-AU"/>
    </w:rPr>
  </w:style>
  <w:style w:type="character" w:customStyle="1" w:styleId="lblsubtitle2">
    <w:name w:val="lblsubtitle2"/>
    <w:rsid w:val="00680D13"/>
    <w:rPr>
      <w:b/>
      <w:bCs/>
    </w:rPr>
  </w:style>
  <w:style w:type="paragraph" w:styleId="Revision">
    <w:name w:val="Revision"/>
    <w:hidden/>
    <w:uiPriority w:val="99"/>
    <w:rsid w:val="00680D13"/>
    <w:pPr>
      <w:spacing w:after="0" w:line="240" w:lineRule="auto"/>
    </w:pPr>
    <w:rPr>
      <w:rFonts w:ascii="Calibri" w:eastAsia="MS Mincho" w:hAnsi="Calibri" w:cs="Times New Roman"/>
      <w:lang w:eastAsia="en-AU"/>
    </w:rPr>
  </w:style>
  <w:style w:type="table" w:customStyle="1" w:styleId="TableGridLight1">
    <w:name w:val="Table Grid Light1"/>
    <w:basedOn w:val="TableNormal"/>
    <w:uiPriority w:val="40"/>
    <w:rsid w:val="00680D13"/>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thjax2">
    <w:name w:val="mathjax2"/>
    <w:rsid w:val="00680D13"/>
    <w:rPr>
      <w:b w:val="0"/>
      <w:bCs w:val="0"/>
      <w:i w:val="0"/>
      <w:iCs w:val="0"/>
      <w:caps w:val="0"/>
      <w:vanish w:val="0"/>
      <w:webHidden w:val="0"/>
      <w:spacing w:val="0"/>
      <w:sz w:val="24"/>
      <w:szCs w:val="24"/>
      <w:bdr w:val="none" w:sz="0" w:space="0" w:color="auto" w:frame="1"/>
      <w:rtl w:val="0"/>
      <w:specVanish w:val="0"/>
    </w:rPr>
  </w:style>
  <w:style w:type="table" w:customStyle="1" w:styleId="TableGridLight2">
    <w:name w:val="Table Grid Light2"/>
    <w:basedOn w:val="TableNormal"/>
    <w:uiPriority w:val="40"/>
    <w:rsid w:val="00680D13"/>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Healy</dc:creator>
  <cp:keywords/>
  <dc:description/>
  <cp:lastModifiedBy>Genevieve Healy</cp:lastModifiedBy>
  <cp:revision>4</cp:revision>
  <dcterms:created xsi:type="dcterms:W3CDTF">2016-02-18T05:19:00Z</dcterms:created>
  <dcterms:modified xsi:type="dcterms:W3CDTF">2016-02-18T05:23:00Z</dcterms:modified>
</cp:coreProperties>
</file>