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4159A" w14:textId="77777777" w:rsidR="007644A2" w:rsidRPr="007644A2" w:rsidRDefault="007644A2" w:rsidP="007644A2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7644A2">
        <w:rPr>
          <w:rFonts w:ascii="Times New Roman" w:eastAsia="Times New Roman" w:hAnsi="Times New Roman" w:cs="Times New Roman"/>
        </w:rPr>
        <w:t>Supplemental Digital Content Table 1.</w:t>
      </w:r>
      <w:proofErr w:type="gramEnd"/>
      <w:r w:rsidRPr="007644A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44A2">
        <w:rPr>
          <w:rFonts w:ascii="Times New Roman" w:eastAsia="Times New Roman" w:hAnsi="Times New Roman" w:cs="Times New Roman"/>
        </w:rPr>
        <w:t>Baseline Visit Comparison.</w:t>
      </w:r>
      <w:proofErr w:type="gramEnd"/>
    </w:p>
    <w:p w14:paraId="4CFD8006" w14:textId="77777777" w:rsidR="007644A2" w:rsidRPr="007644A2" w:rsidRDefault="007644A2" w:rsidP="007644A2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800"/>
        <w:gridCol w:w="2160"/>
        <w:gridCol w:w="1980"/>
      </w:tblGrid>
      <w:tr w:rsidR="007644A2" w:rsidRPr="007644A2" w14:paraId="37E14485" w14:textId="77777777" w:rsidTr="00244671">
        <w:tc>
          <w:tcPr>
            <w:tcW w:w="2628" w:type="dxa"/>
          </w:tcPr>
          <w:p w14:paraId="3425402B" w14:textId="77777777" w:rsidR="007644A2" w:rsidRPr="007644A2" w:rsidRDefault="007644A2" w:rsidP="007644A2">
            <w:pPr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Characteristic</w:t>
            </w:r>
          </w:p>
        </w:tc>
        <w:tc>
          <w:tcPr>
            <w:tcW w:w="1800" w:type="dxa"/>
          </w:tcPr>
          <w:p w14:paraId="141B913C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HC Baseline</w:t>
            </w:r>
          </w:p>
        </w:tc>
        <w:tc>
          <w:tcPr>
            <w:tcW w:w="2160" w:type="dxa"/>
          </w:tcPr>
          <w:p w14:paraId="009F5596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VLC Baseline</w:t>
            </w:r>
          </w:p>
        </w:tc>
        <w:tc>
          <w:tcPr>
            <w:tcW w:w="1980" w:type="dxa"/>
          </w:tcPr>
          <w:p w14:paraId="7BA3041A" w14:textId="77777777" w:rsidR="007644A2" w:rsidRPr="007644A2" w:rsidRDefault="007644A2" w:rsidP="007644A2">
            <w:pPr>
              <w:jc w:val="center"/>
              <w:rPr>
                <w:rFonts w:eastAsia="Times New Roman"/>
                <w:vertAlign w:val="superscript"/>
              </w:rPr>
            </w:pPr>
            <w:proofErr w:type="gramStart"/>
            <w:r w:rsidRPr="007644A2">
              <w:rPr>
                <w:rFonts w:eastAsia="Times New Roman"/>
              </w:rPr>
              <w:t>p</w:t>
            </w:r>
            <w:proofErr w:type="gramEnd"/>
            <w:r w:rsidRPr="007644A2">
              <w:rPr>
                <w:rFonts w:eastAsia="Times New Roman"/>
              </w:rPr>
              <w:t>-value</w:t>
            </w:r>
          </w:p>
        </w:tc>
      </w:tr>
      <w:tr w:rsidR="007644A2" w:rsidRPr="007644A2" w14:paraId="6E628E43" w14:textId="77777777" w:rsidTr="00244671">
        <w:tc>
          <w:tcPr>
            <w:tcW w:w="2628" w:type="dxa"/>
          </w:tcPr>
          <w:p w14:paraId="580E770F" w14:textId="77777777" w:rsidR="007644A2" w:rsidRPr="007644A2" w:rsidRDefault="007644A2" w:rsidP="007644A2">
            <w:pPr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Body Weight (kg)</w:t>
            </w:r>
          </w:p>
        </w:tc>
        <w:tc>
          <w:tcPr>
            <w:tcW w:w="1800" w:type="dxa"/>
          </w:tcPr>
          <w:p w14:paraId="3DFA64FF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69.3 ± 15.2</w:t>
            </w:r>
          </w:p>
        </w:tc>
        <w:tc>
          <w:tcPr>
            <w:tcW w:w="2160" w:type="dxa"/>
          </w:tcPr>
          <w:p w14:paraId="4A016FB7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69.2 ± 15.1</w:t>
            </w:r>
          </w:p>
        </w:tc>
        <w:tc>
          <w:tcPr>
            <w:tcW w:w="1980" w:type="dxa"/>
          </w:tcPr>
          <w:p w14:paraId="34279A98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.565</w:t>
            </w:r>
          </w:p>
        </w:tc>
      </w:tr>
      <w:tr w:rsidR="007644A2" w:rsidRPr="007644A2" w14:paraId="22D70449" w14:textId="77777777" w:rsidTr="00244671">
        <w:tc>
          <w:tcPr>
            <w:tcW w:w="2628" w:type="dxa"/>
          </w:tcPr>
          <w:p w14:paraId="55F88066" w14:textId="77777777" w:rsidR="007644A2" w:rsidRPr="007644A2" w:rsidRDefault="007644A2" w:rsidP="007644A2">
            <w:pPr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LST (kg)</w:t>
            </w:r>
          </w:p>
        </w:tc>
        <w:tc>
          <w:tcPr>
            <w:tcW w:w="1800" w:type="dxa"/>
          </w:tcPr>
          <w:p w14:paraId="39629DCD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47.4 ± 12.1</w:t>
            </w:r>
          </w:p>
        </w:tc>
        <w:tc>
          <w:tcPr>
            <w:tcW w:w="2160" w:type="dxa"/>
          </w:tcPr>
          <w:p w14:paraId="174C85A9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47.3 ± 12.1</w:t>
            </w:r>
          </w:p>
        </w:tc>
        <w:tc>
          <w:tcPr>
            <w:tcW w:w="1980" w:type="dxa"/>
          </w:tcPr>
          <w:p w14:paraId="6DB0631B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.420</w:t>
            </w:r>
          </w:p>
        </w:tc>
      </w:tr>
      <w:tr w:rsidR="007644A2" w:rsidRPr="007644A2" w14:paraId="22746432" w14:textId="77777777" w:rsidTr="00244671">
        <w:tc>
          <w:tcPr>
            <w:tcW w:w="2628" w:type="dxa"/>
          </w:tcPr>
          <w:p w14:paraId="2DCC3991" w14:textId="77777777" w:rsidR="007644A2" w:rsidRPr="007644A2" w:rsidRDefault="007644A2" w:rsidP="007644A2">
            <w:pPr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FM (kg)</w:t>
            </w:r>
          </w:p>
        </w:tc>
        <w:tc>
          <w:tcPr>
            <w:tcW w:w="1800" w:type="dxa"/>
          </w:tcPr>
          <w:p w14:paraId="0EC92960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18.2 ± 5.7</w:t>
            </w:r>
          </w:p>
        </w:tc>
        <w:tc>
          <w:tcPr>
            <w:tcW w:w="2160" w:type="dxa"/>
          </w:tcPr>
          <w:p w14:paraId="5644F61B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18.2 ± 5.4</w:t>
            </w:r>
          </w:p>
        </w:tc>
        <w:tc>
          <w:tcPr>
            <w:tcW w:w="1980" w:type="dxa"/>
          </w:tcPr>
          <w:p w14:paraId="2EA2466C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.713</w:t>
            </w:r>
          </w:p>
        </w:tc>
      </w:tr>
      <w:tr w:rsidR="007644A2" w:rsidRPr="007644A2" w14:paraId="47E0492C" w14:textId="77777777" w:rsidTr="00244671">
        <w:tc>
          <w:tcPr>
            <w:tcW w:w="2628" w:type="dxa"/>
          </w:tcPr>
          <w:p w14:paraId="6634862A" w14:textId="77777777" w:rsidR="007644A2" w:rsidRPr="007644A2" w:rsidRDefault="007644A2" w:rsidP="007644A2">
            <w:pPr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DXA Body Fat %</w:t>
            </w:r>
          </w:p>
        </w:tc>
        <w:tc>
          <w:tcPr>
            <w:tcW w:w="1800" w:type="dxa"/>
          </w:tcPr>
          <w:p w14:paraId="080BD559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27.0 ± 6.7</w:t>
            </w:r>
          </w:p>
        </w:tc>
        <w:tc>
          <w:tcPr>
            <w:tcW w:w="2160" w:type="dxa"/>
          </w:tcPr>
          <w:p w14:paraId="490473E0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27.0 ± 6.6</w:t>
            </w:r>
          </w:p>
        </w:tc>
        <w:tc>
          <w:tcPr>
            <w:tcW w:w="1980" w:type="dxa"/>
          </w:tcPr>
          <w:p w14:paraId="4ADE2939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.938</w:t>
            </w:r>
          </w:p>
        </w:tc>
      </w:tr>
      <w:tr w:rsidR="007644A2" w:rsidRPr="007644A2" w14:paraId="409E0561" w14:textId="77777777" w:rsidTr="00244671">
        <w:tc>
          <w:tcPr>
            <w:tcW w:w="2628" w:type="dxa"/>
          </w:tcPr>
          <w:p w14:paraId="0263F22F" w14:textId="77777777" w:rsidR="007644A2" w:rsidRPr="007644A2" w:rsidRDefault="007644A2" w:rsidP="007644A2">
            <w:pPr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Total Body Water (kg)</w:t>
            </w:r>
          </w:p>
        </w:tc>
        <w:tc>
          <w:tcPr>
            <w:tcW w:w="1800" w:type="dxa"/>
          </w:tcPr>
          <w:p w14:paraId="4F4E9657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37.5 ± 8.1</w:t>
            </w:r>
          </w:p>
        </w:tc>
        <w:tc>
          <w:tcPr>
            <w:tcW w:w="2160" w:type="dxa"/>
          </w:tcPr>
          <w:p w14:paraId="14EA7A53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37.4 ± 8.1</w:t>
            </w:r>
          </w:p>
        </w:tc>
        <w:tc>
          <w:tcPr>
            <w:tcW w:w="1980" w:type="dxa"/>
          </w:tcPr>
          <w:p w14:paraId="02639028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.233</w:t>
            </w:r>
          </w:p>
        </w:tc>
      </w:tr>
    </w:tbl>
    <w:p w14:paraId="09413296" w14:textId="77777777" w:rsidR="007644A2" w:rsidRPr="007644A2" w:rsidRDefault="007644A2" w:rsidP="007644A2">
      <w:pPr>
        <w:rPr>
          <w:rFonts w:ascii="Times New Roman" w:eastAsia="Times New Roman" w:hAnsi="Times New Roman" w:cs="Times New Roman"/>
        </w:rPr>
      </w:pPr>
    </w:p>
    <w:p w14:paraId="253E4E87" w14:textId="77777777" w:rsidR="007644A2" w:rsidRPr="007644A2" w:rsidRDefault="007644A2" w:rsidP="007644A2">
      <w:pPr>
        <w:spacing w:line="480" w:lineRule="auto"/>
        <w:rPr>
          <w:rFonts w:ascii="Times New Roman" w:eastAsia="Times New Roman" w:hAnsi="Times New Roman" w:cs="Times New Roman"/>
        </w:rPr>
      </w:pPr>
      <w:r w:rsidRPr="007644A2">
        <w:rPr>
          <w:rFonts w:ascii="Times New Roman" w:eastAsia="Times New Roman" w:hAnsi="Times New Roman" w:cs="Times New Roman"/>
        </w:rPr>
        <w:t xml:space="preserve">Characteristics of two baseline visits compared via dependent samples t-test. Data presented as mean ± SD. DXA: dual-energy x-ray absorptiometry; FM: fat mass; HC: high-carbohydrate; LST: lean soft tissue; VLC: very low-carbohydrate. </w:t>
      </w:r>
    </w:p>
    <w:p w14:paraId="6257670F" w14:textId="77777777" w:rsidR="007644A2" w:rsidRPr="007644A2" w:rsidRDefault="007644A2" w:rsidP="007644A2">
      <w:pPr>
        <w:spacing w:after="200" w:line="480" w:lineRule="auto"/>
        <w:rPr>
          <w:rFonts w:ascii="Times New Roman" w:eastAsia="Calibri" w:hAnsi="Times New Roman" w:cs="Times New Roman"/>
        </w:rPr>
      </w:pPr>
    </w:p>
    <w:p w14:paraId="4E19985E" w14:textId="77777777" w:rsidR="007644A2" w:rsidRPr="007644A2" w:rsidRDefault="007644A2" w:rsidP="007644A2">
      <w:pPr>
        <w:spacing w:after="200"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7644A2" w:rsidRPr="0076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528"/>
    <w:multiLevelType w:val="hybridMultilevel"/>
    <w:tmpl w:val="A17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4BB1"/>
    <w:multiLevelType w:val="hybridMultilevel"/>
    <w:tmpl w:val="54CED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17B01"/>
    <w:multiLevelType w:val="hybridMultilevel"/>
    <w:tmpl w:val="3392E866"/>
    <w:lvl w:ilvl="0" w:tplc="16EE10C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C042E"/>
    <w:multiLevelType w:val="hybridMultilevel"/>
    <w:tmpl w:val="32B46D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1CE2221"/>
    <w:multiLevelType w:val="hybridMultilevel"/>
    <w:tmpl w:val="B1BC07F6"/>
    <w:lvl w:ilvl="0" w:tplc="14FEB7E8">
      <w:start w:val="8"/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696244"/>
    <w:multiLevelType w:val="hybridMultilevel"/>
    <w:tmpl w:val="4D80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738D7"/>
    <w:multiLevelType w:val="hybridMultilevel"/>
    <w:tmpl w:val="98709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B92804"/>
    <w:multiLevelType w:val="hybridMultilevel"/>
    <w:tmpl w:val="B630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069A3"/>
    <w:multiLevelType w:val="hybridMultilevel"/>
    <w:tmpl w:val="5D6C8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A2"/>
    <w:rsid w:val="000F5E3A"/>
    <w:rsid w:val="0056527C"/>
    <w:rsid w:val="007644A2"/>
    <w:rsid w:val="00A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74E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4A2"/>
    <w:pPr>
      <w:keepNext/>
      <w:keepLines/>
      <w:spacing w:before="480" w:line="276" w:lineRule="auto"/>
      <w:outlineLvl w:val="0"/>
    </w:pPr>
    <w:rPr>
      <w:rFonts w:ascii="Times New Roman" w:eastAsia="Times New Roman" w:hAnsi="Times New Roman" w:cs="Times New Roman"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4A2"/>
    <w:pPr>
      <w:keepNext/>
      <w:keepLines/>
      <w:spacing w:before="200" w:line="276" w:lineRule="auto"/>
      <w:outlineLvl w:val="1"/>
    </w:pPr>
    <w:rPr>
      <w:rFonts w:ascii="Times New Roman" w:eastAsia="Times New Roman" w:hAnsi="Times New Roman" w:cs="Times New Roman"/>
      <w:bCs/>
      <w:color w:val="00000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4A2"/>
    <w:pPr>
      <w:keepNext/>
      <w:keepLines/>
      <w:spacing w:before="200" w:line="276" w:lineRule="auto"/>
      <w:outlineLvl w:val="2"/>
    </w:pPr>
    <w:rPr>
      <w:rFonts w:ascii="Times New Roman" w:eastAsia="Times New Roman" w:hAnsi="Times New Roman" w:cs="Times New Roman"/>
      <w:bCs/>
      <w:i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A2"/>
    <w:pPr>
      <w:keepNext/>
      <w:keepLines/>
      <w:spacing w:before="200" w:line="276" w:lineRule="auto"/>
      <w:outlineLvl w:val="3"/>
    </w:pPr>
    <w:rPr>
      <w:rFonts w:ascii="Times New Roman" w:eastAsia="Times New Roman" w:hAnsi="Times New Roman" w:cs="Times New Roman"/>
      <w:bCs/>
      <w:i/>
      <w:iCs/>
      <w:color w:val="000000"/>
      <w:sz w:val="22"/>
      <w:szCs w:val="22"/>
    </w:rPr>
  </w:style>
  <w:style w:type="paragraph" w:styleId="Heading5">
    <w:name w:val="heading 5"/>
    <w:basedOn w:val="Normal"/>
    <w:next w:val="NoSpacing"/>
    <w:link w:val="Heading5Char"/>
    <w:uiPriority w:val="9"/>
    <w:unhideWhenUsed/>
    <w:qFormat/>
    <w:rsid w:val="007644A2"/>
    <w:pPr>
      <w:spacing w:line="480" w:lineRule="auto"/>
      <w:ind w:firstLine="720"/>
      <w:outlineLvl w:val="4"/>
    </w:pPr>
    <w:rPr>
      <w:rFonts w:ascii="Times New Roman" w:eastAsia="Calibri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4A2"/>
    <w:rPr>
      <w:rFonts w:ascii="Times New Roman" w:eastAsia="Times New Roman" w:hAnsi="Times New Roman" w:cs="Times New Roman"/>
      <w:bCs/>
      <w:cap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4A2"/>
    <w:rPr>
      <w:rFonts w:ascii="Times New Roman" w:eastAsia="Times New Roman" w:hAnsi="Times New Roman" w:cs="Times New Roman"/>
      <w:bCs/>
      <w:color w:val="000000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4A2"/>
    <w:rPr>
      <w:rFonts w:ascii="Times New Roman" w:eastAsia="Times New Roman" w:hAnsi="Times New Roman" w:cs="Times New Roman"/>
      <w:bCs/>
      <w:i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4A2"/>
    <w:rPr>
      <w:rFonts w:ascii="Times New Roman" w:eastAsia="Times New Roman" w:hAnsi="Times New Roman" w:cs="Times New Roman"/>
      <w:bCs/>
      <w:i/>
      <w:iCs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644A2"/>
    <w:rPr>
      <w:rFonts w:ascii="Times New Roman" w:eastAsia="Calibri" w:hAnsi="Times New Roman" w:cs="Times New Roman"/>
      <w:i/>
    </w:rPr>
  </w:style>
  <w:style w:type="numbering" w:customStyle="1" w:styleId="NoList1">
    <w:name w:val="No List1"/>
    <w:next w:val="NoList"/>
    <w:uiPriority w:val="99"/>
    <w:semiHidden/>
    <w:unhideWhenUsed/>
    <w:rsid w:val="007644A2"/>
  </w:style>
  <w:style w:type="paragraph" w:customStyle="1" w:styleId="Heading11">
    <w:name w:val="Heading 11"/>
    <w:basedOn w:val="Normal"/>
    <w:next w:val="Normal"/>
    <w:uiPriority w:val="9"/>
    <w:qFormat/>
    <w:rsid w:val="007644A2"/>
    <w:pPr>
      <w:keepNext/>
      <w:keepLines/>
      <w:jc w:val="center"/>
      <w:outlineLvl w:val="0"/>
    </w:pPr>
    <w:rPr>
      <w:rFonts w:ascii="Times New Roman" w:eastAsia="Times New Roman" w:hAnsi="Times New Roman" w:cs="Times New Roman"/>
      <w:bCs/>
      <w:caps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644A2"/>
    <w:pPr>
      <w:keepNext/>
      <w:keepLines/>
      <w:jc w:val="center"/>
      <w:outlineLvl w:val="1"/>
    </w:pPr>
    <w:rPr>
      <w:rFonts w:ascii="Times New Roman" w:eastAsia="Times New Roman" w:hAnsi="Times New Roman" w:cs="Times New Roman"/>
      <w:bCs/>
      <w:color w:val="000000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644A2"/>
    <w:pPr>
      <w:keepNext/>
      <w:keepLines/>
      <w:jc w:val="center"/>
      <w:outlineLvl w:val="2"/>
    </w:pPr>
    <w:rPr>
      <w:rFonts w:ascii="Times New Roman" w:eastAsia="Times New Roman" w:hAnsi="Times New Roman" w:cs="Times New Roman"/>
      <w:bCs/>
      <w:i/>
      <w:color w:val="00000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644A2"/>
    <w:pPr>
      <w:keepNext/>
      <w:keepLines/>
      <w:outlineLvl w:val="3"/>
    </w:pPr>
    <w:rPr>
      <w:rFonts w:ascii="Times New Roman" w:eastAsia="Times New Roman" w:hAnsi="Times New Roman" w:cs="Times New Roman"/>
      <w:bCs/>
      <w:i/>
      <w:iCs/>
      <w:color w:val="000000"/>
    </w:rPr>
  </w:style>
  <w:style w:type="numbering" w:customStyle="1" w:styleId="NoList11">
    <w:name w:val="No List11"/>
    <w:next w:val="NoList"/>
    <w:uiPriority w:val="99"/>
    <w:semiHidden/>
    <w:unhideWhenUsed/>
    <w:rsid w:val="007644A2"/>
  </w:style>
  <w:style w:type="paragraph" w:styleId="Header">
    <w:name w:val="header"/>
    <w:basedOn w:val="Normal"/>
    <w:link w:val="HeaderChar"/>
    <w:uiPriority w:val="99"/>
    <w:unhideWhenUsed/>
    <w:rsid w:val="007644A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644A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44A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44A2"/>
    <w:rPr>
      <w:rFonts w:ascii="Times New Roman" w:eastAsia="Calibri" w:hAnsi="Times New Roman" w:cs="Times New Roman"/>
    </w:rPr>
  </w:style>
  <w:style w:type="character" w:customStyle="1" w:styleId="Hyperlink1">
    <w:name w:val="Hyperlink1"/>
    <w:basedOn w:val="DefaultParagraphFont"/>
    <w:uiPriority w:val="99"/>
    <w:unhideWhenUsed/>
    <w:rsid w:val="007644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644A2"/>
    <w:pPr>
      <w:tabs>
        <w:tab w:val="right" w:leader="dot" w:pos="8630"/>
      </w:tabs>
      <w:ind w:left="720" w:hanging="720"/>
    </w:pPr>
    <w:rPr>
      <w:rFonts w:ascii="Times New Roman" w:eastAsia="Calibri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7644A2"/>
    <w:pPr>
      <w:ind w:left="245"/>
    </w:pPr>
    <w:rPr>
      <w:rFonts w:ascii="Times New Roman" w:eastAsia="Calibri" w:hAnsi="Times New Roman" w:cs="Times New Roma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644A2"/>
  </w:style>
  <w:style w:type="paragraph" w:styleId="BalloonText">
    <w:name w:val="Balloon Text"/>
    <w:basedOn w:val="Normal"/>
    <w:link w:val="BalloonTextChar"/>
    <w:uiPriority w:val="99"/>
    <w:semiHidden/>
    <w:unhideWhenUsed/>
    <w:rsid w:val="007644A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A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644A2"/>
    <w:rPr>
      <w:rFonts w:ascii="Times New Roman" w:eastAsia="Calibri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644A2"/>
    <w:pPr>
      <w:tabs>
        <w:tab w:val="right" w:leader="dot" w:pos="8630"/>
      </w:tabs>
      <w:spacing w:after="100"/>
      <w:ind w:left="480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7644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4A2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4A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4A2"/>
    <w:rPr>
      <w:vertAlign w:val="superscript"/>
    </w:rPr>
  </w:style>
  <w:style w:type="table" w:styleId="TableGrid">
    <w:name w:val="Table Grid"/>
    <w:basedOn w:val="TableNormal"/>
    <w:uiPriority w:val="59"/>
    <w:rsid w:val="007644A2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7644A2"/>
    <w:pPr>
      <w:tabs>
        <w:tab w:val="left" w:pos="504"/>
      </w:tabs>
      <w:spacing w:after="240"/>
      <w:ind w:left="504" w:hanging="504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7644A2"/>
    <w:pPr>
      <w:ind w:left="72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4A2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4A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4A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7644A2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customStyle="1" w:styleId="Hyperlink2">
    <w:name w:val="Hyperlink2"/>
    <w:basedOn w:val="DefaultParagraphFont"/>
    <w:uiPriority w:val="99"/>
    <w:semiHidden/>
    <w:unhideWhenUsed/>
    <w:rsid w:val="007644A2"/>
    <w:rPr>
      <w:color w:val="0000FF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color w:val="4F81BD"/>
    </w:rPr>
  </w:style>
  <w:style w:type="character" w:customStyle="1" w:styleId="Heading4Char1">
    <w:name w:val="Heading 4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i/>
      <w:iCs/>
      <w:color w:val="4F81BD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7644A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7644A2"/>
  </w:style>
  <w:style w:type="character" w:styleId="Hyperlink">
    <w:name w:val="Hyperlink"/>
    <w:basedOn w:val="DefaultParagraphFont"/>
    <w:uiPriority w:val="99"/>
    <w:semiHidden/>
    <w:unhideWhenUsed/>
    <w:rsid w:val="007644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4A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4A2"/>
    <w:pPr>
      <w:keepNext/>
      <w:keepLines/>
      <w:spacing w:before="480" w:line="276" w:lineRule="auto"/>
      <w:outlineLvl w:val="0"/>
    </w:pPr>
    <w:rPr>
      <w:rFonts w:ascii="Times New Roman" w:eastAsia="Times New Roman" w:hAnsi="Times New Roman" w:cs="Times New Roman"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4A2"/>
    <w:pPr>
      <w:keepNext/>
      <w:keepLines/>
      <w:spacing w:before="200" w:line="276" w:lineRule="auto"/>
      <w:outlineLvl w:val="1"/>
    </w:pPr>
    <w:rPr>
      <w:rFonts w:ascii="Times New Roman" w:eastAsia="Times New Roman" w:hAnsi="Times New Roman" w:cs="Times New Roman"/>
      <w:bCs/>
      <w:color w:val="00000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4A2"/>
    <w:pPr>
      <w:keepNext/>
      <w:keepLines/>
      <w:spacing w:before="200" w:line="276" w:lineRule="auto"/>
      <w:outlineLvl w:val="2"/>
    </w:pPr>
    <w:rPr>
      <w:rFonts w:ascii="Times New Roman" w:eastAsia="Times New Roman" w:hAnsi="Times New Roman" w:cs="Times New Roman"/>
      <w:bCs/>
      <w:i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A2"/>
    <w:pPr>
      <w:keepNext/>
      <w:keepLines/>
      <w:spacing w:before="200" w:line="276" w:lineRule="auto"/>
      <w:outlineLvl w:val="3"/>
    </w:pPr>
    <w:rPr>
      <w:rFonts w:ascii="Times New Roman" w:eastAsia="Times New Roman" w:hAnsi="Times New Roman" w:cs="Times New Roman"/>
      <w:bCs/>
      <w:i/>
      <w:iCs/>
      <w:color w:val="000000"/>
      <w:sz w:val="22"/>
      <w:szCs w:val="22"/>
    </w:rPr>
  </w:style>
  <w:style w:type="paragraph" w:styleId="Heading5">
    <w:name w:val="heading 5"/>
    <w:basedOn w:val="Normal"/>
    <w:next w:val="NoSpacing"/>
    <w:link w:val="Heading5Char"/>
    <w:uiPriority w:val="9"/>
    <w:unhideWhenUsed/>
    <w:qFormat/>
    <w:rsid w:val="007644A2"/>
    <w:pPr>
      <w:spacing w:line="480" w:lineRule="auto"/>
      <w:ind w:firstLine="720"/>
      <w:outlineLvl w:val="4"/>
    </w:pPr>
    <w:rPr>
      <w:rFonts w:ascii="Times New Roman" w:eastAsia="Calibri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4A2"/>
    <w:rPr>
      <w:rFonts w:ascii="Times New Roman" w:eastAsia="Times New Roman" w:hAnsi="Times New Roman" w:cs="Times New Roman"/>
      <w:bCs/>
      <w:cap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4A2"/>
    <w:rPr>
      <w:rFonts w:ascii="Times New Roman" w:eastAsia="Times New Roman" w:hAnsi="Times New Roman" w:cs="Times New Roman"/>
      <w:bCs/>
      <w:color w:val="000000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4A2"/>
    <w:rPr>
      <w:rFonts w:ascii="Times New Roman" w:eastAsia="Times New Roman" w:hAnsi="Times New Roman" w:cs="Times New Roman"/>
      <w:bCs/>
      <w:i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4A2"/>
    <w:rPr>
      <w:rFonts w:ascii="Times New Roman" w:eastAsia="Times New Roman" w:hAnsi="Times New Roman" w:cs="Times New Roman"/>
      <w:bCs/>
      <w:i/>
      <w:iCs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644A2"/>
    <w:rPr>
      <w:rFonts w:ascii="Times New Roman" w:eastAsia="Calibri" w:hAnsi="Times New Roman" w:cs="Times New Roman"/>
      <w:i/>
    </w:rPr>
  </w:style>
  <w:style w:type="numbering" w:customStyle="1" w:styleId="NoList1">
    <w:name w:val="No List1"/>
    <w:next w:val="NoList"/>
    <w:uiPriority w:val="99"/>
    <w:semiHidden/>
    <w:unhideWhenUsed/>
    <w:rsid w:val="007644A2"/>
  </w:style>
  <w:style w:type="paragraph" w:customStyle="1" w:styleId="Heading11">
    <w:name w:val="Heading 11"/>
    <w:basedOn w:val="Normal"/>
    <w:next w:val="Normal"/>
    <w:uiPriority w:val="9"/>
    <w:qFormat/>
    <w:rsid w:val="007644A2"/>
    <w:pPr>
      <w:keepNext/>
      <w:keepLines/>
      <w:jc w:val="center"/>
      <w:outlineLvl w:val="0"/>
    </w:pPr>
    <w:rPr>
      <w:rFonts w:ascii="Times New Roman" w:eastAsia="Times New Roman" w:hAnsi="Times New Roman" w:cs="Times New Roman"/>
      <w:bCs/>
      <w:caps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644A2"/>
    <w:pPr>
      <w:keepNext/>
      <w:keepLines/>
      <w:jc w:val="center"/>
      <w:outlineLvl w:val="1"/>
    </w:pPr>
    <w:rPr>
      <w:rFonts w:ascii="Times New Roman" w:eastAsia="Times New Roman" w:hAnsi="Times New Roman" w:cs="Times New Roman"/>
      <w:bCs/>
      <w:color w:val="000000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644A2"/>
    <w:pPr>
      <w:keepNext/>
      <w:keepLines/>
      <w:jc w:val="center"/>
      <w:outlineLvl w:val="2"/>
    </w:pPr>
    <w:rPr>
      <w:rFonts w:ascii="Times New Roman" w:eastAsia="Times New Roman" w:hAnsi="Times New Roman" w:cs="Times New Roman"/>
      <w:bCs/>
      <w:i/>
      <w:color w:val="00000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644A2"/>
    <w:pPr>
      <w:keepNext/>
      <w:keepLines/>
      <w:outlineLvl w:val="3"/>
    </w:pPr>
    <w:rPr>
      <w:rFonts w:ascii="Times New Roman" w:eastAsia="Times New Roman" w:hAnsi="Times New Roman" w:cs="Times New Roman"/>
      <w:bCs/>
      <w:i/>
      <w:iCs/>
      <w:color w:val="000000"/>
    </w:rPr>
  </w:style>
  <w:style w:type="numbering" w:customStyle="1" w:styleId="NoList11">
    <w:name w:val="No List11"/>
    <w:next w:val="NoList"/>
    <w:uiPriority w:val="99"/>
    <w:semiHidden/>
    <w:unhideWhenUsed/>
    <w:rsid w:val="007644A2"/>
  </w:style>
  <w:style w:type="paragraph" w:styleId="Header">
    <w:name w:val="header"/>
    <w:basedOn w:val="Normal"/>
    <w:link w:val="HeaderChar"/>
    <w:uiPriority w:val="99"/>
    <w:unhideWhenUsed/>
    <w:rsid w:val="007644A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644A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44A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44A2"/>
    <w:rPr>
      <w:rFonts w:ascii="Times New Roman" w:eastAsia="Calibri" w:hAnsi="Times New Roman" w:cs="Times New Roman"/>
    </w:rPr>
  </w:style>
  <w:style w:type="character" w:customStyle="1" w:styleId="Hyperlink1">
    <w:name w:val="Hyperlink1"/>
    <w:basedOn w:val="DefaultParagraphFont"/>
    <w:uiPriority w:val="99"/>
    <w:unhideWhenUsed/>
    <w:rsid w:val="007644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644A2"/>
    <w:pPr>
      <w:tabs>
        <w:tab w:val="right" w:leader="dot" w:pos="8630"/>
      </w:tabs>
      <w:ind w:left="720" w:hanging="720"/>
    </w:pPr>
    <w:rPr>
      <w:rFonts w:ascii="Times New Roman" w:eastAsia="Calibri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7644A2"/>
    <w:pPr>
      <w:ind w:left="245"/>
    </w:pPr>
    <w:rPr>
      <w:rFonts w:ascii="Times New Roman" w:eastAsia="Calibri" w:hAnsi="Times New Roman" w:cs="Times New Roma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644A2"/>
  </w:style>
  <w:style w:type="paragraph" w:styleId="BalloonText">
    <w:name w:val="Balloon Text"/>
    <w:basedOn w:val="Normal"/>
    <w:link w:val="BalloonTextChar"/>
    <w:uiPriority w:val="99"/>
    <w:semiHidden/>
    <w:unhideWhenUsed/>
    <w:rsid w:val="007644A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A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644A2"/>
    <w:rPr>
      <w:rFonts w:ascii="Times New Roman" w:eastAsia="Calibri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644A2"/>
    <w:pPr>
      <w:tabs>
        <w:tab w:val="right" w:leader="dot" w:pos="8630"/>
      </w:tabs>
      <w:spacing w:after="100"/>
      <w:ind w:left="480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7644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4A2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4A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4A2"/>
    <w:rPr>
      <w:vertAlign w:val="superscript"/>
    </w:rPr>
  </w:style>
  <w:style w:type="table" w:styleId="TableGrid">
    <w:name w:val="Table Grid"/>
    <w:basedOn w:val="TableNormal"/>
    <w:uiPriority w:val="59"/>
    <w:rsid w:val="007644A2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7644A2"/>
    <w:pPr>
      <w:tabs>
        <w:tab w:val="left" w:pos="504"/>
      </w:tabs>
      <w:spacing w:after="240"/>
      <w:ind w:left="504" w:hanging="504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7644A2"/>
    <w:pPr>
      <w:ind w:left="72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4A2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4A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4A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7644A2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customStyle="1" w:styleId="Hyperlink2">
    <w:name w:val="Hyperlink2"/>
    <w:basedOn w:val="DefaultParagraphFont"/>
    <w:uiPriority w:val="99"/>
    <w:semiHidden/>
    <w:unhideWhenUsed/>
    <w:rsid w:val="007644A2"/>
    <w:rPr>
      <w:color w:val="0000FF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color w:val="4F81BD"/>
    </w:rPr>
  </w:style>
  <w:style w:type="character" w:customStyle="1" w:styleId="Heading4Char1">
    <w:name w:val="Heading 4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i/>
      <w:iCs/>
      <w:color w:val="4F81BD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7644A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7644A2"/>
  </w:style>
  <w:style w:type="character" w:styleId="Hyperlink">
    <w:name w:val="Hyperlink"/>
    <w:basedOn w:val="DefaultParagraphFont"/>
    <w:uiPriority w:val="99"/>
    <w:semiHidden/>
    <w:unhideWhenUsed/>
    <w:rsid w:val="007644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4A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Tinsley</dc:creator>
  <cp:keywords/>
  <dc:description/>
  <cp:lastModifiedBy>Grant Tinsley</cp:lastModifiedBy>
  <cp:revision>3</cp:revision>
  <dcterms:created xsi:type="dcterms:W3CDTF">2016-08-06T22:18:00Z</dcterms:created>
  <dcterms:modified xsi:type="dcterms:W3CDTF">2016-08-06T22:18:00Z</dcterms:modified>
</cp:coreProperties>
</file>