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B1B3" w14:textId="1CAC131D" w:rsidR="00011C90" w:rsidRPr="00B35AC4" w:rsidRDefault="00F7224C" w:rsidP="00011C90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ED4AAD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ED4AAD">
        <w:rPr>
          <w:rFonts w:ascii="Times New Roman" w:hAnsi="Times New Roman" w:cs="Times New Roman"/>
        </w:rPr>
        <w:t>1. Baseline Characteristics of all Included Participants, Overall as W</w:t>
      </w:r>
      <w:r w:rsidR="00011C90" w:rsidRPr="00B35AC4">
        <w:rPr>
          <w:rFonts w:ascii="Times New Roman" w:hAnsi="Times New Roman" w:cs="Times New Roman"/>
        </w:rPr>
        <w:t xml:space="preserve">ell as by </w:t>
      </w:r>
      <w:r w:rsidR="00ED4AAD">
        <w:rPr>
          <w:rFonts w:ascii="Times New Roman" w:hAnsi="Times New Roman" w:cs="Times New Roman"/>
        </w:rPr>
        <w:t>Television V</w:t>
      </w:r>
      <w:r w:rsidR="00011C90">
        <w:rPr>
          <w:rFonts w:ascii="Times New Roman" w:hAnsi="Times New Roman" w:cs="Times New Roman"/>
        </w:rPr>
        <w:t xml:space="preserve">iewing </w:t>
      </w:r>
      <w:r w:rsidR="00ED4AAD">
        <w:rPr>
          <w:rFonts w:ascii="Times New Roman" w:hAnsi="Times New Roman" w:cs="Times New Roman"/>
        </w:rPr>
        <w:t xml:space="preserve">Trajectory Pattern, From the </w:t>
      </w:r>
      <w:proofErr w:type="spellStart"/>
      <w:r w:rsidR="00ED4AAD">
        <w:rPr>
          <w:rFonts w:ascii="Times New Roman" w:hAnsi="Times New Roman" w:cs="Times New Roman"/>
        </w:rPr>
        <w:t>AusDiab</w:t>
      </w:r>
      <w:proofErr w:type="spellEnd"/>
      <w:r w:rsidR="00ED4AAD">
        <w:rPr>
          <w:rFonts w:ascii="Times New Roman" w:hAnsi="Times New Roman" w:cs="Times New Roman"/>
        </w:rPr>
        <w:t xml:space="preserve"> D</w:t>
      </w:r>
      <w:r w:rsidR="00011C90" w:rsidRPr="00B35AC4">
        <w:rPr>
          <w:rFonts w:ascii="Times New Roman" w:hAnsi="Times New Roman" w:cs="Times New Roman"/>
        </w:rPr>
        <w:t xml:space="preserve">ataset (n = </w:t>
      </w:r>
      <w:r w:rsidR="00B32E03">
        <w:rPr>
          <w:rFonts w:ascii="Times New Roman" w:hAnsi="Times New Roman" w:cs="Times New Roman"/>
        </w:rPr>
        <w:t>1938)</w:t>
      </w:r>
      <w:r w:rsidR="00FA53A6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leGrid"/>
        <w:tblW w:w="14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0"/>
        <w:gridCol w:w="1559"/>
        <w:gridCol w:w="1559"/>
        <w:gridCol w:w="1418"/>
        <w:gridCol w:w="1559"/>
        <w:gridCol w:w="1559"/>
        <w:gridCol w:w="1559"/>
        <w:gridCol w:w="1560"/>
      </w:tblGrid>
      <w:tr w:rsidR="00646239" w:rsidRPr="00054527" w14:paraId="5BD8FAD1" w14:textId="77777777" w:rsidTr="00646239">
        <w:tc>
          <w:tcPr>
            <w:tcW w:w="3720" w:type="dxa"/>
            <w:vMerge w:val="restart"/>
            <w:tcBorders>
              <w:top w:val="single" w:sz="4" w:space="0" w:color="auto"/>
            </w:tcBorders>
            <w:vAlign w:val="center"/>
          </w:tcPr>
          <w:p w14:paraId="00A0C1F9" w14:textId="0D6E5B20" w:rsidR="00646239" w:rsidRPr="00054527" w:rsidRDefault="00646239" w:rsidP="00646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3E2BCD" w14:textId="77777777" w:rsidR="00646239" w:rsidRPr="00054527" w:rsidRDefault="00646239" w:rsidP="00AE5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231B3F" w14:textId="77777777" w:rsidR="00646239" w:rsidRPr="00054527" w:rsidRDefault="00646239" w:rsidP="00AE5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Trajectories of TV viewing Time</w:t>
            </w:r>
          </w:p>
        </w:tc>
      </w:tr>
      <w:tr w:rsidR="00646239" w:rsidRPr="00054527" w14:paraId="221F0832" w14:textId="77777777" w:rsidTr="007F68CD">
        <w:tc>
          <w:tcPr>
            <w:tcW w:w="3720" w:type="dxa"/>
            <w:vMerge/>
            <w:tcBorders>
              <w:bottom w:val="single" w:sz="4" w:space="0" w:color="auto"/>
            </w:tcBorders>
          </w:tcPr>
          <w:p w14:paraId="2E1B0B97" w14:textId="2FB9FEBD" w:rsidR="00646239" w:rsidRPr="00054527" w:rsidRDefault="00646239" w:rsidP="000545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9871FA" w14:textId="77777777" w:rsidR="00646239" w:rsidRPr="00054527" w:rsidRDefault="00646239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</w:t>
            </w:r>
          </w:p>
          <w:p w14:paraId="195960A9" w14:textId="77777777" w:rsidR="00646239" w:rsidRPr="00054527" w:rsidRDefault="00646239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(n=1938)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DDE8E5" w14:textId="18CD9C73" w:rsidR="00646239" w:rsidRPr="00054527" w:rsidRDefault="00646239" w:rsidP="009627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Consist-L</w:t>
            </w: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ow Trajectory (n=188)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3C6732" w14:textId="2139EE37" w:rsidR="00646239" w:rsidRPr="00054527" w:rsidRDefault="00646239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Low-</w:t>
            </w:r>
            <w:proofErr w:type="spellStart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Incr</w:t>
            </w:r>
            <w:proofErr w:type="spellEnd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trajectory (n=441)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4FA003" w14:textId="7B24C000" w:rsidR="00646239" w:rsidRPr="00054527" w:rsidRDefault="00646239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Mod-</w:t>
            </w:r>
            <w:proofErr w:type="spellStart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Decr</w:t>
            </w:r>
            <w:proofErr w:type="spellEnd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trajectory (n=259)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BA6B6E" w14:textId="6CA23112" w:rsidR="00646239" w:rsidRPr="00054527" w:rsidRDefault="00646239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Mod-</w:t>
            </w:r>
            <w:proofErr w:type="spellStart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Incr</w:t>
            </w:r>
            <w:proofErr w:type="spellEnd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trajectory (n=593)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B83AB8" w14:textId="22F7B6FB" w:rsidR="00646239" w:rsidRPr="00054527" w:rsidRDefault="00646239" w:rsidP="004668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Consist-</w:t>
            </w: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High Trajectory (n=364)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B183ED" w14:textId="313D6078" w:rsidR="00646239" w:rsidRPr="00054527" w:rsidRDefault="00646239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High-</w:t>
            </w:r>
            <w:proofErr w:type="spellStart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>Incr</w:t>
            </w:r>
            <w:proofErr w:type="spellEnd"/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Trajectory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5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 = 93)</w:t>
            </w:r>
          </w:p>
        </w:tc>
      </w:tr>
      <w:tr w:rsidR="00054527" w:rsidRPr="00054527" w14:paraId="48E0387D" w14:textId="77777777" w:rsidTr="00646239">
        <w:tc>
          <w:tcPr>
            <w:tcW w:w="3720" w:type="dxa"/>
            <w:tcBorders>
              <w:top w:val="single" w:sz="4" w:space="0" w:color="auto"/>
            </w:tcBorders>
            <w:vAlign w:val="bottom"/>
          </w:tcPr>
          <w:p w14:paraId="2EE00168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 xml:space="preserve"> Age (years)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2A2B40B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 (7.3)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bottom"/>
          </w:tcPr>
          <w:p w14:paraId="16E1EBDB" w14:textId="3515A5A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 (7.6)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421EC93" w14:textId="7A49362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547DB033" w14:textId="47E84EF1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 (7.8)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4DD6479" w14:textId="6A09414F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 (6.9)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C646EE4" w14:textId="33FBA77A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59.3 (7.5)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63FF0142" w14:textId="45F998DA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 (6.8)</w:t>
            </w:r>
          </w:p>
        </w:tc>
      </w:tr>
      <w:tr w:rsidR="00054527" w:rsidRPr="00054527" w14:paraId="1832D111" w14:textId="77777777" w:rsidTr="00646239">
        <w:tc>
          <w:tcPr>
            <w:tcW w:w="3720" w:type="dxa"/>
            <w:vAlign w:val="bottom"/>
          </w:tcPr>
          <w:p w14:paraId="5CE3E262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 xml:space="preserve"> Female;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2D70B4AD" w14:textId="206DAADD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 (53.5)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7D019FA" w14:textId="2A40A63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(58.5)</w:t>
            </w:r>
          </w:p>
        </w:tc>
        <w:tc>
          <w:tcPr>
            <w:tcW w:w="1418" w:type="dxa"/>
            <w:vAlign w:val="bottom"/>
          </w:tcPr>
          <w:p w14:paraId="65817072" w14:textId="6AF12A44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(53.5)</w:t>
            </w:r>
          </w:p>
        </w:tc>
        <w:tc>
          <w:tcPr>
            <w:tcW w:w="1559" w:type="dxa"/>
            <w:vAlign w:val="bottom"/>
          </w:tcPr>
          <w:p w14:paraId="31C3C372" w14:textId="3C88467F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(56.4)</w:t>
            </w:r>
          </w:p>
        </w:tc>
        <w:tc>
          <w:tcPr>
            <w:tcW w:w="1559" w:type="dxa"/>
            <w:vAlign w:val="bottom"/>
          </w:tcPr>
          <w:p w14:paraId="3E2DB3D2" w14:textId="0B3679E3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(52.1)</w:t>
            </w:r>
          </w:p>
        </w:tc>
        <w:tc>
          <w:tcPr>
            <w:tcW w:w="1559" w:type="dxa"/>
            <w:vAlign w:val="bottom"/>
          </w:tcPr>
          <w:p w14:paraId="7A585D19" w14:textId="37C37BD5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(51.9)</w:t>
            </w:r>
          </w:p>
        </w:tc>
        <w:tc>
          <w:tcPr>
            <w:tcW w:w="1560" w:type="dxa"/>
            <w:vAlign w:val="bottom"/>
          </w:tcPr>
          <w:p w14:paraId="2AF871CF" w14:textId="000F2C71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(50.5)</w:t>
            </w:r>
          </w:p>
        </w:tc>
      </w:tr>
      <w:tr w:rsidR="00054527" w:rsidRPr="00054527" w14:paraId="6D7DB6FF" w14:textId="77777777" w:rsidTr="00646239">
        <w:tc>
          <w:tcPr>
            <w:tcW w:w="3720" w:type="dxa"/>
            <w:vAlign w:val="bottom"/>
          </w:tcPr>
          <w:p w14:paraId="708B3BDC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BMI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 xml:space="preserve"> (kg/m</w:t>
            </w:r>
            <w:r w:rsidRPr="00054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28845A17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 (4.5)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7880DEDF" w14:textId="6CAA25FC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 (4.6)</w:t>
            </w:r>
          </w:p>
        </w:tc>
        <w:tc>
          <w:tcPr>
            <w:tcW w:w="1418" w:type="dxa"/>
            <w:vAlign w:val="bottom"/>
          </w:tcPr>
          <w:p w14:paraId="02F30BE6" w14:textId="0BB746A4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 (4.4)</w:t>
            </w:r>
          </w:p>
        </w:tc>
        <w:tc>
          <w:tcPr>
            <w:tcW w:w="1559" w:type="dxa"/>
            <w:vAlign w:val="bottom"/>
          </w:tcPr>
          <w:p w14:paraId="411C25D6" w14:textId="3C6CC39C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 (4.3)</w:t>
            </w:r>
          </w:p>
        </w:tc>
        <w:tc>
          <w:tcPr>
            <w:tcW w:w="1559" w:type="dxa"/>
            <w:vAlign w:val="bottom"/>
          </w:tcPr>
          <w:p w14:paraId="6FE44DD2" w14:textId="138671A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 (4.6)</w:t>
            </w:r>
          </w:p>
        </w:tc>
        <w:tc>
          <w:tcPr>
            <w:tcW w:w="1559" w:type="dxa"/>
            <w:vAlign w:val="bottom"/>
          </w:tcPr>
          <w:p w14:paraId="248A6248" w14:textId="7581521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 (4.5)</w:t>
            </w:r>
          </w:p>
        </w:tc>
        <w:tc>
          <w:tcPr>
            <w:tcW w:w="1560" w:type="dxa"/>
            <w:vAlign w:val="bottom"/>
          </w:tcPr>
          <w:p w14:paraId="6BE93AB2" w14:textId="2A1AE7B6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(4.7)</w:t>
            </w:r>
          </w:p>
        </w:tc>
      </w:tr>
      <w:tr w:rsidR="00054527" w:rsidRPr="00054527" w14:paraId="6672193F" w14:textId="77777777" w:rsidTr="00646239">
        <w:tc>
          <w:tcPr>
            <w:tcW w:w="3720" w:type="dxa"/>
            <w:vAlign w:val="bottom"/>
          </w:tcPr>
          <w:p w14:paraId="0AE24A0E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Attained Tertiary Education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>;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263FA07A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 (62.7)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71FC344B" w14:textId="30543E56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(63.3)</w:t>
            </w:r>
          </w:p>
        </w:tc>
        <w:tc>
          <w:tcPr>
            <w:tcW w:w="1418" w:type="dxa"/>
            <w:vAlign w:val="bottom"/>
          </w:tcPr>
          <w:p w14:paraId="736F287D" w14:textId="27743B91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(74.6)</w:t>
            </w:r>
          </w:p>
        </w:tc>
        <w:tc>
          <w:tcPr>
            <w:tcW w:w="1559" w:type="dxa"/>
            <w:vAlign w:val="bottom"/>
          </w:tcPr>
          <w:p w14:paraId="0A713E5F" w14:textId="65184C0A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(57.5)</w:t>
            </w:r>
          </w:p>
        </w:tc>
        <w:tc>
          <w:tcPr>
            <w:tcW w:w="1559" w:type="dxa"/>
            <w:vAlign w:val="bottom"/>
          </w:tcPr>
          <w:p w14:paraId="357278D6" w14:textId="191C023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(64.4)</w:t>
            </w:r>
          </w:p>
        </w:tc>
        <w:tc>
          <w:tcPr>
            <w:tcW w:w="1559" w:type="dxa"/>
            <w:vAlign w:val="bottom"/>
          </w:tcPr>
          <w:p w14:paraId="039277AC" w14:textId="65AF662F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(53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bottom"/>
          </w:tcPr>
          <w:p w14:paraId="2505B15E" w14:textId="6180FF89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(46.2)</w:t>
            </w:r>
          </w:p>
        </w:tc>
      </w:tr>
      <w:tr w:rsidR="00054527" w:rsidRPr="00054527" w14:paraId="6932354F" w14:textId="77777777" w:rsidTr="00646239">
        <w:tc>
          <w:tcPr>
            <w:tcW w:w="3720" w:type="dxa"/>
            <w:vAlign w:val="bottom"/>
          </w:tcPr>
          <w:p w14:paraId="423F6545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Married/</w:t>
            </w:r>
            <w:proofErr w:type="spellStart"/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DeFacto</w:t>
            </w:r>
            <w:proofErr w:type="spellEnd"/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151CEAAD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 (81.8)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1163A3D3" w14:textId="363EC2F3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(84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3690993D" w14:textId="741F92A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(80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64538CDA" w14:textId="7F626455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(80.7)</w:t>
            </w:r>
          </w:p>
        </w:tc>
        <w:tc>
          <w:tcPr>
            <w:tcW w:w="1559" w:type="dxa"/>
            <w:vAlign w:val="bottom"/>
          </w:tcPr>
          <w:p w14:paraId="744F8346" w14:textId="081C34EF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(84.3)</w:t>
            </w:r>
          </w:p>
        </w:tc>
        <w:tc>
          <w:tcPr>
            <w:tcW w:w="1559" w:type="dxa"/>
            <w:vAlign w:val="bottom"/>
          </w:tcPr>
          <w:p w14:paraId="296C0CD7" w14:textId="2B6628D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(84.3)</w:t>
            </w:r>
          </w:p>
        </w:tc>
        <w:tc>
          <w:tcPr>
            <w:tcW w:w="1560" w:type="dxa"/>
            <w:vAlign w:val="bottom"/>
          </w:tcPr>
          <w:p w14:paraId="31356A0D" w14:textId="60F8E4F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(62.4)</w:t>
            </w:r>
          </w:p>
        </w:tc>
      </w:tr>
      <w:tr w:rsidR="00054527" w:rsidRPr="00054527" w14:paraId="122C04C7" w14:textId="77777777" w:rsidTr="00646239">
        <w:tc>
          <w:tcPr>
            <w:tcW w:w="3720" w:type="dxa"/>
            <w:vAlign w:val="bottom"/>
          </w:tcPr>
          <w:p w14:paraId="46340791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Lives in Capital City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>;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551326C8" w14:textId="00183E4A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 (65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AC3B014" w14:textId="0CCB9C09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(71.3)</w:t>
            </w:r>
          </w:p>
        </w:tc>
        <w:tc>
          <w:tcPr>
            <w:tcW w:w="1418" w:type="dxa"/>
            <w:vAlign w:val="bottom"/>
          </w:tcPr>
          <w:p w14:paraId="2046DEE9" w14:textId="486879CC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(69.8)</w:t>
            </w:r>
          </w:p>
        </w:tc>
        <w:tc>
          <w:tcPr>
            <w:tcW w:w="1559" w:type="dxa"/>
            <w:vAlign w:val="bottom"/>
          </w:tcPr>
          <w:p w14:paraId="59E25CD8" w14:textId="3001074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(54.4)</w:t>
            </w:r>
          </w:p>
        </w:tc>
        <w:tc>
          <w:tcPr>
            <w:tcW w:w="1559" w:type="dxa"/>
            <w:vAlign w:val="bottom"/>
          </w:tcPr>
          <w:p w14:paraId="5C10C041" w14:textId="7D56D88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(66.3)</w:t>
            </w:r>
          </w:p>
        </w:tc>
        <w:tc>
          <w:tcPr>
            <w:tcW w:w="1559" w:type="dxa"/>
            <w:vAlign w:val="bottom"/>
          </w:tcPr>
          <w:p w14:paraId="09AC6C23" w14:textId="12059B7C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(62.9)</w:t>
            </w:r>
          </w:p>
        </w:tc>
        <w:tc>
          <w:tcPr>
            <w:tcW w:w="1560" w:type="dxa"/>
            <w:vAlign w:val="bottom"/>
          </w:tcPr>
          <w:p w14:paraId="36BD2B1F" w14:textId="08FB21B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(59.1)</w:t>
            </w:r>
          </w:p>
        </w:tc>
      </w:tr>
      <w:tr w:rsidR="00054527" w:rsidRPr="00054527" w14:paraId="0FF27EB0" w14:textId="77777777" w:rsidTr="00646239">
        <w:tc>
          <w:tcPr>
            <w:tcW w:w="3720" w:type="dxa"/>
            <w:vAlign w:val="bottom"/>
          </w:tcPr>
          <w:p w14:paraId="3DC008D4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Currently Employed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>;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0B1F923F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 (60.6)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53A3D92" w14:textId="2AF2D07B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(71.3)</w:t>
            </w:r>
          </w:p>
        </w:tc>
        <w:tc>
          <w:tcPr>
            <w:tcW w:w="1418" w:type="dxa"/>
            <w:vAlign w:val="bottom"/>
          </w:tcPr>
          <w:p w14:paraId="3658FD34" w14:textId="453E2B8B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(69.2)</w:t>
            </w:r>
          </w:p>
        </w:tc>
        <w:tc>
          <w:tcPr>
            <w:tcW w:w="1559" w:type="dxa"/>
            <w:vAlign w:val="bottom"/>
          </w:tcPr>
          <w:p w14:paraId="0EF694B4" w14:textId="4E683189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(55.2)</w:t>
            </w:r>
          </w:p>
        </w:tc>
        <w:tc>
          <w:tcPr>
            <w:tcW w:w="1559" w:type="dxa"/>
            <w:vAlign w:val="bottom"/>
          </w:tcPr>
          <w:p w14:paraId="24B36495" w14:textId="75A5E85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(64.2)</w:t>
            </w:r>
          </w:p>
        </w:tc>
        <w:tc>
          <w:tcPr>
            <w:tcW w:w="1559" w:type="dxa"/>
            <w:vAlign w:val="bottom"/>
          </w:tcPr>
          <w:p w14:paraId="11265B88" w14:textId="447104B9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(48.4)</w:t>
            </w:r>
          </w:p>
        </w:tc>
        <w:tc>
          <w:tcPr>
            <w:tcW w:w="1560" w:type="dxa"/>
            <w:vAlign w:val="bottom"/>
          </w:tcPr>
          <w:p w14:paraId="07923B1D" w14:textId="263FF531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(37.6)</w:t>
            </w:r>
          </w:p>
        </w:tc>
      </w:tr>
      <w:tr w:rsidR="00054527" w:rsidRPr="00054527" w14:paraId="1D27F21D" w14:textId="77777777" w:rsidTr="00646239">
        <w:tc>
          <w:tcPr>
            <w:tcW w:w="3720" w:type="dxa"/>
            <w:vAlign w:val="bottom"/>
          </w:tcPr>
          <w:p w14:paraId="6DCAD932" w14:textId="1144818D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smoker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>;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19FB431C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(8.6)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74A4B08" w14:textId="0ADF600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(7.4)</w:t>
            </w:r>
          </w:p>
        </w:tc>
        <w:tc>
          <w:tcPr>
            <w:tcW w:w="1418" w:type="dxa"/>
            <w:vAlign w:val="bottom"/>
          </w:tcPr>
          <w:p w14:paraId="582D6525" w14:textId="71B9696B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(5.4)</w:t>
            </w:r>
          </w:p>
        </w:tc>
        <w:tc>
          <w:tcPr>
            <w:tcW w:w="1559" w:type="dxa"/>
            <w:vAlign w:val="bottom"/>
          </w:tcPr>
          <w:p w14:paraId="608E2437" w14:textId="488E9AB3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(10.8)</w:t>
            </w:r>
          </w:p>
        </w:tc>
        <w:tc>
          <w:tcPr>
            <w:tcW w:w="1559" w:type="dxa"/>
            <w:vAlign w:val="bottom"/>
          </w:tcPr>
          <w:p w14:paraId="481041C6" w14:textId="031BAD10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(8.9)</w:t>
            </w:r>
          </w:p>
        </w:tc>
        <w:tc>
          <w:tcPr>
            <w:tcW w:w="1559" w:type="dxa"/>
            <w:vAlign w:val="bottom"/>
          </w:tcPr>
          <w:p w14:paraId="32B82312" w14:textId="2189BDD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(7.7)</w:t>
            </w:r>
          </w:p>
        </w:tc>
        <w:tc>
          <w:tcPr>
            <w:tcW w:w="1560" w:type="dxa"/>
            <w:vAlign w:val="bottom"/>
          </w:tcPr>
          <w:p w14:paraId="5D2630B8" w14:textId="58905FC9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(21.5)</w:t>
            </w:r>
          </w:p>
        </w:tc>
      </w:tr>
      <w:tr w:rsidR="00054527" w:rsidRPr="00054527" w14:paraId="1A035DCC" w14:textId="77777777" w:rsidTr="00646239">
        <w:tc>
          <w:tcPr>
            <w:tcW w:w="3720" w:type="dxa"/>
            <w:vAlign w:val="bottom"/>
          </w:tcPr>
          <w:p w14:paraId="20801243" w14:textId="0F8DA8B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LTPA (hr/week)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6C495201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 (5.5)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53DBDD02" w14:textId="3C38F1A0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(4.6)</w:t>
            </w:r>
          </w:p>
        </w:tc>
        <w:tc>
          <w:tcPr>
            <w:tcW w:w="1418" w:type="dxa"/>
            <w:vAlign w:val="bottom"/>
          </w:tcPr>
          <w:p w14:paraId="34BA7E41" w14:textId="69C93373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 (5.6)</w:t>
            </w:r>
          </w:p>
        </w:tc>
        <w:tc>
          <w:tcPr>
            <w:tcW w:w="1559" w:type="dxa"/>
            <w:vAlign w:val="bottom"/>
          </w:tcPr>
          <w:p w14:paraId="718A45FF" w14:textId="13ECBE45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(5.8)</w:t>
            </w:r>
          </w:p>
        </w:tc>
        <w:tc>
          <w:tcPr>
            <w:tcW w:w="1559" w:type="dxa"/>
            <w:vAlign w:val="bottom"/>
          </w:tcPr>
          <w:p w14:paraId="60AC454A" w14:textId="0F2BBEC3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 (5.5)</w:t>
            </w:r>
          </w:p>
        </w:tc>
        <w:tc>
          <w:tcPr>
            <w:tcW w:w="1559" w:type="dxa"/>
            <w:vAlign w:val="bottom"/>
          </w:tcPr>
          <w:p w14:paraId="4BEB1940" w14:textId="43ED3B90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F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(5.7)</w:t>
            </w:r>
          </w:p>
        </w:tc>
        <w:tc>
          <w:tcPr>
            <w:tcW w:w="1560" w:type="dxa"/>
            <w:vAlign w:val="bottom"/>
          </w:tcPr>
          <w:p w14:paraId="15347F46" w14:textId="0900F7F6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(5.6)</w:t>
            </w:r>
          </w:p>
        </w:tc>
      </w:tr>
      <w:tr w:rsidR="00054527" w:rsidRPr="00054527" w14:paraId="09DD7BB7" w14:textId="77777777" w:rsidTr="00646239">
        <w:tc>
          <w:tcPr>
            <w:tcW w:w="3720" w:type="dxa"/>
            <w:vAlign w:val="bottom"/>
          </w:tcPr>
          <w:p w14:paraId="0E322BE3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TV time (hr/week)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35CA4F99" w14:textId="3D1A5514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 (9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2D5C79E6" w14:textId="6843F3CB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(2.9)</w:t>
            </w:r>
          </w:p>
        </w:tc>
        <w:tc>
          <w:tcPr>
            <w:tcW w:w="1418" w:type="dxa"/>
            <w:vAlign w:val="bottom"/>
          </w:tcPr>
          <w:p w14:paraId="4FBD33D0" w14:textId="3FC52F85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 (3.2)</w:t>
            </w:r>
          </w:p>
        </w:tc>
        <w:tc>
          <w:tcPr>
            <w:tcW w:w="1559" w:type="dxa"/>
            <w:vAlign w:val="bottom"/>
          </w:tcPr>
          <w:p w14:paraId="28798270" w14:textId="09D46358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 (6.8)</w:t>
            </w:r>
          </w:p>
        </w:tc>
        <w:tc>
          <w:tcPr>
            <w:tcW w:w="1559" w:type="dxa"/>
            <w:vAlign w:val="bottom"/>
          </w:tcPr>
          <w:p w14:paraId="588DCE4A" w14:textId="2F82BCE5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 (4.1)</w:t>
            </w:r>
          </w:p>
        </w:tc>
        <w:tc>
          <w:tcPr>
            <w:tcW w:w="1559" w:type="dxa"/>
            <w:vAlign w:val="bottom"/>
          </w:tcPr>
          <w:p w14:paraId="532FD149" w14:textId="0F8BDC08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 (6.1)</w:t>
            </w:r>
          </w:p>
        </w:tc>
        <w:tc>
          <w:tcPr>
            <w:tcW w:w="1560" w:type="dxa"/>
            <w:vAlign w:val="bottom"/>
          </w:tcPr>
          <w:p w14:paraId="6C7CC6A4" w14:textId="1D19E226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 (11.9)</w:t>
            </w:r>
          </w:p>
        </w:tc>
      </w:tr>
      <w:tr w:rsidR="00054527" w:rsidRPr="00054527" w14:paraId="14758AA1" w14:textId="77777777" w:rsidTr="00646239">
        <w:tc>
          <w:tcPr>
            <w:tcW w:w="3720" w:type="dxa"/>
            <w:vAlign w:val="bottom"/>
          </w:tcPr>
          <w:p w14:paraId="45BD9EF2" w14:textId="00DEA47B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Excellent/Very Good SRH</w:t>
            </w:r>
            <w:r w:rsidRPr="00054527">
              <w:rPr>
                <w:rFonts w:ascii="Times New Roman" w:hAnsi="Times New Roman" w:cs="Times New Roman"/>
                <w:sz w:val="24"/>
                <w:szCs w:val="24"/>
              </w:rPr>
              <w:t>;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16878F12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(49.8)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69886141" w14:textId="3903EF98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(52.1)</w:t>
            </w:r>
          </w:p>
        </w:tc>
        <w:tc>
          <w:tcPr>
            <w:tcW w:w="1418" w:type="dxa"/>
            <w:vAlign w:val="bottom"/>
          </w:tcPr>
          <w:p w14:paraId="3007F1E7" w14:textId="04ED65B8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(56</w:t>
            </w:r>
            <w:r w:rsid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3BD7E4FD" w14:textId="2263FB11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(49</w:t>
            </w:r>
            <w:r w:rsid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64788EFB" w14:textId="33EE6B98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(66.1)</w:t>
            </w:r>
          </w:p>
        </w:tc>
        <w:tc>
          <w:tcPr>
            <w:tcW w:w="1559" w:type="dxa"/>
            <w:vAlign w:val="bottom"/>
          </w:tcPr>
          <w:p w14:paraId="0012218F" w14:textId="5D0CBFAD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(44.2)</w:t>
            </w:r>
          </w:p>
        </w:tc>
        <w:tc>
          <w:tcPr>
            <w:tcW w:w="1560" w:type="dxa"/>
            <w:vAlign w:val="bottom"/>
          </w:tcPr>
          <w:p w14:paraId="529E0D6A" w14:textId="1392E1C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(43</w:t>
            </w:r>
            <w:r w:rsidR="007F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4527" w:rsidRPr="00054527" w14:paraId="6D3D6E72" w14:textId="77777777" w:rsidTr="00646239">
        <w:tc>
          <w:tcPr>
            <w:tcW w:w="3720" w:type="dxa"/>
            <w:vAlign w:val="bottom"/>
          </w:tcPr>
          <w:p w14:paraId="7C5411E9" w14:textId="7858B6C1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Previous CVD; n (%)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14:paraId="4040062A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(7.2)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73395019" w14:textId="7F3B7092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(8.5)</w:t>
            </w:r>
          </w:p>
        </w:tc>
        <w:tc>
          <w:tcPr>
            <w:tcW w:w="1418" w:type="dxa"/>
            <w:vAlign w:val="bottom"/>
          </w:tcPr>
          <w:p w14:paraId="78C2BCEC" w14:textId="20C9ADDC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61D6B506" w14:textId="4993A2B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(5.8)</w:t>
            </w:r>
          </w:p>
        </w:tc>
        <w:tc>
          <w:tcPr>
            <w:tcW w:w="1559" w:type="dxa"/>
            <w:vAlign w:val="bottom"/>
          </w:tcPr>
          <w:p w14:paraId="04EB9ACC" w14:textId="3DF1FFAC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(7.4)</w:t>
            </w:r>
          </w:p>
        </w:tc>
        <w:tc>
          <w:tcPr>
            <w:tcW w:w="1559" w:type="dxa"/>
            <w:vAlign w:val="bottom"/>
          </w:tcPr>
          <w:p w14:paraId="5D9E4200" w14:textId="3FE6872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(8.2)</w:t>
            </w:r>
          </w:p>
        </w:tc>
        <w:tc>
          <w:tcPr>
            <w:tcW w:w="1560" w:type="dxa"/>
            <w:vAlign w:val="bottom"/>
          </w:tcPr>
          <w:p w14:paraId="1B56D531" w14:textId="75AB9DB6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(4.3)</w:t>
            </w:r>
          </w:p>
        </w:tc>
      </w:tr>
      <w:tr w:rsidR="00054527" w:rsidRPr="00054527" w14:paraId="71EF9BF1" w14:textId="77777777" w:rsidTr="00646239">
        <w:tc>
          <w:tcPr>
            <w:tcW w:w="3720" w:type="dxa"/>
            <w:vAlign w:val="bottom"/>
          </w:tcPr>
          <w:p w14:paraId="68C30DB6" w14:textId="77777777" w:rsidR="00054527" w:rsidRPr="00054527" w:rsidRDefault="0005452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Known Hypertension; n (%)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1DF1FA87" w14:textId="77777777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(39.2)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6724C6BC" w14:textId="2BC03A3B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(35.1)</w:t>
            </w:r>
          </w:p>
        </w:tc>
        <w:tc>
          <w:tcPr>
            <w:tcW w:w="1418" w:type="dxa"/>
            <w:vAlign w:val="bottom"/>
          </w:tcPr>
          <w:p w14:paraId="08E91542" w14:textId="33A255C0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(33.3)</w:t>
            </w:r>
          </w:p>
        </w:tc>
        <w:tc>
          <w:tcPr>
            <w:tcW w:w="1559" w:type="dxa"/>
            <w:vAlign w:val="bottom"/>
          </w:tcPr>
          <w:p w14:paraId="70E13B39" w14:textId="74FDD36E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(44)</w:t>
            </w:r>
          </w:p>
        </w:tc>
        <w:tc>
          <w:tcPr>
            <w:tcW w:w="1559" w:type="dxa"/>
            <w:vAlign w:val="bottom"/>
          </w:tcPr>
          <w:p w14:paraId="0BA9E708" w14:textId="00C76514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(37.1)</w:t>
            </w:r>
          </w:p>
        </w:tc>
        <w:tc>
          <w:tcPr>
            <w:tcW w:w="1559" w:type="dxa"/>
            <w:vAlign w:val="bottom"/>
          </w:tcPr>
          <w:p w14:paraId="1010D1FC" w14:textId="736ACA8B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(46.2)</w:t>
            </w:r>
          </w:p>
        </w:tc>
        <w:tc>
          <w:tcPr>
            <w:tcW w:w="1560" w:type="dxa"/>
            <w:vAlign w:val="bottom"/>
          </w:tcPr>
          <w:p w14:paraId="70546D3C" w14:textId="28403EA3" w:rsidR="00054527" w:rsidRPr="00054527" w:rsidRDefault="00054527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(48.4)</w:t>
            </w:r>
          </w:p>
        </w:tc>
      </w:tr>
      <w:tr w:rsidR="00054527" w:rsidRPr="00054527" w14:paraId="58C1B6EF" w14:textId="77777777" w:rsidTr="00646239">
        <w:tc>
          <w:tcPr>
            <w:tcW w:w="3720" w:type="dxa"/>
            <w:vAlign w:val="bottom"/>
          </w:tcPr>
          <w:p w14:paraId="3A5F8B50" w14:textId="14207B75" w:rsidR="00054527" w:rsidRPr="00054527" w:rsidRDefault="00355E07" w:rsidP="000545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</w:t>
            </w:r>
            <w:r w:rsid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sec; median (25</w:t>
            </w:r>
            <w:r w:rsidR="00920B7F" w:rsidRPr="00920B7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75</w:t>
            </w:r>
            <w:r w:rsidR="00920B7F" w:rsidRPr="00920B7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7E705333" w14:textId="003C48A7" w:rsidR="00054527" w:rsidRPr="00054527" w:rsidRDefault="00920B7F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(5.4, 7.6 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3634D53F" w14:textId="16219EAD" w:rsidR="00054527" w:rsidRPr="00054527" w:rsidRDefault="00920B7F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 (5.3, 7.4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23E5A655" w14:textId="534591FC" w:rsidR="00054527" w:rsidRPr="00054527" w:rsidRDefault="00920B7F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 (5.3, 7.4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3C2AD98E" w14:textId="3E54E4C0" w:rsidR="00054527" w:rsidRPr="00054527" w:rsidRDefault="00920B7F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 (5.5, 7.7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52E8EBC9" w14:textId="2034C696" w:rsidR="00054527" w:rsidRPr="00054527" w:rsidRDefault="00920B7F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 (5.4, 7.6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4CAA57A2" w14:textId="2001FF56" w:rsidR="00054527" w:rsidRPr="00054527" w:rsidRDefault="00920B7F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 (5.6, 7.9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bottom"/>
          </w:tcPr>
          <w:p w14:paraId="3DF0C4FB" w14:textId="06CFFBD4" w:rsidR="00054527" w:rsidRPr="00054527" w:rsidRDefault="00920B7F" w:rsidP="000545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 (5.6, 8.4</w:t>
            </w:r>
            <w:r w:rsidR="00054527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20B7F" w:rsidRPr="00054527" w14:paraId="3B806659" w14:textId="77777777" w:rsidTr="00646239"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1A93E24B" w14:textId="3D2CF6E5" w:rsidR="00920B7F" w:rsidRPr="00054527" w:rsidRDefault="00355E07" w:rsidP="00920B7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</w:t>
            </w:r>
            <w:r w:rsidR="00920B7F" w:rsidRPr="0005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kg</w:t>
            </w:r>
            <w:r w:rsid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.cm</w:t>
            </w:r>
            <w:r w:rsidR="00920B7F" w:rsidRPr="00920B7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ED4A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14:paraId="365D0733" w14:textId="6373884E" w:rsidR="00920B7F" w:rsidRPr="00920B7F" w:rsidRDefault="00920B7F" w:rsidP="00920B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(0.3)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14:paraId="29EA12F5" w14:textId="71D96B88" w:rsidR="00920B7F" w:rsidRPr="00920B7F" w:rsidRDefault="00920B7F" w:rsidP="00920B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(0.3)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3E61C45" w14:textId="271F3544" w:rsidR="00920B7F" w:rsidRPr="00920B7F" w:rsidRDefault="00920B7F" w:rsidP="00920B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DD73FAE" w14:textId="27EEE414" w:rsidR="00920B7F" w:rsidRPr="00920B7F" w:rsidRDefault="00920B7F" w:rsidP="00920B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B2F464" w14:textId="1CFF4CBA" w:rsidR="00920B7F" w:rsidRPr="00920B7F" w:rsidRDefault="00920B7F" w:rsidP="00920B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D5675AB" w14:textId="74D8D240" w:rsidR="00920B7F" w:rsidRPr="00920B7F" w:rsidRDefault="00920B7F" w:rsidP="00920B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(0.3)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8ED1D0D" w14:textId="48B1172B" w:rsidR="00920B7F" w:rsidRPr="00920B7F" w:rsidRDefault="00920B7F" w:rsidP="00920B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(0.2)</w:t>
            </w:r>
          </w:p>
        </w:tc>
      </w:tr>
    </w:tbl>
    <w:p w14:paraId="314367D7" w14:textId="23D2B70A" w:rsidR="00CD4602" w:rsidRDefault="00CD4602" w:rsidP="00011C90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Abbreviations: </w:t>
      </w:r>
      <w:r w:rsidR="00FA53A6">
        <w:rPr>
          <w:rFonts w:ascii="Times New Roman" w:hAnsi="Times New Roman" w:cs="Times New Roman"/>
        </w:rPr>
        <w:t>CVD, cardiovascular disease;</w:t>
      </w:r>
      <w:r w:rsidR="00FA53A6">
        <w:rPr>
          <w:rFonts w:ascii="Times New Roman" w:hAnsi="Times New Roman" w:cs="Times New Roman"/>
          <w:vertAlign w:val="superscript"/>
        </w:rPr>
        <w:t xml:space="preserve"> </w:t>
      </w:r>
      <w:r w:rsidR="00FA53A6">
        <w:rPr>
          <w:rFonts w:ascii="Times New Roman" w:hAnsi="Times New Roman" w:cs="Times New Roman"/>
        </w:rPr>
        <w:t>KES, knee extensor strength; LTPA, leisure time physical activity; SRH, self-rat</w:t>
      </w:r>
      <w:r>
        <w:rPr>
          <w:rFonts w:ascii="Times New Roman" w:hAnsi="Times New Roman" w:cs="Times New Roman"/>
        </w:rPr>
        <w:t>ed health; TUG, timed-up-and-go.</w:t>
      </w:r>
      <w:r w:rsidR="00FA53A6">
        <w:rPr>
          <w:rFonts w:ascii="Times New Roman" w:hAnsi="Times New Roman" w:cs="Times New Roman"/>
        </w:rPr>
        <w:t xml:space="preserve"> </w:t>
      </w:r>
    </w:p>
    <w:p w14:paraId="65C4B4ED" w14:textId="77777777" w:rsidR="00CD4602" w:rsidRDefault="00FA53A6" w:rsidP="00011C90">
      <w:pPr>
        <w:spacing w:after="12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KES is per centimeter of thigh length. </w:t>
      </w:r>
    </w:p>
    <w:p w14:paraId="47E32A17" w14:textId="465DCE13" w:rsidR="00011C90" w:rsidRDefault="00011C90" w:rsidP="00011C90">
      <w:pPr>
        <w:spacing w:after="120" w:line="480" w:lineRule="auto"/>
        <w:rPr>
          <w:rFonts w:ascii="Times New Roman" w:hAnsi="Times New Roman" w:cs="Times New Roman"/>
        </w:rPr>
        <w:sectPr w:rsidR="00011C90" w:rsidSect="00392BD3">
          <w:pgSz w:w="16840" w:h="11900" w:orient="landscape"/>
          <w:pgMar w:top="1276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Values represent mean (SD) or number (percentage)</w:t>
      </w:r>
      <w:r w:rsidR="00FA53A6">
        <w:rPr>
          <w:rFonts w:ascii="Times New Roman" w:hAnsi="Times New Roman" w:cs="Times New Roman"/>
        </w:rPr>
        <w:t xml:space="preserve"> unless indicated</w:t>
      </w:r>
      <w:r w:rsidR="00920B7F">
        <w:rPr>
          <w:rFonts w:ascii="Times New Roman" w:hAnsi="Times New Roman" w:cs="Times New Roman"/>
        </w:rPr>
        <w:t>.</w:t>
      </w:r>
    </w:p>
    <w:p w14:paraId="70D29250" w14:textId="77777777" w:rsidR="00EC6A45" w:rsidRDefault="00EC6A45"/>
    <w:sectPr w:rsidR="00EC6A45" w:rsidSect="00011C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90"/>
    <w:rsid w:val="00011C90"/>
    <w:rsid w:val="00054527"/>
    <w:rsid w:val="00111A45"/>
    <w:rsid w:val="001179E8"/>
    <w:rsid w:val="002F190A"/>
    <w:rsid w:val="00355E07"/>
    <w:rsid w:val="003B2472"/>
    <w:rsid w:val="003E5602"/>
    <w:rsid w:val="0046683E"/>
    <w:rsid w:val="00472ED3"/>
    <w:rsid w:val="004C0C64"/>
    <w:rsid w:val="004D57F3"/>
    <w:rsid w:val="00646239"/>
    <w:rsid w:val="0069540C"/>
    <w:rsid w:val="007F142C"/>
    <w:rsid w:val="00920B7F"/>
    <w:rsid w:val="009627BC"/>
    <w:rsid w:val="00966E06"/>
    <w:rsid w:val="00A617C9"/>
    <w:rsid w:val="00A627F1"/>
    <w:rsid w:val="00B32E03"/>
    <w:rsid w:val="00CC58EA"/>
    <w:rsid w:val="00CD4602"/>
    <w:rsid w:val="00D1681E"/>
    <w:rsid w:val="00EC6A45"/>
    <w:rsid w:val="00ED4AAD"/>
    <w:rsid w:val="00EE756B"/>
    <w:rsid w:val="00F40EA4"/>
    <w:rsid w:val="00F7224C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5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C90"/>
    <w:pPr>
      <w:spacing w:after="200"/>
    </w:pPr>
    <w:rPr>
      <w:rFonts w:ascii="Calibri" w:eastAsia="MS Mincho" w:hAnsi="Calibri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C90"/>
    <w:rPr>
      <w:rFonts w:ascii="Calibri" w:eastAsia="MS Mincho" w:hAnsi="Calibri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011C9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27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A4"/>
    <w:pPr>
      <w:spacing w:after="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A4"/>
    <w:rPr>
      <w:rFonts w:ascii="Calibri" w:eastAsiaTheme="minorEastAsia" w:hAnsi="Calibri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Natasha Begovic</dc:creator>
  <cp:keywords/>
  <dc:description/>
  <cp:lastModifiedBy>Natasha Reid</cp:lastModifiedBy>
  <cp:revision>2</cp:revision>
  <dcterms:created xsi:type="dcterms:W3CDTF">2016-10-07T00:14:00Z</dcterms:created>
  <dcterms:modified xsi:type="dcterms:W3CDTF">2016-10-07T00:14:00Z</dcterms:modified>
</cp:coreProperties>
</file>