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81CA" w14:textId="4A82791D" w:rsidR="00810E40" w:rsidRDefault="00DA304D" w:rsidP="00DA304D">
      <w:pPr>
        <w:rPr>
          <w:rFonts w:ascii="Times New Roman" w:hAnsi="Times New Roman" w:cs="Times New Roman"/>
        </w:rPr>
      </w:pPr>
      <w:bookmarkStart w:id="0" w:name="_GoBack"/>
      <w:bookmarkEnd w:id="0"/>
      <w:r>
        <w:rPr>
          <w:rFonts w:ascii="Times New Roman" w:hAnsi="Times New Roman" w:cs="Times New Roman"/>
        </w:rPr>
        <w:t xml:space="preserve">Appendix </w:t>
      </w:r>
      <w:r w:rsidR="00BA704D">
        <w:rPr>
          <w:rFonts w:ascii="Times New Roman" w:hAnsi="Times New Roman" w:cs="Times New Roman"/>
        </w:rPr>
        <w:t>1</w:t>
      </w:r>
      <w:r>
        <w:rPr>
          <w:rFonts w:ascii="Times New Roman" w:hAnsi="Times New Roman" w:cs="Times New Roman"/>
        </w:rPr>
        <w:t xml:space="preserve">. </w:t>
      </w:r>
      <w:r w:rsidR="009C0E4A">
        <w:rPr>
          <w:rFonts w:ascii="Times New Roman" w:hAnsi="Times New Roman" w:cs="Times New Roman"/>
        </w:rPr>
        <w:t>D</w:t>
      </w:r>
      <w:r>
        <w:rPr>
          <w:rFonts w:ascii="Times New Roman" w:hAnsi="Times New Roman" w:cs="Times New Roman"/>
        </w:rPr>
        <w:t xml:space="preserve">erivation </w:t>
      </w:r>
      <w:r w:rsidR="009C0E4A">
        <w:rPr>
          <w:rFonts w:ascii="Times New Roman" w:hAnsi="Times New Roman" w:cs="Times New Roman"/>
        </w:rPr>
        <w:t xml:space="preserve">and usage </w:t>
      </w:r>
      <w:r>
        <w:rPr>
          <w:rFonts w:ascii="Times New Roman" w:hAnsi="Times New Roman" w:cs="Times New Roman"/>
        </w:rPr>
        <w:t>of mild (MHI) and se</w:t>
      </w:r>
      <w:r w:rsidR="00285B7D">
        <w:rPr>
          <w:rFonts w:ascii="Times New Roman" w:hAnsi="Times New Roman" w:cs="Times New Roman"/>
        </w:rPr>
        <w:t xml:space="preserve">vere heat illness (SHI) </w:t>
      </w:r>
      <w:r>
        <w:rPr>
          <w:rFonts w:ascii="Times New Roman" w:hAnsi="Times New Roman" w:cs="Times New Roman"/>
        </w:rPr>
        <w:t>events.</w:t>
      </w:r>
    </w:p>
    <w:p w14:paraId="3D6B0A4A" w14:textId="77777777" w:rsidR="00DA304D" w:rsidRDefault="00DA304D" w:rsidP="00DA304D">
      <w:pPr>
        <w:rPr>
          <w:rFonts w:ascii="Times New Roman" w:hAnsi="Times New Roman" w:cs="Times New Roman"/>
        </w:rPr>
      </w:pPr>
    </w:p>
    <w:p w14:paraId="78F9C501" w14:textId="77777777" w:rsidR="00020AEB" w:rsidRDefault="00020AEB" w:rsidP="00DA304D">
      <w:pPr>
        <w:rPr>
          <w:rFonts w:ascii="Times New Roman" w:eastAsiaTheme="minorHAnsi" w:hAnsi="Times New Roman" w:cs="Times New Roman"/>
          <w:b/>
          <w:color w:val="1A1A1A"/>
        </w:rPr>
      </w:pPr>
    </w:p>
    <w:p w14:paraId="27B09594" w14:textId="3C670A42" w:rsidR="00877277" w:rsidRPr="00877277" w:rsidRDefault="00877277" w:rsidP="00877277">
      <w:pPr>
        <w:rPr>
          <w:rFonts w:ascii="Times New Roman" w:eastAsiaTheme="minorHAnsi" w:hAnsi="Times New Roman" w:cs="Times New Roman"/>
          <w:b/>
          <w:color w:val="1A1A1A"/>
        </w:rPr>
      </w:pPr>
      <w:r w:rsidRPr="00877277">
        <w:rPr>
          <w:rFonts w:ascii="Times New Roman" w:eastAsiaTheme="minorHAnsi" w:hAnsi="Times New Roman" w:cs="Times New Roman"/>
          <w:b/>
          <w:color w:val="1A1A1A"/>
        </w:rPr>
        <w:t>Heat illness variable derivation</w:t>
      </w:r>
    </w:p>
    <w:p w14:paraId="21428C5D" w14:textId="77777777" w:rsidR="00877277" w:rsidRDefault="00877277" w:rsidP="00877277">
      <w:pPr>
        <w:rPr>
          <w:rFonts w:ascii="Times New Roman" w:eastAsiaTheme="minorHAnsi" w:hAnsi="Times New Roman" w:cs="Times New Roman"/>
          <w:color w:val="1A1A1A"/>
        </w:rPr>
      </w:pPr>
    </w:p>
    <w:p w14:paraId="7172A87B" w14:textId="57F8D81F" w:rsidR="00877277" w:rsidRDefault="00877277" w:rsidP="00877277">
      <w:pPr>
        <w:ind w:firstLine="720"/>
        <w:rPr>
          <w:rFonts w:ascii="Times New Roman" w:eastAsiaTheme="minorHAnsi" w:hAnsi="Times New Roman" w:cs="Times New Roman"/>
          <w:color w:val="1A1A1A"/>
        </w:rPr>
      </w:pPr>
      <w:r>
        <w:rPr>
          <w:rFonts w:ascii="Times New Roman" w:eastAsiaTheme="minorHAnsi" w:hAnsi="Times New Roman" w:cs="Times New Roman"/>
          <w:color w:val="1A1A1A"/>
        </w:rPr>
        <w:t xml:space="preserve">MHI and SHI events were defined as described below. </w:t>
      </w:r>
      <w:r w:rsidR="00E43A63">
        <w:rPr>
          <w:rFonts w:ascii="Times New Roman" w:eastAsiaTheme="minorHAnsi" w:hAnsi="Times New Roman" w:cs="Times New Roman"/>
          <w:color w:val="1A1A1A"/>
        </w:rPr>
        <w:t>The numbered d</w:t>
      </w:r>
      <w:r>
        <w:rPr>
          <w:rFonts w:ascii="Times New Roman" w:eastAsiaTheme="minorHAnsi" w:hAnsi="Times New Roman" w:cs="Times New Roman"/>
          <w:color w:val="1A1A1A"/>
        </w:rPr>
        <w:t xml:space="preserve">ata sources are listed </w:t>
      </w:r>
      <w:r w:rsidR="009C0E4A">
        <w:rPr>
          <w:rFonts w:ascii="Times New Roman" w:eastAsiaTheme="minorHAnsi" w:hAnsi="Times New Roman" w:cs="Times New Roman"/>
          <w:color w:val="1A1A1A"/>
        </w:rPr>
        <w:t>in the section just following, and also s</w:t>
      </w:r>
      <w:r>
        <w:rPr>
          <w:rFonts w:ascii="Times New Roman" w:eastAsiaTheme="minorHAnsi" w:hAnsi="Times New Roman" w:cs="Times New Roman"/>
          <w:color w:val="1A1A1A"/>
        </w:rPr>
        <w:t>ee Table 1 for additional brief descriptions of the</w:t>
      </w:r>
      <w:r w:rsidR="00BA3AF9">
        <w:rPr>
          <w:rFonts w:ascii="Times New Roman" w:eastAsiaTheme="minorHAnsi" w:hAnsi="Times New Roman" w:cs="Times New Roman"/>
          <w:color w:val="1A1A1A"/>
        </w:rPr>
        <w:t>se</w:t>
      </w:r>
      <w:r>
        <w:rPr>
          <w:rFonts w:ascii="Times New Roman" w:eastAsiaTheme="minorHAnsi" w:hAnsi="Times New Roman" w:cs="Times New Roman"/>
          <w:color w:val="1A1A1A"/>
        </w:rPr>
        <w:t xml:space="preserve"> data sources.</w:t>
      </w:r>
    </w:p>
    <w:p w14:paraId="415ED8BC" w14:textId="77777777" w:rsidR="00020AEB" w:rsidRDefault="00020AEB" w:rsidP="00DA304D">
      <w:pPr>
        <w:rPr>
          <w:rFonts w:ascii="Times New Roman" w:eastAsiaTheme="minorHAnsi" w:hAnsi="Times New Roman" w:cs="Times New Roman"/>
          <w:color w:val="1A1A1A"/>
        </w:rPr>
      </w:pPr>
    </w:p>
    <w:p w14:paraId="02508F6B" w14:textId="77777777" w:rsidR="00771539" w:rsidRPr="00DA304D" w:rsidRDefault="00771539" w:rsidP="00771539">
      <w:pPr>
        <w:rPr>
          <w:rFonts w:ascii="Times New Roman" w:hAnsi="Times New Roman" w:cs="Times New Roman"/>
          <w:i/>
        </w:rPr>
      </w:pPr>
      <w:r w:rsidRPr="00DA304D">
        <w:rPr>
          <w:rFonts w:ascii="Times New Roman" w:hAnsi="Times New Roman" w:cs="Times New Roman"/>
          <w:i/>
        </w:rPr>
        <w:t>MHI</w:t>
      </w:r>
    </w:p>
    <w:p w14:paraId="1A192778" w14:textId="227D98C7" w:rsidR="004A35DA" w:rsidRDefault="004A35DA" w:rsidP="00DA304D">
      <w:pPr>
        <w:rPr>
          <w:rFonts w:ascii="Times New Roman" w:hAnsi="Times New Roman" w:cs="Times New Roman"/>
        </w:rPr>
      </w:pPr>
      <w:r>
        <w:rPr>
          <w:rFonts w:ascii="Times New Roman" w:hAnsi="Times New Roman" w:cs="Times New Roman"/>
        </w:rPr>
        <w:tab/>
        <w:t>A "1" value for MHI was assigned in a person-month, if applicable, in which the following was observed:</w:t>
      </w:r>
    </w:p>
    <w:p w14:paraId="7C2E989E" w14:textId="77777777" w:rsidR="004A35DA" w:rsidRDefault="004A35DA" w:rsidP="00DA304D">
      <w:pPr>
        <w:rPr>
          <w:rFonts w:ascii="Times New Roman" w:hAnsi="Times New Roman" w:cs="Times New Roman"/>
        </w:rPr>
      </w:pPr>
    </w:p>
    <w:p w14:paraId="6FF76E54" w14:textId="3E870A6F" w:rsidR="00771539" w:rsidRDefault="004A35DA" w:rsidP="00DA304D">
      <w:pPr>
        <w:rPr>
          <w:rFonts w:ascii="Times New Roman" w:eastAsiaTheme="minorHAnsi" w:hAnsi="Times New Roman" w:cs="Times New Roman"/>
          <w:color w:val="1A1A1A"/>
        </w:rPr>
      </w:pPr>
      <w:r>
        <w:rPr>
          <w:rFonts w:ascii="Times New Roman" w:eastAsiaTheme="minorHAnsi" w:hAnsi="Times New Roman" w:cs="Times New Roman"/>
          <w:color w:val="1A1A1A"/>
        </w:rPr>
        <w:t>An International Classification of Disease, Ninth Revision, Clinical Modification (ICD-9-CM) code beginning with "992", other than "992.0" (heat stroke), was entered during an out- or inpatient clinical care event (</w:t>
      </w:r>
      <w:r w:rsidR="00C60335">
        <w:rPr>
          <w:rFonts w:ascii="Times New Roman" w:eastAsiaTheme="minorHAnsi" w:hAnsi="Times New Roman" w:cs="Times New Roman"/>
          <w:color w:val="1A1A1A"/>
        </w:rPr>
        <w:t xml:space="preserve">per </w:t>
      </w:r>
      <w:r w:rsidR="00B5711F">
        <w:rPr>
          <w:rFonts w:ascii="Times New Roman" w:eastAsiaTheme="minorHAnsi" w:hAnsi="Times New Roman" w:cs="Times New Roman"/>
          <w:color w:val="1A1A1A"/>
        </w:rPr>
        <w:t>data sources 1-4)</w:t>
      </w:r>
      <w:r>
        <w:rPr>
          <w:rFonts w:ascii="Times New Roman" w:eastAsiaTheme="minorHAnsi" w:hAnsi="Times New Roman" w:cs="Times New Roman"/>
          <w:color w:val="1A1A1A"/>
        </w:rPr>
        <w:t>; OR</w:t>
      </w:r>
    </w:p>
    <w:p w14:paraId="1245BB19" w14:textId="77777777" w:rsidR="004A35DA" w:rsidRDefault="004A35DA" w:rsidP="00DA304D">
      <w:pPr>
        <w:rPr>
          <w:rFonts w:ascii="Times New Roman" w:eastAsiaTheme="minorHAnsi" w:hAnsi="Times New Roman" w:cs="Times New Roman"/>
          <w:color w:val="1A1A1A"/>
        </w:rPr>
      </w:pPr>
    </w:p>
    <w:p w14:paraId="39C81D45" w14:textId="12586870" w:rsidR="004A35DA" w:rsidRDefault="004A35DA" w:rsidP="00DA304D">
      <w:pPr>
        <w:rPr>
          <w:rFonts w:ascii="Times New Roman" w:eastAsiaTheme="minorHAnsi" w:hAnsi="Times New Roman" w:cs="Times New Roman"/>
          <w:color w:val="1A1A1A"/>
        </w:rPr>
      </w:pPr>
      <w:r>
        <w:rPr>
          <w:rFonts w:ascii="Times New Roman" w:hAnsi="Times New Roman" w:cs="Times New Roman"/>
        </w:rPr>
        <w:t xml:space="preserve">A duty restriction was entered </w:t>
      </w:r>
      <w:r w:rsidR="0086056B">
        <w:rPr>
          <w:rFonts w:ascii="Times New Roman" w:hAnsi="Times New Roman" w:cs="Times New Roman"/>
        </w:rPr>
        <w:t>includ</w:t>
      </w:r>
      <w:r>
        <w:rPr>
          <w:rFonts w:ascii="Times New Roman" w:hAnsi="Times New Roman" w:cs="Times New Roman"/>
        </w:rPr>
        <w:t>ing free text for any heat illness type other than heat stroke (</w:t>
      </w:r>
      <w:r w:rsidR="00C60335">
        <w:rPr>
          <w:rFonts w:ascii="Times New Roman" w:hAnsi="Times New Roman" w:cs="Times New Roman"/>
        </w:rPr>
        <w:t xml:space="preserve">per </w:t>
      </w:r>
      <w:r>
        <w:rPr>
          <w:rFonts w:ascii="Times New Roman" w:hAnsi="Times New Roman" w:cs="Times New Roman"/>
        </w:rPr>
        <w:t>data source 5)</w:t>
      </w:r>
      <w:r w:rsidR="00B5711F">
        <w:rPr>
          <w:rFonts w:ascii="Times New Roman" w:hAnsi="Times New Roman" w:cs="Times New Roman"/>
        </w:rPr>
        <w:t>;</w:t>
      </w:r>
    </w:p>
    <w:p w14:paraId="0921DB17" w14:textId="77777777" w:rsidR="004A35DA" w:rsidRDefault="004A35DA" w:rsidP="00DA304D">
      <w:pPr>
        <w:rPr>
          <w:rFonts w:ascii="Times New Roman" w:eastAsiaTheme="minorHAnsi" w:hAnsi="Times New Roman" w:cs="Times New Roman"/>
          <w:color w:val="1A1A1A"/>
        </w:rPr>
      </w:pPr>
    </w:p>
    <w:p w14:paraId="627EDB90" w14:textId="7542D210" w:rsidR="004A35DA" w:rsidRDefault="004A35DA" w:rsidP="00DA304D">
      <w:pPr>
        <w:rPr>
          <w:rFonts w:ascii="Times New Roman" w:eastAsiaTheme="minorHAnsi" w:hAnsi="Times New Roman" w:cs="Times New Roman"/>
          <w:color w:val="1A1A1A"/>
        </w:rPr>
      </w:pPr>
      <w:r>
        <w:rPr>
          <w:rFonts w:ascii="Times New Roman" w:eastAsiaTheme="minorHAnsi" w:hAnsi="Times New Roman" w:cs="Times New Roman"/>
          <w:color w:val="1A1A1A"/>
        </w:rPr>
        <w:t>AND</w:t>
      </w:r>
    </w:p>
    <w:p w14:paraId="37B9FD9A" w14:textId="77777777" w:rsidR="004A35DA" w:rsidRDefault="004A35DA" w:rsidP="00DA304D">
      <w:pPr>
        <w:rPr>
          <w:rFonts w:ascii="Times New Roman" w:eastAsiaTheme="minorHAnsi" w:hAnsi="Times New Roman" w:cs="Times New Roman"/>
          <w:color w:val="1A1A1A"/>
        </w:rPr>
      </w:pPr>
    </w:p>
    <w:p w14:paraId="1F8196D7" w14:textId="0CC822EF" w:rsidR="004A35DA" w:rsidRPr="00C60335" w:rsidRDefault="004A35DA" w:rsidP="00DA304D">
      <w:pPr>
        <w:rPr>
          <w:rFonts w:ascii="Times New Roman" w:eastAsiaTheme="minorHAnsi" w:hAnsi="Times New Roman" w:cs="Times New Roman"/>
          <w:color w:val="1A1A1A"/>
        </w:rPr>
      </w:pPr>
      <w:r>
        <w:rPr>
          <w:rFonts w:ascii="Times New Roman" w:eastAsiaTheme="minorHAnsi" w:hAnsi="Times New Roman" w:cs="Times New Roman"/>
          <w:color w:val="1A1A1A"/>
        </w:rPr>
        <w:t xml:space="preserve">The subject </w:t>
      </w:r>
      <w:r w:rsidRPr="00E43A63">
        <w:rPr>
          <w:rFonts w:ascii="Times New Roman" w:eastAsiaTheme="minorHAnsi" w:hAnsi="Times New Roman" w:cs="Times New Roman"/>
          <w:color w:val="1A1A1A"/>
          <w:u w:val="single"/>
        </w:rPr>
        <w:t>did not</w:t>
      </w:r>
      <w:r>
        <w:rPr>
          <w:rFonts w:ascii="Times New Roman" w:eastAsiaTheme="minorHAnsi" w:hAnsi="Times New Roman" w:cs="Times New Roman"/>
          <w:color w:val="1A1A1A"/>
        </w:rPr>
        <w:t xml:space="preserve"> </w:t>
      </w:r>
      <w:r w:rsidRPr="00C60335">
        <w:rPr>
          <w:rFonts w:ascii="Times New Roman" w:eastAsiaTheme="minorHAnsi" w:hAnsi="Times New Roman" w:cs="Times New Roman"/>
          <w:color w:val="1A1A1A"/>
        </w:rPr>
        <w:t xml:space="preserve">experience any of the following </w:t>
      </w:r>
      <w:r w:rsidR="000B63CA">
        <w:rPr>
          <w:rFonts w:ascii="Times New Roman" w:eastAsiaTheme="minorHAnsi" w:hAnsi="Times New Roman" w:cs="Times New Roman"/>
          <w:color w:val="1A1A1A"/>
        </w:rPr>
        <w:t>exclusion</w:t>
      </w:r>
      <w:r w:rsidRPr="00C60335">
        <w:rPr>
          <w:rFonts w:ascii="Times New Roman" w:eastAsiaTheme="minorHAnsi" w:hAnsi="Times New Roman" w:cs="Times New Roman"/>
          <w:color w:val="1A1A1A"/>
        </w:rPr>
        <w:t xml:space="preserve"> sequelae</w:t>
      </w:r>
      <w:r w:rsidR="00D95861">
        <w:rPr>
          <w:rFonts w:ascii="Times New Roman" w:eastAsiaTheme="minorHAnsi" w:hAnsi="Times New Roman" w:cs="Times New Roman"/>
          <w:color w:val="1A1A1A"/>
        </w:rPr>
        <w:t xml:space="preserve"> within the same month</w:t>
      </w:r>
      <w:r w:rsidRPr="00C60335">
        <w:rPr>
          <w:rFonts w:ascii="Times New Roman" w:eastAsiaTheme="minorHAnsi" w:hAnsi="Times New Roman" w:cs="Times New Roman"/>
          <w:color w:val="1A1A1A"/>
        </w:rPr>
        <w:t>:</w:t>
      </w:r>
    </w:p>
    <w:p w14:paraId="1F73BCEF" w14:textId="77777777" w:rsidR="00771539" w:rsidRPr="00C60335" w:rsidRDefault="00771539" w:rsidP="00DA304D">
      <w:pPr>
        <w:rPr>
          <w:rFonts w:ascii="Times New Roman" w:eastAsiaTheme="minorHAnsi" w:hAnsi="Times New Roman" w:cs="Times New Roman"/>
          <w:color w:val="1A1A1A"/>
        </w:rPr>
      </w:pPr>
    </w:p>
    <w:p w14:paraId="5DED1380" w14:textId="4D5DD95D" w:rsidR="00292D9B" w:rsidRDefault="00292D9B" w:rsidP="00DA304D">
      <w:pPr>
        <w:rPr>
          <w:rFonts w:ascii="Times New Roman" w:eastAsiaTheme="minorHAnsi" w:hAnsi="Times New Roman" w:cs="Times New Roman"/>
          <w:color w:val="1A1A1A"/>
        </w:rPr>
      </w:pPr>
      <w:r>
        <w:rPr>
          <w:rFonts w:ascii="Times New Roman" w:eastAsiaTheme="minorHAnsi" w:hAnsi="Times New Roman" w:cs="Times New Roman"/>
          <w:color w:val="1A1A1A"/>
        </w:rPr>
        <w:t xml:space="preserve">Duty restrictions exceeding </w:t>
      </w:r>
      <w:r w:rsidR="009C7E8C">
        <w:rPr>
          <w:rFonts w:ascii="Times New Roman" w:eastAsiaTheme="minorHAnsi" w:hAnsi="Times New Roman" w:cs="Times New Roman"/>
          <w:color w:val="1A1A1A"/>
        </w:rPr>
        <w:t>60 days or permanent duty restrictions due to the heat illness (data source 5)</w:t>
      </w:r>
    </w:p>
    <w:p w14:paraId="39B84242" w14:textId="3EEA476A" w:rsidR="004A35DA" w:rsidRPr="00C60335" w:rsidRDefault="00C60335" w:rsidP="00DA304D">
      <w:pPr>
        <w:rPr>
          <w:rFonts w:ascii="Times New Roman" w:eastAsiaTheme="minorHAnsi" w:hAnsi="Times New Roman" w:cs="Times New Roman"/>
          <w:color w:val="1A1A1A"/>
        </w:rPr>
      </w:pPr>
      <w:r w:rsidRPr="00C60335">
        <w:rPr>
          <w:rFonts w:ascii="Times New Roman" w:eastAsiaTheme="minorHAnsi" w:hAnsi="Times New Roman" w:cs="Times New Roman"/>
          <w:color w:val="1A1A1A"/>
        </w:rPr>
        <w:t>A hospital admission (data sources 3 or 4)</w:t>
      </w:r>
    </w:p>
    <w:p w14:paraId="2DC7D92B" w14:textId="5169820F" w:rsidR="00C60335" w:rsidRDefault="009C7E8C" w:rsidP="00DA304D">
      <w:pPr>
        <w:rPr>
          <w:rFonts w:ascii="Times New Roman" w:eastAsiaTheme="minorHAnsi" w:hAnsi="Times New Roman" w:cs="Times New Roman"/>
          <w:color w:val="1A1A1A"/>
        </w:rPr>
      </w:pPr>
      <w:r>
        <w:rPr>
          <w:rFonts w:ascii="Times New Roman" w:eastAsiaTheme="minorHAnsi" w:hAnsi="Times New Roman" w:cs="Times New Roman"/>
          <w:color w:val="1A1A1A"/>
        </w:rPr>
        <w:t>Selected clinical complications</w:t>
      </w:r>
      <w:r w:rsidR="00E43A63">
        <w:rPr>
          <w:rFonts w:ascii="Times New Roman" w:eastAsiaTheme="minorHAnsi" w:hAnsi="Times New Roman" w:cs="Times New Roman"/>
          <w:color w:val="1A1A1A"/>
        </w:rPr>
        <w:t xml:space="preserve"> (data sources 1-4):</w:t>
      </w:r>
    </w:p>
    <w:p w14:paraId="5BC5BAAE" w14:textId="6183A998" w:rsidR="00E43A63" w:rsidRDefault="00E43A63" w:rsidP="00DA304D">
      <w:pPr>
        <w:rPr>
          <w:rFonts w:ascii="Times New Roman" w:eastAsiaTheme="minorHAnsi" w:hAnsi="Times New Roman" w:cs="Times New Roman"/>
          <w:color w:val="1A1A1A"/>
        </w:rPr>
      </w:pPr>
      <w:r>
        <w:rPr>
          <w:rFonts w:ascii="Times New Roman" w:eastAsiaTheme="minorHAnsi" w:hAnsi="Times New Roman" w:cs="Times New Roman"/>
          <w:color w:val="1A1A1A"/>
        </w:rPr>
        <w:tab/>
        <w:t>Renal disorders</w:t>
      </w:r>
      <w:r w:rsidR="0086056B">
        <w:rPr>
          <w:rFonts w:ascii="Times New Roman" w:eastAsiaTheme="minorHAnsi" w:hAnsi="Times New Roman" w:cs="Times New Roman"/>
          <w:color w:val="1A1A1A"/>
        </w:rPr>
        <w:t>: ICD-9-CM diagnosis codes beginning with "584" through "586"</w:t>
      </w:r>
    </w:p>
    <w:p w14:paraId="2927A454" w14:textId="77777777" w:rsidR="00DA2010" w:rsidRDefault="00E43A63" w:rsidP="00DA304D">
      <w:pPr>
        <w:rPr>
          <w:rFonts w:ascii="Times New Roman" w:eastAsiaTheme="minorHAnsi" w:hAnsi="Times New Roman" w:cs="Times New Roman"/>
          <w:color w:val="1A1A1A"/>
        </w:rPr>
      </w:pPr>
      <w:r>
        <w:rPr>
          <w:rFonts w:ascii="Times New Roman" w:eastAsiaTheme="minorHAnsi" w:hAnsi="Times New Roman" w:cs="Times New Roman"/>
          <w:color w:val="1A1A1A"/>
        </w:rPr>
        <w:tab/>
      </w:r>
      <w:r w:rsidR="003E18D8">
        <w:rPr>
          <w:rFonts w:ascii="Times New Roman" w:eastAsiaTheme="minorHAnsi" w:hAnsi="Times New Roman" w:cs="Times New Roman"/>
          <w:color w:val="1A1A1A"/>
        </w:rPr>
        <w:t>L</w:t>
      </w:r>
      <w:r w:rsidR="0086056B">
        <w:rPr>
          <w:rFonts w:ascii="Times New Roman" w:eastAsiaTheme="minorHAnsi" w:hAnsi="Times New Roman" w:cs="Times New Roman"/>
          <w:color w:val="1A1A1A"/>
        </w:rPr>
        <w:t>eukocytosis, anemia or abnormal blood chemistry</w:t>
      </w:r>
      <w:r w:rsidR="003E18D8">
        <w:rPr>
          <w:rFonts w:ascii="Times New Roman" w:eastAsiaTheme="minorHAnsi" w:hAnsi="Times New Roman" w:cs="Times New Roman"/>
          <w:color w:val="1A1A1A"/>
        </w:rPr>
        <w:t>: ICD-9-CM</w:t>
      </w:r>
      <w:r w:rsidR="0086056B">
        <w:rPr>
          <w:rFonts w:ascii="Times New Roman" w:eastAsiaTheme="minorHAnsi" w:hAnsi="Times New Roman" w:cs="Times New Roman"/>
          <w:color w:val="1A1A1A"/>
        </w:rPr>
        <w:t xml:space="preserve"> codes </w:t>
      </w:r>
      <w:r w:rsidR="003E18D8">
        <w:rPr>
          <w:rFonts w:ascii="Times New Roman" w:eastAsiaTheme="minorHAnsi" w:hAnsi="Times New Roman" w:cs="Times New Roman"/>
          <w:color w:val="1A1A1A"/>
        </w:rPr>
        <w:t xml:space="preserve">"285.9," </w:t>
      </w:r>
    </w:p>
    <w:p w14:paraId="0E0EA61B" w14:textId="274929F8" w:rsidR="00E43A63" w:rsidRDefault="00DA2010" w:rsidP="00DA304D">
      <w:pPr>
        <w:rPr>
          <w:rFonts w:ascii="Times New Roman" w:eastAsiaTheme="minorHAnsi" w:hAnsi="Times New Roman" w:cs="Times New Roman"/>
          <w:color w:val="1A1A1A"/>
        </w:rPr>
      </w:pPr>
      <w:r>
        <w:rPr>
          <w:rFonts w:ascii="Times New Roman" w:eastAsiaTheme="minorHAnsi" w:hAnsi="Times New Roman" w:cs="Times New Roman"/>
          <w:color w:val="1A1A1A"/>
        </w:rPr>
        <w:tab/>
      </w:r>
      <w:r>
        <w:rPr>
          <w:rFonts w:ascii="Times New Roman" w:eastAsiaTheme="minorHAnsi" w:hAnsi="Times New Roman" w:cs="Times New Roman"/>
          <w:color w:val="1A1A1A"/>
        </w:rPr>
        <w:tab/>
      </w:r>
      <w:r w:rsidR="003E18D8">
        <w:rPr>
          <w:rFonts w:ascii="Times New Roman" w:eastAsiaTheme="minorHAnsi" w:hAnsi="Times New Roman" w:cs="Times New Roman"/>
          <w:color w:val="1A1A1A"/>
        </w:rPr>
        <w:t>"288.6," "288.8," or "790.6"</w:t>
      </w:r>
    </w:p>
    <w:p w14:paraId="3809D866" w14:textId="2B27A817" w:rsidR="0086056B" w:rsidRDefault="0086056B" w:rsidP="0086056B">
      <w:pPr>
        <w:ind w:firstLine="720"/>
        <w:rPr>
          <w:rFonts w:ascii="Times New Roman" w:eastAsiaTheme="minorHAnsi" w:hAnsi="Times New Roman" w:cs="Times New Roman"/>
          <w:color w:val="1A1A1A"/>
        </w:rPr>
      </w:pPr>
      <w:r>
        <w:rPr>
          <w:rFonts w:ascii="Times New Roman" w:eastAsiaTheme="minorHAnsi" w:hAnsi="Times New Roman" w:cs="Times New Roman"/>
          <w:color w:val="1A1A1A"/>
        </w:rPr>
        <w:t>Rhabdomyolysis</w:t>
      </w:r>
      <w:r w:rsidR="003E18D8">
        <w:rPr>
          <w:rFonts w:ascii="Times New Roman" w:eastAsiaTheme="minorHAnsi" w:hAnsi="Times New Roman" w:cs="Times New Roman"/>
          <w:color w:val="1A1A1A"/>
        </w:rPr>
        <w:t xml:space="preserve"> or myoglobinuria: ICD-9-CM codes "728.88" or "791.3"</w:t>
      </w:r>
    </w:p>
    <w:p w14:paraId="6CD2BF62" w14:textId="6CBF8A8F" w:rsidR="004A35DA" w:rsidRPr="00C60335" w:rsidRDefault="0086056B" w:rsidP="0086056B">
      <w:pPr>
        <w:rPr>
          <w:rFonts w:ascii="Times New Roman" w:eastAsiaTheme="minorHAnsi" w:hAnsi="Times New Roman" w:cs="Times New Roman"/>
          <w:color w:val="1A1A1A"/>
        </w:rPr>
      </w:pPr>
      <w:r>
        <w:rPr>
          <w:rFonts w:ascii="Times New Roman" w:eastAsiaTheme="minorHAnsi" w:hAnsi="Times New Roman" w:cs="Times New Roman"/>
          <w:color w:val="1A1A1A"/>
        </w:rPr>
        <w:tab/>
      </w:r>
    </w:p>
    <w:p w14:paraId="3628A548" w14:textId="15124AB4" w:rsidR="00771539" w:rsidRPr="00C60335" w:rsidRDefault="00771539" w:rsidP="00DA304D">
      <w:pPr>
        <w:rPr>
          <w:rFonts w:ascii="Times New Roman" w:eastAsiaTheme="minorHAnsi" w:hAnsi="Times New Roman" w:cs="Times New Roman"/>
          <w:i/>
          <w:color w:val="1A1A1A"/>
        </w:rPr>
      </w:pPr>
      <w:r w:rsidRPr="00C60335">
        <w:rPr>
          <w:rFonts w:ascii="Times New Roman" w:eastAsiaTheme="minorHAnsi" w:hAnsi="Times New Roman" w:cs="Times New Roman"/>
          <w:i/>
          <w:color w:val="1A1A1A"/>
        </w:rPr>
        <w:t>SHI</w:t>
      </w:r>
    </w:p>
    <w:p w14:paraId="50598363" w14:textId="77777777" w:rsidR="00771539" w:rsidRPr="00C60335" w:rsidRDefault="00771539" w:rsidP="00DA304D">
      <w:pPr>
        <w:rPr>
          <w:rFonts w:ascii="Times New Roman" w:eastAsiaTheme="minorHAnsi" w:hAnsi="Times New Roman" w:cs="Times New Roman"/>
          <w:color w:val="1A1A1A"/>
        </w:rPr>
      </w:pPr>
    </w:p>
    <w:p w14:paraId="1066F925" w14:textId="5A93DFB2" w:rsidR="000B63CA" w:rsidRDefault="000B63CA" w:rsidP="000B63CA">
      <w:pPr>
        <w:ind w:firstLine="720"/>
        <w:rPr>
          <w:rFonts w:ascii="Times New Roman" w:hAnsi="Times New Roman" w:cs="Times New Roman"/>
        </w:rPr>
      </w:pPr>
      <w:r>
        <w:rPr>
          <w:rFonts w:ascii="Times New Roman" w:hAnsi="Times New Roman" w:cs="Times New Roman"/>
        </w:rPr>
        <w:t>A "1" value for SHI was assigned in a person-month, if applicable, in which the following was observed:</w:t>
      </w:r>
    </w:p>
    <w:p w14:paraId="5970AE39" w14:textId="77777777" w:rsidR="000B63CA" w:rsidRDefault="000B63CA" w:rsidP="000B63CA">
      <w:pPr>
        <w:rPr>
          <w:rFonts w:ascii="Times New Roman" w:hAnsi="Times New Roman" w:cs="Times New Roman"/>
        </w:rPr>
      </w:pPr>
    </w:p>
    <w:p w14:paraId="5100FBF8" w14:textId="63778EF5" w:rsidR="00E20E6D" w:rsidRDefault="00E20E6D" w:rsidP="00E20E6D">
      <w:pPr>
        <w:rPr>
          <w:rFonts w:ascii="Times New Roman" w:eastAsiaTheme="minorHAnsi" w:hAnsi="Times New Roman" w:cs="Times New Roman"/>
          <w:color w:val="1A1A1A"/>
        </w:rPr>
      </w:pPr>
      <w:r>
        <w:rPr>
          <w:rFonts w:ascii="Times New Roman" w:eastAsiaTheme="minorHAnsi" w:hAnsi="Times New Roman" w:cs="Times New Roman"/>
          <w:color w:val="1A1A1A"/>
        </w:rPr>
        <w:t>An ICD-9-CM code of "992.0" (heat stroke) was entered during an out- or inpatient clinical care event (per data sources 1-4); OR</w:t>
      </w:r>
    </w:p>
    <w:p w14:paraId="2DCF3375" w14:textId="77777777" w:rsidR="00E20E6D" w:rsidRDefault="00E20E6D" w:rsidP="00E20E6D">
      <w:pPr>
        <w:rPr>
          <w:rFonts w:ascii="Times New Roman" w:eastAsiaTheme="minorHAnsi" w:hAnsi="Times New Roman" w:cs="Times New Roman"/>
          <w:color w:val="1A1A1A"/>
        </w:rPr>
      </w:pPr>
    </w:p>
    <w:p w14:paraId="00F5EB98" w14:textId="762A9F1F" w:rsidR="00E20E6D" w:rsidRDefault="00E20E6D" w:rsidP="00E20E6D">
      <w:pPr>
        <w:rPr>
          <w:rFonts w:ascii="Times New Roman" w:eastAsiaTheme="minorHAnsi" w:hAnsi="Times New Roman" w:cs="Times New Roman"/>
          <w:color w:val="1A1A1A"/>
        </w:rPr>
      </w:pPr>
      <w:r>
        <w:rPr>
          <w:rFonts w:ascii="Times New Roman" w:hAnsi="Times New Roman" w:cs="Times New Roman"/>
        </w:rPr>
        <w:t>A duty restriction was entered using free text for heat stroke (per data source 5); OR</w:t>
      </w:r>
    </w:p>
    <w:p w14:paraId="755BE2C2" w14:textId="77777777" w:rsidR="00E20E6D" w:rsidRDefault="00E20E6D" w:rsidP="00E20E6D">
      <w:pPr>
        <w:rPr>
          <w:rFonts w:ascii="Times New Roman" w:eastAsiaTheme="minorHAnsi" w:hAnsi="Times New Roman" w:cs="Times New Roman"/>
          <w:color w:val="1A1A1A"/>
        </w:rPr>
      </w:pPr>
    </w:p>
    <w:p w14:paraId="525C47F9" w14:textId="0A6D1971" w:rsidR="00D95861" w:rsidRPr="00C60335" w:rsidRDefault="00E20E6D" w:rsidP="00DA304D">
      <w:pPr>
        <w:rPr>
          <w:rFonts w:ascii="Times New Roman" w:eastAsiaTheme="minorHAnsi" w:hAnsi="Times New Roman" w:cs="Times New Roman"/>
          <w:color w:val="1A1A1A"/>
        </w:rPr>
      </w:pPr>
      <w:r>
        <w:rPr>
          <w:rFonts w:ascii="Times New Roman" w:eastAsiaTheme="minorHAnsi" w:hAnsi="Times New Roman" w:cs="Times New Roman"/>
          <w:color w:val="1A1A1A"/>
        </w:rPr>
        <w:t xml:space="preserve">The subject </w:t>
      </w:r>
      <w:r w:rsidRPr="00C60335">
        <w:rPr>
          <w:rFonts w:ascii="Times New Roman" w:eastAsiaTheme="minorHAnsi" w:hAnsi="Times New Roman" w:cs="Times New Roman"/>
          <w:color w:val="1A1A1A"/>
        </w:rPr>
        <w:t>experience</w:t>
      </w:r>
      <w:r>
        <w:rPr>
          <w:rFonts w:ascii="Times New Roman" w:eastAsiaTheme="minorHAnsi" w:hAnsi="Times New Roman" w:cs="Times New Roman"/>
          <w:color w:val="1A1A1A"/>
        </w:rPr>
        <w:t>d</w:t>
      </w:r>
      <w:r w:rsidRPr="00C60335">
        <w:rPr>
          <w:rFonts w:ascii="Times New Roman" w:eastAsiaTheme="minorHAnsi" w:hAnsi="Times New Roman" w:cs="Times New Roman"/>
          <w:color w:val="1A1A1A"/>
        </w:rPr>
        <w:t xml:space="preserve"> </w:t>
      </w:r>
      <w:r w:rsidR="000B63CA">
        <w:rPr>
          <w:rFonts w:ascii="Times New Roman" w:eastAsiaTheme="minorHAnsi" w:hAnsi="Times New Roman" w:cs="Times New Roman"/>
          <w:color w:val="1A1A1A"/>
        </w:rPr>
        <w:t xml:space="preserve">an MHI as defined above, </w:t>
      </w:r>
      <w:r w:rsidR="001F6832">
        <w:rPr>
          <w:rFonts w:ascii="Times New Roman" w:eastAsiaTheme="minorHAnsi" w:hAnsi="Times New Roman" w:cs="Times New Roman"/>
          <w:color w:val="1A1A1A"/>
        </w:rPr>
        <w:t>but also</w:t>
      </w:r>
      <w:r w:rsidR="000B63CA">
        <w:rPr>
          <w:rFonts w:ascii="Times New Roman" w:eastAsiaTheme="minorHAnsi" w:hAnsi="Times New Roman" w:cs="Times New Roman"/>
          <w:color w:val="1A1A1A"/>
        </w:rPr>
        <w:t xml:space="preserve"> experienced </w:t>
      </w:r>
      <w:r w:rsidRPr="00C60335">
        <w:rPr>
          <w:rFonts w:ascii="Times New Roman" w:eastAsiaTheme="minorHAnsi" w:hAnsi="Times New Roman" w:cs="Times New Roman"/>
          <w:color w:val="1A1A1A"/>
        </w:rPr>
        <w:t xml:space="preserve">any of the </w:t>
      </w:r>
      <w:r w:rsidR="00D95861">
        <w:rPr>
          <w:rFonts w:ascii="Times New Roman" w:eastAsiaTheme="minorHAnsi" w:hAnsi="Times New Roman" w:cs="Times New Roman"/>
          <w:color w:val="1A1A1A"/>
        </w:rPr>
        <w:t>sequelae listed above as exclusion cri</w:t>
      </w:r>
      <w:r w:rsidR="000B63CA">
        <w:rPr>
          <w:rFonts w:ascii="Times New Roman" w:eastAsiaTheme="minorHAnsi" w:hAnsi="Times New Roman" w:cs="Times New Roman"/>
          <w:color w:val="1A1A1A"/>
        </w:rPr>
        <w:t>teria for MHI.</w:t>
      </w:r>
    </w:p>
    <w:p w14:paraId="6FBDB1AA" w14:textId="00634F4C" w:rsidR="004A35DA" w:rsidRPr="009C0E4A" w:rsidRDefault="004A35DA" w:rsidP="00DA304D">
      <w:pPr>
        <w:rPr>
          <w:rFonts w:ascii="Times New Roman" w:eastAsiaTheme="minorHAnsi" w:hAnsi="Times New Roman" w:cs="Times New Roman"/>
          <w:i/>
          <w:color w:val="1A1A1A"/>
        </w:rPr>
      </w:pPr>
      <w:r w:rsidRPr="009C0E4A">
        <w:rPr>
          <w:rFonts w:ascii="Times New Roman" w:eastAsiaTheme="minorHAnsi" w:hAnsi="Times New Roman" w:cs="Times New Roman"/>
          <w:i/>
          <w:color w:val="1A1A1A"/>
        </w:rPr>
        <w:lastRenderedPageBreak/>
        <w:t>Data sources</w:t>
      </w:r>
    </w:p>
    <w:p w14:paraId="5B55A9E3" w14:textId="77777777" w:rsidR="004A35DA" w:rsidRPr="00C60335" w:rsidRDefault="004A35DA" w:rsidP="00DA304D">
      <w:pPr>
        <w:rPr>
          <w:rFonts w:ascii="Times New Roman" w:eastAsiaTheme="minorHAnsi" w:hAnsi="Times New Roman" w:cs="Times New Roman"/>
          <w:color w:val="1A1A1A"/>
        </w:rPr>
      </w:pPr>
    </w:p>
    <w:p w14:paraId="7CE5C450" w14:textId="1CF91DD2" w:rsidR="004A35DA" w:rsidRPr="00C60335" w:rsidRDefault="00C94C47" w:rsidP="00DA304D">
      <w:pPr>
        <w:rPr>
          <w:rFonts w:ascii="Times New Roman" w:eastAsiaTheme="minorHAnsi" w:hAnsi="Times New Roman" w:cs="Times New Roman"/>
          <w:color w:val="1A1A1A"/>
        </w:rPr>
      </w:pPr>
      <w:r>
        <w:rPr>
          <w:rFonts w:ascii="Times New Roman" w:eastAsiaTheme="minorHAnsi" w:hAnsi="Times New Roman" w:cs="Times New Roman"/>
          <w:color w:val="1A1A1A"/>
        </w:rPr>
        <w:t xml:space="preserve">1. CAPER: </w:t>
      </w:r>
      <w:r w:rsidR="004A35DA" w:rsidRPr="00C60335">
        <w:rPr>
          <w:rFonts w:ascii="Times New Roman" w:eastAsiaTheme="minorHAnsi" w:hAnsi="Times New Roman" w:cs="Times New Roman"/>
          <w:color w:val="1A1A1A"/>
        </w:rPr>
        <w:t>Combined Ambulatory Professional Encounter Record</w:t>
      </w:r>
      <w:r>
        <w:rPr>
          <w:rFonts w:ascii="Times New Roman" w:eastAsiaTheme="minorHAnsi" w:hAnsi="Times New Roman" w:cs="Times New Roman"/>
          <w:color w:val="1A1A1A"/>
        </w:rPr>
        <w:t xml:space="preserve"> (</w:t>
      </w:r>
      <w:r w:rsidR="00334B8C">
        <w:rPr>
          <w:rFonts w:ascii="Times New Roman" w:eastAsiaTheme="minorHAnsi" w:hAnsi="Times New Roman" w:cs="Times New Roman"/>
          <w:color w:val="1A1A1A"/>
        </w:rPr>
        <w:t>19</w:t>
      </w:r>
      <w:r w:rsidR="004A35DA" w:rsidRPr="00C60335">
        <w:rPr>
          <w:rFonts w:ascii="Times New Roman" w:eastAsiaTheme="minorHAnsi" w:hAnsi="Times New Roman" w:cs="Times New Roman"/>
          <w:color w:val="1A1A1A"/>
        </w:rPr>
        <w:t>)</w:t>
      </w:r>
    </w:p>
    <w:p w14:paraId="3CC29549" w14:textId="583C167B" w:rsidR="00C60335" w:rsidRPr="00C60335" w:rsidRDefault="00C94C47" w:rsidP="00DA304D">
      <w:pPr>
        <w:rPr>
          <w:rFonts w:ascii="Times New Roman" w:eastAsiaTheme="minorHAnsi" w:hAnsi="Times New Roman" w:cs="Times New Roman"/>
          <w:color w:val="1A1A1A"/>
        </w:rPr>
      </w:pPr>
      <w:r>
        <w:rPr>
          <w:rFonts w:ascii="Times New Roman" w:eastAsiaTheme="minorHAnsi" w:hAnsi="Times New Roman" w:cs="Times New Roman"/>
          <w:color w:val="1A1A1A"/>
        </w:rPr>
        <w:t xml:space="preserve">2. TED-NI: </w:t>
      </w:r>
      <w:r w:rsidR="00C60335" w:rsidRPr="00C60335">
        <w:rPr>
          <w:rFonts w:ascii="Times New Roman" w:hAnsi="Times New Roman" w:cs="Times New Roman"/>
        </w:rPr>
        <w:t>Tricare Encounter Data, Non-Institutional</w:t>
      </w:r>
      <w:r>
        <w:rPr>
          <w:rFonts w:ascii="Times New Roman" w:hAnsi="Times New Roman" w:cs="Times New Roman"/>
        </w:rPr>
        <w:t xml:space="preserve"> (</w:t>
      </w:r>
      <w:r w:rsidR="00334B8C">
        <w:rPr>
          <w:rFonts w:ascii="Times New Roman" w:hAnsi="Times New Roman" w:cs="Times New Roman"/>
        </w:rPr>
        <w:t>19</w:t>
      </w:r>
      <w:r w:rsidR="00C60335" w:rsidRPr="00C60335">
        <w:rPr>
          <w:rFonts w:ascii="Times New Roman" w:hAnsi="Times New Roman" w:cs="Times New Roman"/>
        </w:rPr>
        <w:t>)</w:t>
      </w:r>
    </w:p>
    <w:p w14:paraId="15A929A0" w14:textId="2BE08314" w:rsidR="004A35DA" w:rsidRDefault="00C60335" w:rsidP="00DA304D">
      <w:pPr>
        <w:rPr>
          <w:rFonts w:ascii="Times New Roman" w:eastAsiaTheme="minorHAnsi" w:hAnsi="Times New Roman" w:cs="Times New Roman"/>
          <w:color w:val="1A1A1A"/>
        </w:rPr>
      </w:pPr>
      <w:r w:rsidRPr="00C60335">
        <w:rPr>
          <w:rFonts w:ascii="Times New Roman" w:eastAsiaTheme="minorHAnsi" w:hAnsi="Times New Roman" w:cs="Times New Roman"/>
          <w:color w:val="1A1A1A"/>
        </w:rPr>
        <w:t>3</w:t>
      </w:r>
      <w:r w:rsidR="002104B1">
        <w:rPr>
          <w:rFonts w:ascii="Times New Roman" w:eastAsiaTheme="minorHAnsi" w:hAnsi="Times New Roman" w:cs="Times New Roman"/>
          <w:color w:val="1A1A1A"/>
        </w:rPr>
        <w:t xml:space="preserve">. SIDR: </w:t>
      </w:r>
      <w:r w:rsidR="004A35DA" w:rsidRPr="00C60335">
        <w:rPr>
          <w:rFonts w:ascii="Times New Roman" w:eastAsiaTheme="minorHAnsi" w:hAnsi="Times New Roman" w:cs="Times New Roman"/>
          <w:color w:val="1A1A1A"/>
        </w:rPr>
        <w:t>S</w:t>
      </w:r>
      <w:r w:rsidRPr="00C60335">
        <w:rPr>
          <w:rFonts w:ascii="Times New Roman" w:eastAsiaTheme="minorHAnsi" w:hAnsi="Times New Roman" w:cs="Times New Roman"/>
          <w:color w:val="1A1A1A"/>
        </w:rPr>
        <w:t>tandard Inpatient</w:t>
      </w:r>
      <w:r>
        <w:rPr>
          <w:rFonts w:ascii="Times New Roman" w:eastAsiaTheme="minorHAnsi" w:hAnsi="Times New Roman" w:cs="Times New Roman"/>
          <w:color w:val="1A1A1A"/>
        </w:rPr>
        <w:t xml:space="preserve"> Data Record</w:t>
      </w:r>
      <w:r w:rsidR="002104B1">
        <w:rPr>
          <w:rFonts w:ascii="Times New Roman" w:eastAsiaTheme="minorHAnsi" w:hAnsi="Times New Roman" w:cs="Times New Roman"/>
          <w:color w:val="1A1A1A"/>
        </w:rPr>
        <w:t xml:space="preserve"> (</w:t>
      </w:r>
      <w:r w:rsidR="00334B8C">
        <w:rPr>
          <w:rFonts w:ascii="Times New Roman" w:eastAsiaTheme="minorHAnsi" w:hAnsi="Times New Roman" w:cs="Times New Roman"/>
          <w:color w:val="1A1A1A"/>
        </w:rPr>
        <w:t>19</w:t>
      </w:r>
      <w:r>
        <w:rPr>
          <w:rFonts w:ascii="Times New Roman" w:eastAsiaTheme="minorHAnsi" w:hAnsi="Times New Roman" w:cs="Times New Roman"/>
          <w:color w:val="1A1A1A"/>
        </w:rPr>
        <w:t>)</w:t>
      </w:r>
    </w:p>
    <w:p w14:paraId="048F29B5" w14:textId="3B5FA979" w:rsidR="00C60335" w:rsidRDefault="00C60335" w:rsidP="00DA304D">
      <w:pPr>
        <w:rPr>
          <w:rFonts w:ascii="Times New Roman" w:hAnsi="Times New Roman" w:cs="Times New Roman"/>
        </w:rPr>
      </w:pPr>
      <w:r>
        <w:rPr>
          <w:rFonts w:ascii="Times New Roman" w:eastAsiaTheme="minorHAnsi" w:hAnsi="Times New Roman" w:cs="Times New Roman"/>
          <w:color w:val="1A1A1A"/>
        </w:rPr>
        <w:t>4. TED-I</w:t>
      </w:r>
      <w:r w:rsidR="002104B1">
        <w:rPr>
          <w:rFonts w:ascii="Times New Roman" w:eastAsiaTheme="minorHAnsi" w:hAnsi="Times New Roman" w:cs="Times New Roman"/>
          <w:color w:val="1A1A1A"/>
        </w:rPr>
        <w:t xml:space="preserve">: </w:t>
      </w:r>
      <w:r>
        <w:rPr>
          <w:rFonts w:ascii="Times New Roman" w:hAnsi="Times New Roman" w:cs="Times New Roman"/>
        </w:rPr>
        <w:t>Tricare Encounter Data, I</w:t>
      </w:r>
      <w:r w:rsidRPr="00C60335">
        <w:rPr>
          <w:rFonts w:ascii="Times New Roman" w:hAnsi="Times New Roman" w:cs="Times New Roman"/>
        </w:rPr>
        <w:t>nstitutional</w:t>
      </w:r>
      <w:r w:rsidR="002104B1">
        <w:rPr>
          <w:rFonts w:ascii="Times New Roman" w:hAnsi="Times New Roman" w:cs="Times New Roman"/>
        </w:rPr>
        <w:t xml:space="preserve"> (</w:t>
      </w:r>
      <w:r w:rsidR="00334B8C">
        <w:rPr>
          <w:rFonts w:ascii="Times New Roman" w:hAnsi="Times New Roman" w:cs="Times New Roman"/>
        </w:rPr>
        <w:t>19</w:t>
      </w:r>
      <w:r w:rsidRPr="00C60335">
        <w:rPr>
          <w:rFonts w:ascii="Times New Roman" w:hAnsi="Times New Roman" w:cs="Times New Roman"/>
        </w:rPr>
        <w:t>)</w:t>
      </w:r>
    </w:p>
    <w:p w14:paraId="1D8651D7" w14:textId="61983A69" w:rsidR="00C60335" w:rsidRDefault="002104B1" w:rsidP="00DA304D">
      <w:pPr>
        <w:rPr>
          <w:rFonts w:ascii="Times New Roman" w:hAnsi="Times New Roman" w:cs="Times New Roman"/>
        </w:rPr>
      </w:pPr>
      <w:r>
        <w:rPr>
          <w:rFonts w:ascii="Times New Roman" w:hAnsi="Times New Roman" w:cs="Times New Roman"/>
        </w:rPr>
        <w:t xml:space="preserve">5. eProfile: </w:t>
      </w:r>
      <w:r w:rsidR="00C60335">
        <w:rPr>
          <w:rFonts w:ascii="Times New Roman" w:hAnsi="Times New Roman" w:cs="Times New Roman"/>
        </w:rPr>
        <w:t>electronic archive of formal duty restrictions</w:t>
      </w:r>
      <w:r>
        <w:rPr>
          <w:rFonts w:ascii="Times New Roman" w:hAnsi="Times New Roman" w:cs="Times New Roman"/>
        </w:rPr>
        <w:t xml:space="preserve"> (2</w:t>
      </w:r>
      <w:r w:rsidR="00334B8C">
        <w:rPr>
          <w:rFonts w:ascii="Times New Roman" w:hAnsi="Times New Roman" w:cs="Times New Roman"/>
        </w:rPr>
        <w:t>1</w:t>
      </w:r>
      <w:r w:rsidR="00C60335">
        <w:rPr>
          <w:rFonts w:ascii="Times New Roman" w:hAnsi="Times New Roman" w:cs="Times New Roman"/>
        </w:rPr>
        <w:t>)</w:t>
      </w:r>
    </w:p>
    <w:p w14:paraId="04161E3B" w14:textId="77777777" w:rsidR="009C0E4A" w:rsidRDefault="009C0E4A" w:rsidP="00DA304D">
      <w:pPr>
        <w:rPr>
          <w:rFonts w:ascii="Times New Roman" w:hAnsi="Times New Roman" w:cs="Times New Roman"/>
        </w:rPr>
      </w:pPr>
    </w:p>
    <w:p w14:paraId="5F9273E8" w14:textId="77777777" w:rsidR="009C0E4A" w:rsidRDefault="009C0E4A" w:rsidP="00DA304D">
      <w:pPr>
        <w:rPr>
          <w:rFonts w:ascii="Times New Roman" w:hAnsi="Times New Roman" w:cs="Times New Roman"/>
        </w:rPr>
      </w:pPr>
    </w:p>
    <w:p w14:paraId="0302C472" w14:textId="77777777" w:rsidR="009C0E4A" w:rsidRPr="00877277" w:rsidRDefault="009C0E4A" w:rsidP="009C0E4A">
      <w:pPr>
        <w:rPr>
          <w:rFonts w:ascii="Times New Roman" w:eastAsiaTheme="minorHAnsi" w:hAnsi="Times New Roman" w:cs="Times New Roman"/>
          <w:b/>
          <w:color w:val="1A1A1A"/>
        </w:rPr>
      </w:pPr>
      <w:r w:rsidRPr="00877277">
        <w:rPr>
          <w:rFonts w:ascii="Times New Roman" w:eastAsiaTheme="minorHAnsi" w:hAnsi="Times New Roman" w:cs="Times New Roman"/>
          <w:b/>
          <w:color w:val="1A1A1A"/>
        </w:rPr>
        <w:t>Heat illness variable usage</w:t>
      </w:r>
    </w:p>
    <w:p w14:paraId="1C370044" w14:textId="77777777" w:rsidR="009C0E4A" w:rsidRDefault="009C0E4A" w:rsidP="009C0E4A">
      <w:pPr>
        <w:rPr>
          <w:rFonts w:ascii="Times New Roman" w:eastAsiaTheme="minorHAnsi" w:hAnsi="Times New Roman" w:cs="Times New Roman"/>
          <w:color w:val="1A1A1A"/>
        </w:rPr>
      </w:pPr>
    </w:p>
    <w:p w14:paraId="0511E2B0" w14:textId="77777777" w:rsidR="009C0E4A" w:rsidRDefault="009C0E4A" w:rsidP="009C0E4A">
      <w:pPr>
        <w:rPr>
          <w:rFonts w:ascii="Times New Roman" w:eastAsiaTheme="minorHAnsi" w:hAnsi="Times New Roman" w:cs="Times New Roman"/>
          <w:color w:val="1A1A1A"/>
        </w:rPr>
      </w:pPr>
      <w:r>
        <w:rPr>
          <w:rFonts w:ascii="Times New Roman" w:eastAsiaTheme="minorHAnsi" w:hAnsi="Times New Roman" w:cs="Times New Roman"/>
          <w:color w:val="1A1A1A"/>
        </w:rPr>
        <w:tab/>
        <w:t>MHI and SHI events were identified in order to construct and employ two distinct variable types. These variable types were:</w:t>
      </w:r>
    </w:p>
    <w:p w14:paraId="1A3223FA" w14:textId="77777777" w:rsidR="009C0E4A" w:rsidRDefault="009C0E4A" w:rsidP="009C0E4A">
      <w:pPr>
        <w:rPr>
          <w:rFonts w:ascii="Times New Roman" w:eastAsiaTheme="minorHAnsi" w:hAnsi="Times New Roman" w:cs="Times New Roman"/>
          <w:color w:val="1A1A1A"/>
        </w:rPr>
      </w:pPr>
    </w:p>
    <w:p w14:paraId="109ADD7A" w14:textId="77777777" w:rsidR="009C0E4A" w:rsidRPr="00877277" w:rsidRDefault="009C0E4A" w:rsidP="009C0E4A">
      <w:pPr>
        <w:rPr>
          <w:rFonts w:ascii="Times New Roman" w:eastAsiaTheme="minorHAnsi" w:hAnsi="Times New Roman" w:cs="Times New Roman"/>
          <w:i/>
          <w:color w:val="1A1A1A"/>
        </w:rPr>
      </w:pPr>
      <w:r w:rsidRPr="00877277">
        <w:rPr>
          <w:rFonts w:ascii="Times New Roman" w:eastAsiaTheme="minorHAnsi" w:hAnsi="Times New Roman" w:cs="Times New Roman"/>
          <w:i/>
          <w:color w:val="1A1A1A"/>
        </w:rPr>
        <w:t>Outcome (dependent) variables</w:t>
      </w:r>
    </w:p>
    <w:p w14:paraId="202F58E1" w14:textId="77777777" w:rsidR="009C0E4A" w:rsidRDefault="009C0E4A" w:rsidP="009C0E4A">
      <w:pPr>
        <w:rPr>
          <w:rFonts w:ascii="Times New Roman" w:eastAsiaTheme="minorHAnsi" w:hAnsi="Times New Roman" w:cs="Times New Roman"/>
          <w:color w:val="1A1A1A"/>
        </w:rPr>
      </w:pPr>
    </w:p>
    <w:p w14:paraId="5371751F" w14:textId="77777777" w:rsidR="009C0E4A" w:rsidRDefault="009C0E4A" w:rsidP="009C0E4A">
      <w:pPr>
        <w:ind w:firstLine="720"/>
        <w:rPr>
          <w:rFonts w:ascii="Times New Roman" w:eastAsiaTheme="minorHAnsi" w:hAnsi="Times New Roman" w:cs="Times New Roman"/>
          <w:color w:val="1A1A1A"/>
        </w:rPr>
      </w:pPr>
      <w:r>
        <w:rPr>
          <w:rFonts w:ascii="Times New Roman" w:eastAsiaTheme="minorHAnsi" w:hAnsi="Times New Roman" w:cs="Times New Roman"/>
          <w:color w:val="1A1A1A"/>
        </w:rPr>
        <w:t>For pairwise comparisons with basic control factors (see Table 2 for results) and in regression analyses (see Table 3 for results), the incident (first) MHI or SHI event in each applicable subject's observed military service time was assigned a "1" value for a dedicated, dichotomous variable. The "1" value was designated in the first service month in which such an event occurred, and a "0" value was assigned in all other observed months. Months after the incident event were censored from further observation, consistent with standard time-to-event or "failure" analysis methods and the discrete-time regression approach.</w:t>
      </w:r>
    </w:p>
    <w:p w14:paraId="42A707BE" w14:textId="77777777" w:rsidR="009C0E4A" w:rsidRDefault="009C0E4A" w:rsidP="009C0E4A">
      <w:pPr>
        <w:rPr>
          <w:rFonts w:ascii="Times New Roman" w:eastAsiaTheme="minorHAnsi" w:hAnsi="Times New Roman" w:cs="Times New Roman"/>
          <w:color w:val="1A1A1A"/>
        </w:rPr>
      </w:pPr>
    </w:p>
    <w:p w14:paraId="1CE0E9EE" w14:textId="77777777" w:rsidR="009C0E4A" w:rsidRPr="00877277" w:rsidRDefault="009C0E4A" w:rsidP="009C0E4A">
      <w:pPr>
        <w:rPr>
          <w:rFonts w:ascii="Times New Roman" w:eastAsiaTheme="minorHAnsi" w:hAnsi="Times New Roman" w:cs="Times New Roman"/>
          <w:i/>
          <w:color w:val="1A1A1A"/>
        </w:rPr>
      </w:pPr>
      <w:r w:rsidRPr="00877277">
        <w:rPr>
          <w:rFonts w:ascii="Times New Roman" w:eastAsiaTheme="minorHAnsi" w:hAnsi="Times New Roman" w:cs="Times New Roman"/>
          <w:i/>
          <w:color w:val="1A1A1A"/>
        </w:rPr>
        <w:t>Predictor (independent) variables</w:t>
      </w:r>
    </w:p>
    <w:p w14:paraId="7B7B0422" w14:textId="77777777" w:rsidR="009C0E4A" w:rsidRDefault="009C0E4A" w:rsidP="009C0E4A">
      <w:pPr>
        <w:rPr>
          <w:rFonts w:ascii="Times New Roman" w:eastAsiaTheme="minorHAnsi" w:hAnsi="Times New Roman" w:cs="Times New Roman"/>
          <w:color w:val="1A1A1A"/>
        </w:rPr>
      </w:pPr>
    </w:p>
    <w:p w14:paraId="10756726" w14:textId="16D4FBF7" w:rsidR="009C0E4A" w:rsidRPr="00446656" w:rsidRDefault="009C0E4A" w:rsidP="00DA304D">
      <w:pPr>
        <w:rPr>
          <w:rFonts w:ascii="Times New Roman" w:eastAsiaTheme="minorHAnsi" w:hAnsi="Times New Roman" w:cs="Times New Roman"/>
          <w:color w:val="1A1A1A"/>
        </w:rPr>
      </w:pPr>
      <w:r>
        <w:rPr>
          <w:rFonts w:ascii="Times New Roman" w:eastAsiaTheme="minorHAnsi" w:hAnsi="Times New Roman" w:cs="Times New Roman"/>
          <w:color w:val="1A1A1A"/>
        </w:rPr>
        <w:tab/>
        <w:t xml:space="preserve">For each regression analyses against a given, incident heat illness type as defined </w:t>
      </w:r>
      <w:r w:rsidR="001F6832">
        <w:rPr>
          <w:rFonts w:ascii="Times New Roman" w:eastAsiaTheme="minorHAnsi" w:hAnsi="Times New Roman" w:cs="Times New Roman"/>
          <w:color w:val="1A1A1A"/>
        </w:rPr>
        <w:t>above</w:t>
      </w:r>
      <w:r>
        <w:rPr>
          <w:rFonts w:ascii="Times New Roman" w:eastAsiaTheme="minorHAnsi" w:hAnsi="Times New Roman" w:cs="Times New Roman"/>
          <w:color w:val="1A1A1A"/>
        </w:rPr>
        <w:t>, the prior appearance of the other heat illness type as so defined was provided a running "1" value after its initial appearance. This "1" value persisted until the last observation for the subject, and a "0" value was assigned in all other months. The last observation was the final observable person-month in the total dataset for those without an outcome, and the month of an outcome for those with outcomes. For example, in the analysis against incident SHI, a prior MHI would result in a "1" value in the month of the MHI. This "1" value would persist each month until the last observation for those with no SHI events or the month of an incident SHI, after the latter of which observation would cease due to the aforementioned censoring methods.</w:t>
      </w:r>
    </w:p>
    <w:sectPr w:rsidR="009C0E4A" w:rsidRPr="00446656" w:rsidSect="00B571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BE30" w14:textId="77777777" w:rsidR="00D95861" w:rsidRDefault="00D95861" w:rsidP="00D95861">
      <w:r>
        <w:separator/>
      </w:r>
    </w:p>
  </w:endnote>
  <w:endnote w:type="continuationSeparator" w:id="0">
    <w:p w14:paraId="3093804B" w14:textId="77777777" w:rsidR="00D95861" w:rsidRDefault="00D95861" w:rsidP="00D9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CEC6" w14:textId="77777777" w:rsidR="00D95861" w:rsidRDefault="00D95861" w:rsidP="00413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EF92C" w14:textId="77777777" w:rsidR="00D95861" w:rsidRDefault="00D958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C04A1" w14:textId="77777777" w:rsidR="00D95861" w:rsidRDefault="00D95861" w:rsidP="00413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736">
      <w:rPr>
        <w:rStyle w:val="PageNumber"/>
        <w:noProof/>
      </w:rPr>
      <w:t>1</w:t>
    </w:r>
    <w:r>
      <w:rPr>
        <w:rStyle w:val="PageNumber"/>
      </w:rPr>
      <w:fldChar w:fldCharType="end"/>
    </w:r>
  </w:p>
  <w:p w14:paraId="31E6C8A4" w14:textId="77777777" w:rsidR="00D95861" w:rsidRDefault="00D95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48F29" w14:textId="77777777" w:rsidR="00D95861" w:rsidRDefault="00D95861" w:rsidP="00D95861">
      <w:r>
        <w:separator/>
      </w:r>
    </w:p>
  </w:footnote>
  <w:footnote w:type="continuationSeparator" w:id="0">
    <w:p w14:paraId="57233248" w14:textId="77777777" w:rsidR="00D95861" w:rsidRDefault="00D95861" w:rsidP="00D958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2393A"/>
    <w:multiLevelType w:val="hybridMultilevel"/>
    <w:tmpl w:val="E9EC8B96"/>
    <w:lvl w:ilvl="0" w:tplc="743C8DB2">
      <w:start w:val="1"/>
      <w:numFmt w:val="decimal"/>
      <w:lvlText w:val="%1."/>
      <w:lvlJc w:val="left"/>
      <w:pPr>
        <w:ind w:left="860" w:hanging="50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EC"/>
    <w:rsid w:val="00020AEB"/>
    <w:rsid w:val="00072799"/>
    <w:rsid w:val="000A2167"/>
    <w:rsid w:val="000B63CA"/>
    <w:rsid w:val="0010054C"/>
    <w:rsid w:val="001F6832"/>
    <w:rsid w:val="002104B1"/>
    <w:rsid w:val="00285B7D"/>
    <w:rsid w:val="00292D9B"/>
    <w:rsid w:val="002A555D"/>
    <w:rsid w:val="002F733C"/>
    <w:rsid w:val="00334B8C"/>
    <w:rsid w:val="003E18D8"/>
    <w:rsid w:val="0040323D"/>
    <w:rsid w:val="004426DA"/>
    <w:rsid w:val="00446656"/>
    <w:rsid w:val="00473A3F"/>
    <w:rsid w:val="004A35DA"/>
    <w:rsid w:val="005D3816"/>
    <w:rsid w:val="006C20EC"/>
    <w:rsid w:val="0073369F"/>
    <w:rsid w:val="00771539"/>
    <w:rsid w:val="00786D76"/>
    <w:rsid w:val="00810E40"/>
    <w:rsid w:val="00831F26"/>
    <w:rsid w:val="0086056B"/>
    <w:rsid w:val="00866E68"/>
    <w:rsid w:val="00877277"/>
    <w:rsid w:val="008D0B3E"/>
    <w:rsid w:val="008D12A2"/>
    <w:rsid w:val="00917ED6"/>
    <w:rsid w:val="00967FF4"/>
    <w:rsid w:val="00993156"/>
    <w:rsid w:val="00996736"/>
    <w:rsid w:val="009C0E4A"/>
    <w:rsid w:val="009C1204"/>
    <w:rsid w:val="009C7E8C"/>
    <w:rsid w:val="00A1515A"/>
    <w:rsid w:val="00A64FA0"/>
    <w:rsid w:val="00AF0391"/>
    <w:rsid w:val="00B5711F"/>
    <w:rsid w:val="00BA3AF9"/>
    <w:rsid w:val="00BA704D"/>
    <w:rsid w:val="00BC121E"/>
    <w:rsid w:val="00BD4657"/>
    <w:rsid w:val="00C60335"/>
    <w:rsid w:val="00C94C47"/>
    <w:rsid w:val="00D95861"/>
    <w:rsid w:val="00DA2010"/>
    <w:rsid w:val="00DA304D"/>
    <w:rsid w:val="00E15818"/>
    <w:rsid w:val="00E20E6D"/>
    <w:rsid w:val="00E43A63"/>
    <w:rsid w:val="00EC2D3B"/>
    <w:rsid w:val="00F26505"/>
    <w:rsid w:val="00F90783"/>
    <w:rsid w:val="00FF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66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C20EC"/>
    <w:pPr>
      <w:tabs>
        <w:tab w:val="left" w:pos="504"/>
        <w:tab w:val="left" w:pos="1008"/>
      </w:tabs>
      <w:spacing w:after="120"/>
    </w:pPr>
  </w:style>
  <w:style w:type="character" w:customStyle="1" w:styleId="CommentTextChar">
    <w:name w:val="Comment Text Char"/>
    <w:basedOn w:val="DefaultParagraphFont"/>
    <w:link w:val="CommentText"/>
    <w:uiPriority w:val="99"/>
    <w:rsid w:val="006C20EC"/>
  </w:style>
  <w:style w:type="character" w:styleId="Hyperlink">
    <w:name w:val="Hyperlink"/>
    <w:basedOn w:val="DefaultParagraphFont"/>
    <w:uiPriority w:val="99"/>
    <w:unhideWhenUsed/>
    <w:rsid w:val="0010054C"/>
    <w:rPr>
      <w:color w:val="0000FF" w:themeColor="hyperlink"/>
      <w:u w:val="single"/>
    </w:rPr>
  </w:style>
  <w:style w:type="paragraph" w:styleId="ListParagraph">
    <w:name w:val="List Paragraph"/>
    <w:basedOn w:val="Normal"/>
    <w:uiPriority w:val="34"/>
    <w:qFormat/>
    <w:rsid w:val="004A35DA"/>
    <w:pPr>
      <w:ind w:left="720"/>
      <w:contextualSpacing/>
    </w:pPr>
  </w:style>
  <w:style w:type="paragraph" w:styleId="Footer">
    <w:name w:val="footer"/>
    <w:basedOn w:val="Normal"/>
    <w:link w:val="FooterChar"/>
    <w:uiPriority w:val="99"/>
    <w:unhideWhenUsed/>
    <w:rsid w:val="00D95861"/>
    <w:pPr>
      <w:tabs>
        <w:tab w:val="center" w:pos="4320"/>
        <w:tab w:val="right" w:pos="8640"/>
      </w:tabs>
    </w:pPr>
  </w:style>
  <w:style w:type="character" w:customStyle="1" w:styleId="FooterChar">
    <w:name w:val="Footer Char"/>
    <w:basedOn w:val="DefaultParagraphFont"/>
    <w:link w:val="Footer"/>
    <w:uiPriority w:val="99"/>
    <w:rsid w:val="00D95861"/>
  </w:style>
  <w:style w:type="character" w:styleId="PageNumber">
    <w:name w:val="page number"/>
    <w:basedOn w:val="DefaultParagraphFont"/>
    <w:uiPriority w:val="99"/>
    <w:semiHidden/>
    <w:unhideWhenUsed/>
    <w:rsid w:val="00D958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C20EC"/>
    <w:pPr>
      <w:tabs>
        <w:tab w:val="left" w:pos="504"/>
        <w:tab w:val="left" w:pos="1008"/>
      </w:tabs>
      <w:spacing w:after="120"/>
    </w:pPr>
  </w:style>
  <w:style w:type="character" w:customStyle="1" w:styleId="CommentTextChar">
    <w:name w:val="Comment Text Char"/>
    <w:basedOn w:val="DefaultParagraphFont"/>
    <w:link w:val="CommentText"/>
    <w:uiPriority w:val="99"/>
    <w:rsid w:val="006C20EC"/>
  </w:style>
  <w:style w:type="character" w:styleId="Hyperlink">
    <w:name w:val="Hyperlink"/>
    <w:basedOn w:val="DefaultParagraphFont"/>
    <w:uiPriority w:val="99"/>
    <w:unhideWhenUsed/>
    <w:rsid w:val="0010054C"/>
    <w:rPr>
      <w:color w:val="0000FF" w:themeColor="hyperlink"/>
      <w:u w:val="single"/>
    </w:rPr>
  </w:style>
  <w:style w:type="paragraph" w:styleId="ListParagraph">
    <w:name w:val="List Paragraph"/>
    <w:basedOn w:val="Normal"/>
    <w:uiPriority w:val="34"/>
    <w:qFormat/>
    <w:rsid w:val="004A35DA"/>
    <w:pPr>
      <w:ind w:left="720"/>
      <w:contextualSpacing/>
    </w:pPr>
  </w:style>
  <w:style w:type="paragraph" w:styleId="Footer">
    <w:name w:val="footer"/>
    <w:basedOn w:val="Normal"/>
    <w:link w:val="FooterChar"/>
    <w:uiPriority w:val="99"/>
    <w:unhideWhenUsed/>
    <w:rsid w:val="00D95861"/>
    <w:pPr>
      <w:tabs>
        <w:tab w:val="center" w:pos="4320"/>
        <w:tab w:val="right" w:pos="8640"/>
      </w:tabs>
    </w:pPr>
  </w:style>
  <w:style w:type="character" w:customStyle="1" w:styleId="FooterChar">
    <w:name w:val="Footer Char"/>
    <w:basedOn w:val="DefaultParagraphFont"/>
    <w:link w:val="Footer"/>
    <w:uiPriority w:val="99"/>
    <w:rsid w:val="00D95861"/>
  </w:style>
  <w:style w:type="character" w:styleId="PageNumber">
    <w:name w:val="page number"/>
    <w:basedOn w:val="DefaultParagraphFont"/>
    <w:uiPriority w:val="99"/>
    <w:semiHidden/>
    <w:unhideWhenUsed/>
    <w:rsid w:val="00D9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Macintosh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Nelson</dc:creator>
  <cp:keywords/>
  <dc:description/>
  <cp:lastModifiedBy>Al Nelson</cp:lastModifiedBy>
  <cp:revision>2</cp:revision>
  <dcterms:created xsi:type="dcterms:W3CDTF">2018-03-16T12:29:00Z</dcterms:created>
  <dcterms:modified xsi:type="dcterms:W3CDTF">2018-03-16T12:29:00Z</dcterms:modified>
</cp:coreProperties>
</file>