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A3D6" w14:textId="64326234" w:rsidR="00422B21" w:rsidRDefault="00B447AD" w:rsidP="00C80861">
      <w:pPr>
        <w:spacing w:line="480" w:lineRule="auto"/>
        <w:rPr>
          <w:rFonts w:ascii="Times New Roman" w:hAnsi="Times New Roman" w:cs="Times New Roman"/>
          <w:b/>
        </w:rPr>
      </w:pPr>
      <w:r w:rsidRPr="00B447AD">
        <w:rPr>
          <w:rFonts w:ascii="Times New Roman" w:hAnsi="Times New Roman" w:cs="Times New Roman"/>
          <w:b/>
          <w:color w:val="000000" w:themeColor="text1"/>
          <w:kern w:val="1"/>
        </w:rPr>
        <w:t>Supplemental Digital Content 3</w:t>
      </w:r>
      <w:r w:rsidR="00C80861" w:rsidRPr="00B447AD">
        <w:rPr>
          <w:rFonts w:ascii="Times New Roman" w:hAnsi="Times New Roman" w:cs="Times New Roman"/>
          <w:b/>
        </w:rPr>
        <w:t xml:space="preserve">. </w:t>
      </w:r>
      <w:bookmarkStart w:id="0" w:name="_GoBack"/>
      <w:r w:rsidR="00422B21" w:rsidRPr="00B447AD">
        <w:rPr>
          <w:rFonts w:ascii="Times New Roman" w:hAnsi="Times New Roman" w:cs="Times New Roman"/>
        </w:rPr>
        <w:t>Baseline</w:t>
      </w:r>
      <w:r w:rsidR="00422B21" w:rsidRPr="00C80861">
        <w:rPr>
          <w:rFonts w:ascii="Times New Roman" w:hAnsi="Times New Roman" w:cs="Times New Roman"/>
        </w:rPr>
        <w:t xml:space="preserve"> characteristics of adherent, partially adherent and non-adherent HIIT participants</w:t>
      </w:r>
      <w:bookmarkEnd w:id="0"/>
    </w:p>
    <w:p w14:paraId="51298E1C" w14:textId="77777777" w:rsidR="00055587" w:rsidRPr="00422B21" w:rsidRDefault="00055587" w:rsidP="00C80861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639" w:type="dxa"/>
        <w:tblInd w:w="-1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959"/>
        <w:gridCol w:w="1924"/>
        <w:gridCol w:w="1891"/>
        <w:gridCol w:w="1172"/>
      </w:tblGrid>
      <w:tr w:rsidR="00422B21" w:rsidRPr="00422B21" w14:paraId="42DAEED4" w14:textId="77777777" w:rsidTr="00055587">
        <w:trPr>
          <w:trHeight w:val="297"/>
        </w:trPr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7590359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959" w:type="dxa"/>
            <w:tcBorders>
              <w:top w:val="single" w:sz="4" w:space="0" w:color="auto"/>
              <w:bottom w:val="double" w:sz="4" w:space="0" w:color="auto"/>
            </w:tcBorders>
          </w:tcPr>
          <w:p w14:paraId="38659F07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  <w:vertAlign w:val="superscript"/>
              </w:rPr>
              <w:t>a</w:t>
            </w:r>
            <w:r w:rsidRPr="00422B21">
              <w:rPr>
                <w:rFonts w:ascii="Times New Roman" w:hAnsi="Times New Roman" w:cs="Times New Roman"/>
              </w:rPr>
              <w:t>Adherent</w:t>
            </w:r>
          </w:p>
        </w:tc>
        <w:tc>
          <w:tcPr>
            <w:tcW w:w="1924" w:type="dxa"/>
            <w:tcBorders>
              <w:top w:val="single" w:sz="4" w:space="0" w:color="auto"/>
              <w:bottom w:val="double" w:sz="4" w:space="0" w:color="auto"/>
            </w:tcBorders>
          </w:tcPr>
          <w:p w14:paraId="2D92A50A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  <w:vertAlign w:val="superscript"/>
              </w:rPr>
              <w:t>b</w:t>
            </w:r>
            <w:r w:rsidRPr="00422B21">
              <w:rPr>
                <w:rFonts w:ascii="Times New Roman" w:hAnsi="Times New Roman" w:cs="Times New Roman"/>
              </w:rPr>
              <w:t xml:space="preserve">Partially adherent </w:t>
            </w:r>
          </w:p>
        </w:tc>
        <w:tc>
          <w:tcPr>
            <w:tcW w:w="1891" w:type="dxa"/>
            <w:tcBorders>
              <w:top w:val="single" w:sz="4" w:space="0" w:color="auto"/>
              <w:bottom w:val="double" w:sz="4" w:space="0" w:color="auto"/>
            </w:tcBorders>
          </w:tcPr>
          <w:p w14:paraId="6DD22DC6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  <w:vertAlign w:val="superscript"/>
              </w:rPr>
              <w:t>c</w:t>
            </w:r>
            <w:r w:rsidRPr="00422B21">
              <w:rPr>
                <w:rFonts w:ascii="Times New Roman" w:hAnsi="Times New Roman" w:cs="Times New Roman"/>
              </w:rPr>
              <w:t xml:space="preserve">Non-adherent </w:t>
            </w:r>
          </w:p>
        </w:tc>
        <w:tc>
          <w:tcPr>
            <w:tcW w:w="1172" w:type="dxa"/>
            <w:tcBorders>
              <w:top w:val="single" w:sz="4" w:space="0" w:color="auto"/>
              <w:bottom w:val="double" w:sz="4" w:space="0" w:color="auto"/>
            </w:tcBorders>
          </w:tcPr>
          <w:p w14:paraId="3332E729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P</w:t>
            </w:r>
            <w:r w:rsidRPr="00422B21"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</w:tr>
      <w:tr w:rsidR="00422B21" w:rsidRPr="00422B21" w14:paraId="014BB194" w14:textId="77777777" w:rsidTr="00055587">
        <w:tc>
          <w:tcPr>
            <w:tcW w:w="2693" w:type="dxa"/>
            <w:tcBorders>
              <w:top w:val="double" w:sz="4" w:space="0" w:color="auto"/>
            </w:tcBorders>
          </w:tcPr>
          <w:p w14:paraId="64091A2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4C3DFE0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24 (23%)</w:t>
            </w:r>
          </w:p>
        </w:tc>
        <w:tc>
          <w:tcPr>
            <w:tcW w:w="1924" w:type="dxa"/>
            <w:tcBorders>
              <w:top w:val="double" w:sz="4" w:space="0" w:color="auto"/>
            </w:tcBorders>
          </w:tcPr>
          <w:p w14:paraId="0147FA10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17 (16%)</w:t>
            </w:r>
          </w:p>
        </w:tc>
        <w:tc>
          <w:tcPr>
            <w:tcW w:w="1891" w:type="dxa"/>
            <w:tcBorders>
              <w:top w:val="double" w:sz="4" w:space="0" w:color="auto"/>
            </w:tcBorders>
          </w:tcPr>
          <w:p w14:paraId="4150FA46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63 (61%)</w:t>
            </w:r>
          </w:p>
        </w:tc>
        <w:tc>
          <w:tcPr>
            <w:tcW w:w="1172" w:type="dxa"/>
            <w:tcBorders>
              <w:top w:val="double" w:sz="4" w:space="0" w:color="auto"/>
            </w:tcBorders>
          </w:tcPr>
          <w:p w14:paraId="5A9E2DB0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22B21" w:rsidRPr="00422B21" w14:paraId="1BC587B0" w14:textId="77777777" w:rsidTr="00055587">
        <w:tc>
          <w:tcPr>
            <w:tcW w:w="2693" w:type="dxa"/>
          </w:tcPr>
          <w:p w14:paraId="4FE818D0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Female Sex  n (%)</w:t>
            </w:r>
          </w:p>
        </w:tc>
        <w:tc>
          <w:tcPr>
            <w:tcW w:w="1959" w:type="dxa"/>
          </w:tcPr>
          <w:p w14:paraId="160CB730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8 (33%)</w:t>
            </w:r>
          </w:p>
        </w:tc>
        <w:tc>
          <w:tcPr>
            <w:tcW w:w="1924" w:type="dxa"/>
          </w:tcPr>
          <w:p w14:paraId="00DC604B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11 (65%)</w:t>
            </w:r>
          </w:p>
        </w:tc>
        <w:tc>
          <w:tcPr>
            <w:tcW w:w="1891" w:type="dxa"/>
          </w:tcPr>
          <w:p w14:paraId="2166C509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40 (64%)</w:t>
            </w:r>
          </w:p>
        </w:tc>
        <w:tc>
          <w:tcPr>
            <w:tcW w:w="1172" w:type="dxa"/>
          </w:tcPr>
          <w:p w14:paraId="7EA1AF0D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22B21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422B21" w:rsidRPr="00422B21" w14:paraId="080FB462" w14:textId="77777777" w:rsidTr="00055587">
        <w:tc>
          <w:tcPr>
            <w:tcW w:w="2693" w:type="dxa"/>
          </w:tcPr>
          <w:p w14:paraId="03F333D9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959" w:type="dxa"/>
          </w:tcPr>
          <w:p w14:paraId="2418B532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46.4 (10.9)</w:t>
            </w:r>
          </w:p>
        </w:tc>
        <w:tc>
          <w:tcPr>
            <w:tcW w:w="1924" w:type="dxa"/>
          </w:tcPr>
          <w:p w14:paraId="62EBFCD4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42.1 (7.6)</w:t>
            </w:r>
          </w:p>
        </w:tc>
        <w:tc>
          <w:tcPr>
            <w:tcW w:w="1891" w:type="dxa"/>
          </w:tcPr>
          <w:p w14:paraId="124F3DAA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42.8 (10.5)</w:t>
            </w:r>
          </w:p>
        </w:tc>
        <w:tc>
          <w:tcPr>
            <w:tcW w:w="1172" w:type="dxa"/>
          </w:tcPr>
          <w:p w14:paraId="04FD64C6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0.27</w:t>
            </w:r>
          </w:p>
        </w:tc>
      </w:tr>
      <w:tr w:rsidR="00422B21" w:rsidRPr="00422B21" w14:paraId="0C35CF6A" w14:textId="77777777" w:rsidTr="00055587">
        <w:tc>
          <w:tcPr>
            <w:tcW w:w="2693" w:type="dxa"/>
          </w:tcPr>
          <w:p w14:paraId="5D87CCC5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BMI (kg/m</w:t>
            </w:r>
            <w:r w:rsidRPr="00422B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22B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9" w:type="dxa"/>
          </w:tcPr>
          <w:p w14:paraId="3DC7921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32.9 (4.5)</w:t>
            </w:r>
          </w:p>
        </w:tc>
        <w:tc>
          <w:tcPr>
            <w:tcW w:w="1924" w:type="dxa"/>
          </w:tcPr>
          <w:p w14:paraId="2C3D0F45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34.0 (4.9)</w:t>
            </w:r>
          </w:p>
        </w:tc>
        <w:tc>
          <w:tcPr>
            <w:tcW w:w="1891" w:type="dxa"/>
          </w:tcPr>
          <w:p w14:paraId="3D7F8E67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32.5 (3.9)</w:t>
            </w:r>
          </w:p>
        </w:tc>
        <w:tc>
          <w:tcPr>
            <w:tcW w:w="1172" w:type="dxa"/>
          </w:tcPr>
          <w:p w14:paraId="6186D211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0.44</w:t>
            </w:r>
          </w:p>
        </w:tc>
      </w:tr>
      <w:tr w:rsidR="00422B21" w:rsidRPr="00422B21" w14:paraId="7F656364" w14:textId="77777777" w:rsidTr="00055587">
        <w:tc>
          <w:tcPr>
            <w:tcW w:w="2693" w:type="dxa"/>
            <w:tcBorders>
              <w:bottom w:val="nil"/>
            </w:tcBorders>
          </w:tcPr>
          <w:p w14:paraId="0762C4F1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Estimated VO</w:t>
            </w:r>
            <w:r w:rsidRPr="00422B21">
              <w:rPr>
                <w:rFonts w:ascii="Times New Roman" w:hAnsi="Times New Roman" w:cs="Times New Roman"/>
                <w:vertAlign w:val="subscript"/>
              </w:rPr>
              <w:t>2</w:t>
            </w:r>
            <w:r w:rsidRPr="00422B21">
              <w:rPr>
                <w:rFonts w:ascii="Times New Roman" w:hAnsi="Times New Roman" w:cs="Times New Roman"/>
              </w:rPr>
              <w:t>peak (ml/kg/min)</w:t>
            </w:r>
          </w:p>
        </w:tc>
        <w:tc>
          <w:tcPr>
            <w:tcW w:w="1959" w:type="dxa"/>
            <w:tcBorders>
              <w:bottom w:val="nil"/>
            </w:tcBorders>
          </w:tcPr>
          <w:p w14:paraId="732A0433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29.3 (7.6)</w:t>
            </w:r>
          </w:p>
        </w:tc>
        <w:tc>
          <w:tcPr>
            <w:tcW w:w="1924" w:type="dxa"/>
            <w:tcBorders>
              <w:bottom w:val="nil"/>
            </w:tcBorders>
          </w:tcPr>
          <w:p w14:paraId="2DF010A4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28.0 (4.7)</w:t>
            </w:r>
          </w:p>
        </w:tc>
        <w:tc>
          <w:tcPr>
            <w:tcW w:w="1891" w:type="dxa"/>
            <w:tcBorders>
              <w:bottom w:val="nil"/>
            </w:tcBorders>
          </w:tcPr>
          <w:p w14:paraId="6DBB1DA5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28.6 (5.9)</w:t>
            </w:r>
          </w:p>
        </w:tc>
        <w:tc>
          <w:tcPr>
            <w:tcW w:w="1172" w:type="dxa"/>
            <w:tcBorders>
              <w:bottom w:val="nil"/>
            </w:tcBorders>
          </w:tcPr>
          <w:p w14:paraId="3E6D3A61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0.10</w:t>
            </w:r>
          </w:p>
        </w:tc>
      </w:tr>
      <w:tr w:rsidR="00422B21" w:rsidRPr="00422B21" w14:paraId="68B2516D" w14:textId="77777777" w:rsidTr="00055587">
        <w:trPr>
          <w:trHeight w:val="44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A2F075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Body fat DXA (%)</w:t>
            </w:r>
            <w:r w:rsidRPr="00422B21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8EF9F87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37.3 (7.5)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7BC7F4F3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42.3 (6.4)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10D1898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39.1 (7.2)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E75650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22B21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422B21" w:rsidRPr="00422B21" w14:paraId="385DF013" w14:textId="77777777" w:rsidTr="00055587">
        <w:trPr>
          <w:trHeight w:val="43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EABB29" w14:textId="02F14D12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Visceral fat (cm</w:t>
            </w:r>
            <w:r w:rsidRPr="00422B21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2B21">
              <w:rPr>
                <w:rFonts w:ascii="Times New Roman" w:hAnsi="Times New Roman" w:cs="Times New Roman"/>
              </w:rPr>
              <w:t>)</w:t>
            </w:r>
            <w:r w:rsidRPr="00422B21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171AD157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1790 (1263)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7ADDA7FB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1419 (761)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24823CED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1403 (953)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33680393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0.94</w:t>
            </w:r>
          </w:p>
        </w:tc>
      </w:tr>
      <w:tr w:rsidR="00422B21" w:rsidRPr="00422B21" w14:paraId="6D5C1F39" w14:textId="77777777" w:rsidTr="00055587">
        <w:tc>
          <w:tcPr>
            <w:tcW w:w="2693" w:type="dxa"/>
            <w:tcBorders>
              <w:top w:val="nil"/>
            </w:tcBorders>
          </w:tcPr>
          <w:p w14:paraId="06CFE24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MVPA (minutes/day)</w:t>
            </w:r>
            <w:r w:rsidRPr="00422B21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959" w:type="dxa"/>
            <w:tcBorders>
              <w:top w:val="nil"/>
            </w:tcBorders>
          </w:tcPr>
          <w:p w14:paraId="70292578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 xml:space="preserve">39.3 (21.4) </w:t>
            </w:r>
          </w:p>
        </w:tc>
        <w:tc>
          <w:tcPr>
            <w:tcW w:w="1924" w:type="dxa"/>
            <w:tcBorders>
              <w:top w:val="nil"/>
            </w:tcBorders>
          </w:tcPr>
          <w:p w14:paraId="758F5EB5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30.0 (11.1)</w:t>
            </w:r>
          </w:p>
        </w:tc>
        <w:tc>
          <w:tcPr>
            <w:tcW w:w="1891" w:type="dxa"/>
            <w:tcBorders>
              <w:top w:val="nil"/>
            </w:tcBorders>
          </w:tcPr>
          <w:p w14:paraId="1831382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34.0 (19.3)</w:t>
            </w:r>
          </w:p>
        </w:tc>
        <w:tc>
          <w:tcPr>
            <w:tcW w:w="1172" w:type="dxa"/>
            <w:tcBorders>
              <w:top w:val="nil"/>
            </w:tcBorders>
          </w:tcPr>
          <w:p w14:paraId="3344B18C" w14:textId="77777777" w:rsidR="00422B21" w:rsidRPr="00422B21" w:rsidRDefault="00422B21" w:rsidP="00C808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2B21">
              <w:rPr>
                <w:rFonts w:ascii="Times New Roman" w:hAnsi="Times New Roman" w:cs="Times New Roman"/>
              </w:rPr>
              <w:t>0.30</w:t>
            </w:r>
          </w:p>
        </w:tc>
      </w:tr>
    </w:tbl>
    <w:p w14:paraId="0226C5F9" w14:textId="77777777" w:rsidR="00422B21" w:rsidRPr="00422B21" w:rsidRDefault="00422B21" w:rsidP="00C80861">
      <w:pPr>
        <w:spacing w:line="480" w:lineRule="auto"/>
        <w:rPr>
          <w:rFonts w:ascii="Times New Roman" w:hAnsi="Times New Roman" w:cs="Times New Roman"/>
        </w:rPr>
      </w:pPr>
    </w:p>
    <w:p w14:paraId="2485831A" w14:textId="77777777" w:rsidR="00422B21" w:rsidRPr="00422B21" w:rsidRDefault="00422B21" w:rsidP="00C80861">
      <w:pPr>
        <w:spacing w:line="480" w:lineRule="auto"/>
        <w:rPr>
          <w:rFonts w:ascii="Times New Roman" w:hAnsi="Times New Roman" w:cs="Times New Roman"/>
        </w:rPr>
      </w:pPr>
      <w:r w:rsidRPr="00422B21">
        <w:rPr>
          <w:rFonts w:ascii="Times New Roman" w:hAnsi="Times New Roman" w:cs="Times New Roman"/>
        </w:rPr>
        <w:t>Data expressed as n (%) or mean (SD) as appropriate.</w:t>
      </w:r>
    </w:p>
    <w:p w14:paraId="31034547" w14:textId="77777777" w:rsidR="00422B21" w:rsidRPr="00422B21" w:rsidRDefault="00422B21" w:rsidP="00C80861">
      <w:pPr>
        <w:spacing w:line="480" w:lineRule="auto"/>
        <w:rPr>
          <w:rFonts w:ascii="Times New Roman" w:hAnsi="Times New Roman" w:cs="Times New Roman"/>
        </w:rPr>
      </w:pPr>
      <w:r w:rsidRPr="00422B21">
        <w:rPr>
          <w:rFonts w:ascii="Times New Roman" w:hAnsi="Times New Roman" w:cs="Times New Roman"/>
        </w:rPr>
        <w:t xml:space="preserve">Adherence categories defined as </w:t>
      </w:r>
      <w:r w:rsidRPr="00422B21">
        <w:rPr>
          <w:rFonts w:ascii="Times New Roman" w:hAnsi="Times New Roman" w:cs="Times New Roman"/>
          <w:vertAlign w:val="superscript"/>
        </w:rPr>
        <w:t>a</w:t>
      </w:r>
      <w:r w:rsidRPr="00422B21">
        <w:rPr>
          <w:rFonts w:ascii="Times New Roman" w:hAnsi="Times New Roman" w:cs="Times New Roman"/>
        </w:rPr>
        <w:t xml:space="preserve">at least 2 adequate HIIT sessions were recorded at 3+/5 of the 3-monthly reviews, </w:t>
      </w:r>
      <w:r w:rsidRPr="00422B21">
        <w:rPr>
          <w:rFonts w:ascii="Times New Roman" w:hAnsi="Times New Roman" w:cs="Times New Roman"/>
          <w:vertAlign w:val="superscript"/>
        </w:rPr>
        <w:t>b</w:t>
      </w:r>
      <w:r w:rsidRPr="00422B21">
        <w:rPr>
          <w:rFonts w:ascii="Times New Roman" w:hAnsi="Times New Roman" w:cs="Times New Roman"/>
        </w:rPr>
        <w:t xml:space="preserve">at least 1 adequate HIIT session recorded at 3/5 of the 3-monthly reviews, </w:t>
      </w:r>
      <w:r w:rsidRPr="00422B21">
        <w:rPr>
          <w:rFonts w:ascii="Times New Roman" w:hAnsi="Times New Roman" w:cs="Times New Roman"/>
          <w:vertAlign w:val="superscript"/>
        </w:rPr>
        <w:t>c</w:t>
      </w:r>
      <w:r w:rsidRPr="00422B21">
        <w:rPr>
          <w:rFonts w:ascii="Times New Roman" w:hAnsi="Times New Roman" w:cs="Times New Roman"/>
        </w:rPr>
        <w:t>less than these amounts, includes 2 participants who did not receive intervention at baseline</w:t>
      </w:r>
    </w:p>
    <w:p w14:paraId="6585948D" w14:textId="77777777" w:rsidR="00422B21" w:rsidRPr="00422B21" w:rsidRDefault="00422B21" w:rsidP="00C80861">
      <w:pPr>
        <w:spacing w:line="480" w:lineRule="auto"/>
        <w:rPr>
          <w:rFonts w:ascii="Times New Roman" w:hAnsi="Times New Roman" w:cs="Times New Roman"/>
        </w:rPr>
      </w:pPr>
      <w:r w:rsidRPr="00422B21">
        <w:rPr>
          <w:rFonts w:ascii="Times New Roman" w:hAnsi="Times New Roman" w:cs="Times New Roman"/>
          <w:vertAlign w:val="superscript"/>
        </w:rPr>
        <w:t>d</w:t>
      </w:r>
      <w:r w:rsidRPr="00422B21">
        <w:rPr>
          <w:rFonts w:ascii="Times New Roman" w:hAnsi="Times New Roman" w:cs="Times New Roman"/>
        </w:rPr>
        <w:t xml:space="preserve">Adjusted for age and sex </w:t>
      </w:r>
    </w:p>
    <w:p w14:paraId="2BA516B7" w14:textId="50A0C44E" w:rsidR="00422B21" w:rsidRPr="00422B21" w:rsidRDefault="00422B21" w:rsidP="00C80861">
      <w:pPr>
        <w:spacing w:line="480" w:lineRule="auto"/>
        <w:rPr>
          <w:rFonts w:ascii="Times New Roman" w:hAnsi="Times New Roman" w:cs="Times New Roman"/>
        </w:rPr>
      </w:pPr>
      <w:r w:rsidRPr="00422B21">
        <w:rPr>
          <w:rFonts w:ascii="Times New Roman" w:hAnsi="Times New Roman" w:cs="Times New Roman"/>
          <w:vertAlign w:val="superscript"/>
        </w:rPr>
        <w:t>e</w:t>
      </w:r>
      <w:r w:rsidRPr="00422B21">
        <w:rPr>
          <w:rFonts w:ascii="Times New Roman" w:hAnsi="Times New Roman" w:cs="Times New Roman"/>
        </w:rPr>
        <w:t>Using 60 second epochs, data missing for 1, 2, and 6 participants respectively</w:t>
      </w:r>
    </w:p>
    <w:sectPr w:rsidR="00422B21" w:rsidRPr="00422B21" w:rsidSect="00C808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3FCB" w14:textId="77777777" w:rsidR="009B0A82" w:rsidRDefault="009B0A82" w:rsidP="00422B21">
      <w:r>
        <w:separator/>
      </w:r>
    </w:p>
  </w:endnote>
  <w:endnote w:type="continuationSeparator" w:id="0">
    <w:p w14:paraId="1DD5DC71" w14:textId="77777777" w:rsidR="009B0A82" w:rsidRDefault="009B0A82" w:rsidP="004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0648" w14:textId="77777777" w:rsidR="009B0A82" w:rsidRDefault="009B0A82" w:rsidP="00422B21">
      <w:r>
        <w:separator/>
      </w:r>
    </w:p>
  </w:footnote>
  <w:footnote w:type="continuationSeparator" w:id="0">
    <w:p w14:paraId="28997E1B" w14:textId="77777777" w:rsidR="009B0A82" w:rsidRDefault="009B0A82" w:rsidP="0042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A9"/>
    <w:rsid w:val="00003B23"/>
    <w:rsid w:val="00004870"/>
    <w:rsid w:val="00013578"/>
    <w:rsid w:val="0001676F"/>
    <w:rsid w:val="00022C7A"/>
    <w:rsid w:val="00024F56"/>
    <w:rsid w:val="00025376"/>
    <w:rsid w:val="00025FA2"/>
    <w:rsid w:val="00033A19"/>
    <w:rsid w:val="00034D4D"/>
    <w:rsid w:val="00034E47"/>
    <w:rsid w:val="00036796"/>
    <w:rsid w:val="00040467"/>
    <w:rsid w:val="00041F95"/>
    <w:rsid w:val="00055587"/>
    <w:rsid w:val="00064BEC"/>
    <w:rsid w:val="00065240"/>
    <w:rsid w:val="00081330"/>
    <w:rsid w:val="00090F89"/>
    <w:rsid w:val="000A241D"/>
    <w:rsid w:val="000A2945"/>
    <w:rsid w:val="000B12D9"/>
    <w:rsid w:val="000B380B"/>
    <w:rsid w:val="000C3C8F"/>
    <w:rsid w:val="00104C85"/>
    <w:rsid w:val="001065EC"/>
    <w:rsid w:val="00117EFC"/>
    <w:rsid w:val="00121CEC"/>
    <w:rsid w:val="0012363A"/>
    <w:rsid w:val="00150DE4"/>
    <w:rsid w:val="001514BA"/>
    <w:rsid w:val="00152668"/>
    <w:rsid w:val="00156E9B"/>
    <w:rsid w:val="00160DBA"/>
    <w:rsid w:val="00162374"/>
    <w:rsid w:val="00164F1A"/>
    <w:rsid w:val="001658C8"/>
    <w:rsid w:val="00172B9F"/>
    <w:rsid w:val="00173317"/>
    <w:rsid w:val="00173D6F"/>
    <w:rsid w:val="0017402D"/>
    <w:rsid w:val="00194127"/>
    <w:rsid w:val="001B25E8"/>
    <w:rsid w:val="001D0698"/>
    <w:rsid w:val="001F0D89"/>
    <w:rsid w:val="001F611B"/>
    <w:rsid w:val="00200C6E"/>
    <w:rsid w:val="002026DA"/>
    <w:rsid w:val="002179EC"/>
    <w:rsid w:val="00222A1F"/>
    <w:rsid w:val="002239D8"/>
    <w:rsid w:val="00242ADF"/>
    <w:rsid w:val="002456E6"/>
    <w:rsid w:val="002627EB"/>
    <w:rsid w:val="00264B78"/>
    <w:rsid w:val="00284FF4"/>
    <w:rsid w:val="002911DD"/>
    <w:rsid w:val="00291B94"/>
    <w:rsid w:val="00295A39"/>
    <w:rsid w:val="002B085D"/>
    <w:rsid w:val="002B20CC"/>
    <w:rsid w:val="002B3F7C"/>
    <w:rsid w:val="002B74BE"/>
    <w:rsid w:val="002C6277"/>
    <w:rsid w:val="002D121E"/>
    <w:rsid w:val="002D1605"/>
    <w:rsid w:val="002D78A7"/>
    <w:rsid w:val="002E68A2"/>
    <w:rsid w:val="002F4323"/>
    <w:rsid w:val="002F6D1E"/>
    <w:rsid w:val="00302B9D"/>
    <w:rsid w:val="003038E1"/>
    <w:rsid w:val="00312AF1"/>
    <w:rsid w:val="00313031"/>
    <w:rsid w:val="00323972"/>
    <w:rsid w:val="00330B8D"/>
    <w:rsid w:val="003351D2"/>
    <w:rsid w:val="003405D5"/>
    <w:rsid w:val="003429AD"/>
    <w:rsid w:val="0035192F"/>
    <w:rsid w:val="003551D4"/>
    <w:rsid w:val="00362508"/>
    <w:rsid w:val="0036619B"/>
    <w:rsid w:val="00382AA1"/>
    <w:rsid w:val="00385342"/>
    <w:rsid w:val="00394992"/>
    <w:rsid w:val="00394D34"/>
    <w:rsid w:val="00395FB2"/>
    <w:rsid w:val="00396656"/>
    <w:rsid w:val="003A34A2"/>
    <w:rsid w:val="003B765C"/>
    <w:rsid w:val="003C28C2"/>
    <w:rsid w:val="003C4919"/>
    <w:rsid w:val="003E3E57"/>
    <w:rsid w:val="003F0494"/>
    <w:rsid w:val="003F09D3"/>
    <w:rsid w:val="003F3462"/>
    <w:rsid w:val="003F5A1A"/>
    <w:rsid w:val="004062BF"/>
    <w:rsid w:val="00417B85"/>
    <w:rsid w:val="004218DE"/>
    <w:rsid w:val="0042228B"/>
    <w:rsid w:val="00422B21"/>
    <w:rsid w:val="00425EF5"/>
    <w:rsid w:val="00446F8D"/>
    <w:rsid w:val="004551A7"/>
    <w:rsid w:val="00457B8F"/>
    <w:rsid w:val="00462B1D"/>
    <w:rsid w:val="004635A5"/>
    <w:rsid w:val="00471124"/>
    <w:rsid w:val="00476DA3"/>
    <w:rsid w:val="00476EC2"/>
    <w:rsid w:val="0048033A"/>
    <w:rsid w:val="00485392"/>
    <w:rsid w:val="0049126D"/>
    <w:rsid w:val="00491363"/>
    <w:rsid w:val="004953E7"/>
    <w:rsid w:val="00495D63"/>
    <w:rsid w:val="004B16CB"/>
    <w:rsid w:val="004B372D"/>
    <w:rsid w:val="004C04DC"/>
    <w:rsid w:val="004C5DB9"/>
    <w:rsid w:val="004D3DDA"/>
    <w:rsid w:val="004D6F7C"/>
    <w:rsid w:val="004D7748"/>
    <w:rsid w:val="004E0BE0"/>
    <w:rsid w:val="004E38C6"/>
    <w:rsid w:val="004F1153"/>
    <w:rsid w:val="00504DED"/>
    <w:rsid w:val="00507C1A"/>
    <w:rsid w:val="00513947"/>
    <w:rsid w:val="00514B03"/>
    <w:rsid w:val="0051706D"/>
    <w:rsid w:val="0054769E"/>
    <w:rsid w:val="005516EB"/>
    <w:rsid w:val="005616FE"/>
    <w:rsid w:val="0057241E"/>
    <w:rsid w:val="0057452D"/>
    <w:rsid w:val="00574E1D"/>
    <w:rsid w:val="0058425F"/>
    <w:rsid w:val="00592818"/>
    <w:rsid w:val="00597B99"/>
    <w:rsid w:val="005A035C"/>
    <w:rsid w:val="005A39BF"/>
    <w:rsid w:val="005A417D"/>
    <w:rsid w:val="005A70FA"/>
    <w:rsid w:val="005C1E36"/>
    <w:rsid w:val="005D0B2E"/>
    <w:rsid w:val="005D4413"/>
    <w:rsid w:val="005E1909"/>
    <w:rsid w:val="005E2FFA"/>
    <w:rsid w:val="005E5AEA"/>
    <w:rsid w:val="005F25CF"/>
    <w:rsid w:val="005F3949"/>
    <w:rsid w:val="005F4ECC"/>
    <w:rsid w:val="006012F3"/>
    <w:rsid w:val="006041AE"/>
    <w:rsid w:val="00604F82"/>
    <w:rsid w:val="00610C99"/>
    <w:rsid w:val="00610CAE"/>
    <w:rsid w:val="006179A2"/>
    <w:rsid w:val="006207FA"/>
    <w:rsid w:val="0062100E"/>
    <w:rsid w:val="00622489"/>
    <w:rsid w:val="006234BB"/>
    <w:rsid w:val="006246CA"/>
    <w:rsid w:val="006250F3"/>
    <w:rsid w:val="00626074"/>
    <w:rsid w:val="00627A3A"/>
    <w:rsid w:val="00631DCA"/>
    <w:rsid w:val="00633034"/>
    <w:rsid w:val="00654505"/>
    <w:rsid w:val="006609F5"/>
    <w:rsid w:val="0066367E"/>
    <w:rsid w:val="00665DB8"/>
    <w:rsid w:val="00676887"/>
    <w:rsid w:val="006770A1"/>
    <w:rsid w:val="00681820"/>
    <w:rsid w:val="00690D6F"/>
    <w:rsid w:val="006965EE"/>
    <w:rsid w:val="006A2C65"/>
    <w:rsid w:val="006A4FD9"/>
    <w:rsid w:val="006B2810"/>
    <w:rsid w:val="006B5672"/>
    <w:rsid w:val="006C77DF"/>
    <w:rsid w:val="006D1245"/>
    <w:rsid w:val="006E3A60"/>
    <w:rsid w:val="006F72F2"/>
    <w:rsid w:val="007045AD"/>
    <w:rsid w:val="00704B3A"/>
    <w:rsid w:val="00707788"/>
    <w:rsid w:val="007148CE"/>
    <w:rsid w:val="00720CE1"/>
    <w:rsid w:val="00723077"/>
    <w:rsid w:val="00736A77"/>
    <w:rsid w:val="00750FF6"/>
    <w:rsid w:val="00760054"/>
    <w:rsid w:val="00782931"/>
    <w:rsid w:val="00792CA7"/>
    <w:rsid w:val="00795998"/>
    <w:rsid w:val="00796337"/>
    <w:rsid w:val="007970A6"/>
    <w:rsid w:val="007C671D"/>
    <w:rsid w:val="007D1DD5"/>
    <w:rsid w:val="007D1EA1"/>
    <w:rsid w:val="007E0FD8"/>
    <w:rsid w:val="007E45C9"/>
    <w:rsid w:val="007E6920"/>
    <w:rsid w:val="007E77E9"/>
    <w:rsid w:val="007F2ADF"/>
    <w:rsid w:val="007F2CD2"/>
    <w:rsid w:val="0080388C"/>
    <w:rsid w:val="0080537A"/>
    <w:rsid w:val="00812A2A"/>
    <w:rsid w:val="00815244"/>
    <w:rsid w:val="008215DB"/>
    <w:rsid w:val="0082214C"/>
    <w:rsid w:val="00827D7D"/>
    <w:rsid w:val="00832516"/>
    <w:rsid w:val="00833394"/>
    <w:rsid w:val="008333D8"/>
    <w:rsid w:val="00842525"/>
    <w:rsid w:val="0084462F"/>
    <w:rsid w:val="008503A0"/>
    <w:rsid w:val="00856BAC"/>
    <w:rsid w:val="0085790E"/>
    <w:rsid w:val="00865AA2"/>
    <w:rsid w:val="0087406F"/>
    <w:rsid w:val="00877B4A"/>
    <w:rsid w:val="00892201"/>
    <w:rsid w:val="00896939"/>
    <w:rsid w:val="00897358"/>
    <w:rsid w:val="008A7ACE"/>
    <w:rsid w:val="008B333B"/>
    <w:rsid w:val="008B7FAB"/>
    <w:rsid w:val="008C32DE"/>
    <w:rsid w:val="008C573F"/>
    <w:rsid w:val="008C7E47"/>
    <w:rsid w:val="008D5898"/>
    <w:rsid w:val="008D693D"/>
    <w:rsid w:val="008D7F1A"/>
    <w:rsid w:val="008E599C"/>
    <w:rsid w:val="008F76A3"/>
    <w:rsid w:val="00901181"/>
    <w:rsid w:val="009116E8"/>
    <w:rsid w:val="00912158"/>
    <w:rsid w:val="00913202"/>
    <w:rsid w:val="00914634"/>
    <w:rsid w:val="009264AC"/>
    <w:rsid w:val="009271F7"/>
    <w:rsid w:val="00930437"/>
    <w:rsid w:val="0093470B"/>
    <w:rsid w:val="0093546D"/>
    <w:rsid w:val="00941DFC"/>
    <w:rsid w:val="00952393"/>
    <w:rsid w:val="009549FD"/>
    <w:rsid w:val="00954FED"/>
    <w:rsid w:val="00963030"/>
    <w:rsid w:val="00964316"/>
    <w:rsid w:val="009676E8"/>
    <w:rsid w:val="00973C85"/>
    <w:rsid w:val="00975BB2"/>
    <w:rsid w:val="00980C89"/>
    <w:rsid w:val="00986F97"/>
    <w:rsid w:val="0099338C"/>
    <w:rsid w:val="009B0A82"/>
    <w:rsid w:val="009B2646"/>
    <w:rsid w:val="009B2746"/>
    <w:rsid w:val="009B7253"/>
    <w:rsid w:val="009C060F"/>
    <w:rsid w:val="009C1B66"/>
    <w:rsid w:val="009D0F76"/>
    <w:rsid w:val="009D268C"/>
    <w:rsid w:val="009D5263"/>
    <w:rsid w:val="009D7112"/>
    <w:rsid w:val="009E23D9"/>
    <w:rsid w:val="009E378F"/>
    <w:rsid w:val="009E6A11"/>
    <w:rsid w:val="00A052E9"/>
    <w:rsid w:val="00A05D79"/>
    <w:rsid w:val="00A10D3E"/>
    <w:rsid w:val="00A13323"/>
    <w:rsid w:val="00A2414F"/>
    <w:rsid w:val="00A2511E"/>
    <w:rsid w:val="00A27CA5"/>
    <w:rsid w:val="00A44F0E"/>
    <w:rsid w:val="00A50498"/>
    <w:rsid w:val="00A51396"/>
    <w:rsid w:val="00A5305C"/>
    <w:rsid w:val="00A534EA"/>
    <w:rsid w:val="00A55000"/>
    <w:rsid w:val="00A562E1"/>
    <w:rsid w:val="00A63443"/>
    <w:rsid w:val="00A70285"/>
    <w:rsid w:val="00A73A0A"/>
    <w:rsid w:val="00A749F2"/>
    <w:rsid w:val="00A85AB8"/>
    <w:rsid w:val="00A87F1B"/>
    <w:rsid w:val="00A955D9"/>
    <w:rsid w:val="00A95B6C"/>
    <w:rsid w:val="00A95E12"/>
    <w:rsid w:val="00A979F6"/>
    <w:rsid w:val="00A97BBD"/>
    <w:rsid w:val="00A97C00"/>
    <w:rsid w:val="00AA770B"/>
    <w:rsid w:val="00AB0BB7"/>
    <w:rsid w:val="00AB2E7B"/>
    <w:rsid w:val="00AB3E9D"/>
    <w:rsid w:val="00AD08B7"/>
    <w:rsid w:val="00AD3B9F"/>
    <w:rsid w:val="00AD416F"/>
    <w:rsid w:val="00AE2FB3"/>
    <w:rsid w:val="00AE3123"/>
    <w:rsid w:val="00AE7687"/>
    <w:rsid w:val="00AE7741"/>
    <w:rsid w:val="00AF1DC5"/>
    <w:rsid w:val="00AF6E5C"/>
    <w:rsid w:val="00B12424"/>
    <w:rsid w:val="00B17A82"/>
    <w:rsid w:val="00B20896"/>
    <w:rsid w:val="00B32567"/>
    <w:rsid w:val="00B447AD"/>
    <w:rsid w:val="00B45311"/>
    <w:rsid w:val="00B50865"/>
    <w:rsid w:val="00B62BD1"/>
    <w:rsid w:val="00B636D4"/>
    <w:rsid w:val="00B73D82"/>
    <w:rsid w:val="00B74B1B"/>
    <w:rsid w:val="00B75A20"/>
    <w:rsid w:val="00B77A96"/>
    <w:rsid w:val="00B801E9"/>
    <w:rsid w:val="00B80FDE"/>
    <w:rsid w:val="00B9470A"/>
    <w:rsid w:val="00B94944"/>
    <w:rsid w:val="00B965A9"/>
    <w:rsid w:val="00BA7AC3"/>
    <w:rsid w:val="00BB1EF0"/>
    <w:rsid w:val="00BB5CC0"/>
    <w:rsid w:val="00BB6D40"/>
    <w:rsid w:val="00BB7996"/>
    <w:rsid w:val="00BB7A56"/>
    <w:rsid w:val="00BC7C7F"/>
    <w:rsid w:val="00BD1674"/>
    <w:rsid w:val="00BD2463"/>
    <w:rsid w:val="00BE59F8"/>
    <w:rsid w:val="00BE5C0F"/>
    <w:rsid w:val="00C01665"/>
    <w:rsid w:val="00C035BE"/>
    <w:rsid w:val="00C0520B"/>
    <w:rsid w:val="00C06B94"/>
    <w:rsid w:val="00C172B6"/>
    <w:rsid w:val="00C223A3"/>
    <w:rsid w:val="00C31A6E"/>
    <w:rsid w:val="00C31C80"/>
    <w:rsid w:val="00C3687D"/>
    <w:rsid w:val="00C41D3C"/>
    <w:rsid w:val="00C44FF9"/>
    <w:rsid w:val="00C517EA"/>
    <w:rsid w:val="00C55A0B"/>
    <w:rsid w:val="00C80861"/>
    <w:rsid w:val="00C9525F"/>
    <w:rsid w:val="00C952F0"/>
    <w:rsid w:val="00C97953"/>
    <w:rsid w:val="00CA28AF"/>
    <w:rsid w:val="00CA2E5C"/>
    <w:rsid w:val="00CC1D6F"/>
    <w:rsid w:val="00CD6705"/>
    <w:rsid w:val="00CE293D"/>
    <w:rsid w:val="00CE4417"/>
    <w:rsid w:val="00CF2F57"/>
    <w:rsid w:val="00CF6944"/>
    <w:rsid w:val="00D006BA"/>
    <w:rsid w:val="00D0181D"/>
    <w:rsid w:val="00D4202A"/>
    <w:rsid w:val="00D42227"/>
    <w:rsid w:val="00D45FA1"/>
    <w:rsid w:val="00D47581"/>
    <w:rsid w:val="00D527CC"/>
    <w:rsid w:val="00D6060B"/>
    <w:rsid w:val="00D67B2D"/>
    <w:rsid w:val="00D71A11"/>
    <w:rsid w:val="00D80D99"/>
    <w:rsid w:val="00D81A70"/>
    <w:rsid w:val="00D8284B"/>
    <w:rsid w:val="00DA259E"/>
    <w:rsid w:val="00DA709B"/>
    <w:rsid w:val="00DB1562"/>
    <w:rsid w:val="00DB2257"/>
    <w:rsid w:val="00DB4346"/>
    <w:rsid w:val="00DB7513"/>
    <w:rsid w:val="00DC0B52"/>
    <w:rsid w:val="00DC4830"/>
    <w:rsid w:val="00DD15EA"/>
    <w:rsid w:val="00DD4191"/>
    <w:rsid w:val="00DE2EF5"/>
    <w:rsid w:val="00DE5910"/>
    <w:rsid w:val="00DF50EB"/>
    <w:rsid w:val="00DF5125"/>
    <w:rsid w:val="00E1017C"/>
    <w:rsid w:val="00E12326"/>
    <w:rsid w:val="00E1667D"/>
    <w:rsid w:val="00E209CB"/>
    <w:rsid w:val="00E20A45"/>
    <w:rsid w:val="00E256F3"/>
    <w:rsid w:val="00E26698"/>
    <w:rsid w:val="00E63FCA"/>
    <w:rsid w:val="00E64B6C"/>
    <w:rsid w:val="00E70F25"/>
    <w:rsid w:val="00E75FDE"/>
    <w:rsid w:val="00E76BC6"/>
    <w:rsid w:val="00E778EF"/>
    <w:rsid w:val="00E82528"/>
    <w:rsid w:val="00E961D4"/>
    <w:rsid w:val="00E9700C"/>
    <w:rsid w:val="00E97473"/>
    <w:rsid w:val="00EA0E69"/>
    <w:rsid w:val="00EA441C"/>
    <w:rsid w:val="00EA58A0"/>
    <w:rsid w:val="00EB07C2"/>
    <w:rsid w:val="00EB1DD9"/>
    <w:rsid w:val="00EB78D8"/>
    <w:rsid w:val="00EC141E"/>
    <w:rsid w:val="00EC76EE"/>
    <w:rsid w:val="00ED6D2C"/>
    <w:rsid w:val="00ED7B0A"/>
    <w:rsid w:val="00EE326F"/>
    <w:rsid w:val="00EF1F1F"/>
    <w:rsid w:val="00EF3BF8"/>
    <w:rsid w:val="00F22326"/>
    <w:rsid w:val="00F224A7"/>
    <w:rsid w:val="00F224E5"/>
    <w:rsid w:val="00F37EE8"/>
    <w:rsid w:val="00F633DC"/>
    <w:rsid w:val="00F63B6D"/>
    <w:rsid w:val="00F65202"/>
    <w:rsid w:val="00F7007E"/>
    <w:rsid w:val="00F727B3"/>
    <w:rsid w:val="00F80C9E"/>
    <w:rsid w:val="00F819B8"/>
    <w:rsid w:val="00F83CE8"/>
    <w:rsid w:val="00F91F4A"/>
    <w:rsid w:val="00F935C3"/>
    <w:rsid w:val="00FA5BD9"/>
    <w:rsid w:val="00FB535B"/>
    <w:rsid w:val="00FC0562"/>
    <w:rsid w:val="00FC1A89"/>
    <w:rsid w:val="00FC653E"/>
    <w:rsid w:val="00FD16E7"/>
    <w:rsid w:val="00FD5CBD"/>
    <w:rsid w:val="00FE1645"/>
    <w:rsid w:val="00FF0481"/>
    <w:rsid w:val="00FF0597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FB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22B21"/>
    <w:rPr>
      <w:rFonts w:eastAsiaTheme="minorEastAsia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B21"/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2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21"/>
  </w:style>
  <w:style w:type="paragraph" w:styleId="Footer">
    <w:name w:val="footer"/>
    <w:basedOn w:val="Normal"/>
    <w:link w:val="FooterChar"/>
    <w:uiPriority w:val="99"/>
    <w:unhideWhenUsed/>
    <w:rsid w:val="00422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21"/>
  </w:style>
  <w:style w:type="paragraph" w:customStyle="1" w:styleId="EndNoteBibliography">
    <w:name w:val="EndNote Bibliography"/>
    <w:basedOn w:val="Normal"/>
    <w:rsid w:val="00F65202"/>
    <w:rPr>
      <w:rFonts w:ascii="Times New Roman" w:eastAsia="Cochi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Melyssa Roy</dc:creator>
  <cp:keywords/>
  <dc:description/>
  <cp:lastModifiedBy>Rachael Taylor</cp:lastModifiedBy>
  <cp:revision>10</cp:revision>
  <dcterms:created xsi:type="dcterms:W3CDTF">2018-03-07T00:37:00Z</dcterms:created>
  <dcterms:modified xsi:type="dcterms:W3CDTF">2018-04-11T22:42:00Z</dcterms:modified>
</cp:coreProperties>
</file>