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556"/>
        <w:tblW w:w="992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40"/>
        <w:gridCol w:w="500"/>
        <w:gridCol w:w="500"/>
        <w:gridCol w:w="860"/>
        <w:gridCol w:w="860"/>
        <w:gridCol w:w="860"/>
        <w:gridCol w:w="860"/>
        <w:gridCol w:w="860"/>
        <w:gridCol w:w="860"/>
        <w:gridCol w:w="1000"/>
        <w:gridCol w:w="1000"/>
        <w:gridCol w:w="1020"/>
      </w:tblGrid>
      <w:tr w:rsidR="00991D0C" w:rsidRPr="008D09B6" w14:paraId="359FB947" w14:textId="77777777" w:rsidTr="00991D0C">
        <w:trPr>
          <w:trHeight w:val="786"/>
        </w:trPr>
        <w:tc>
          <w:tcPr>
            <w:tcW w:w="7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1E975F1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Time Group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45E8F52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proofErr w:type="spellStart"/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Exp</w:t>
            </w:r>
            <w:proofErr w:type="spellEnd"/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 xml:space="preserve"> (n)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AACFE6D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Ctrl (n)</w:t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9A979E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ANOVA – Experimental Significance</w:t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5B7939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ANOVA – Contralateral</w:t>
            </w:r>
          </w:p>
          <w:p w14:paraId="3EA6434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Significance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B6ED2F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Tukey Post-Hoc – Experimental</w:t>
            </w:r>
          </w:p>
        </w:tc>
      </w:tr>
      <w:tr w:rsidR="00991D0C" w:rsidRPr="008D09B6" w14:paraId="6E863373" w14:textId="77777777" w:rsidTr="00991D0C">
        <w:trPr>
          <w:trHeight w:val="45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939C14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D78973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C0E6FA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669FBB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Total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AEB18F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Femoral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829820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Tibial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B6D957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Total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60BD10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Femoral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E5F728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Tibial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EB9959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Total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0AC6E9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Femoral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21B5B32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Tibial</w:t>
            </w:r>
          </w:p>
        </w:tc>
      </w:tr>
      <w:tr w:rsidR="00991D0C" w:rsidRPr="008D09B6" w14:paraId="69FBBDB4" w14:textId="77777777" w:rsidTr="00991D0C">
        <w:trPr>
          <w:trHeight w:val="335"/>
        </w:trPr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D70BC0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1-0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8E9ABF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776D349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49465F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0.412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C18BBC1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0.758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BE79ABB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0.026*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F27B393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0.616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120FEB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0.543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9D8BD79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0.574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AE9A2A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0109B89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82B8E3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991D0C" w:rsidRPr="008D09B6" w14:paraId="6E570C87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9A9878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1-1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7C1C193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F2C1BC3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31EF5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B6CA59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7D7C98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2198E6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F3ACE9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3D3C23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A38EE3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517BC9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AAA3242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4A67A89F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C888F4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1-2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DEE6B5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E98D7C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9B9C3A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C5454C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00417C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DD19D2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347D27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B248B7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29C5E9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3E56C9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384D83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1-0 (0.034)</w:t>
            </w:r>
          </w:p>
        </w:tc>
      </w:tr>
      <w:tr w:rsidR="00991D0C" w:rsidRPr="008D09B6" w14:paraId="32FD4A8B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5BCB24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1-4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3112C4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4DDA19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8D4EB0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10833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85ACB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3EDD7C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C3E06D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856B2C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86D4BF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407A8B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4E0E6A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1-0 (0.044)</w:t>
            </w:r>
          </w:p>
        </w:tc>
      </w:tr>
      <w:tr w:rsidR="00991D0C" w:rsidRPr="008D09B6" w14:paraId="5CED67CE" w14:textId="77777777" w:rsidTr="00991D0C">
        <w:trPr>
          <w:trHeight w:val="335"/>
        </w:trPr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A2180F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2-0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25DBF6D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18592D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C5E03B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0.006*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DC1484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0.018*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AFE28CD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0.043*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37020F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0.285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FAE1539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0.264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47115F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0.209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164213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95AD9D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D6453B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5B094294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AB42421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2-2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BDAB4B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054C40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F1F732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A51627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4F999B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C4951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978B22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C18F2A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39E02D1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2-4 (0.013)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FDEED7B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2-4 (0.040)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649748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298AC398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D4BFD3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2-4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73CD09D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31BD70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14DFAA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D55879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AFDA05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4BD745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8E49A9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AC98D6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270054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2-0 (0.012)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E88910D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2-0 (0.029)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8316209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184187BC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B7E6D4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2-8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C32BBB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159536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E12EB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C936CF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487C70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DABB56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51CC9A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22FB2C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80AAEE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CE4F81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70E3CD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32233E82" w14:textId="77777777" w:rsidTr="00991D0C">
        <w:trPr>
          <w:trHeight w:val="335"/>
        </w:trPr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500F989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4-0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171C62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4CA8CCB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988396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0/268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A0F601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0.179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AE712B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0.815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DC71DE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0.420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AD2EBB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0.450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8A928A3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0.518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C88E3A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A929A31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53234E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41412127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D21BF7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4-4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2BC1C7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59BE27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4B805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8666C9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22122D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200437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4E90D7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17604C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BD6156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F010449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50E50DD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439D338B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AA19A2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4-8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4A4955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90271D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D61E45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541CC0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DFC9DD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501480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2F5E06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36D8C2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5265661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ACCA12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74F2DC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47BF88A4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0CF3112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4-16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79A1D4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E6257A1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C8A638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9DBC1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44864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DF60A6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8BB5DE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CCDF43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E9DF079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C1F115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EE9506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4D04053A" w14:textId="77777777" w:rsidTr="00991D0C">
        <w:trPr>
          <w:trHeight w:val="335"/>
        </w:trPr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9E9DF03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8-0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C1D2AFD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6070EE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7D318A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0.690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865474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0.908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06C911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0.237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006E37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0.366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3512A5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0.544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BD2364D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0.574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A7A1AF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96A45C9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D03FCB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5804D876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E4953D2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8-8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E21594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06B0F9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433940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F83B1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FEEDD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AF64178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3A6A90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170B94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F23EA81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FE84A7B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D7E0EA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2C4CC788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CF0FEC2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8-16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46A34C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977FAD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DE81DD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28D5E0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A1BD0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DCA5E8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D5874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B29783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06B60B3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26959EB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EAB4A4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67383A85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88F791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8-32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3240752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839AA9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51EF25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50303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5581CB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613938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DCBF2F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9F3D8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6071FA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A5646C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AE6E6F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4E46967D" w14:textId="77777777" w:rsidTr="00991D0C">
        <w:trPr>
          <w:trHeight w:val="335"/>
        </w:trPr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329EC83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16-0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A63428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CFBB591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F715FE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0.029*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B7A08A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0.028*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3AAA45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0.366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46E935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0.386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1182BD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0.169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756442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0.752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381415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0B58BA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FBAD9E9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15488643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5080C5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16-8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CEDBD2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AD3DC2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B2C93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DD600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B8BBF0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0EBB27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2EC6A0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869A8E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5E3F66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571A051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32032C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34A9CDCC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A5371E3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16-16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E44D82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224021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71FF1B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549038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2D83EB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2AA478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F437C2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0BCEBD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4070A8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D2B4C5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11C45A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6E5C5A30" w14:textId="77777777" w:rsidTr="00991D0C">
        <w:trPr>
          <w:trHeight w:val="459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148DDA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16-32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36D480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26FD38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12F6B3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8F194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C89F90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9E460E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F272C2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2956FD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AFB11E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16-0 (0.025)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CEBD88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16-0 (0.025)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EDFE4E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702B7870" w14:textId="77777777" w:rsidTr="00991D0C">
        <w:trPr>
          <w:trHeight w:val="335"/>
        </w:trPr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7FCC42B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32-0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6FE92A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F4C826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534A28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0.376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F4C1CD1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0.803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5FA367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0.139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B09854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0.852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74B827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0.931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6D8B82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10205"/>
                <w:kern w:val="24"/>
                <w:sz w:val="18"/>
                <w:szCs w:val="18"/>
              </w:rPr>
              <w:t>0.621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31D1DA9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F07BB6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6AD448B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56E0FAF5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EB848E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32-16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ED205F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A3B76C0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47690F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963EF7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FA4D63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77CFFE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731505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FA412D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2A32573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7E09F4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F4AE28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2E224D46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0085F66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32-32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C40901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3E4997F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E1807E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0B361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261146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71A83B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4FDEA9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1DE392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4B01A48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2ECDF2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43987FB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  <w:tr w:rsidR="00991D0C" w:rsidRPr="008D09B6" w14:paraId="6812544B" w14:textId="77777777" w:rsidTr="00991D0C">
        <w:trPr>
          <w:trHeight w:val="335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4FB4CE5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32-48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7C1DE8E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383E70C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437BB2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ED2851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307E4D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69FF67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77EB6F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8FD313" w14:textId="77777777" w:rsidR="00991D0C" w:rsidRPr="008D09B6" w:rsidRDefault="00991D0C" w:rsidP="00991D0C">
            <w:pPr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5A139E7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536F6AA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8A18904" w14:textId="77777777" w:rsidR="00991D0C" w:rsidRPr="008D09B6" w:rsidRDefault="00991D0C" w:rsidP="00991D0C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CA"/>
              </w:rPr>
            </w:pPr>
            <w:r w:rsidRPr="008D09B6">
              <w:rPr>
                <w:rFonts w:ascii="Times" w:eastAsia="Times New Roman" w:hAnsi="Times" w:cs="Arial"/>
                <w:color w:val="000000"/>
                <w:kern w:val="24"/>
                <w:sz w:val="18"/>
                <w:szCs w:val="18"/>
              </w:rPr>
              <w:t>-</w:t>
            </w:r>
          </w:p>
        </w:tc>
      </w:tr>
    </w:tbl>
    <w:p w14:paraId="116700B4" w14:textId="77777777" w:rsidR="00991D0C" w:rsidRDefault="00991D0C" w:rsidP="00991D0C">
      <w:pPr>
        <w:spacing w:line="480" w:lineRule="auto"/>
        <w:jc w:val="both"/>
        <w:rPr>
          <w:rFonts w:eastAsia="Times New Roman"/>
        </w:rPr>
      </w:pPr>
      <w:r>
        <w:rPr>
          <w:rFonts w:ascii="Times" w:eastAsia="Times New Roman" w:hAnsi="Times"/>
          <w:b/>
        </w:rPr>
        <w:t xml:space="preserve">Supplementary </w:t>
      </w:r>
      <w:r w:rsidRPr="00EC46CE">
        <w:rPr>
          <w:rFonts w:ascii="Times" w:eastAsia="Times New Roman" w:hAnsi="Times"/>
          <w:b/>
        </w:rPr>
        <w:t>Table 1.</w:t>
      </w:r>
      <w:r w:rsidRPr="00EC46CE">
        <w:rPr>
          <w:rFonts w:ascii="Times" w:eastAsia="Times New Roman" w:hAnsi="Times"/>
        </w:rPr>
        <w:t xml:space="preserve"> </w:t>
      </w:r>
      <w:r w:rsidRPr="00EC46CE">
        <w:rPr>
          <w:rFonts w:eastAsia="Times New Roman"/>
        </w:rPr>
        <w:t>Summary of statistics</w:t>
      </w:r>
      <w:r>
        <w:rPr>
          <w:rFonts w:eastAsia="Times New Roman"/>
        </w:rPr>
        <w:t xml:space="preserve"> comparing posterior capsule length of different groups of experimental and contralateral knees with a</w:t>
      </w:r>
      <w:r w:rsidRPr="00EC46CE">
        <w:rPr>
          <w:rFonts w:eastAsia="Times New Roman"/>
        </w:rPr>
        <w:t xml:space="preserve"> fixed duration of immobilization </w:t>
      </w:r>
      <w:r>
        <w:rPr>
          <w:rFonts w:eastAsia="Times New Roman"/>
        </w:rPr>
        <w:t>and</w:t>
      </w:r>
      <w:r w:rsidRPr="00EC46CE">
        <w:rPr>
          <w:rFonts w:eastAsia="Times New Roman"/>
        </w:rPr>
        <w:t xml:space="preserve"> increasing durat</w:t>
      </w:r>
      <w:r>
        <w:rPr>
          <w:rFonts w:eastAsia="Times New Roman"/>
        </w:rPr>
        <w:t>ions of remobilization; Fig. 3, and Supp. Fig. 2. One-way ANOVA and Tukey post-</w:t>
      </w:r>
      <w:r w:rsidRPr="00EC46CE">
        <w:rPr>
          <w:rFonts w:eastAsia="Times New Roman"/>
        </w:rPr>
        <w:t>hoc</w:t>
      </w:r>
      <w:r>
        <w:rPr>
          <w:rFonts w:eastAsia="Times New Roman"/>
        </w:rPr>
        <w:t xml:space="preserve"> analysis was conducted.</w:t>
      </w:r>
      <w:r w:rsidRPr="00F3440F">
        <w:rPr>
          <w:rFonts w:eastAsia="Times New Roman"/>
        </w:rPr>
        <w:t xml:space="preserve"> </w:t>
      </w:r>
      <w:r>
        <w:rPr>
          <w:rFonts w:eastAsia="Times New Roman"/>
        </w:rPr>
        <w:t>Post-hoc analysis was only conducted for the significantly different experimental group.</w:t>
      </w:r>
      <w:r w:rsidRPr="00EC46CE">
        <w:rPr>
          <w:rFonts w:eastAsia="Times New Roman"/>
        </w:rPr>
        <w:t xml:space="preserve"> *: (P&lt;0.05).</w:t>
      </w:r>
    </w:p>
    <w:p w14:paraId="1A0C45B4" w14:textId="63DADD56" w:rsidR="00991D0C" w:rsidRDefault="00991D0C">
      <w:bookmarkStart w:id="0" w:name="_GoBack"/>
      <w:bookmarkEnd w:id="0"/>
    </w:p>
    <w:sectPr w:rsidR="00991D0C" w:rsidSect="006A0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E1EE8" w14:textId="77777777" w:rsidR="00172F8C" w:rsidRDefault="00172F8C" w:rsidP="00991D0C">
      <w:r>
        <w:separator/>
      </w:r>
    </w:p>
  </w:endnote>
  <w:endnote w:type="continuationSeparator" w:id="0">
    <w:p w14:paraId="2F99F9E1" w14:textId="77777777" w:rsidR="00172F8C" w:rsidRDefault="00172F8C" w:rsidP="0099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677EB" w14:textId="77777777" w:rsidR="00172F8C" w:rsidRDefault="00172F8C" w:rsidP="00991D0C">
      <w:r>
        <w:separator/>
      </w:r>
    </w:p>
  </w:footnote>
  <w:footnote w:type="continuationSeparator" w:id="0">
    <w:p w14:paraId="3F6275B7" w14:textId="77777777" w:rsidR="00172F8C" w:rsidRDefault="00172F8C" w:rsidP="0099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0C"/>
    <w:rsid w:val="00070C5C"/>
    <w:rsid w:val="00172F8C"/>
    <w:rsid w:val="001F34C0"/>
    <w:rsid w:val="00353464"/>
    <w:rsid w:val="004543F5"/>
    <w:rsid w:val="006A02A1"/>
    <w:rsid w:val="00983EED"/>
    <w:rsid w:val="00991D0C"/>
    <w:rsid w:val="00E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73653"/>
  <w14:defaultImageDpi w14:val="300"/>
  <w15:chartTrackingRefBased/>
  <w15:docId w15:val="{39267B32-300B-E542-8B6B-EE7ED9DA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1D0C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D0C"/>
    <w:rPr>
      <w:rFonts w:ascii="Times New Roman" w:eastAsiaTheme="minorHAns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1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D0C"/>
    <w:rPr>
      <w:rFonts w:ascii="Times New Roman" w:eastAsiaTheme="minorHAns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Haodong Zhou</dc:creator>
  <cp:keywords/>
  <dc:description/>
  <cp:lastModifiedBy>Haodong Zhou</cp:lastModifiedBy>
  <cp:revision>1</cp:revision>
  <dcterms:created xsi:type="dcterms:W3CDTF">2018-07-23T18:56:00Z</dcterms:created>
  <dcterms:modified xsi:type="dcterms:W3CDTF">2018-07-23T18:57:00Z</dcterms:modified>
</cp:coreProperties>
</file>