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E85D" w14:textId="77777777" w:rsidR="00735FE5" w:rsidRPr="00735FE5" w:rsidRDefault="00735FE5" w:rsidP="00735FE5">
      <w:pPr>
        <w:spacing w:line="480" w:lineRule="auto"/>
        <w:outlineLvl w:val="0"/>
        <w:rPr>
          <w:b/>
          <w:lang w:val="en-US"/>
        </w:rPr>
      </w:pPr>
      <w:bookmarkStart w:id="0" w:name="_GoBack"/>
      <w:r w:rsidRPr="00735FE5">
        <w:rPr>
          <w:b/>
          <w:lang w:val="en-US"/>
        </w:rPr>
        <w:t>Supplementary table 3 Comparison of Pre and Post- Expedition psychological testing</w:t>
      </w:r>
    </w:p>
    <w:p w14:paraId="05FBE6D8" w14:textId="77777777" w:rsidR="00735FE5" w:rsidRPr="00735FE5" w:rsidRDefault="00735FE5" w:rsidP="00735FE5">
      <w:pPr>
        <w:spacing w:line="480" w:lineRule="auto"/>
        <w:rPr>
          <w:lang w:val="en-US"/>
        </w:rPr>
      </w:pPr>
    </w:p>
    <w:tbl>
      <w:tblPr>
        <w:tblStyle w:val="TableGrid"/>
        <w:tblW w:w="7686" w:type="dxa"/>
        <w:tblInd w:w="-65" w:type="dxa"/>
        <w:tblLook w:val="04A0" w:firstRow="1" w:lastRow="0" w:firstColumn="1" w:lastColumn="0" w:noHBand="0" w:noVBand="1"/>
      </w:tblPr>
      <w:tblGrid>
        <w:gridCol w:w="2899"/>
        <w:gridCol w:w="1793"/>
        <w:gridCol w:w="2227"/>
        <w:gridCol w:w="767"/>
      </w:tblGrid>
      <w:tr w:rsidR="00735FE5" w:rsidRPr="00735FE5" w14:paraId="23556A6D" w14:textId="77777777" w:rsidTr="006A03A8">
        <w:tc>
          <w:tcPr>
            <w:tcW w:w="2899" w:type="dxa"/>
          </w:tcPr>
          <w:p w14:paraId="2BD3A2A5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93" w:type="dxa"/>
          </w:tcPr>
          <w:p w14:paraId="711353ED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Score Pre</w:t>
            </w:r>
          </w:p>
        </w:tc>
        <w:tc>
          <w:tcPr>
            <w:tcW w:w="2227" w:type="dxa"/>
          </w:tcPr>
          <w:p w14:paraId="0D87AFF3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Score Post (‘during expedition’)</w:t>
            </w:r>
          </w:p>
        </w:tc>
        <w:tc>
          <w:tcPr>
            <w:tcW w:w="767" w:type="dxa"/>
          </w:tcPr>
          <w:p w14:paraId="2975B2B4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i/>
                <w:lang w:val="en-US"/>
              </w:rPr>
              <w:t>p</w:t>
            </w:r>
          </w:p>
        </w:tc>
      </w:tr>
      <w:tr w:rsidR="00735FE5" w:rsidRPr="00735FE5" w14:paraId="784E9F1B" w14:textId="77777777" w:rsidTr="006A03A8">
        <w:tc>
          <w:tcPr>
            <w:tcW w:w="2899" w:type="dxa"/>
          </w:tcPr>
          <w:p w14:paraId="1EE09292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 xml:space="preserve">  Several periods of psychological stress</w:t>
            </w:r>
          </w:p>
        </w:tc>
        <w:tc>
          <w:tcPr>
            <w:tcW w:w="1793" w:type="dxa"/>
          </w:tcPr>
          <w:p w14:paraId="28639CA5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5</w:t>
            </w:r>
          </w:p>
        </w:tc>
        <w:tc>
          <w:tcPr>
            <w:tcW w:w="2227" w:type="dxa"/>
          </w:tcPr>
          <w:p w14:paraId="107D22DD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2</w:t>
            </w:r>
          </w:p>
        </w:tc>
        <w:tc>
          <w:tcPr>
            <w:tcW w:w="767" w:type="dxa"/>
          </w:tcPr>
          <w:p w14:paraId="2BAF1F40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0.079</w:t>
            </w:r>
          </w:p>
        </w:tc>
      </w:tr>
      <w:tr w:rsidR="00735FE5" w:rsidRPr="00735FE5" w14:paraId="33A4222F" w14:textId="77777777" w:rsidTr="006A03A8">
        <w:tc>
          <w:tcPr>
            <w:tcW w:w="2899" w:type="dxa"/>
          </w:tcPr>
          <w:p w14:paraId="7B3ACC3C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 xml:space="preserve">  Permanent psychosocial stress</w:t>
            </w:r>
          </w:p>
        </w:tc>
        <w:tc>
          <w:tcPr>
            <w:tcW w:w="1793" w:type="dxa"/>
          </w:tcPr>
          <w:p w14:paraId="19BA1CB3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0</w:t>
            </w:r>
          </w:p>
        </w:tc>
        <w:tc>
          <w:tcPr>
            <w:tcW w:w="2227" w:type="dxa"/>
          </w:tcPr>
          <w:p w14:paraId="13EBBF18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0</w:t>
            </w:r>
          </w:p>
          <w:p w14:paraId="560EBACF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</w:p>
        </w:tc>
        <w:tc>
          <w:tcPr>
            <w:tcW w:w="767" w:type="dxa"/>
          </w:tcPr>
          <w:p w14:paraId="0E216ECB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1.0</w:t>
            </w:r>
          </w:p>
        </w:tc>
      </w:tr>
      <w:tr w:rsidR="00735FE5" w:rsidRPr="00735FE5" w14:paraId="7EB58D88" w14:textId="77777777" w:rsidTr="006A03A8">
        <w:tc>
          <w:tcPr>
            <w:tcW w:w="2899" w:type="dxa"/>
          </w:tcPr>
          <w:p w14:paraId="3AC04702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 xml:space="preserve">  Some periods of psychological stress</w:t>
            </w:r>
          </w:p>
        </w:tc>
        <w:tc>
          <w:tcPr>
            <w:tcW w:w="1793" w:type="dxa"/>
          </w:tcPr>
          <w:p w14:paraId="7D70DAB6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1</w:t>
            </w:r>
          </w:p>
        </w:tc>
        <w:tc>
          <w:tcPr>
            <w:tcW w:w="2227" w:type="dxa"/>
          </w:tcPr>
          <w:p w14:paraId="6D8360CA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3</w:t>
            </w:r>
          </w:p>
        </w:tc>
        <w:tc>
          <w:tcPr>
            <w:tcW w:w="767" w:type="dxa"/>
          </w:tcPr>
          <w:p w14:paraId="64251C24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0.2</w:t>
            </w:r>
          </w:p>
        </w:tc>
      </w:tr>
      <w:tr w:rsidR="00735FE5" w:rsidRPr="00735FE5" w14:paraId="651B4356" w14:textId="77777777" w:rsidTr="006A03A8">
        <w:tc>
          <w:tcPr>
            <w:tcW w:w="2899" w:type="dxa"/>
          </w:tcPr>
          <w:p w14:paraId="16038F4C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 xml:space="preserve">  Never experienced psychological stress</w:t>
            </w:r>
          </w:p>
        </w:tc>
        <w:tc>
          <w:tcPr>
            <w:tcW w:w="1793" w:type="dxa"/>
          </w:tcPr>
          <w:p w14:paraId="219D17E0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0</w:t>
            </w:r>
          </w:p>
        </w:tc>
        <w:tc>
          <w:tcPr>
            <w:tcW w:w="2227" w:type="dxa"/>
          </w:tcPr>
          <w:p w14:paraId="22A9A7DF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1</w:t>
            </w:r>
          </w:p>
        </w:tc>
        <w:tc>
          <w:tcPr>
            <w:tcW w:w="767" w:type="dxa"/>
          </w:tcPr>
          <w:p w14:paraId="6199D207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1</w:t>
            </w:r>
          </w:p>
        </w:tc>
      </w:tr>
      <w:tr w:rsidR="00735FE5" w:rsidRPr="00735FE5" w14:paraId="40BBD710" w14:textId="77777777" w:rsidTr="006A03A8">
        <w:tc>
          <w:tcPr>
            <w:tcW w:w="2899" w:type="dxa"/>
          </w:tcPr>
          <w:p w14:paraId="61F3308D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 xml:space="preserve">  One or more adverse events</w:t>
            </w:r>
          </w:p>
        </w:tc>
        <w:tc>
          <w:tcPr>
            <w:tcW w:w="1793" w:type="dxa"/>
          </w:tcPr>
          <w:p w14:paraId="499A8A28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4</w:t>
            </w:r>
          </w:p>
        </w:tc>
        <w:tc>
          <w:tcPr>
            <w:tcW w:w="2227" w:type="dxa"/>
          </w:tcPr>
          <w:p w14:paraId="48B300D0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1</w:t>
            </w:r>
          </w:p>
        </w:tc>
        <w:tc>
          <w:tcPr>
            <w:tcW w:w="767" w:type="dxa"/>
          </w:tcPr>
          <w:p w14:paraId="16331510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0.079</w:t>
            </w:r>
          </w:p>
        </w:tc>
      </w:tr>
      <w:tr w:rsidR="00735FE5" w:rsidRPr="00735FE5" w14:paraId="2B5F5BC6" w14:textId="77777777" w:rsidTr="006A03A8">
        <w:tc>
          <w:tcPr>
            <w:tcW w:w="2899" w:type="dxa"/>
          </w:tcPr>
          <w:p w14:paraId="013648E6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 xml:space="preserve">  High or severe financial stress</w:t>
            </w:r>
          </w:p>
        </w:tc>
        <w:tc>
          <w:tcPr>
            <w:tcW w:w="1793" w:type="dxa"/>
          </w:tcPr>
          <w:p w14:paraId="1A9748FE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0</w:t>
            </w:r>
          </w:p>
        </w:tc>
        <w:tc>
          <w:tcPr>
            <w:tcW w:w="2227" w:type="dxa"/>
          </w:tcPr>
          <w:p w14:paraId="38D7FCE9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0</w:t>
            </w:r>
          </w:p>
        </w:tc>
        <w:tc>
          <w:tcPr>
            <w:tcW w:w="767" w:type="dxa"/>
          </w:tcPr>
          <w:p w14:paraId="510E444F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1.0</w:t>
            </w:r>
          </w:p>
        </w:tc>
      </w:tr>
      <w:tr w:rsidR="00735FE5" w:rsidRPr="00735FE5" w14:paraId="5D0A27A6" w14:textId="77777777" w:rsidTr="006A03A8">
        <w:tc>
          <w:tcPr>
            <w:tcW w:w="2899" w:type="dxa"/>
          </w:tcPr>
          <w:p w14:paraId="045082F1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IES-R</w:t>
            </w:r>
          </w:p>
          <w:p w14:paraId="1FBBFA05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Median (range)</w:t>
            </w:r>
          </w:p>
        </w:tc>
        <w:tc>
          <w:tcPr>
            <w:tcW w:w="1793" w:type="dxa"/>
          </w:tcPr>
          <w:p w14:paraId="09735A93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36 (9 – 52)*</w:t>
            </w:r>
          </w:p>
        </w:tc>
        <w:tc>
          <w:tcPr>
            <w:tcW w:w="2227" w:type="dxa"/>
          </w:tcPr>
          <w:p w14:paraId="29667B31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41**</w:t>
            </w:r>
          </w:p>
        </w:tc>
        <w:tc>
          <w:tcPr>
            <w:tcW w:w="767" w:type="dxa"/>
          </w:tcPr>
          <w:p w14:paraId="5B90CCB5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N/A</w:t>
            </w:r>
          </w:p>
        </w:tc>
      </w:tr>
      <w:tr w:rsidR="00735FE5" w:rsidRPr="00735FE5" w14:paraId="29DB8951" w14:textId="77777777" w:rsidTr="006A03A8">
        <w:trPr>
          <w:trHeight w:val="255"/>
        </w:trPr>
        <w:tc>
          <w:tcPr>
            <w:tcW w:w="2899" w:type="dxa"/>
          </w:tcPr>
          <w:p w14:paraId="699FFAB9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PHQ-9</w:t>
            </w:r>
          </w:p>
          <w:p w14:paraId="396268DE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Median (range)</w:t>
            </w:r>
          </w:p>
        </w:tc>
        <w:tc>
          <w:tcPr>
            <w:tcW w:w="1793" w:type="dxa"/>
          </w:tcPr>
          <w:p w14:paraId="0F5DE870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3 (0 – 11)</w:t>
            </w:r>
          </w:p>
        </w:tc>
        <w:tc>
          <w:tcPr>
            <w:tcW w:w="2227" w:type="dxa"/>
          </w:tcPr>
          <w:p w14:paraId="20AAD7B9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4 (1 – 6)</w:t>
            </w:r>
          </w:p>
        </w:tc>
        <w:tc>
          <w:tcPr>
            <w:tcW w:w="767" w:type="dxa"/>
          </w:tcPr>
          <w:p w14:paraId="55228F2D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1.0</w:t>
            </w:r>
          </w:p>
        </w:tc>
      </w:tr>
      <w:tr w:rsidR="00735FE5" w:rsidRPr="00735FE5" w14:paraId="2E43DC26" w14:textId="77777777" w:rsidTr="006A03A8">
        <w:tc>
          <w:tcPr>
            <w:tcW w:w="2899" w:type="dxa"/>
          </w:tcPr>
          <w:p w14:paraId="662FA557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BAI</w:t>
            </w:r>
          </w:p>
          <w:p w14:paraId="4CE6EE4B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Median (range)</w:t>
            </w:r>
          </w:p>
        </w:tc>
        <w:tc>
          <w:tcPr>
            <w:tcW w:w="1793" w:type="dxa"/>
          </w:tcPr>
          <w:p w14:paraId="52509E78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11 (2 – 15)</w:t>
            </w:r>
          </w:p>
        </w:tc>
        <w:tc>
          <w:tcPr>
            <w:tcW w:w="2227" w:type="dxa"/>
          </w:tcPr>
          <w:p w14:paraId="79DC38A8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6 (2 – 11)</w:t>
            </w:r>
          </w:p>
        </w:tc>
        <w:tc>
          <w:tcPr>
            <w:tcW w:w="767" w:type="dxa"/>
          </w:tcPr>
          <w:p w14:paraId="107687C9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0.386</w:t>
            </w:r>
          </w:p>
        </w:tc>
      </w:tr>
      <w:tr w:rsidR="00735FE5" w:rsidRPr="00735FE5" w14:paraId="773CA711" w14:textId="77777777" w:rsidTr="006A03A8">
        <w:trPr>
          <w:trHeight w:val="297"/>
        </w:trPr>
        <w:tc>
          <w:tcPr>
            <w:tcW w:w="2899" w:type="dxa"/>
          </w:tcPr>
          <w:p w14:paraId="7C616522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CDRISC 10</w:t>
            </w:r>
          </w:p>
          <w:p w14:paraId="3F71C68F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Median (range)</w:t>
            </w:r>
          </w:p>
        </w:tc>
        <w:tc>
          <w:tcPr>
            <w:tcW w:w="1793" w:type="dxa"/>
          </w:tcPr>
          <w:p w14:paraId="0ADB2382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34 (31 – 36)</w:t>
            </w:r>
          </w:p>
        </w:tc>
        <w:tc>
          <w:tcPr>
            <w:tcW w:w="2227" w:type="dxa"/>
          </w:tcPr>
          <w:p w14:paraId="13EDF79D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31 (29 – 35)</w:t>
            </w:r>
          </w:p>
        </w:tc>
        <w:tc>
          <w:tcPr>
            <w:tcW w:w="767" w:type="dxa"/>
          </w:tcPr>
          <w:p w14:paraId="2B40FD28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0.076</w:t>
            </w:r>
          </w:p>
        </w:tc>
      </w:tr>
      <w:tr w:rsidR="00735FE5" w:rsidRPr="00735FE5" w14:paraId="198BBC0A" w14:textId="77777777" w:rsidTr="006A03A8">
        <w:trPr>
          <w:trHeight w:val="325"/>
        </w:trPr>
        <w:tc>
          <w:tcPr>
            <w:tcW w:w="2899" w:type="dxa"/>
          </w:tcPr>
          <w:p w14:paraId="6CE23893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 xml:space="preserve">BEDA-Q </w:t>
            </w:r>
          </w:p>
        </w:tc>
        <w:tc>
          <w:tcPr>
            <w:tcW w:w="1793" w:type="dxa"/>
          </w:tcPr>
          <w:p w14:paraId="3DA153EB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11D233A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</w:p>
        </w:tc>
        <w:tc>
          <w:tcPr>
            <w:tcW w:w="767" w:type="dxa"/>
          </w:tcPr>
          <w:p w14:paraId="05DD6581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</w:p>
        </w:tc>
      </w:tr>
      <w:tr w:rsidR="00735FE5" w:rsidRPr="00735FE5" w14:paraId="1E2CD74E" w14:textId="77777777" w:rsidTr="006A03A8">
        <w:tc>
          <w:tcPr>
            <w:tcW w:w="2899" w:type="dxa"/>
          </w:tcPr>
          <w:p w14:paraId="20B98BA0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lastRenderedPageBreak/>
              <w:t xml:space="preserve">     Score</w:t>
            </w:r>
          </w:p>
          <w:p w14:paraId="092E3140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Median (range)</w:t>
            </w:r>
          </w:p>
        </w:tc>
        <w:tc>
          <w:tcPr>
            <w:tcW w:w="1793" w:type="dxa"/>
          </w:tcPr>
          <w:p w14:paraId="4C241999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4 (0-6)</w:t>
            </w:r>
          </w:p>
        </w:tc>
        <w:tc>
          <w:tcPr>
            <w:tcW w:w="2227" w:type="dxa"/>
          </w:tcPr>
          <w:p w14:paraId="1FF6E903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7 (2-8)</w:t>
            </w:r>
          </w:p>
        </w:tc>
        <w:tc>
          <w:tcPr>
            <w:tcW w:w="767" w:type="dxa"/>
          </w:tcPr>
          <w:p w14:paraId="5E55D72E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0.009</w:t>
            </w:r>
          </w:p>
        </w:tc>
      </w:tr>
      <w:tr w:rsidR="00735FE5" w:rsidRPr="00735FE5" w14:paraId="6B7F116B" w14:textId="77777777" w:rsidTr="006A03A8">
        <w:tc>
          <w:tcPr>
            <w:tcW w:w="2899" w:type="dxa"/>
          </w:tcPr>
          <w:p w14:paraId="394C8BC6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 xml:space="preserve">BEDA-Q part B </w:t>
            </w:r>
          </w:p>
        </w:tc>
        <w:tc>
          <w:tcPr>
            <w:tcW w:w="1793" w:type="dxa"/>
          </w:tcPr>
          <w:p w14:paraId="489B0CDC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F493D44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</w:p>
        </w:tc>
        <w:tc>
          <w:tcPr>
            <w:tcW w:w="767" w:type="dxa"/>
          </w:tcPr>
          <w:p w14:paraId="37C068BE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</w:p>
        </w:tc>
      </w:tr>
      <w:tr w:rsidR="00735FE5" w:rsidRPr="00735FE5" w14:paraId="1D3CF05F" w14:textId="77777777" w:rsidTr="006A03A8">
        <w:trPr>
          <w:trHeight w:val="339"/>
        </w:trPr>
        <w:tc>
          <w:tcPr>
            <w:tcW w:w="6919" w:type="dxa"/>
            <w:gridSpan w:val="3"/>
          </w:tcPr>
          <w:p w14:paraId="04CC3242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 xml:space="preserve">     “Are you trying to lose weight now?”</w:t>
            </w:r>
          </w:p>
        </w:tc>
        <w:tc>
          <w:tcPr>
            <w:tcW w:w="767" w:type="dxa"/>
          </w:tcPr>
          <w:p w14:paraId="28B0AF2C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</w:p>
        </w:tc>
      </w:tr>
      <w:tr w:rsidR="00735FE5" w:rsidRPr="00735FE5" w14:paraId="6D7B5071" w14:textId="77777777" w:rsidTr="006A03A8">
        <w:tc>
          <w:tcPr>
            <w:tcW w:w="2899" w:type="dxa"/>
          </w:tcPr>
          <w:p w14:paraId="45DE27A1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 xml:space="preserve">     Yes</w:t>
            </w:r>
          </w:p>
          <w:p w14:paraId="76A33163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n (%)</w:t>
            </w:r>
          </w:p>
        </w:tc>
        <w:tc>
          <w:tcPr>
            <w:tcW w:w="1793" w:type="dxa"/>
          </w:tcPr>
          <w:p w14:paraId="6DAAA45D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0 (0.0)</w:t>
            </w:r>
          </w:p>
        </w:tc>
        <w:tc>
          <w:tcPr>
            <w:tcW w:w="2227" w:type="dxa"/>
          </w:tcPr>
          <w:p w14:paraId="4670784C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1 (16.7)</w:t>
            </w:r>
          </w:p>
        </w:tc>
        <w:tc>
          <w:tcPr>
            <w:tcW w:w="767" w:type="dxa"/>
          </w:tcPr>
          <w:p w14:paraId="63C3E6D4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1.00</w:t>
            </w:r>
          </w:p>
        </w:tc>
      </w:tr>
      <w:tr w:rsidR="00735FE5" w:rsidRPr="00735FE5" w14:paraId="0FBCE411" w14:textId="77777777" w:rsidTr="006A03A8">
        <w:trPr>
          <w:trHeight w:val="283"/>
        </w:trPr>
        <w:tc>
          <w:tcPr>
            <w:tcW w:w="6919" w:type="dxa"/>
            <w:gridSpan w:val="3"/>
          </w:tcPr>
          <w:p w14:paraId="2ECA01CD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 xml:space="preserve">     “Have you ever tried to lose weight?”</w:t>
            </w:r>
          </w:p>
        </w:tc>
        <w:tc>
          <w:tcPr>
            <w:tcW w:w="767" w:type="dxa"/>
          </w:tcPr>
          <w:p w14:paraId="16B3EDF7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</w:p>
        </w:tc>
      </w:tr>
      <w:tr w:rsidR="00735FE5" w:rsidRPr="00735FE5" w14:paraId="6E72565A" w14:textId="77777777" w:rsidTr="006A03A8">
        <w:tc>
          <w:tcPr>
            <w:tcW w:w="2899" w:type="dxa"/>
          </w:tcPr>
          <w:p w14:paraId="5C8610A7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 xml:space="preserve">     Yes</w:t>
            </w:r>
          </w:p>
          <w:p w14:paraId="1E39C484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n (%)</w:t>
            </w:r>
          </w:p>
        </w:tc>
        <w:tc>
          <w:tcPr>
            <w:tcW w:w="1793" w:type="dxa"/>
          </w:tcPr>
          <w:p w14:paraId="2934BA5F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3 (50)</w:t>
            </w:r>
          </w:p>
        </w:tc>
        <w:tc>
          <w:tcPr>
            <w:tcW w:w="2227" w:type="dxa"/>
          </w:tcPr>
          <w:p w14:paraId="66DE8DC0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4 (66.7)</w:t>
            </w:r>
          </w:p>
        </w:tc>
        <w:tc>
          <w:tcPr>
            <w:tcW w:w="767" w:type="dxa"/>
          </w:tcPr>
          <w:p w14:paraId="02F0E448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0.558</w:t>
            </w:r>
          </w:p>
        </w:tc>
      </w:tr>
      <w:tr w:rsidR="00735FE5" w:rsidRPr="00735FE5" w14:paraId="5FC71EA2" w14:textId="77777777" w:rsidTr="006A03A8">
        <w:tc>
          <w:tcPr>
            <w:tcW w:w="4692" w:type="dxa"/>
            <w:gridSpan w:val="2"/>
          </w:tcPr>
          <w:p w14:paraId="33679D61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 xml:space="preserve">     “If so, how many times?”</w:t>
            </w:r>
          </w:p>
        </w:tc>
        <w:tc>
          <w:tcPr>
            <w:tcW w:w="2227" w:type="dxa"/>
          </w:tcPr>
          <w:p w14:paraId="290D6530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</w:p>
        </w:tc>
        <w:tc>
          <w:tcPr>
            <w:tcW w:w="767" w:type="dxa"/>
          </w:tcPr>
          <w:p w14:paraId="01EF98D7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</w:p>
        </w:tc>
      </w:tr>
      <w:tr w:rsidR="00735FE5" w:rsidRPr="00735FE5" w14:paraId="7CD693B4" w14:textId="77777777" w:rsidTr="006A03A8">
        <w:trPr>
          <w:trHeight w:val="898"/>
        </w:trPr>
        <w:tc>
          <w:tcPr>
            <w:tcW w:w="2899" w:type="dxa"/>
          </w:tcPr>
          <w:p w14:paraId="74EF2556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93" w:type="dxa"/>
          </w:tcPr>
          <w:p w14:paraId="15784816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3-5 (2)</w:t>
            </w:r>
          </w:p>
          <w:p w14:paraId="42722093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&gt;5 (1)</w:t>
            </w:r>
          </w:p>
        </w:tc>
        <w:tc>
          <w:tcPr>
            <w:tcW w:w="2227" w:type="dxa"/>
          </w:tcPr>
          <w:p w14:paraId="2F58842A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&gt;1 (1)</w:t>
            </w:r>
          </w:p>
          <w:p w14:paraId="71D31426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3-5 (2)</w:t>
            </w:r>
          </w:p>
          <w:p w14:paraId="49B8EE4A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  <w:r w:rsidRPr="00735FE5">
              <w:rPr>
                <w:lang w:val="en-US"/>
              </w:rPr>
              <w:t>&gt;5 (1)</w:t>
            </w:r>
          </w:p>
        </w:tc>
        <w:tc>
          <w:tcPr>
            <w:tcW w:w="767" w:type="dxa"/>
          </w:tcPr>
          <w:p w14:paraId="569A69B8" w14:textId="77777777" w:rsidR="00735FE5" w:rsidRPr="00735FE5" w:rsidRDefault="00735FE5" w:rsidP="006A03A8">
            <w:pPr>
              <w:spacing w:line="480" w:lineRule="auto"/>
              <w:rPr>
                <w:lang w:val="en-US"/>
              </w:rPr>
            </w:pPr>
          </w:p>
        </w:tc>
      </w:tr>
    </w:tbl>
    <w:p w14:paraId="4EED54C1" w14:textId="77777777" w:rsidR="00735FE5" w:rsidRPr="00735FE5" w:rsidRDefault="00735FE5" w:rsidP="00735FE5">
      <w:pPr>
        <w:spacing w:line="480" w:lineRule="auto"/>
        <w:rPr>
          <w:lang w:val="en-US"/>
        </w:rPr>
      </w:pPr>
    </w:p>
    <w:p w14:paraId="01D94D67" w14:textId="77777777" w:rsidR="00735FE5" w:rsidRPr="00735FE5" w:rsidRDefault="00735FE5" w:rsidP="00735FE5">
      <w:pPr>
        <w:spacing w:line="480" w:lineRule="auto"/>
        <w:rPr>
          <w:lang w:val="en-US"/>
        </w:rPr>
      </w:pPr>
      <w:r w:rsidRPr="00735FE5">
        <w:rPr>
          <w:lang w:val="en-US"/>
        </w:rPr>
        <w:t>BEDA-Q: brief eating disorders in athletes questionnaire, IES-R: Impact of events scale (revised), PHQ-9 adjusted patient health questionnaire 9, BAI Beck Anxiety Inventory, CDRISC10 Connor Davidson Resilience Scale 10, N/A not applicable</w:t>
      </w:r>
    </w:p>
    <w:p w14:paraId="087B215E" w14:textId="77777777" w:rsidR="00735FE5" w:rsidRPr="00735FE5" w:rsidRDefault="00735FE5" w:rsidP="00735FE5">
      <w:pPr>
        <w:spacing w:line="480" w:lineRule="auto"/>
        <w:rPr>
          <w:lang w:val="en-US"/>
        </w:rPr>
      </w:pPr>
      <w:r w:rsidRPr="00735FE5">
        <w:rPr>
          <w:lang w:val="en-US"/>
        </w:rPr>
        <w:t>* Applies to four subjects who experienced a significant event</w:t>
      </w:r>
    </w:p>
    <w:p w14:paraId="76BBC86C" w14:textId="77777777" w:rsidR="00735FE5" w:rsidRPr="00735FE5" w:rsidRDefault="00735FE5" w:rsidP="00735FE5">
      <w:pPr>
        <w:spacing w:line="480" w:lineRule="auto"/>
        <w:outlineLvl w:val="0"/>
        <w:rPr>
          <w:lang w:val="en-US"/>
        </w:rPr>
      </w:pPr>
      <w:r w:rsidRPr="00735FE5">
        <w:rPr>
          <w:lang w:val="en-US"/>
        </w:rPr>
        <w:t>**Applies to one subject who experienced a significant event</w:t>
      </w:r>
    </w:p>
    <w:bookmarkEnd w:id="0"/>
    <w:p w14:paraId="1D04CDB0" w14:textId="43BCF45B" w:rsidR="00735FE5" w:rsidRPr="00735FE5" w:rsidRDefault="00735FE5" w:rsidP="00735FE5">
      <w:pPr>
        <w:rPr>
          <w:lang w:val="en-US"/>
        </w:rPr>
      </w:pPr>
    </w:p>
    <w:sectPr w:rsidR="00735FE5" w:rsidRPr="00735FE5" w:rsidSect="00E26A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E6"/>
    <w:rsid w:val="0002761F"/>
    <w:rsid w:val="00043B97"/>
    <w:rsid w:val="00057953"/>
    <w:rsid w:val="00066209"/>
    <w:rsid w:val="000728A1"/>
    <w:rsid w:val="000767BC"/>
    <w:rsid w:val="000876A3"/>
    <w:rsid w:val="000953A9"/>
    <w:rsid w:val="000B1B35"/>
    <w:rsid w:val="000F22EA"/>
    <w:rsid w:val="000F6C86"/>
    <w:rsid w:val="00124E18"/>
    <w:rsid w:val="001509C2"/>
    <w:rsid w:val="001524EB"/>
    <w:rsid w:val="00155593"/>
    <w:rsid w:val="00155A24"/>
    <w:rsid w:val="00160586"/>
    <w:rsid w:val="001C32D1"/>
    <w:rsid w:val="001D07CC"/>
    <w:rsid w:val="001D6DA6"/>
    <w:rsid w:val="00211D8D"/>
    <w:rsid w:val="00216A7D"/>
    <w:rsid w:val="002343D3"/>
    <w:rsid w:val="00251CE9"/>
    <w:rsid w:val="002632F8"/>
    <w:rsid w:val="002A1BFB"/>
    <w:rsid w:val="002B33E2"/>
    <w:rsid w:val="002B5E96"/>
    <w:rsid w:val="002B79C8"/>
    <w:rsid w:val="002D1936"/>
    <w:rsid w:val="002E2232"/>
    <w:rsid w:val="002F5AA3"/>
    <w:rsid w:val="002F6EBA"/>
    <w:rsid w:val="003233FF"/>
    <w:rsid w:val="00324409"/>
    <w:rsid w:val="0033702E"/>
    <w:rsid w:val="003643C9"/>
    <w:rsid w:val="00394B49"/>
    <w:rsid w:val="003A21D5"/>
    <w:rsid w:val="003A4609"/>
    <w:rsid w:val="003B646F"/>
    <w:rsid w:val="003C3080"/>
    <w:rsid w:val="004143B9"/>
    <w:rsid w:val="00421592"/>
    <w:rsid w:val="00440120"/>
    <w:rsid w:val="00464B75"/>
    <w:rsid w:val="00477D5C"/>
    <w:rsid w:val="00497610"/>
    <w:rsid w:val="004A2D7B"/>
    <w:rsid w:val="004B0E66"/>
    <w:rsid w:val="004B4335"/>
    <w:rsid w:val="004B4610"/>
    <w:rsid w:val="004C6B4D"/>
    <w:rsid w:val="004D0C43"/>
    <w:rsid w:val="00510B89"/>
    <w:rsid w:val="005202CC"/>
    <w:rsid w:val="00527EA5"/>
    <w:rsid w:val="0053709A"/>
    <w:rsid w:val="00550D12"/>
    <w:rsid w:val="0057245C"/>
    <w:rsid w:val="005821BF"/>
    <w:rsid w:val="00582372"/>
    <w:rsid w:val="005B6CB0"/>
    <w:rsid w:val="005D62C9"/>
    <w:rsid w:val="005F5516"/>
    <w:rsid w:val="005F792D"/>
    <w:rsid w:val="00606E95"/>
    <w:rsid w:val="006124D5"/>
    <w:rsid w:val="00613903"/>
    <w:rsid w:val="00635793"/>
    <w:rsid w:val="00650CE1"/>
    <w:rsid w:val="006614A0"/>
    <w:rsid w:val="00662534"/>
    <w:rsid w:val="00680894"/>
    <w:rsid w:val="00682760"/>
    <w:rsid w:val="006A20D8"/>
    <w:rsid w:val="00704F35"/>
    <w:rsid w:val="00712B97"/>
    <w:rsid w:val="00712C85"/>
    <w:rsid w:val="00735FE5"/>
    <w:rsid w:val="00775047"/>
    <w:rsid w:val="00777C6D"/>
    <w:rsid w:val="00777E7B"/>
    <w:rsid w:val="007844E6"/>
    <w:rsid w:val="00796DD6"/>
    <w:rsid w:val="007A6D59"/>
    <w:rsid w:val="007D4B8B"/>
    <w:rsid w:val="007E48EE"/>
    <w:rsid w:val="007E5B03"/>
    <w:rsid w:val="008207CF"/>
    <w:rsid w:val="00873F8C"/>
    <w:rsid w:val="00876C7F"/>
    <w:rsid w:val="00882FAA"/>
    <w:rsid w:val="00891709"/>
    <w:rsid w:val="008964C8"/>
    <w:rsid w:val="008A4463"/>
    <w:rsid w:val="008A60D2"/>
    <w:rsid w:val="008B1624"/>
    <w:rsid w:val="008F2ADC"/>
    <w:rsid w:val="008F4037"/>
    <w:rsid w:val="009100E7"/>
    <w:rsid w:val="009211EA"/>
    <w:rsid w:val="009273D2"/>
    <w:rsid w:val="00927FE6"/>
    <w:rsid w:val="009323B5"/>
    <w:rsid w:val="009342D9"/>
    <w:rsid w:val="0094275A"/>
    <w:rsid w:val="0096140C"/>
    <w:rsid w:val="00971B6B"/>
    <w:rsid w:val="00985B34"/>
    <w:rsid w:val="00985BB5"/>
    <w:rsid w:val="00990AE6"/>
    <w:rsid w:val="009A79F6"/>
    <w:rsid w:val="009B50F9"/>
    <w:rsid w:val="009D0E50"/>
    <w:rsid w:val="009F0F79"/>
    <w:rsid w:val="00A007FA"/>
    <w:rsid w:val="00A1373B"/>
    <w:rsid w:val="00A235A1"/>
    <w:rsid w:val="00A26002"/>
    <w:rsid w:val="00A64657"/>
    <w:rsid w:val="00A96967"/>
    <w:rsid w:val="00AA1D61"/>
    <w:rsid w:val="00AA520C"/>
    <w:rsid w:val="00AB68A8"/>
    <w:rsid w:val="00AF44AB"/>
    <w:rsid w:val="00B06027"/>
    <w:rsid w:val="00B168E3"/>
    <w:rsid w:val="00B247DD"/>
    <w:rsid w:val="00B25C3E"/>
    <w:rsid w:val="00B325B1"/>
    <w:rsid w:val="00B35069"/>
    <w:rsid w:val="00B411E9"/>
    <w:rsid w:val="00B43B3C"/>
    <w:rsid w:val="00B47A07"/>
    <w:rsid w:val="00B513FE"/>
    <w:rsid w:val="00B659A6"/>
    <w:rsid w:val="00B93969"/>
    <w:rsid w:val="00BB0C82"/>
    <w:rsid w:val="00BC61B9"/>
    <w:rsid w:val="00BC6940"/>
    <w:rsid w:val="00BD4117"/>
    <w:rsid w:val="00C1354D"/>
    <w:rsid w:val="00C155D5"/>
    <w:rsid w:val="00C23D44"/>
    <w:rsid w:val="00C4006F"/>
    <w:rsid w:val="00C40CC9"/>
    <w:rsid w:val="00C43E67"/>
    <w:rsid w:val="00C773EC"/>
    <w:rsid w:val="00C90090"/>
    <w:rsid w:val="00CB127D"/>
    <w:rsid w:val="00CD5853"/>
    <w:rsid w:val="00CE5892"/>
    <w:rsid w:val="00CF01A6"/>
    <w:rsid w:val="00CF6FD4"/>
    <w:rsid w:val="00D03BA6"/>
    <w:rsid w:val="00D04F6D"/>
    <w:rsid w:val="00D26C59"/>
    <w:rsid w:val="00D3212A"/>
    <w:rsid w:val="00D36D6B"/>
    <w:rsid w:val="00D509C4"/>
    <w:rsid w:val="00D512F4"/>
    <w:rsid w:val="00D51CA5"/>
    <w:rsid w:val="00D5308F"/>
    <w:rsid w:val="00D63F74"/>
    <w:rsid w:val="00D64E39"/>
    <w:rsid w:val="00D97782"/>
    <w:rsid w:val="00DA6ED0"/>
    <w:rsid w:val="00DB3DAE"/>
    <w:rsid w:val="00DC55AE"/>
    <w:rsid w:val="00DF2960"/>
    <w:rsid w:val="00DF5402"/>
    <w:rsid w:val="00E20820"/>
    <w:rsid w:val="00E23075"/>
    <w:rsid w:val="00E26A56"/>
    <w:rsid w:val="00E31AF9"/>
    <w:rsid w:val="00E66D14"/>
    <w:rsid w:val="00E70F61"/>
    <w:rsid w:val="00E80749"/>
    <w:rsid w:val="00E832E1"/>
    <w:rsid w:val="00E85E65"/>
    <w:rsid w:val="00E87BC4"/>
    <w:rsid w:val="00EA0CF3"/>
    <w:rsid w:val="00EA574D"/>
    <w:rsid w:val="00EA5EE7"/>
    <w:rsid w:val="00F10B22"/>
    <w:rsid w:val="00F12E1B"/>
    <w:rsid w:val="00F13EE7"/>
    <w:rsid w:val="00F16409"/>
    <w:rsid w:val="00F2609C"/>
    <w:rsid w:val="00F26ADE"/>
    <w:rsid w:val="00F3544A"/>
    <w:rsid w:val="00F60999"/>
    <w:rsid w:val="00F727A8"/>
    <w:rsid w:val="00F758BF"/>
    <w:rsid w:val="00F769F7"/>
    <w:rsid w:val="00F76B23"/>
    <w:rsid w:val="00FA0663"/>
    <w:rsid w:val="00FD18D5"/>
    <w:rsid w:val="00FD3E6E"/>
    <w:rsid w:val="00FD578D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EBD2"/>
  <w14:defaultImageDpi w14:val="32767"/>
  <w15:chartTrackingRefBased/>
  <w15:docId w15:val="{FFC35037-29E7-EE43-82AE-A885C88B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07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894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9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2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23075"/>
  </w:style>
  <w:style w:type="paragraph" w:styleId="Revision">
    <w:name w:val="Revision"/>
    <w:hidden/>
    <w:uiPriority w:val="99"/>
    <w:semiHidden/>
    <w:rsid w:val="00D04F6D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 Rob</dc:creator>
  <cp:keywords/>
  <dc:description/>
  <cp:lastModifiedBy>GIFFORD Rob</cp:lastModifiedBy>
  <cp:revision>2</cp:revision>
  <dcterms:created xsi:type="dcterms:W3CDTF">2018-10-08T15:20:00Z</dcterms:created>
  <dcterms:modified xsi:type="dcterms:W3CDTF">2018-10-08T15:20:00Z</dcterms:modified>
</cp:coreProperties>
</file>