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48" w:rsidRPr="00875D1F" w:rsidRDefault="00292848" w:rsidP="00292848">
      <w:pPr>
        <w:rPr>
          <w:rFonts w:ascii="Times New Roman" w:hAnsi="Times New Roman" w:cs="Times New Roman"/>
          <w:b/>
          <w:caps/>
        </w:rPr>
      </w:pPr>
      <w:r w:rsidRPr="00875D1F">
        <w:rPr>
          <w:rFonts w:ascii="Times New Roman" w:hAnsi="Times New Roman" w:cs="Times New Roman"/>
          <w:b/>
          <w:caps/>
        </w:rPr>
        <w:t>Supplementary DATA</w:t>
      </w:r>
    </w:p>
    <w:p w:rsidR="00292848" w:rsidRPr="00875D1F" w:rsidRDefault="00292848" w:rsidP="0029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497475530"/>
      <w:bookmarkStart w:id="1" w:name="_Hlk528739146"/>
      <w:r w:rsidRPr="00875D1F">
        <w:rPr>
          <w:rFonts w:ascii="Times New Roman" w:eastAsia="Times New Roman" w:hAnsi="Times New Roman" w:cs="Times New Roman"/>
          <w:b/>
          <w:sz w:val="28"/>
          <w:szCs w:val="28"/>
        </w:rPr>
        <w:t>Metabolic implications of diet and energy intake during physical inactivity</w:t>
      </w:r>
    </w:p>
    <w:bookmarkEnd w:id="1"/>
    <w:p w:rsidR="00292848" w:rsidRPr="00875D1F" w:rsidRDefault="00292848" w:rsidP="00292848">
      <w:pPr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</w:rPr>
        <w:t>Nathan C. Winn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, Ryan Pettit-Mee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,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875D1F">
        <w:rPr>
          <w:rFonts w:ascii="Times New Roman" w:hAnsi="Times New Roman" w:cs="Times New Roman"/>
          <w:i/>
          <w:szCs w:val="24"/>
        </w:rPr>
        <w:t>Lauren K. Walsh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, Robert M. Restaino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2</w:t>
      </w:r>
      <w:r w:rsidRPr="00875D1F">
        <w:rPr>
          <w:rFonts w:ascii="Times New Roman" w:hAnsi="Times New Roman" w:cs="Times New Roman"/>
          <w:i/>
          <w:szCs w:val="24"/>
        </w:rPr>
        <w:t>, Sean T. Ready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 w:rsidRPr="00875D1F">
        <w:rPr>
          <w:rFonts w:ascii="Times New Roman" w:hAnsi="Times New Roman" w:cs="Times New Roman"/>
          <w:i/>
          <w:szCs w:val="24"/>
        </w:rPr>
        <w:t>Jaume</w:t>
      </w:r>
      <w:proofErr w:type="spellEnd"/>
      <w:r w:rsidRPr="00875D1F">
        <w:rPr>
          <w:rFonts w:ascii="Times New Roman" w:hAnsi="Times New Roman" w:cs="Times New Roman"/>
          <w:i/>
          <w:szCs w:val="24"/>
        </w:rPr>
        <w:t xml:space="preserve"> Padilla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proofErr w:type="gramStart"/>
      <w:r w:rsidRPr="00875D1F">
        <w:rPr>
          <w:rFonts w:ascii="Times New Roman" w:hAnsi="Times New Roman" w:cs="Times New Roman"/>
          <w:i/>
          <w:szCs w:val="24"/>
          <w:vertAlign w:val="superscript"/>
        </w:rPr>
        <w:t>,3,4</w:t>
      </w:r>
      <w:proofErr w:type="gramEnd"/>
      <w:r w:rsidRPr="00875D1F">
        <w:rPr>
          <w:rFonts w:ascii="Times New Roman" w:hAnsi="Times New Roman" w:cs="Times New Roman"/>
          <w:i/>
          <w:szCs w:val="24"/>
        </w:rPr>
        <w:t>, Jill A. Kanaley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bookmarkEnd w:id="0"/>
      <w:r w:rsidRPr="00875D1F">
        <w:rPr>
          <w:rFonts w:ascii="Times New Roman" w:hAnsi="Times New Roman" w:cs="Times New Roman"/>
          <w:i/>
          <w:szCs w:val="24"/>
        </w:rPr>
        <w:t xml:space="preserve"> </w:t>
      </w:r>
    </w:p>
    <w:p w:rsidR="00292848" w:rsidRPr="00875D1F" w:rsidRDefault="00292848" w:rsidP="00292848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bookmarkStart w:id="2" w:name="_Hlk499098808"/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Department of Nutrition and Exercise Physiology, University of Missouri, Columbia, MO.</w:t>
      </w:r>
    </w:p>
    <w:p w:rsidR="00292848" w:rsidRPr="00875D1F" w:rsidRDefault="00292848" w:rsidP="00292848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  <w:vertAlign w:val="superscript"/>
        </w:rPr>
        <w:t>2</w:t>
      </w:r>
      <w:r w:rsidRPr="00875D1F">
        <w:rPr>
          <w:rFonts w:ascii="Times New Roman" w:hAnsi="Times New Roman" w:cs="Times New Roman"/>
          <w:i/>
          <w:szCs w:val="24"/>
        </w:rPr>
        <w:t>Department of Medical Pharmacology and Physiology, University of Missouri, Columbia, MO.</w:t>
      </w:r>
    </w:p>
    <w:p w:rsidR="00292848" w:rsidRPr="00875D1F" w:rsidRDefault="00292848" w:rsidP="00292848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  <w:vertAlign w:val="superscript"/>
        </w:rPr>
        <w:t>3</w:t>
      </w:r>
      <w:r w:rsidRPr="00875D1F">
        <w:rPr>
          <w:rFonts w:ascii="Times New Roman" w:hAnsi="Times New Roman" w:cs="Times New Roman"/>
          <w:i/>
          <w:szCs w:val="24"/>
        </w:rPr>
        <w:t>Dalton Cardiovascular Research Center, University of Missouri, Columbia, MO.</w:t>
      </w:r>
    </w:p>
    <w:p w:rsidR="00292848" w:rsidRPr="00875D1F" w:rsidRDefault="00292848" w:rsidP="00292848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  <w:vertAlign w:val="superscript"/>
        </w:rPr>
        <w:t>4</w:t>
      </w:r>
      <w:r w:rsidRPr="00875D1F">
        <w:rPr>
          <w:rFonts w:ascii="Times New Roman" w:hAnsi="Times New Roman" w:cs="Times New Roman"/>
          <w:i/>
          <w:szCs w:val="24"/>
        </w:rPr>
        <w:t>Department of Child Health, University of Missouri, Columbia, MO.</w:t>
      </w:r>
    </w:p>
    <w:bookmarkEnd w:id="2"/>
    <w:p w:rsidR="00D7297C" w:rsidRDefault="00292848"/>
    <w:p w:rsidR="00292848" w:rsidRPr="00875D1F" w:rsidRDefault="00292848" w:rsidP="00292848">
      <w:pPr>
        <w:rPr>
          <w:rFonts w:ascii="Times New Roman" w:hAnsi="Times New Roman" w:cs="Times New Roman"/>
          <w:b/>
        </w:rPr>
      </w:pPr>
      <w:r w:rsidRPr="00875D1F">
        <w:rPr>
          <w:rFonts w:ascii="Times New Roman" w:hAnsi="Times New Roman" w:cs="Times New Roman"/>
          <w:b/>
        </w:rPr>
        <w:t>Supplementary Figure 1</w:t>
      </w:r>
    </w:p>
    <w:p w:rsidR="00292848" w:rsidRPr="00875D1F" w:rsidRDefault="00292848" w:rsidP="00292848">
      <w:pPr>
        <w:rPr>
          <w:rFonts w:ascii="Times New Roman" w:hAnsi="Times New Roman" w:cs="Times New Roman"/>
          <w:b/>
        </w:rPr>
      </w:pPr>
      <w:r w:rsidRPr="00875D1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314741C" wp14:editId="32B7334F">
            <wp:simplePos x="0" y="0"/>
            <wp:positionH relativeFrom="column">
              <wp:posOffset>-134620</wp:posOffset>
            </wp:positionH>
            <wp:positionV relativeFrom="paragraph">
              <wp:posOffset>147707</wp:posOffset>
            </wp:positionV>
            <wp:extent cx="6121262" cy="3367023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262" cy="3367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848" w:rsidRDefault="00292848">
      <w:r w:rsidRPr="00875D1F">
        <w:rPr>
          <w:rFonts w:ascii="Times New Roman" w:hAnsi="Times New Roman" w:cs="Times New Roman"/>
          <w:b/>
        </w:rPr>
        <w:t xml:space="preserve">Supplementary Figure 1.  Effect of physical inactivity on free-living glycemic control in response to a Control diet and Higher-protein diet.  </w:t>
      </w:r>
      <w:r w:rsidRPr="00875D1F">
        <w:rPr>
          <w:rFonts w:ascii="Times New Roman" w:hAnsi="Times New Roman" w:cs="Times New Roman"/>
        </w:rPr>
        <w:t xml:space="preserve">Physically active and physically inactive </w:t>
      </w:r>
      <w:bookmarkStart w:id="3" w:name="_Hlk526234236"/>
      <w:r w:rsidRPr="00875D1F">
        <w:rPr>
          <w:rFonts w:ascii="Times New Roman" w:hAnsi="Times New Roman" w:cs="Times New Roman"/>
        </w:rPr>
        <w:t xml:space="preserve">A) Mean 24-hour CGM-measured glucose excursions from a single day </w:t>
      </w:r>
      <w:bookmarkEnd w:id="3"/>
      <w:r w:rsidRPr="00875D1F">
        <w:rPr>
          <w:rFonts w:ascii="Times New Roman" w:hAnsi="Times New Roman" w:cs="Times New Roman"/>
        </w:rPr>
        <w:t>and B) CGM-measured glucose AUCs during the Control diet and High-protein diet conditions.  Glucose excursions are presented as means with 95% confidence intervals (95%CI) (Active 95%CI – solid line; Inactive 95%CI – dashed line).  Gray shaded area represents nighttime.  AUC data are means ± SEM.  AUC, area under the curve.  Paired-samples t tests were run to compare Active and Inactive CGM-measured glucose excursions.  n=7/Control diet; n=9/Higher protein diet.  *</w:t>
      </w:r>
      <w:r w:rsidRPr="00875D1F">
        <w:rPr>
          <w:rFonts w:ascii="Times New Roman" w:hAnsi="Times New Roman" w:cs="Times New Roman"/>
          <w:i/>
        </w:rPr>
        <w:t>P</w:t>
      </w:r>
      <w:r w:rsidRPr="00875D1F">
        <w:rPr>
          <w:rFonts w:ascii="Times New Roman" w:hAnsi="Times New Roman" w:cs="Times New Roman"/>
        </w:rPr>
        <w:t>&lt;0.05 vs Active</w:t>
      </w:r>
      <w:r>
        <w:rPr>
          <w:rFonts w:ascii="Times New Roman" w:hAnsi="Times New Roman" w:cs="Times New Roman"/>
        </w:rPr>
        <w:t>.</w:t>
      </w:r>
      <w:bookmarkStart w:id="4" w:name="_GoBack"/>
      <w:bookmarkEnd w:id="4"/>
    </w:p>
    <w:sectPr w:rsidR="0029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48"/>
    <w:rsid w:val="00292848"/>
    <w:rsid w:val="006E5CAD"/>
    <w:rsid w:val="0081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3672"/>
  <w15:chartTrackingRefBased/>
  <w15:docId w15:val="{2CFA3576-E844-4D82-8C2D-E2663351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48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Winn, Nathan</dc:creator>
  <cp:keywords/>
  <dc:description/>
  <cp:lastModifiedBy>Winn, Nathan</cp:lastModifiedBy>
  <cp:revision>1</cp:revision>
  <dcterms:created xsi:type="dcterms:W3CDTF">2019-01-04T17:17:00Z</dcterms:created>
  <dcterms:modified xsi:type="dcterms:W3CDTF">2019-01-04T17:25:00Z</dcterms:modified>
</cp:coreProperties>
</file>