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6" w:rsidRPr="00850E47" w:rsidRDefault="00722A96" w:rsidP="00722A96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>Supplementary Table 1</w:t>
      </w:r>
      <w:r w:rsidRPr="00850E4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</w:t>
      </w:r>
      <w:proofErr w:type="gramEnd"/>
      <w:r w:rsidRPr="00850E4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RT-qPCR primer sequences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042"/>
        <w:gridCol w:w="3853"/>
        <w:gridCol w:w="3908"/>
      </w:tblGrid>
      <w:tr w:rsidR="00722A96" w:rsidRPr="00850E47" w:rsidTr="0057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2A96" w:rsidRPr="00850E47" w:rsidRDefault="00722A96" w:rsidP="00EF46F5">
            <w:pPr>
              <w:spacing w:line="480" w:lineRule="auto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Gene</w:t>
            </w:r>
          </w:p>
        </w:tc>
        <w:tc>
          <w:tcPr>
            <w:tcW w:w="3853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Forward primer</w:t>
            </w:r>
          </w:p>
        </w:tc>
        <w:tc>
          <w:tcPr>
            <w:tcW w:w="3908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Reverse primer</w:t>
            </w:r>
          </w:p>
        </w:tc>
      </w:tr>
      <w:tr w:rsidR="00722A96" w:rsidRPr="00850E47" w:rsidTr="00575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2A96" w:rsidRPr="00850E47" w:rsidRDefault="00722A96" w:rsidP="00EF46F5">
            <w:pPr>
              <w:spacing w:line="480" w:lineRule="auto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MuRF1</w:t>
            </w:r>
          </w:p>
        </w:tc>
        <w:tc>
          <w:tcPr>
            <w:tcW w:w="3853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5’-GACGCCCTGAGAGCCATT-3’</w:t>
            </w:r>
          </w:p>
        </w:tc>
        <w:tc>
          <w:tcPr>
            <w:tcW w:w="3908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5’-CCTCTTCCTGATCTTCTTCTTCAAT-3’</w:t>
            </w:r>
          </w:p>
        </w:tc>
      </w:tr>
      <w:tr w:rsidR="00722A96" w:rsidRPr="00850E47" w:rsidTr="00575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2A96" w:rsidRPr="00850E47" w:rsidRDefault="00722A96" w:rsidP="00EF46F5">
            <w:pPr>
              <w:spacing w:line="480" w:lineRule="auto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MAFbx</w:t>
            </w:r>
            <w:proofErr w:type="spellEnd"/>
          </w:p>
        </w:tc>
        <w:tc>
          <w:tcPr>
            <w:tcW w:w="3853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5’-AACTCAAATACAAAATAGGACGCTTT-3’</w:t>
            </w:r>
          </w:p>
        </w:tc>
        <w:tc>
          <w:tcPr>
            <w:tcW w:w="3908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5’-CCTTCGCCTTCTCAAAACAAAC-3’</w:t>
            </w:r>
          </w:p>
        </w:tc>
      </w:tr>
      <w:tr w:rsidR="00722A96" w:rsidRPr="00850E47" w:rsidTr="00575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2A96" w:rsidRPr="00850E47" w:rsidRDefault="00722A96" w:rsidP="00EF46F5">
            <w:pPr>
              <w:spacing w:line="480" w:lineRule="auto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Myostatin</w:t>
            </w:r>
            <w:proofErr w:type="spellEnd"/>
          </w:p>
        </w:tc>
        <w:tc>
          <w:tcPr>
            <w:tcW w:w="3853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5’-GTCGAGACTCCTACAACAGTG-3’</w:t>
            </w:r>
          </w:p>
        </w:tc>
        <w:tc>
          <w:tcPr>
            <w:tcW w:w="3908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5’-TCCAGTATACCTTGTACCGTCTT-3’</w:t>
            </w:r>
          </w:p>
        </w:tc>
      </w:tr>
      <w:tr w:rsidR="00722A96" w:rsidRPr="00850E47" w:rsidTr="00575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2A96" w:rsidRPr="00850E47" w:rsidRDefault="00722A96" w:rsidP="00EF46F5">
            <w:pPr>
              <w:spacing w:line="480" w:lineRule="auto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mTOR</w:t>
            </w:r>
            <w:proofErr w:type="spellEnd"/>
          </w:p>
        </w:tc>
        <w:tc>
          <w:tcPr>
            <w:tcW w:w="3853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5’-CTGATGCTGGACCGTCTGA-3’</w:t>
            </w:r>
          </w:p>
        </w:tc>
        <w:tc>
          <w:tcPr>
            <w:tcW w:w="3908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5’-TCTTGTTAGTCTAAATGGAATCTTCTC-3’</w:t>
            </w:r>
          </w:p>
        </w:tc>
      </w:tr>
      <w:tr w:rsidR="00722A96" w:rsidRPr="00850E47" w:rsidTr="00575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2A96" w:rsidRPr="00850E47" w:rsidRDefault="00722A96" w:rsidP="00EF46F5">
            <w:pPr>
              <w:spacing w:line="480" w:lineRule="auto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p70S6K</w:t>
            </w:r>
          </w:p>
        </w:tc>
        <w:tc>
          <w:tcPr>
            <w:tcW w:w="3853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5’-GCAAGCTGGACAAACTATCACA-3’</w:t>
            </w:r>
          </w:p>
        </w:tc>
        <w:tc>
          <w:tcPr>
            <w:tcW w:w="3908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5’-CCACTGAGATAATACTTGTGCTATAATG-3’</w:t>
            </w:r>
          </w:p>
        </w:tc>
      </w:tr>
      <w:tr w:rsidR="00722A96" w:rsidRPr="00850E47" w:rsidTr="00575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2A96" w:rsidRPr="00850E47" w:rsidRDefault="00722A96" w:rsidP="00EF46F5">
            <w:pPr>
              <w:spacing w:line="480" w:lineRule="auto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p53</w:t>
            </w:r>
          </w:p>
        </w:tc>
        <w:tc>
          <w:tcPr>
            <w:tcW w:w="3853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5’-GTGGAGTATTTGGATGACAGAAAC-3’</w:t>
            </w:r>
          </w:p>
        </w:tc>
        <w:tc>
          <w:tcPr>
            <w:tcW w:w="3908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5’-GTAGTTGTAGTGGATGGTGGTAC-3’</w:t>
            </w:r>
          </w:p>
        </w:tc>
      </w:tr>
      <w:tr w:rsidR="00722A96" w:rsidRPr="00850E47" w:rsidTr="00575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2A96" w:rsidRPr="00850E47" w:rsidRDefault="00722A96" w:rsidP="00EF46F5">
            <w:pPr>
              <w:spacing w:line="480" w:lineRule="auto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PDK4</w:t>
            </w:r>
          </w:p>
        </w:tc>
        <w:tc>
          <w:tcPr>
            <w:tcW w:w="3853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5’-GAGGGACACTCAGGACACTTTAC-3’</w:t>
            </w:r>
          </w:p>
        </w:tc>
        <w:tc>
          <w:tcPr>
            <w:tcW w:w="3908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5’-TGGAGGAAACAAGGGTTCACAC-3’</w:t>
            </w:r>
          </w:p>
        </w:tc>
      </w:tr>
      <w:tr w:rsidR="00722A96" w:rsidRPr="00850E47" w:rsidTr="00575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2A96" w:rsidRPr="00850E47" w:rsidRDefault="00722A96" w:rsidP="00EF46F5">
            <w:pPr>
              <w:spacing w:line="480" w:lineRule="auto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PGC-1α</w:t>
            </w:r>
          </w:p>
        </w:tc>
        <w:tc>
          <w:tcPr>
            <w:tcW w:w="3853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5’-TTGCTAAACGACTCCGAGAAC-3’</w:t>
            </w:r>
          </w:p>
        </w:tc>
        <w:tc>
          <w:tcPr>
            <w:tcW w:w="3908" w:type="dxa"/>
          </w:tcPr>
          <w:p w:rsidR="00722A96" w:rsidRPr="00850E47" w:rsidRDefault="00722A96" w:rsidP="00EF46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50E47">
              <w:rPr>
                <w:rFonts w:cs="Times New Roman"/>
                <w:color w:val="000000" w:themeColor="text1"/>
                <w:sz w:val="20"/>
                <w:szCs w:val="20"/>
              </w:rPr>
              <w:t>5’-GACCCAAACATCATACCCCAAT-3’</w:t>
            </w:r>
          </w:p>
        </w:tc>
      </w:tr>
    </w:tbl>
    <w:p w:rsidR="00722A96" w:rsidRPr="00850E47" w:rsidRDefault="00722A96" w:rsidP="00EF46F5">
      <w:pPr>
        <w:spacing w:line="480" w:lineRule="auto"/>
        <w:rPr>
          <w:rFonts w:cs="Times New Roman"/>
          <w:color w:val="000000" w:themeColor="text1"/>
          <w:sz w:val="20"/>
          <w:szCs w:val="20"/>
        </w:rPr>
      </w:pPr>
      <w:r w:rsidRPr="00850E47">
        <w:rPr>
          <w:rFonts w:cs="Times New Roman"/>
          <w:color w:val="000000" w:themeColor="text1"/>
          <w:sz w:val="20"/>
          <w:szCs w:val="20"/>
        </w:rPr>
        <w:t xml:space="preserve">MuRF1, muscle RING finger 1; </w:t>
      </w:r>
      <w:proofErr w:type="spellStart"/>
      <w:r w:rsidRPr="00850E47">
        <w:rPr>
          <w:rFonts w:cs="Times New Roman"/>
          <w:color w:val="000000" w:themeColor="text1"/>
          <w:sz w:val="20"/>
          <w:szCs w:val="20"/>
        </w:rPr>
        <w:t>MAFbx</w:t>
      </w:r>
      <w:proofErr w:type="spellEnd"/>
      <w:r w:rsidRPr="00850E47">
        <w:rPr>
          <w:rFonts w:cs="Times New Roman"/>
          <w:color w:val="000000" w:themeColor="text1"/>
          <w:sz w:val="20"/>
          <w:szCs w:val="20"/>
        </w:rPr>
        <w:t xml:space="preserve">, muscle atrophy F-box; </w:t>
      </w:r>
      <w:proofErr w:type="spellStart"/>
      <w:r w:rsidRPr="00850E47">
        <w:rPr>
          <w:rFonts w:cs="Times New Roman"/>
          <w:color w:val="000000" w:themeColor="text1"/>
          <w:sz w:val="20"/>
          <w:szCs w:val="20"/>
        </w:rPr>
        <w:t>mTOR</w:t>
      </w:r>
      <w:proofErr w:type="spellEnd"/>
      <w:r w:rsidRPr="00850E47">
        <w:rPr>
          <w:rFonts w:cs="Times New Roman"/>
          <w:color w:val="000000" w:themeColor="text1"/>
          <w:sz w:val="20"/>
          <w:szCs w:val="20"/>
        </w:rPr>
        <w:t xml:space="preserve">, the mechanistic target of rapamycin; p70S6K, ribosomal protein S6 kinase beta-1; PDK4, pyruvate dehydrogenase kinase 4; PGC-1α, peroxisome proliferator activated receptor gamma coactivator 1-alpha. </w:t>
      </w:r>
    </w:p>
    <w:p w:rsidR="00E22793" w:rsidRDefault="00E22793">
      <w:bookmarkStart w:id="0" w:name="_GoBack"/>
      <w:bookmarkEnd w:id="0"/>
    </w:p>
    <w:p w:rsidR="00921537" w:rsidRDefault="00921537" w:rsidP="000B3907"/>
    <w:sectPr w:rsidR="00921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2E" w:rsidRDefault="0018602E" w:rsidP="00B3339D">
      <w:pPr>
        <w:spacing w:after="0" w:line="240" w:lineRule="auto"/>
      </w:pPr>
      <w:r>
        <w:separator/>
      </w:r>
    </w:p>
  </w:endnote>
  <w:endnote w:type="continuationSeparator" w:id="0">
    <w:p w:rsidR="0018602E" w:rsidRDefault="0018602E" w:rsidP="00B3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2E" w:rsidRDefault="0018602E" w:rsidP="00B3339D">
      <w:pPr>
        <w:spacing w:after="0" w:line="240" w:lineRule="auto"/>
      </w:pPr>
      <w:r>
        <w:separator/>
      </w:r>
    </w:p>
  </w:footnote>
  <w:footnote w:type="continuationSeparator" w:id="0">
    <w:p w:rsidR="0018602E" w:rsidRDefault="0018602E" w:rsidP="00B33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5"/>
    <w:rsid w:val="00037AA3"/>
    <w:rsid w:val="00056155"/>
    <w:rsid w:val="000B3907"/>
    <w:rsid w:val="0018602E"/>
    <w:rsid w:val="002270D3"/>
    <w:rsid w:val="00332C29"/>
    <w:rsid w:val="00377309"/>
    <w:rsid w:val="003D1E24"/>
    <w:rsid w:val="00415330"/>
    <w:rsid w:val="004617C5"/>
    <w:rsid w:val="00516308"/>
    <w:rsid w:val="005B1EF5"/>
    <w:rsid w:val="005E6071"/>
    <w:rsid w:val="00621F7F"/>
    <w:rsid w:val="00633F4B"/>
    <w:rsid w:val="00664B02"/>
    <w:rsid w:val="00722A96"/>
    <w:rsid w:val="00745C10"/>
    <w:rsid w:val="007831C1"/>
    <w:rsid w:val="007A5B73"/>
    <w:rsid w:val="008A0363"/>
    <w:rsid w:val="008A141D"/>
    <w:rsid w:val="008A772A"/>
    <w:rsid w:val="00921537"/>
    <w:rsid w:val="00950C02"/>
    <w:rsid w:val="009913C6"/>
    <w:rsid w:val="009F0298"/>
    <w:rsid w:val="00A033FC"/>
    <w:rsid w:val="00A347A1"/>
    <w:rsid w:val="00AB6F5F"/>
    <w:rsid w:val="00AE1462"/>
    <w:rsid w:val="00AE23D2"/>
    <w:rsid w:val="00B3339D"/>
    <w:rsid w:val="00B44156"/>
    <w:rsid w:val="00BC66D9"/>
    <w:rsid w:val="00CE5CE6"/>
    <w:rsid w:val="00E13623"/>
    <w:rsid w:val="00E22793"/>
    <w:rsid w:val="00E32FE6"/>
    <w:rsid w:val="00E549B4"/>
    <w:rsid w:val="00E54FE5"/>
    <w:rsid w:val="00E56733"/>
    <w:rsid w:val="00E74B28"/>
    <w:rsid w:val="00E77E93"/>
    <w:rsid w:val="00E805B5"/>
    <w:rsid w:val="00E82C3B"/>
    <w:rsid w:val="00EC50AC"/>
    <w:rsid w:val="00EF46F5"/>
    <w:rsid w:val="00F2594D"/>
    <w:rsid w:val="00F76D4D"/>
    <w:rsid w:val="00FD2690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617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3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9D"/>
  </w:style>
  <w:style w:type="paragraph" w:styleId="Footer">
    <w:name w:val="footer"/>
    <w:basedOn w:val="Normal"/>
    <w:link w:val="FooterChar"/>
    <w:uiPriority w:val="99"/>
    <w:unhideWhenUsed/>
    <w:rsid w:val="00B3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9D"/>
  </w:style>
  <w:style w:type="paragraph" w:styleId="ListParagraph">
    <w:name w:val="List Paragraph"/>
    <w:basedOn w:val="Normal"/>
    <w:uiPriority w:val="34"/>
    <w:qFormat/>
    <w:rsid w:val="00A3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617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3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9D"/>
  </w:style>
  <w:style w:type="paragraph" w:styleId="Footer">
    <w:name w:val="footer"/>
    <w:basedOn w:val="Normal"/>
    <w:link w:val="FooterChar"/>
    <w:uiPriority w:val="99"/>
    <w:unhideWhenUsed/>
    <w:rsid w:val="00B3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9D"/>
  </w:style>
  <w:style w:type="paragraph" w:styleId="ListParagraph">
    <w:name w:val="List Paragraph"/>
    <w:basedOn w:val="Normal"/>
    <w:uiPriority w:val="34"/>
    <w:qFormat/>
    <w:rsid w:val="00A3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Shad</dc:creator>
  <cp:lastModifiedBy>wallisga</cp:lastModifiedBy>
  <cp:revision>2</cp:revision>
  <dcterms:created xsi:type="dcterms:W3CDTF">2019-02-21T15:27:00Z</dcterms:created>
  <dcterms:modified xsi:type="dcterms:W3CDTF">2019-02-21T15:27:00Z</dcterms:modified>
</cp:coreProperties>
</file>