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B9" w:rsidRPr="00C43A40" w:rsidRDefault="00FA77B9" w:rsidP="00FA77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Data</w:t>
      </w:r>
    </w:p>
    <w:p w:rsidR="007A0A02" w:rsidRPr="008A5A6B" w:rsidRDefault="00D203EE" w:rsidP="007A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</w:t>
      </w:r>
      <w:r w:rsidR="007D659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A0A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0A02" w:rsidRPr="008A5A6B">
        <w:rPr>
          <w:rFonts w:ascii="Times New Roman" w:eastAsia="Times New Roman" w:hAnsi="Times New Roman" w:cs="Times New Roman"/>
          <w:color w:val="000000"/>
          <w:sz w:val="24"/>
          <w:szCs w:val="24"/>
        </w:rPr>
        <w:t>Risk of bias for publications included in meta-</w:t>
      </w:r>
      <w:r w:rsidR="007A0A02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3867"/>
        <w:gridCol w:w="820"/>
        <w:gridCol w:w="980"/>
        <w:gridCol w:w="900"/>
        <w:gridCol w:w="778"/>
        <w:gridCol w:w="1062"/>
        <w:gridCol w:w="1040"/>
      </w:tblGrid>
      <w:tr w:rsidR="007A0A02" w:rsidRPr="008A5A6B" w:rsidTr="00B455D5">
        <w:trPr>
          <w:trHeight w:val="2460"/>
        </w:trPr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A02" w:rsidRPr="008A5A6B" w:rsidRDefault="00BA4AEC" w:rsidP="00453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A0A02" w:rsidRPr="008A5A6B" w:rsidRDefault="003E520C" w:rsidP="003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Bias arising from the randomi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ation process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A02" w:rsidRPr="008A5A6B" w:rsidRDefault="003E520C" w:rsidP="003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Bias due to deviations from intended interventions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0A02" w:rsidRPr="008A5A6B" w:rsidRDefault="003E520C" w:rsidP="004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Bias due to missing outcome data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0A02" w:rsidRPr="008A5A6B" w:rsidRDefault="003E520C" w:rsidP="004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Bias in measurement of the outcome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0A02" w:rsidRPr="008A5A6B" w:rsidRDefault="003E520C" w:rsidP="004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Bias in selection of the reported resul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0A02" w:rsidRPr="008A5A6B" w:rsidRDefault="003E520C" w:rsidP="0045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Overall risk of bias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Alghannam et al. (24)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Beelen et al. (25)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59383F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Betts et al. (26)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C35640">
        <w:trPr>
          <w:trHeight w:val="441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Carrithers et al. (27)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D2794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Cogan et al. (15)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Detko et al. (28)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Default="00D2794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Ferguson-Stegall et al. (29)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Howarth, et al. (16)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D2794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Ivy et al. (12)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A5A6B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A5A6B" w:rsidRDefault="0059383F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Jentjens et al. (30)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B17633" w:rsidRDefault="0059383F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B1763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B1763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B1763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B1763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B1763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3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Kammer et al. (31)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59383F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Lunn et al. (32)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51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296516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Roy et al. (33)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92D43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Tarnopolsky et al. (34)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5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C5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871C5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Van Hall et al. (35)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45E" w:rsidRPr="00C67D80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8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Van Hall et al. (17)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Van Loon et al. (18)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Williams et al. (13)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Yaspelkis et al. (36)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458"/>
        </w:trPr>
        <w:tc>
          <w:tcPr>
            <w:tcW w:w="38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2145E" w:rsidRPr="00B2145E" w:rsidRDefault="00B2145E" w:rsidP="00B2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5E">
              <w:rPr>
                <w:rFonts w:ascii="Times New Roman" w:hAnsi="Times New Roman" w:cs="Times New Roman"/>
                <w:sz w:val="24"/>
                <w:szCs w:val="24"/>
              </w:rPr>
              <w:t>Zawadzki et al. (14)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5E" w:rsidRPr="0060733E" w:rsidRDefault="00B2145E" w:rsidP="00B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2145E" w:rsidRPr="008A5A6B" w:rsidTr="00B455D5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5E" w:rsidRPr="008A5A6B" w:rsidRDefault="00B2145E" w:rsidP="00B2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= high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concern</w:t>
            </w:r>
            <w:r w:rsidRPr="008A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 = 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concern</w:t>
            </w:r>
            <w:r w:rsidRPr="008A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A5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concern</w:t>
            </w:r>
          </w:p>
        </w:tc>
      </w:tr>
    </w:tbl>
    <w:p w:rsidR="00B2145E" w:rsidRDefault="00B2145E" w:rsidP="00B2145E"/>
    <w:sectPr w:rsidR="00B2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B5" w:rsidRDefault="00C422B5" w:rsidP="00171298">
      <w:pPr>
        <w:spacing w:after="0" w:line="240" w:lineRule="auto"/>
      </w:pPr>
      <w:r>
        <w:separator/>
      </w:r>
    </w:p>
  </w:endnote>
  <w:endnote w:type="continuationSeparator" w:id="0">
    <w:p w:rsidR="00C422B5" w:rsidRDefault="00C422B5" w:rsidP="001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B5" w:rsidRDefault="00C422B5" w:rsidP="00171298">
      <w:pPr>
        <w:spacing w:after="0" w:line="240" w:lineRule="auto"/>
      </w:pPr>
      <w:r>
        <w:separator/>
      </w:r>
    </w:p>
  </w:footnote>
  <w:footnote w:type="continuationSeparator" w:id="0">
    <w:p w:rsidR="00C422B5" w:rsidRDefault="00C422B5" w:rsidP="0017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2"/>
    <w:rsid w:val="00025BD0"/>
    <w:rsid w:val="00034573"/>
    <w:rsid w:val="00082B1A"/>
    <w:rsid w:val="000C0BD6"/>
    <w:rsid w:val="00101420"/>
    <w:rsid w:val="00120E59"/>
    <w:rsid w:val="00171298"/>
    <w:rsid w:val="001A1F07"/>
    <w:rsid w:val="001C74A0"/>
    <w:rsid w:val="001D3554"/>
    <w:rsid w:val="001E3585"/>
    <w:rsid w:val="00280609"/>
    <w:rsid w:val="00296516"/>
    <w:rsid w:val="002C0239"/>
    <w:rsid w:val="002E0B1B"/>
    <w:rsid w:val="002F00BC"/>
    <w:rsid w:val="002F5FF4"/>
    <w:rsid w:val="002F7B3E"/>
    <w:rsid w:val="00331A3D"/>
    <w:rsid w:val="003C1036"/>
    <w:rsid w:val="003D0956"/>
    <w:rsid w:val="003D2C6A"/>
    <w:rsid w:val="003D3380"/>
    <w:rsid w:val="003E520C"/>
    <w:rsid w:val="00417BEE"/>
    <w:rsid w:val="004534EE"/>
    <w:rsid w:val="00456A30"/>
    <w:rsid w:val="0046352A"/>
    <w:rsid w:val="00472978"/>
    <w:rsid w:val="004D7EE3"/>
    <w:rsid w:val="004E611E"/>
    <w:rsid w:val="005471BC"/>
    <w:rsid w:val="0057674A"/>
    <w:rsid w:val="0059383F"/>
    <w:rsid w:val="00593AB1"/>
    <w:rsid w:val="005F60D8"/>
    <w:rsid w:val="0060733E"/>
    <w:rsid w:val="006655BD"/>
    <w:rsid w:val="006A5BD8"/>
    <w:rsid w:val="006B5156"/>
    <w:rsid w:val="007048FC"/>
    <w:rsid w:val="00716D56"/>
    <w:rsid w:val="007247A6"/>
    <w:rsid w:val="00736830"/>
    <w:rsid w:val="00762B7C"/>
    <w:rsid w:val="00786610"/>
    <w:rsid w:val="007A0A02"/>
    <w:rsid w:val="007A4691"/>
    <w:rsid w:val="007D659B"/>
    <w:rsid w:val="00821EA0"/>
    <w:rsid w:val="00871C50"/>
    <w:rsid w:val="008721A0"/>
    <w:rsid w:val="00892D43"/>
    <w:rsid w:val="008A540B"/>
    <w:rsid w:val="008A61FB"/>
    <w:rsid w:val="008B0160"/>
    <w:rsid w:val="008E5513"/>
    <w:rsid w:val="008F791B"/>
    <w:rsid w:val="009201D8"/>
    <w:rsid w:val="009226FC"/>
    <w:rsid w:val="00925F7C"/>
    <w:rsid w:val="0095235E"/>
    <w:rsid w:val="00967420"/>
    <w:rsid w:val="00974D7D"/>
    <w:rsid w:val="009B166E"/>
    <w:rsid w:val="00A155C8"/>
    <w:rsid w:val="00A44882"/>
    <w:rsid w:val="00AA27D2"/>
    <w:rsid w:val="00AE6E5C"/>
    <w:rsid w:val="00B13445"/>
    <w:rsid w:val="00B17633"/>
    <w:rsid w:val="00B2145E"/>
    <w:rsid w:val="00B3486F"/>
    <w:rsid w:val="00B455D5"/>
    <w:rsid w:val="00BA4AEC"/>
    <w:rsid w:val="00BB0FFE"/>
    <w:rsid w:val="00C35640"/>
    <w:rsid w:val="00C41517"/>
    <w:rsid w:val="00C422B5"/>
    <w:rsid w:val="00C67D80"/>
    <w:rsid w:val="00C842E0"/>
    <w:rsid w:val="00C871A3"/>
    <w:rsid w:val="00D1670C"/>
    <w:rsid w:val="00D203EE"/>
    <w:rsid w:val="00D2794E"/>
    <w:rsid w:val="00D72610"/>
    <w:rsid w:val="00E02C96"/>
    <w:rsid w:val="00E95275"/>
    <w:rsid w:val="00F1597A"/>
    <w:rsid w:val="00F77AC6"/>
    <w:rsid w:val="00FA6608"/>
    <w:rsid w:val="00FA77B9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8A0E-7D69-45C0-97F6-616D245C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98"/>
  </w:style>
  <w:style w:type="paragraph" w:styleId="Footer">
    <w:name w:val="footer"/>
    <w:basedOn w:val="Normal"/>
    <w:link w:val="FooterChar"/>
    <w:uiPriority w:val="99"/>
    <w:unhideWhenUsed/>
    <w:rsid w:val="0017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98"/>
  </w:style>
  <w:style w:type="character" w:styleId="Hyperlink">
    <w:name w:val="Hyperlink"/>
    <w:basedOn w:val="DefaultParagraphFont"/>
    <w:uiPriority w:val="99"/>
    <w:unhideWhenUsed/>
    <w:rsid w:val="008E5513"/>
    <w:rPr>
      <w:color w:val="0563C1" w:themeColor="hyperlink"/>
      <w:u w:val="single"/>
    </w:rPr>
  </w:style>
  <w:style w:type="paragraph" w:customStyle="1" w:styleId="Body">
    <w:name w:val="Body"/>
    <w:rsid w:val="002F7B3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Lee M CTR USARMY MEDCOM USARIEM (US)</dc:creator>
  <cp:keywords/>
  <dc:description/>
  <cp:lastModifiedBy>Margolis, Lee M CTR USARMY MEDCOM USARIEM (US)</cp:lastModifiedBy>
  <cp:revision>5</cp:revision>
  <dcterms:created xsi:type="dcterms:W3CDTF">2020-05-06T16:35:00Z</dcterms:created>
  <dcterms:modified xsi:type="dcterms:W3CDTF">2020-05-07T10:07:00Z</dcterms:modified>
</cp:coreProperties>
</file>