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F1" w:rsidRDefault="00880EF1" w:rsidP="00880EF1">
      <w:pPr>
        <w:widowControl/>
        <w:wordWrap/>
        <w:autoSpaceDE/>
        <w:autoSpaceDN/>
        <w:snapToGrid w:val="0"/>
        <w:ind w:left="200"/>
        <w:jc w:val="center"/>
        <w:rPr>
          <w:rFonts w:ascii="Times New Roman" w:eastAsia="New Gulim"/>
          <w:b/>
          <w:bCs/>
          <w:color w:val="000000"/>
          <w:kern w:val="0"/>
          <w:szCs w:val="20"/>
        </w:rPr>
      </w:pPr>
    </w:p>
    <w:p w:rsidR="00880EF1" w:rsidRDefault="00880EF1" w:rsidP="00880EF1">
      <w:pPr>
        <w:widowControl/>
        <w:wordWrap/>
        <w:autoSpaceDE/>
        <w:autoSpaceDN/>
        <w:snapToGrid w:val="0"/>
        <w:ind w:left="200"/>
        <w:jc w:val="center"/>
        <w:rPr>
          <w:rFonts w:ascii="Times New Roman" w:eastAsia="New Gulim"/>
          <w:b/>
          <w:bCs/>
          <w:color w:val="000000"/>
          <w:kern w:val="0"/>
          <w:sz w:val="24"/>
        </w:rPr>
      </w:pPr>
    </w:p>
    <w:p w:rsidR="00880EF1" w:rsidRDefault="00880EF1" w:rsidP="00880EF1">
      <w:pPr>
        <w:tabs>
          <w:tab w:val="left" w:pos="810"/>
        </w:tabs>
        <w:jc w:val="center"/>
        <w:outlineLvl w:val="0"/>
        <w:rPr>
          <w:rFonts w:ascii="Times New Roman" w:eastAsia="한컴바탕"/>
          <w:sz w:val="28"/>
          <w:szCs w:val="28"/>
        </w:rPr>
      </w:pPr>
      <w:r w:rsidRPr="00880EF1">
        <w:rPr>
          <w:rFonts w:ascii="Times New Roman" w:eastAsia="한컴바탕"/>
          <w:sz w:val="28"/>
          <w:szCs w:val="28"/>
        </w:rPr>
        <w:t xml:space="preserve">From Burden to Spiritual Growth: </w:t>
      </w:r>
    </w:p>
    <w:p w:rsidR="00880EF1" w:rsidRPr="00880EF1" w:rsidRDefault="00880EF1" w:rsidP="00880EF1">
      <w:pPr>
        <w:tabs>
          <w:tab w:val="left" w:pos="810"/>
        </w:tabs>
        <w:jc w:val="center"/>
        <w:outlineLvl w:val="0"/>
        <w:rPr>
          <w:rFonts w:ascii="Times New Roman" w:eastAsia="한컴바탕"/>
          <w:sz w:val="28"/>
          <w:szCs w:val="28"/>
        </w:rPr>
      </w:pPr>
      <w:proofErr w:type="gramStart"/>
      <w:r w:rsidRPr="00880EF1">
        <w:rPr>
          <w:rFonts w:ascii="Times New Roman" w:eastAsia="한컴바탕"/>
          <w:sz w:val="28"/>
          <w:szCs w:val="28"/>
        </w:rPr>
        <w:t>(Korean?)</w:t>
      </w:r>
      <w:proofErr w:type="gramEnd"/>
      <w:r w:rsidRPr="00880EF1">
        <w:rPr>
          <w:rFonts w:ascii="Times New Roman" w:eastAsia="한컴바탕"/>
          <w:sz w:val="28"/>
          <w:szCs w:val="28"/>
        </w:rPr>
        <w:t xml:space="preserve"> Students’ Experience in a Spiritual Care Practicum</w:t>
      </w:r>
    </w:p>
    <w:p w:rsidR="00880EF1" w:rsidRPr="00880EF1" w:rsidRDefault="00880EF1" w:rsidP="00880EF1">
      <w:pPr>
        <w:jc w:val="center"/>
        <w:outlineLvl w:val="0"/>
        <w:rPr>
          <w:rFonts w:ascii="Times New Roman" w:eastAsia="한컴바탕"/>
          <w:sz w:val="28"/>
          <w:szCs w:val="28"/>
        </w:rPr>
      </w:pPr>
      <w:r w:rsidRPr="00880EF1">
        <w:rPr>
          <w:rFonts w:ascii="Times New Roman" w:eastAsia="한컴바탕"/>
          <w:sz w:val="28"/>
          <w:szCs w:val="28"/>
        </w:rPr>
        <w:t xml:space="preserve">By </w:t>
      </w:r>
      <w:proofErr w:type="spellStart"/>
      <w:r w:rsidRPr="00880EF1">
        <w:rPr>
          <w:rFonts w:ascii="Times New Roman" w:eastAsia="한컴바탕"/>
          <w:sz w:val="28"/>
          <w:szCs w:val="28"/>
        </w:rPr>
        <w:t>By</w:t>
      </w:r>
      <w:proofErr w:type="spellEnd"/>
      <w:r w:rsidRPr="00880EF1">
        <w:rPr>
          <w:rFonts w:ascii="Times New Roman" w:eastAsia="한컴바탕"/>
          <w:sz w:val="28"/>
          <w:szCs w:val="28"/>
        </w:rPr>
        <w:t xml:space="preserve"> </w:t>
      </w:r>
      <w:proofErr w:type="spellStart"/>
      <w:r w:rsidRPr="00880EF1">
        <w:rPr>
          <w:rFonts w:ascii="Times New Roman"/>
          <w:sz w:val="28"/>
          <w:szCs w:val="28"/>
        </w:rPr>
        <w:t>Woi</w:t>
      </w:r>
      <w:proofErr w:type="spellEnd"/>
      <w:r w:rsidRPr="00880EF1">
        <w:rPr>
          <w:rFonts w:ascii="Times New Roman"/>
          <w:sz w:val="28"/>
          <w:szCs w:val="28"/>
        </w:rPr>
        <w:t xml:space="preserve"> </w:t>
      </w:r>
      <w:proofErr w:type="spellStart"/>
      <w:r w:rsidRPr="00880EF1">
        <w:rPr>
          <w:rFonts w:ascii="Times New Roman"/>
          <w:sz w:val="28"/>
          <w:szCs w:val="28"/>
        </w:rPr>
        <w:t>Sook</w:t>
      </w:r>
      <w:proofErr w:type="spellEnd"/>
      <w:r w:rsidRPr="00880EF1">
        <w:rPr>
          <w:rFonts w:ascii="Times New Roman"/>
          <w:sz w:val="28"/>
          <w:szCs w:val="28"/>
        </w:rPr>
        <w:t xml:space="preserve"> So and </w:t>
      </w:r>
      <w:proofErr w:type="spellStart"/>
      <w:r w:rsidRPr="00880EF1">
        <w:rPr>
          <w:rFonts w:ascii="Times New Roman"/>
          <w:sz w:val="28"/>
          <w:szCs w:val="28"/>
        </w:rPr>
        <w:t>Hye</w:t>
      </w:r>
      <w:proofErr w:type="spellEnd"/>
      <w:r w:rsidRPr="00880EF1">
        <w:rPr>
          <w:rFonts w:ascii="Times New Roman"/>
          <w:sz w:val="28"/>
          <w:szCs w:val="28"/>
        </w:rPr>
        <w:t xml:space="preserve"> </w:t>
      </w:r>
      <w:proofErr w:type="spellStart"/>
      <w:r w:rsidRPr="00880EF1">
        <w:rPr>
          <w:rFonts w:ascii="Times New Roman"/>
          <w:sz w:val="28"/>
          <w:szCs w:val="28"/>
        </w:rPr>
        <w:t>Sook</w:t>
      </w:r>
      <w:proofErr w:type="spellEnd"/>
      <w:r w:rsidRPr="00880EF1">
        <w:rPr>
          <w:rFonts w:ascii="Times New Roman"/>
          <w:sz w:val="28"/>
          <w:szCs w:val="28"/>
        </w:rPr>
        <w:t xml:space="preserve"> Shin</w:t>
      </w:r>
    </w:p>
    <w:p w:rsidR="00880EF1" w:rsidRPr="00880EF1" w:rsidRDefault="00880EF1" w:rsidP="00880EF1">
      <w:pPr>
        <w:tabs>
          <w:tab w:val="left" w:pos="810"/>
        </w:tabs>
        <w:jc w:val="center"/>
        <w:outlineLvl w:val="0"/>
        <w:rPr>
          <w:rFonts w:ascii="Times New Roman" w:eastAsia="New Gulim"/>
          <w:bCs/>
          <w:color w:val="000000"/>
          <w:kern w:val="0"/>
          <w:sz w:val="28"/>
          <w:szCs w:val="28"/>
        </w:rPr>
      </w:pPr>
    </w:p>
    <w:p w:rsidR="00880EF1" w:rsidRDefault="00880EF1" w:rsidP="00880EF1">
      <w:pPr>
        <w:widowControl/>
        <w:wordWrap/>
        <w:autoSpaceDE/>
        <w:autoSpaceDN/>
        <w:snapToGrid w:val="0"/>
        <w:ind w:left="200"/>
        <w:jc w:val="center"/>
        <w:rPr>
          <w:rFonts w:ascii="Times New Roman" w:eastAsia="New Gulim"/>
          <w:bCs/>
          <w:color w:val="000000"/>
          <w:kern w:val="0"/>
          <w:sz w:val="28"/>
          <w:szCs w:val="28"/>
        </w:rPr>
      </w:pPr>
      <w:r>
        <w:rPr>
          <w:rFonts w:ascii="Times New Roman" w:eastAsia="New Gulim"/>
          <w:bCs/>
          <w:color w:val="000000"/>
          <w:kern w:val="0"/>
          <w:sz w:val="28"/>
          <w:szCs w:val="28"/>
        </w:rPr>
        <w:t xml:space="preserve">Course </w:t>
      </w:r>
      <w:r w:rsidRPr="00880EF1">
        <w:rPr>
          <w:rFonts w:ascii="Times New Roman" w:eastAsia="New Gulim"/>
          <w:bCs/>
          <w:color w:val="000000"/>
          <w:kern w:val="0"/>
          <w:sz w:val="28"/>
          <w:szCs w:val="28"/>
        </w:rPr>
        <w:t xml:space="preserve">Syllabi for </w:t>
      </w:r>
    </w:p>
    <w:p w:rsidR="00880EF1" w:rsidRDefault="00880EF1" w:rsidP="00880EF1">
      <w:pPr>
        <w:widowControl/>
        <w:wordWrap/>
        <w:autoSpaceDE/>
        <w:autoSpaceDN/>
        <w:snapToGrid w:val="0"/>
        <w:ind w:left="200"/>
        <w:jc w:val="center"/>
        <w:rPr>
          <w:rFonts w:ascii="Times New Roman" w:eastAsia="New Gulim"/>
          <w:bCs/>
          <w:color w:val="000000"/>
          <w:kern w:val="0"/>
          <w:sz w:val="28"/>
          <w:szCs w:val="28"/>
        </w:rPr>
      </w:pPr>
      <w:r w:rsidRPr="00880EF1">
        <w:rPr>
          <w:rFonts w:ascii="Times New Roman" w:eastAsia="New Gulim"/>
          <w:bCs/>
          <w:color w:val="000000"/>
          <w:kern w:val="0"/>
          <w:sz w:val="28"/>
          <w:szCs w:val="28"/>
        </w:rPr>
        <w:t xml:space="preserve">Spiritual Nursing Course and </w:t>
      </w:r>
    </w:p>
    <w:p w:rsidR="00880EF1" w:rsidRDefault="00880EF1" w:rsidP="00880EF1">
      <w:pPr>
        <w:widowControl/>
        <w:wordWrap/>
        <w:autoSpaceDE/>
        <w:autoSpaceDN/>
        <w:snapToGrid w:val="0"/>
        <w:ind w:left="200"/>
        <w:jc w:val="center"/>
        <w:rPr>
          <w:rFonts w:ascii="Times New Roman" w:eastAsia="New Gulim"/>
          <w:bCs/>
          <w:color w:val="000000"/>
          <w:kern w:val="0"/>
          <w:sz w:val="28"/>
          <w:szCs w:val="28"/>
        </w:rPr>
      </w:pPr>
      <w:r w:rsidRPr="00880EF1">
        <w:rPr>
          <w:rFonts w:ascii="Times New Roman" w:eastAsia="New Gulim"/>
          <w:bCs/>
          <w:color w:val="000000"/>
          <w:kern w:val="0"/>
          <w:sz w:val="28"/>
          <w:szCs w:val="28"/>
        </w:rPr>
        <w:t>Spiritual Nursing Care Practicum</w:t>
      </w:r>
    </w:p>
    <w:p w:rsidR="00880EF1" w:rsidRDefault="00880EF1" w:rsidP="00880EF1">
      <w:pPr>
        <w:widowControl/>
        <w:wordWrap/>
        <w:autoSpaceDE/>
        <w:autoSpaceDN/>
        <w:snapToGrid w:val="0"/>
        <w:ind w:left="200"/>
        <w:jc w:val="center"/>
        <w:rPr>
          <w:rFonts w:ascii="Times New Roman" w:eastAsia="New Gulim"/>
          <w:b/>
          <w:bCs/>
          <w:color w:val="000000"/>
          <w:kern w:val="0"/>
          <w:szCs w:val="20"/>
        </w:rPr>
      </w:pPr>
      <w:r>
        <w:rPr>
          <w:rFonts w:ascii="Times New Roman" w:eastAsia="New Gulim"/>
          <w:bCs/>
          <w:color w:val="000000"/>
          <w:kern w:val="0"/>
          <w:sz w:val="28"/>
          <w:szCs w:val="28"/>
        </w:rPr>
        <w:t>--------------------------------------------------------------------------------------------------</w:t>
      </w:r>
    </w:p>
    <w:p w:rsidR="00880EF1" w:rsidRDefault="00880EF1" w:rsidP="00227BFD">
      <w:pPr>
        <w:widowControl/>
        <w:wordWrap/>
        <w:autoSpaceDE/>
        <w:autoSpaceDN/>
        <w:snapToGrid w:val="0"/>
        <w:ind w:left="200"/>
        <w:jc w:val="right"/>
        <w:rPr>
          <w:rFonts w:ascii="Times New Roman" w:eastAsia="New Gulim"/>
          <w:b/>
          <w:bCs/>
          <w:color w:val="000000"/>
          <w:kern w:val="0"/>
          <w:szCs w:val="20"/>
        </w:rPr>
      </w:pPr>
    </w:p>
    <w:p w:rsidR="00227BFD" w:rsidRPr="000D4164" w:rsidRDefault="00227BFD" w:rsidP="00227BFD">
      <w:pPr>
        <w:widowControl/>
        <w:wordWrap/>
        <w:autoSpaceDE/>
        <w:autoSpaceDN/>
        <w:snapToGrid w:val="0"/>
        <w:ind w:left="200"/>
        <w:jc w:val="right"/>
        <w:rPr>
          <w:rFonts w:ascii="Times New Roman" w:eastAsia="한양신명조"/>
          <w:b/>
          <w:color w:val="000000"/>
          <w:kern w:val="0"/>
          <w:sz w:val="24"/>
        </w:rPr>
      </w:pPr>
      <w:r w:rsidRPr="000D4164">
        <w:rPr>
          <w:rFonts w:ascii="Times New Roman" w:eastAsia="New Gulim"/>
          <w:b/>
          <w:bCs/>
          <w:color w:val="000000"/>
          <w:kern w:val="0"/>
          <w:szCs w:val="20"/>
        </w:rPr>
        <w:t>&lt;</w:t>
      </w:r>
      <w:r w:rsidRPr="000D4164">
        <w:rPr>
          <w:rFonts w:ascii="Times New Roman" w:eastAsia="New Gulim"/>
          <w:b/>
          <w:bCs/>
          <w:color w:val="000000"/>
          <w:kern w:val="0"/>
          <w:sz w:val="24"/>
        </w:rPr>
        <w:t xml:space="preserve">2009, 2 </w:t>
      </w:r>
      <w:proofErr w:type="gramStart"/>
      <w:r w:rsidRPr="000D4164">
        <w:rPr>
          <w:rFonts w:ascii="Times New Roman" w:eastAsia="New Gulim"/>
          <w:b/>
          <w:bCs/>
          <w:color w:val="000000"/>
          <w:kern w:val="0"/>
          <w:sz w:val="24"/>
        </w:rPr>
        <w:t>semester</w:t>
      </w:r>
      <w:proofErr w:type="gramEnd"/>
      <w:r w:rsidRPr="000D4164">
        <w:rPr>
          <w:rFonts w:ascii="Times New Roman" w:eastAsia="New Gulim"/>
          <w:b/>
          <w:bCs/>
          <w:color w:val="000000"/>
          <w:kern w:val="0"/>
          <w:sz w:val="24"/>
        </w:rPr>
        <w:t>&gt;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3"/>
      </w:tblGrid>
      <w:tr w:rsidR="00227BFD" w:rsidRPr="00CE0263" w:rsidTr="00447312">
        <w:trPr>
          <w:trHeight w:val="566"/>
          <w:jc w:val="center"/>
        </w:trPr>
        <w:tc>
          <w:tcPr>
            <w:tcW w:w="3913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CE0263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98" w:firstLine="392"/>
              <w:rPr>
                <w:rFonts w:ascii="Times New Roman" w:eastAsia="한양신명조"/>
                <w:color w:val="000000"/>
                <w:kern w:val="0"/>
                <w:sz w:val="40"/>
                <w:szCs w:val="40"/>
              </w:rPr>
            </w:pPr>
            <w:r w:rsidRPr="00CE0263">
              <w:rPr>
                <w:rFonts w:ascii="Times New Roman" w:eastAsia="휴먼고딕"/>
                <w:b/>
                <w:bCs/>
                <w:color w:val="000000"/>
                <w:kern w:val="0"/>
                <w:sz w:val="40"/>
                <w:szCs w:val="40"/>
              </w:rPr>
              <w:t>Spiritual Nursing</w:t>
            </w:r>
          </w:p>
        </w:tc>
      </w:tr>
    </w:tbl>
    <w:p w:rsidR="00227BFD" w:rsidRPr="00CE0263" w:rsidRDefault="00227BFD" w:rsidP="00227BFD">
      <w:pPr>
        <w:widowControl/>
        <w:wordWrap/>
        <w:autoSpaceDE/>
        <w:autoSpaceDN/>
        <w:snapToGrid w:val="0"/>
        <w:jc w:val="right"/>
        <w:rPr>
          <w:rFonts w:ascii="Times New Roman" w:eastAsia="New Gulim"/>
          <w:color w:val="000000"/>
          <w:kern w:val="0"/>
          <w:sz w:val="24"/>
        </w:rPr>
      </w:pPr>
      <w:r w:rsidRPr="00CE0263">
        <w:rPr>
          <w:rFonts w:ascii="Times New Roman" w:eastAsia="New Gulim"/>
          <w:color w:val="000000"/>
          <w:kern w:val="0"/>
          <w:sz w:val="24"/>
        </w:rPr>
        <w:t xml:space="preserve">Department of Nursing </w:t>
      </w:r>
    </w:p>
    <w:p w:rsidR="00227BFD" w:rsidRPr="00CE0263" w:rsidRDefault="00227BFD" w:rsidP="00227BFD">
      <w:pPr>
        <w:widowControl/>
        <w:wordWrap/>
        <w:autoSpaceDE/>
        <w:autoSpaceDN/>
        <w:snapToGrid w:val="0"/>
        <w:jc w:val="right"/>
        <w:rPr>
          <w:rFonts w:ascii="Times New Roman" w:eastAsia="한양신명조"/>
          <w:color w:val="000000"/>
          <w:kern w:val="0"/>
          <w:sz w:val="24"/>
        </w:rPr>
      </w:pPr>
      <w:proofErr w:type="gramStart"/>
      <w:r w:rsidRPr="00CE0263">
        <w:rPr>
          <w:rFonts w:ascii="Times New Roman" w:eastAsia="New Gulim"/>
          <w:color w:val="000000"/>
          <w:kern w:val="0"/>
          <w:sz w:val="24"/>
        </w:rPr>
        <w:t>Subject :</w:t>
      </w:r>
      <w:proofErr w:type="gramEnd"/>
      <w:r w:rsidRPr="00CE0263">
        <w:rPr>
          <w:rFonts w:ascii="Times New Roman" w:eastAsia="New Gulim"/>
          <w:color w:val="000000"/>
          <w:kern w:val="0"/>
          <w:sz w:val="24"/>
        </w:rPr>
        <w:t xml:space="preserve"> Freshman</w:t>
      </w:r>
    </w:p>
    <w:p w:rsidR="00227BFD" w:rsidRPr="00801BB9" w:rsidRDefault="00227BFD" w:rsidP="00227BFD">
      <w:pPr>
        <w:widowControl/>
        <w:wordWrap/>
        <w:autoSpaceDE/>
        <w:autoSpaceDN/>
        <w:snapToGrid w:val="0"/>
        <w:jc w:val="right"/>
        <w:rPr>
          <w:rFonts w:ascii="Times New Roman" w:eastAsia="한양신명조"/>
          <w:color w:val="000000"/>
          <w:kern w:val="0"/>
          <w:szCs w:val="20"/>
        </w:rPr>
      </w:pPr>
      <w:r w:rsidRPr="00CE0263">
        <w:rPr>
          <w:rFonts w:ascii="Times New Roman" w:eastAsia="New Gulim"/>
          <w:color w:val="000000"/>
          <w:kern w:val="0"/>
          <w:sz w:val="24"/>
        </w:rPr>
        <w:t>Credit: 1 credit</w:t>
      </w:r>
    </w:p>
    <w:p w:rsidR="00227BFD" w:rsidRPr="00CE0263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한양신명조"/>
          <w:color w:val="000000"/>
          <w:kern w:val="0"/>
          <w:sz w:val="24"/>
        </w:rPr>
      </w:pPr>
      <w:r w:rsidRPr="00CE0263">
        <w:rPr>
          <w:rFonts w:ascii="Times New Roman" w:eastAsia="New Gulim"/>
          <w:b/>
          <w:bCs/>
          <w:color w:val="000000"/>
          <w:kern w:val="0"/>
          <w:sz w:val="24"/>
        </w:rPr>
        <w:t xml:space="preserve">1. Course Outline </w:t>
      </w:r>
    </w:p>
    <w:tbl>
      <w:tblPr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</w:tblGrid>
      <w:tr w:rsidR="00227BFD" w:rsidRPr="001D6C0B" w:rsidTr="00447312">
        <w:trPr>
          <w:trHeight w:val="730"/>
        </w:trPr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7C4674" w:rsidRDefault="00227BFD" w:rsidP="00447312">
            <w:pPr>
              <w:widowControl/>
              <w:wordWrap/>
              <w:autoSpaceDE/>
              <w:autoSpaceDN/>
              <w:snapToGrid w:val="0"/>
              <w:ind w:leftChars="100" w:left="200" w:right="1000" w:firstLineChars="100" w:firstLine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7C4674">
              <w:rPr>
                <w:rFonts w:ascii="Times New Roman" w:eastAsia="한양신명조"/>
                <w:color w:val="000000"/>
                <w:kern w:val="0"/>
                <w:szCs w:val="20"/>
              </w:rPr>
              <w:t>The purpose of the subject is to examine the spiritual need of the care</w:t>
            </w:r>
            <w:r>
              <w:rPr>
                <w:rFonts w:ascii="Times New Roman" w:eastAsia="한양신명조" w:hint="eastAsia"/>
                <w:color w:val="000000"/>
                <w:kern w:val="0"/>
                <w:szCs w:val="20"/>
              </w:rPr>
              <w:t xml:space="preserve"> </w:t>
            </w:r>
            <w:r w:rsidRPr="007C4674">
              <w:rPr>
                <w:rFonts w:ascii="Times New Roman" w:eastAsia="한양신명조"/>
                <w:color w:val="000000"/>
                <w:kern w:val="0"/>
                <w:szCs w:val="20"/>
              </w:rPr>
              <w:t>receiver in terms of the concept of spiritual care a</w:t>
            </w:r>
            <w:r>
              <w:rPr>
                <w:rFonts w:ascii="Times New Roman" w:eastAsia="한양신명조"/>
                <w:color w:val="000000"/>
                <w:kern w:val="0"/>
                <w:szCs w:val="20"/>
              </w:rPr>
              <w:t>nd the process of spiritual ca</w:t>
            </w:r>
            <w:r>
              <w:rPr>
                <w:rFonts w:ascii="Times New Roman" w:eastAsia="한양신명조" w:hint="eastAsia"/>
                <w:color w:val="000000"/>
                <w:kern w:val="0"/>
                <w:szCs w:val="20"/>
              </w:rPr>
              <w:t>re</w:t>
            </w:r>
            <w:r w:rsidRPr="007C4674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that are based on the worldview of Christianity. Accordingly, the students could learn a knowledge and ability that will be applicable for the spiritual nursing intervention. </w:t>
            </w:r>
          </w:p>
        </w:tc>
      </w:tr>
    </w:tbl>
    <w:p w:rsidR="00880EF1" w:rsidRDefault="00880EF1" w:rsidP="00C772E7">
      <w:pPr>
        <w:widowControl/>
        <w:wordWrap/>
        <w:autoSpaceDE/>
        <w:autoSpaceDN/>
        <w:snapToGrid w:val="0"/>
        <w:jc w:val="left"/>
        <w:rPr>
          <w:rFonts w:ascii="Times New Roman" w:eastAsia="New Gulim"/>
          <w:b/>
          <w:bCs/>
          <w:color w:val="000000"/>
          <w:kern w:val="0"/>
          <w:sz w:val="24"/>
        </w:rPr>
      </w:pPr>
    </w:p>
    <w:p w:rsidR="00C772E7" w:rsidRDefault="00C772E7" w:rsidP="00C772E7">
      <w:pPr>
        <w:widowControl/>
        <w:wordWrap/>
        <w:autoSpaceDE/>
        <w:autoSpaceDN/>
        <w:snapToGrid w:val="0"/>
        <w:jc w:val="left"/>
        <w:rPr>
          <w:rFonts w:ascii="Times New Roman" w:eastAsia="New Gulim"/>
          <w:b/>
          <w:bCs/>
          <w:color w:val="000000"/>
          <w:kern w:val="0"/>
          <w:sz w:val="24"/>
        </w:rPr>
      </w:pPr>
    </w:p>
    <w:p w:rsidR="00227BFD" w:rsidRPr="00CE0263" w:rsidRDefault="00227BFD" w:rsidP="00C772E7">
      <w:pPr>
        <w:widowControl/>
        <w:wordWrap/>
        <w:autoSpaceDE/>
        <w:autoSpaceDN/>
        <w:snapToGrid w:val="0"/>
        <w:jc w:val="left"/>
        <w:rPr>
          <w:rFonts w:ascii="Times New Roman" w:eastAsia="한양신명조"/>
          <w:color w:val="000000"/>
          <w:kern w:val="0"/>
          <w:sz w:val="24"/>
        </w:rPr>
      </w:pPr>
      <w:r w:rsidRPr="00CE0263">
        <w:rPr>
          <w:rFonts w:ascii="Times New Roman" w:eastAsia="New Gulim"/>
          <w:b/>
          <w:bCs/>
          <w:color w:val="000000"/>
          <w:kern w:val="0"/>
          <w:sz w:val="24"/>
        </w:rPr>
        <w:t>2. Objectives of the course</w:t>
      </w:r>
    </w:p>
    <w:tbl>
      <w:tblPr>
        <w:tblpPr w:leftFromText="142" w:rightFromText="142" w:vertAnchor="text" w:horzAnchor="margin" w:tblpX="170" w:tblpY="30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8250"/>
      </w:tblGrid>
      <w:tr w:rsidR="00227BFD" w:rsidRPr="001D6C0B" w:rsidTr="00447312">
        <w:trPr>
          <w:trHeight w:val="730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1. To compare the 3 worldview (modern, postmodern, Christianity).</w:t>
            </w:r>
          </w:p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2. To describe the characteristics of the whole person based on Bible.</w:t>
            </w:r>
          </w:p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3. To analyze the 5 steps of spiritual nursing </w:t>
            </w:r>
            <w:proofErr w:type="gramStart"/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process .</w:t>
            </w:r>
            <w:proofErr w:type="gramEnd"/>
          </w:p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4. To explain the various spiritual nursing interventions.</w:t>
            </w:r>
          </w:p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5. To try the spiritual nursing process to their family and friends. </w:t>
            </w:r>
          </w:p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6. To practice the prayer for their family and friends using prayer note.</w:t>
            </w:r>
          </w:p>
          <w:p w:rsidR="00227BFD" w:rsidRPr="001D6C0B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jc w:val="left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7. To compose the learning portfolio to use  in spiritual nursing practice </w:t>
            </w:r>
          </w:p>
        </w:tc>
      </w:tr>
    </w:tbl>
    <w:p w:rsidR="00227BFD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New Gulim"/>
          <w:b/>
          <w:bCs/>
          <w:color w:val="000000"/>
          <w:kern w:val="0"/>
          <w:sz w:val="24"/>
        </w:rPr>
      </w:pPr>
    </w:p>
    <w:p w:rsidR="00880EF1" w:rsidRDefault="00880EF1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New Gulim"/>
          <w:b/>
          <w:bCs/>
          <w:color w:val="000000"/>
          <w:kern w:val="0"/>
          <w:sz w:val="24"/>
        </w:rPr>
      </w:pPr>
    </w:p>
    <w:p w:rsidR="00880EF1" w:rsidRDefault="00880EF1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New Gulim"/>
          <w:b/>
          <w:bCs/>
          <w:color w:val="000000"/>
          <w:kern w:val="0"/>
          <w:sz w:val="24"/>
        </w:rPr>
      </w:pPr>
    </w:p>
    <w:p w:rsidR="00880EF1" w:rsidRDefault="00880EF1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New Gulim"/>
          <w:b/>
          <w:bCs/>
          <w:color w:val="000000"/>
          <w:kern w:val="0"/>
          <w:sz w:val="24"/>
        </w:rPr>
      </w:pPr>
    </w:p>
    <w:p w:rsidR="00880EF1" w:rsidRDefault="00880EF1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New Gulim"/>
          <w:b/>
          <w:bCs/>
          <w:color w:val="000000"/>
          <w:kern w:val="0"/>
          <w:sz w:val="24"/>
        </w:rPr>
      </w:pPr>
    </w:p>
    <w:p w:rsidR="00C772E7" w:rsidRDefault="00C772E7" w:rsidP="00C772E7">
      <w:pPr>
        <w:widowControl/>
        <w:wordWrap/>
        <w:autoSpaceDE/>
        <w:autoSpaceDN/>
        <w:snapToGrid w:val="0"/>
        <w:jc w:val="left"/>
        <w:rPr>
          <w:rFonts w:ascii="Times New Roman" w:eastAsia="New Gulim"/>
          <w:b/>
          <w:bCs/>
          <w:color w:val="000000"/>
          <w:kern w:val="0"/>
          <w:sz w:val="24"/>
        </w:rPr>
      </w:pPr>
    </w:p>
    <w:p w:rsidR="00227BFD" w:rsidRPr="00CE0263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한양신명조"/>
          <w:color w:val="000000"/>
          <w:kern w:val="0"/>
          <w:sz w:val="24"/>
        </w:rPr>
      </w:pPr>
      <w:r w:rsidRPr="00CE0263">
        <w:rPr>
          <w:rFonts w:ascii="Times New Roman" w:eastAsia="New Gulim" w:hint="eastAsia"/>
          <w:b/>
          <w:bCs/>
          <w:color w:val="000000"/>
          <w:kern w:val="0"/>
          <w:sz w:val="24"/>
        </w:rPr>
        <w:t>3</w:t>
      </w:r>
      <w:r w:rsidRPr="00CE0263">
        <w:rPr>
          <w:rFonts w:ascii="Times New Roman" w:eastAsia="New Gulim"/>
          <w:b/>
          <w:bCs/>
          <w:color w:val="000000"/>
          <w:kern w:val="0"/>
          <w:sz w:val="24"/>
        </w:rPr>
        <w:t>. Textbook &amp; Reference</w:t>
      </w:r>
    </w:p>
    <w:tbl>
      <w:tblPr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567"/>
        <w:gridCol w:w="1126"/>
        <w:gridCol w:w="994"/>
        <w:gridCol w:w="2859"/>
      </w:tblGrid>
      <w:tr w:rsidR="00227BFD" w:rsidRPr="001D6C0B" w:rsidTr="00447312">
        <w:trPr>
          <w:trHeight w:val="651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016C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B016C9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016C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B016C9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Author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016C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B016C9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Publishing</w:t>
            </w:r>
          </w:p>
          <w:p w:rsidR="00227BFD" w:rsidRPr="00B016C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B016C9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House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016C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B016C9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016C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B016C9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Main Concept</w:t>
            </w:r>
          </w:p>
        </w:tc>
      </w:tr>
      <w:tr w:rsidR="00227BFD" w:rsidRPr="001D6C0B" w:rsidTr="00447312">
        <w:trPr>
          <w:trHeight w:val="406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Called to Care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 xml:space="preserve">Judith A. Shelly &amp; Arlene B. Miller    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proofErr w:type="spellStart"/>
            <w:r w:rsidRPr="00801BB9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IVP</w:t>
            </w:r>
            <w:proofErr w:type="spellEnd"/>
          </w:p>
        </w:tc>
        <w:tc>
          <w:tcPr>
            <w:tcW w:w="9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2006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Christian Worldview &amp; Spiritual Care Concepts</w:t>
            </w:r>
          </w:p>
        </w:tc>
      </w:tr>
      <w:tr w:rsidR="00227BFD" w:rsidRPr="001D6C0B" w:rsidTr="00447312">
        <w:trPr>
          <w:trHeight w:val="406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Ministry of Healing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Ellen G. White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proofErr w:type="spellStart"/>
            <w:r w:rsidRPr="00801BB9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Sijosa</w:t>
            </w:r>
            <w:proofErr w:type="spellEnd"/>
          </w:p>
        </w:tc>
        <w:tc>
          <w:tcPr>
            <w:tcW w:w="9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The story of Jesus’ healing</w:t>
            </w:r>
          </w:p>
        </w:tc>
      </w:tr>
    </w:tbl>
    <w:p w:rsidR="00227BFD" w:rsidRPr="001D6C0B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한양신명조" w:eastAsia="한양신명조" w:hAnsi="한양신명조" w:cs="Gulim"/>
          <w:color w:val="000000"/>
          <w:kern w:val="0"/>
          <w:szCs w:val="20"/>
        </w:rPr>
      </w:pPr>
    </w:p>
    <w:p w:rsidR="00227BFD" w:rsidRPr="00CE0263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한양신명조"/>
          <w:color w:val="000000"/>
          <w:kern w:val="0"/>
          <w:sz w:val="24"/>
        </w:rPr>
      </w:pPr>
      <w:r w:rsidRPr="00CE0263">
        <w:rPr>
          <w:rFonts w:ascii="Times New Roman" w:eastAsia="New Gulim" w:hint="eastAsia"/>
          <w:b/>
          <w:bCs/>
          <w:color w:val="000000"/>
          <w:kern w:val="0"/>
          <w:sz w:val="24"/>
        </w:rPr>
        <w:lastRenderedPageBreak/>
        <w:t>4</w:t>
      </w:r>
      <w:r w:rsidRPr="00CE0263">
        <w:rPr>
          <w:rFonts w:ascii="Times New Roman" w:eastAsia="New Gulim"/>
          <w:b/>
          <w:bCs/>
          <w:color w:val="000000"/>
          <w:kern w:val="0"/>
          <w:sz w:val="24"/>
        </w:rPr>
        <w:t>. Examination &amp; Evaluation</w:t>
      </w:r>
      <w:r w:rsidRPr="00CE0263">
        <w:rPr>
          <w:rFonts w:ascii="Times New Roman" w:eastAsia="한양신명조"/>
          <w:color w:val="000000"/>
          <w:kern w:val="0"/>
          <w:sz w:val="24"/>
        </w:rPr>
        <w:t xml:space="preserve"> </w:t>
      </w:r>
    </w:p>
    <w:tbl>
      <w:tblPr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1281"/>
        <w:gridCol w:w="3167"/>
      </w:tblGrid>
      <w:tr w:rsidR="00227BFD" w:rsidRPr="001D6C0B" w:rsidTr="00447312">
        <w:trPr>
          <w:trHeight w:val="462"/>
        </w:trPr>
        <w:tc>
          <w:tcPr>
            <w:tcW w:w="377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016C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B016C9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Methods of Evaluation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016C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B016C9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%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227BFD" w:rsidRPr="001D6C0B" w:rsidTr="00447312">
        <w:trPr>
          <w:trHeight w:val="349"/>
        </w:trPr>
        <w:tc>
          <w:tcPr>
            <w:tcW w:w="377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227B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60" w:lineRule="auto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Class Attendance</w:t>
            </w:r>
          </w:p>
        </w:tc>
        <w:tc>
          <w:tcPr>
            <w:tcW w:w="128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10 %</w:t>
            </w:r>
          </w:p>
        </w:tc>
        <w:tc>
          <w:tcPr>
            <w:tcW w:w="31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227BFD" w:rsidRPr="001D6C0B" w:rsidTr="00447312">
        <w:trPr>
          <w:trHeight w:val="349"/>
        </w:trPr>
        <w:tc>
          <w:tcPr>
            <w:tcW w:w="3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227B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60" w:lineRule="auto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Final Examination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20 %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227BFD" w:rsidRPr="001D6C0B" w:rsidTr="00447312">
        <w:trPr>
          <w:trHeight w:val="349"/>
        </w:trPr>
        <w:tc>
          <w:tcPr>
            <w:tcW w:w="3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227B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60" w:lineRule="auto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 xml:space="preserve">Reading Report Assignment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10 %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Ministry of Healing</w:t>
            </w:r>
          </w:p>
        </w:tc>
      </w:tr>
      <w:tr w:rsidR="00227BFD" w:rsidRPr="001D6C0B" w:rsidTr="00447312">
        <w:trPr>
          <w:trHeight w:val="349"/>
        </w:trPr>
        <w:tc>
          <w:tcPr>
            <w:tcW w:w="3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227B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60" w:lineRule="auto"/>
              <w:ind w:leftChars="0" w:right="200"/>
              <w:jc w:val="left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 xml:space="preserve">Personal Spiritual Care experience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20 %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family, friends, neighbor</w:t>
            </w:r>
          </w:p>
        </w:tc>
      </w:tr>
      <w:tr w:rsidR="00227BFD" w:rsidRPr="001D6C0B" w:rsidTr="00447312">
        <w:trPr>
          <w:trHeight w:val="349"/>
        </w:trPr>
        <w:tc>
          <w:tcPr>
            <w:tcW w:w="3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227B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60" w:lineRule="auto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 xml:space="preserve">Journal Presentation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10 %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Journal of Christian</w:t>
            </w:r>
          </w:p>
        </w:tc>
      </w:tr>
      <w:tr w:rsidR="00227BFD" w:rsidRPr="001D6C0B" w:rsidTr="00447312">
        <w:trPr>
          <w:trHeight w:val="349"/>
        </w:trPr>
        <w:tc>
          <w:tcPr>
            <w:tcW w:w="3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227B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60" w:lineRule="auto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Prayer notes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10 %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proofErr w:type="spellStart"/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GRS</w:t>
            </w:r>
            <w:proofErr w:type="spellEnd"/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model application</w:t>
            </w:r>
          </w:p>
        </w:tc>
      </w:tr>
      <w:tr w:rsidR="00227BFD" w:rsidRPr="001D6C0B" w:rsidTr="00447312">
        <w:trPr>
          <w:trHeight w:val="349"/>
        </w:trPr>
        <w:tc>
          <w:tcPr>
            <w:tcW w:w="37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227B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60" w:lineRule="auto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Group presentation for spiritual care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20 %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Role play</w:t>
            </w:r>
          </w:p>
        </w:tc>
      </w:tr>
    </w:tbl>
    <w:p w:rsidR="00227BFD" w:rsidRPr="001D6C0B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한양신명조" w:eastAsia="한양신명조" w:hAnsi="한양신명조" w:cs="Gulim"/>
          <w:color w:val="000000"/>
          <w:kern w:val="0"/>
          <w:szCs w:val="20"/>
        </w:rPr>
      </w:pPr>
    </w:p>
    <w:p w:rsidR="00880EF1" w:rsidRDefault="00227BFD" w:rsidP="00227BFD">
      <w:pPr>
        <w:pStyle w:val="NoSpacing"/>
        <w:rPr>
          <w:rFonts w:ascii="Times New Roman" w:hAnsi="Times New Roman"/>
          <w:b/>
          <w:kern w:val="0"/>
          <w:sz w:val="24"/>
          <w:szCs w:val="24"/>
        </w:rPr>
      </w:pPr>
      <w:r w:rsidRPr="00B016C9">
        <w:rPr>
          <w:rFonts w:ascii="Times New Roman" w:hAnsi="Times New Roman" w:hint="eastAsia"/>
          <w:b/>
          <w:kern w:val="0"/>
          <w:sz w:val="24"/>
          <w:szCs w:val="24"/>
        </w:rPr>
        <w:t>5</w:t>
      </w:r>
      <w:r w:rsidRPr="00B016C9">
        <w:rPr>
          <w:rFonts w:ascii="Times New Roman" w:hAnsi="Times New Roman"/>
          <w:b/>
          <w:kern w:val="0"/>
          <w:sz w:val="24"/>
          <w:szCs w:val="24"/>
        </w:rPr>
        <w:t>. Course Requirements</w:t>
      </w:r>
    </w:p>
    <w:p w:rsidR="00227BFD" w:rsidRPr="00B016C9" w:rsidRDefault="00227BFD" w:rsidP="00227BFD">
      <w:pPr>
        <w:pStyle w:val="NoSpacing"/>
        <w:rPr>
          <w:rFonts w:ascii="Times New Roman" w:eastAsia="한양신명조" w:hAnsi="Times New Roman"/>
          <w:b/>
          <w:kern w:val="0"/>
          <w:sz w:val="24"/>
          <w:szCs w:val="24"/>
        </w:rPr>
      </w:pPr>
      <w:r w:rsidRPr="00B016C9">
        <w:rPr>
          <w:rFonts w:ascii="Times New Roman" w:hAnsi="Times New Roman" w:hint="eastAsia"/>
          <w:b/>
          <w:kern w:val="0"/>
          <w:sz w:val="24"/>
          <w:szCs w:val="24"/>
        </w:rPr>
        <w:t xml:space="preserve">  </w:t>
      </w:r>
    </w:p>
    <w:tbl>
      <w:tblPr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6"/>
        <w:gridCol w:w="73"/>
        <w:gridCol w:w="1952"/>
        <w:gridCol w:w="2601"/>
      </w:tblGrid>
      <w:tr w:rsidR="00227BFD" w:rsidRPr="001D6C0B" w:rsidTr="00447312">
        <w:trPr>
          <w:trHeight w:val="391"/>
        </w:trPr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A2A83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A2A83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A2A83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</w:p>
        </w:tc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A2A83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A2A83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Due to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A2A83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</w:p>
        </w:tc>
      </w:tr>
      <w:tr w:rsidR="00227BFD" w:rsidRPr="001D6C0B" w:rsidTr="00447312">
        <w:trPr>
          <w:trHeight w:val="293"/>
        </w:trPr>
        <w:tc>
          <w:tcPr>
            <w:tcW w:w="35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Personal Spiritual Care experience</w:t>
            </w:r>
          </w:p>
        </w:tc>
        <w:tc>
          <w:tcPr>
            <w:tcW w:w="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Dec, 1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Individual</w:t>
            </w:r>
          </w:p>
        </w:tc>
      </w:tr>
      <w:tr w:rsidR="00227BFD" w:rsidRPr="001D6C0B" w:rsidTr="00447312">
        <w:trPr>
          <w:trHeight w:val="293"/>
        </w:trPr>
        <w:tc>
          <w:tcPr>
            <w:tcW w:w="35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Group Presentation for spiritual care</w:t>
            </w:r>
          </w:p>
        </w:tc>
        <w:tc>
          <w:tcPr>
            <w:tcW w:w="73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Nov, 4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801BB9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801BB9">
              <w:rPr>
                <w:rFonts w:ascii="Times New Roman" w:eastAsia="한양신명조"/>
                <w:color w:val="000000"/>
                <w:kern w:val="0"/>
                <w:szCs w:val="20"/>
              </w:rPr>
              <w:t>Team Project</w:t>
            </w:r>
          </w:p>
        </w:tc>
      </w:tr>
    </w:tbl>
    <w:p w:rsidR="00227BFD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/>
          <w:kern w:val="0"/>
          <w:sz w:val="24"/>
        </w:rPr>
      </w:pPr>
    </w:p>
    <w:p w:rsidR="00227BFD" w:rsidRPr="00B016C9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한양신명조" w:eastAsia="한양신명조" w:hAnsi="한양신명조" w:cs="Gulim"/>
          <w:b/>
          <w:color w:val="000000"/>
          <w:kern w:val="0"/>
          <w:szCs w:val="20"/>
        </w:rPr>
      </w:pPr>
      <w:r w:rsidRPr="00B016C9">
        <w:rPr>
          <w:rFonts w:ascii="Times New Roman" w:hint="eastAsia"/>
          <w:b/>
          <w:kern w:val="0"/>
          <w:sz w:val="24"/>
        </w:rPr>
        <w:t>6. Course Contents</w:t>
      </w:r>
    </w:p>
    <w:tbl>
      <w:tblPr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6663"/>
      </w:tblGrid>
      <w:tr w:rsidR="00227BFD" w:rsidRPr="001D6C0B" w:rsidTr="00447312">
        <w:trPr>
          <w:trHeight w:val="410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016C9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B016C9">
              <w:rPr>
                <w:rFonts w:ascii="Times New Roman" w:eastAsia="New Gulim"/>
                <w:b/>
                <w:bCs/>
                <w:color w:val="000000"/>
                <w:kern w:val="0"/>
                <w:szCs w:val="20"/>
              </w:rPr>
              <w:t>Weekly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016C9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B016C9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Contents</w:t>
            </w:r>
          </w:p>
        </w:tc>
      </w:tr>
      <w:tr w:rsidR="00227BFD" w:rsidRPr="001D6C0B" w:rsidTr="00447312">
        <w:trPr>
          <w:trHeight w:val="556"/>
        </w:trPr>
        <w:tc>
          <w:tcPr>
            <w:tcW w:w="155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First week</w:t>
            </w:r>
          </w:p>
        </w:tc>
        <w:tc>
          <w:tcPr>
            <w:tcW w:w="66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Orientation for course outline</w:t>
            </w:r>
          </w:p>
        </w:tc>
      </w:tr>
      <w:tr w:rsidR="00227BFD" w:rsidRPr="001D6C0B" w:rsidTr="00447312">
        <w:trPr>
          <w:trHeight w:val="55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Second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 To analyze the concept of spiritual care.</w:t>
            </w:r>
          </w:p>
        </w:tc>
      </w:tr>
      <w:tr w:rsidR="00227BFD" w:rsidRPr="001D6C0B" w:rsidTr="00447312">
        <w:trPr>
          <w:trHeight w:val="55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Third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compare the 3 different worldview related to spiritual care concepts</w:t>
            </w:r>
          </w:p>
        </w:tc>
      </w:tr>
      <w:tr w:rsidR="00227BFD" w:rsidRPr="001D6C0B" w:rsidTr="00447312">
        <w:trPr>
          <w:trHeight w:val="55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Fourth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analyze the spiritual care nursing process</w:t>
            </w:r>
          </w:p>
        </w:tc>
      </w:tr>
      <w:tr w:rsidR="00227BFD" w:rsidRPr="001D6C0B" w:rsidTr="00447312">
        <w:trPr>
          <w:trHeight w:val="55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Fifth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demonstrate the various spiritual nursing care intervention (Kim’s)</w:t>
            </w:r>
          </w:p>
        </w:tc>
      </w:tr>
      <w:tr w:rsidR="00227BFD" w:rsidRPr="001D6C0B" w:rsidTr="00447312">
        <w:trPr>
          <w:trHeight w:val="55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Sixth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demonstrate the various spiritual nursing care intervention (prayer)</w:t>
            </w:r>
          </w:p>
        </w:tc>
      </w:tr>
      <w:tr w:rsidR="00227BFD" w:rsidRPr="001D6C0B" w:rsidTr="00447312">
        <w:trPr>
          <w:trHeight w:val="59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Seventh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To demonstrate the various spiritual nursing care intervention </w:t>
            </w:r>
          </w:p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(Word, music)</w:t>
            </w:r>
          </w:p>
        </w:tc>
      </w:tr>
      <w:tr w:rsidR="00227BFD" w:rsidRPr="001D6C0B" w:rsidTr="00447312">
        <w:trPr>
          <w:trHeight w:val="55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lastRenderedPageBreak/>
              <w:t>Eighth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Mid Term</w:t>
            </w:r>
          </w:p>
        </w:tc>
      </w:tr>
      <w:tr w:rsidR="00227BFD" w:rsidRPr="001D6C0B" w:rsidTr="00447312">
        <w:trPr>
          <w:trHeight w:val="55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Ninth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introduce the successful spiritual nursing care client as team project</w:t>
            </w:r>
          </w:p>
        </w:tc>
      </w:tr>
      <w:tr w:rsidR="00227BFD" w:rsidRPr="001D6C0B" w:rsidTr="00447312">
        <w:trPr>
          <w:trHeight w:val="55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Tenth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introduce the successful spiritual nursing care client as team project</w:t>
            </w:r>
          </w:p>
        </w:tc>
      </w:tr>
      <w:tr w:rsidR="00227BFD" w:rsidRPr="001D6C0B" w:rsidTr="00447312">
        <w:trPr>
          <w:trHeight w:val="59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Eleventh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introduce the successful spiritual nursing care client as team project</w:t>
            </w:r>
          </w:p>
        </w:tc>
      </w:tr>
      <w:tr w:rsidR="00227BFD" w:rsidRPr="001D6C0B" w:rsidTr="00447312">
        <w:trPr>
          <w:trHeight w:val="59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Twelfth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introduce the successful spiritual nursing care client as team project</w:t>
            </w:r>
          </w:p>
        </w:tc>
      </w:tr>
      <w:tr w:rsidR="00227BFD" w:rsidRPr="001D6C0B" w:rsidTr="00447312">
        <w:trPr>
          <w:trHeight w:val="539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Thirteenth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discuss the personal experience to apply spiritual care process</w:t>
            </w:r>
          </w:p>
        </w:tc>
      </w:tr>
      <w:tr w:rsidR="00227BFD" w:rsidRPr="001D6C0B" w:rsidTr="00447312">
        <w:trPr>
          <w:trHeight w:val="539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Fourteenth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discuss the personal experience to apply spiritual care process</w:t>
            </w:r>
          </w:p>
        </w:tc>
      </w:tr>
      <w:tr w:rsidR="00227BFD" w:rsidRPr="001D6C0B" w:rsidTr="00447312">
        <w:trPr>
          <w:trHeight w:val="539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Fifteenth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To discuss the personal experience to apply spiritual care process</w:t>
            </w:r>
          </w:p>
        </w:tc>
      </w:tr>
      <w:tr w:rsidR="00227BFD" w:rsidRPr="001D6C0B" w:rsidTr="00447312">
        <w:trPr>
          <w:trHeight w:val="55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New Gulim"/>
                <w:color w:val="000000"/>
                <w:kern w:val="0"/>
                <w:szCs w:val="20"/>
              </w:rPr>
              <w:t>Sixteenth week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B41F0F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B41F0F">
              <w:rPr>
                <w:rFonts w:ascii="Times New Roman" w:eastAsia="한양신명조"/>
                <w:color w:val="000000"/>
                <w:kern w:val="0"/>
                <w:szCs w:val="20"/>
              </w:rPr>
              <w:t>Final Exam</w:t>
            </w:r>
          </w:p>
        </w:tc>
      </w:tr>
    </w:tbl>
    <w:p w:rsidR="00227BFD" w:rsidRPr="001D6C0B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한양신명조" w:eastAsia="한양신명조" w:hAnsi="한양신명조" w:cs="Gulim"/>
          <w:color w:val="000000"/>
          <w:kern w:val="0"/>
          <w:szCs w:val="20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Default="00227BFD" w:rsidP="00227BFD">
      <w:pPr>
        <w:rPr>
          <w:rFonts w:ascii="Times New Roman"/>
          <w:i/>
          <w:color w:val="5D5D5D"/>
          <w:sz w:val="22"/>
          <w:szCs w:val="22"/>
        </w:rPr>
      </w:pPr>
    </w:p>
    <w:p w:rsidR="00227BFD" w:rsidRPr="002565B6" w:rsidRDefault="00227BFD" w:rsidP="00227BFD">
      <w:pPr>
        <w:widowControl/>
        <w:wordWrap/>
        <w:autoSpaceDE/>
        <w:autoSpaceDN/>
        <w:snapToGrid w:val="0"/>
        <w:ind w:left="200"/>
        <w:jc w:val="right"/>
        <w:rPr>
          <w:rFonts w:ascii="Times New Roman" w:eastAsia="한양신명조"/>
          <w:color w:val="000000"/>
          <w:kern w:val="0"/>
          <w:sz w:val="24"/>
        </w:rPr>
      </w:pPr>
      <w:r w:rsidRPr="002565B6">
        <w:rPr>
          <w:rFonts w:ascii="Times New Roman" w:eastAsia="New Gulim"/>
          <w:b/>
          <w:bCs/>
          <w:color w:val="000000"/>
          <w:kern w:val="0"/>
          <w:sz w:val="24"/>
        </w:rPr>
        <w:t>&lt;2009-2010 &gt;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4"/>
      </w:tblGrid>
      <w:tr w:rsidR="00227BFD" w:rsidRPr="002565B6" w:rsidTr="00447312">
        <w:trPr>
          <w:trHeight w:val="594"/>
          <w:jc w:val="center"/>
        </w:trPr>
        <w:tc>
          <w:tcPr>
            <w:tcW w:w="5224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휴먼고딕"/>
                <w:b/>
                <w:bCs/>
                <w:color w:val="000000"/>
                <w:kern w:val="0"/>
                <w:sz w:val="40"/>
                <w:szCs w:val="40"/>
                <w:highlight w:val="lightGray"/>
              </w:rPr>
            </w:pPr>
            <w:r w:rsidRPr="002565B6">
              <w:rPr>
                <w:rFonts w:ascii="Times New Roman" w:eastAsia="휴먼고딕"/>
                <w:b/>
                <w:bCs/>
                <w:color w:val="000000"/>
                <w:kern w:val="0"/>
                <w:sz w:val="40"/>
                <w:szCs w:val="40"/>
              </w:rPr>
              <w:t>Spiritual Nursing Practicum</w:t>
            </w:r>
          </w:p>
        </w:tc>
      </w:tr>
    </w:tbl>
    <w:p w:rsidR="00227BFD" w:rsidRPr="002565B6" w:rsidRDefault="00227BFD" w:rsidP="00227BFD">
      <w:pPr>
        <w:widowControl/>
        <w:wordWrap/>
        <w:autoSpaceDE/>
        <w:autoSpaceDN/>
        <w:snapToGrid w:val="0"/>
        <w:spacing w:line="360" w:lineRule="auto"/>
        <w:jc w:val="center"/>
        <w:rPr>
          <w:rFonts w:ascii="Times New Roman" w:eastAsia="한양신명조"/>
          <w:color w:val="000000"/>
          <w:kern w:val="0"/>
          <w:sz w:val="24"/>
        </w:rPr>
      </w:pPr>
    </w:p>
    <w:p w:rsidR="00227BFD" w:rsidRPr="002565B6" w:rsidRDefault="00227BFD" w:rsidP="00227BFD">
      <w:pPr>
        <w:widowControl/>
        <w:wordWrap/>
        <w:autoSpaceDE/>
        <w:autoSpaceDN/>
        <w:snapToGrid w:val="0"/>
        <w:jc w:val="right"/>
        <w:rPr>
          <w:rFonts w:ascii="Times New Roman" w:eastAsia="한양신명조"/>
          <w:color w:val="000000"/>
          <w:kern w:val="0"/>
          <w:sz w:val="24"/>
        </w:rPr>
      </w:pPr>
      <w:r>
        <w:rPr>
          <w:rFonts w:ascii="Times New Roman" w:eastAsia="New Gulim"/>
          <w:color w:val="000000"/>
          <w:kern w:val="0"/>
          <w:sz w:val="24"/>
        </w:rPr>
        <w:t>Department</w:t>
      </w:r>
      <w:r>
        <w:rPr>
          <w:rFonts w:ascii="Times New Roman" w:eastAsia="New Gulim" w:hint="eastAsia"/>
          <w:color w:val="000000"/>
          <w:kern w:val="0"/>
          <w:sz w:val="24"/>
        </w:rPr>
        <w:t xml:space="preserve"> of</w:t>
      </w:r>
      <w:r w:rsidRPr="002565B6">
        <w:rPr>
          <w:rFonts w:ascii="Times New Roman" w:eastAsia="New Gulim"/>
          <w:color w:val="000000"/>
          <w:kern w:val="0"/>
          <w:sz w:val="24"/>
        </w:rPr>
        <w:t xml:space="preserve"> Nursing</w:t>
      </w:r>
    </w:p>
    <w:p w:rsidR="00227BFD" w:rsidRPr="002565B6" w:rsidRDefault="00227BFD" w:rsidP="00227BFD">
      <w:pPr>
        <w:widowControl/>
        <w:wordWrap/>
        <w:autoSpaceDE/>
        <w:autoSpaceDN/>
        <w:snapToGrid w:val="0"/>
        <w:jc w:val="right"/>
        <w:rPr>
          <w:rFonts w:ascii="Times New Roman" w:eastAsia="New Gulim"/>
          <w:color w:val="000000"/>
          <w:kern w:val="0"/>
          <w:sz w:val="24"/>
        </w:rPr>
      </w:pPr>
      <w:r w:rsidRPr="002565B6">
        <w:rPr>
          <w:rFonts w:ascii="Times New Roman" w:eastAsia="New Gulim"/>
          <w:color w:val="000000"/>
          <w:kern w:val="0"/>
          <w:sz w:val="24"/>
        </w:rPr>
        <w:t>Subject: Junior</w:t>
      </w:r>
    </w:p>
    <w:p w:rsidR="00227BFD" w:rsidRPr="002565B6" w:rsidRDefault="00227BFD" w:rsidP="00227BFD">
      <w:pPr>
        <w:widowControl/>
        <w:wordWrap/>
        <w:autoSpaceDE/>
        <w:autoSpaceDN/>
        <w:snapToGrid w:val="0"/>
        <w:jc w:val="right"/>
        <w:rPr>
          <w:rFonts w:ascii="Times New Roman" w:eastAsia="한양신명조"/>
          <w:color w:val="000000"/>
          <w:kern w:val="0"/>
          <w:sz w:val="24"/>
        </w:rPr>
      </w:pPr>
      <w:r w:rsidRPr="002565B6">
        <w:rPr>
          <w:rFonts w:ascii="Times New Roman" w:eastAsia="New Gulim"/>
          <w:color w:val="000000"/>
          <w:kern w:val="0"/>
          <w:sz w:val="24"/>
        </w:rPr>
        <w:t>Credit: 1 credit</w:t>
      </w:r>
    </w:p>
    <w:p w:rsidR="00227BFD" w:rsidRPr="002565B6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한양신명조"/>
          <w:color w:val="000000"/>
          <w:kern w:val="0"/>
          <w:sz w:val="24"/>
        </w:rPr>
      </w:pPr>
      <w:r w:rsidRPr="002565B6">
        <w:rPr>
          <w:rFonts w:ascii="Times New Roman" w:eastAsia="New Gulim"/>
          <w:b/>
          <w:bCs/>
          <w:color w:val="000000"/>
          <w:kern w:val="0"/>
          <w:sz w:val="24"/>
        </w:rPr>
        <w:t>1. Course</w:t>
      </w:r>
      <w:r>
        <w:rPr>
          <w:rFonts w:ascii="Times New Roman" w:eastAsia="New Gulim" w:hint="eastAsia"/>
          <w:b/>
          <w:bCs/>
          <w:color w:val="000000"/>
          <w:kern w:val="0"/>
          <w:sz w:val="24"/>
        </w:rPr>
        <w:t xml:space="preserve"> O</w:t>
      </w:r>
      <w:r w:rsidRPr="002565B6">
        <w:rPr>
          <w:rFonts w:ascii="Times New Roman" w:eastAsia="New Gulim" w:hint="eastAsia"/>
          <w:b/>
          <w:bCs/>
          <w:color w:val="000000"/>
          <w:kern w:val="0"/>
          <w:sz w:val="24"/>
        </w:rPr>
        <w:t>utline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0"/>
      </w:tblGrid>
      <w:tr w:rsidR="00227BFD" w:rsidRPr="00AF54A2" w:rsidTr="00447312">
        <w:trPr>
          <w:trHeight w:val="1164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The purpose of the subject is to train the nursing students to be equipped with the ability and qualification as a spiritual care provider. To achieve this purpose, the student sho</w:t>
            </w:r>
            <w:r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uld qualify themselves for the </w:t>
            </w: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holistic nursing care by observing and experiencing how the knowledge of spiritual care and nursing care can be practiced in a real situation. </w:t>
            </w:r>
          </w:p>
        </w:tc>
      </w:tr>
    </w:tbl>
    <w:p w:rsidR="00227BFD" w:rsidRPr="00AF54A2" w:rsidRDefault="00227BFD" w:rsidP="00227BFD">
      <w:pPr>
        <w:widowControl/>
        <w:wordWrap/>
        <w:autoSpaceDE/>
        <w:autoSpaceDN/>
        <w:snapToGrid w:val="0"/>
        <w:jc w:val="left"/>
        <w:rPr>
          <w:rFonts w:ascii="Times New Roman" w:eastAsia="New Gulim"/>
          <w:b/>
          <w:bCs/>
          <w:color w:val="000000"/>
          <w:kern w:val="0"/>
          <w:szCs w:val="20"/>
        </w:rPr>
      </w:pPr>
    </w:p>
    <w:p w:rsidR="00227BFD" w:rsidRPr="002565B6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한양신명조"/>
          <w:color w:val="000000"/>
          <w:kern w:val="0"/>
          <w:sz w:val="24"/>
        </w:rPr>
      </w:pPr>
      <w:r>
        <w:rPr>
          <w:rFonts w:ascii="Times New Roman" w:eastAsia="New Gulim"/>
          <w:b/>
          <w:bCs/>
          <w:color w:val="000000"/>
          <w:kern w:val="0"/>
          <w:sz w:val="24"/>
        </w:rPr>
        <w:t xml:space="preserve">2. </w:t>
      </w:r>
      <w:r w:rsidRPr="002565B6">
        <w:rPr>
          <w:rFonts w:ascii="Times New Roman" w:eastAsia="New Gulim"/>
          <w:b/>
          <w:bCs/>
          <w:color w:val="000000"/>
          <w:kern w:val="0"/>
          <w:sz w:val="24"/>
        </w:rPr>
        <w:t>Objectives of the course</w:t>
      </w:r>
    </w:p>
    <w:p w:rsidR="00227BFD" w:rsidRPr="00AF54A2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한양신명조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X="312" w:tblpY="-5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8"/>
      </w:tblGrid>
      <w:tr w:rsidR="00227BFD" w:rsidRPr="00AF54A2" w:rsidTr="00447312">
        <w:trPr>
          <w:trHeight w:val="512"/>
        </w:trPr>
        <w:tc>
          <w:tcPr>
            <w:tcW w:w="8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1. To explain the client as a whole person </w:t>
            </w:r>
          </w:p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2. To explain the spiritual nursing process for spiritual care</w:t>
            </w:r>
          </w:p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3. To assess the spiritual need of the appointed client</w:t>
            </w:r>
          </w:p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4. To practice the proper spiritual nursing interventions for the client</w:t>
            </w:r>
          </w:p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5. To evaluate the effect of spiritual care as a team approach</w:t>
            </w:r>
          </w:p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6. To record the prayer notes based on </w:t>
            </w:r>
            <w:proofErr w:type="spellStart"/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GRS</w:t>
            </w:r>
            <w:proofErr w:type="spellEnd"/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model.</w:t>
            </w:r>
          </w:p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1000" w:right="10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7. To discuss the importance of spiritual care</w:t>
            </w:r>
          </w:p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Chars="-300" w:left="-200" w:right="1000" w:hangingChars="200" w:hanging="4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8.              8. To </w:t>
            </w:r>
            <w:proofErr w:type="gramStart"/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participate</w:t>
            </w:r>
            <w:proofErr w:type="gramEnd"/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the worship program (hymns, gospel songs, role play).</w:t>
            </w:r>
          </w:p>
        </w:tc>
      </w:tr>
    </w:tbl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1495"/>
        <w:gridCol w:w="1445"/>
        <w:gridCol w:w="1131"/>
        <w:gridCol w:w="2349"/>
      </w:tblGrid>
      <w:tr w:rsidR="00C772E7" w:rsidRPr="00AF54A2" w:rsidTr="00447312">
        <w:trPr>
          <w:trHeight w:val="406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Textbook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Author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Publishing House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Published</w:t>
            </w:r>
          </w:p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23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Main Concept</w:t>
            </w:r>
          </w:p>
        </w:tc>
      </w:tr>
      <w:tr w:rsidR="00C772E7" w:rsidRPr="00AF54A2" w:rsidTr="00447312">
        <w:trPr>
          <w:trHeight w:val="557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Spiritual </w:t>
            </w:r>
            <w:r>
              <w:rPr>
                <w:rFonts w:ascii="Times New Roman" w:eastAsia="한양신명조" w:hint="eastAsia"/>
                <w:color w:val="000000"/>
                <w:kern w:val="0"/>
                <w:szCs w:val="20"/>
              </w:rPr>
              <w:t>Nursing</w:t>
            </w:r>
            <w:r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한양신명조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한양신명조"/>
                <w:color w:val="000000"/>
                <w:kern w:val="0"/>
                <w:szCs w:val="20"/>
              </w:rPr>
              <w:t>racti</w:t>
            </w:r>
            <w:r>
              <w:rPr>
                <w:rFonts w:ascii="Times New Roman" w:eastAsia="한양신명조" w:hint="eastAsia"/>
                <w:color w:val="000000"/>
                <w:kern w:val="0"/>
                <w:szCs w:val="20"/>
              </w:rPr>
              <w:t xml:space="preserve">cum </w:t>
            </w: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Manual book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proofErr w:type="spellStart"/>
            <w:r w:rsidRPr="00AF54A2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WoiSook</w:t>
            </w:r>
            <w:proofErr w:type="spellEnd"/>
            <w:r w:rsidRPr="00AF54A2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 xml:space="preserve"> So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proofErr w:type="spellStart"/>
            <w:r w:rsidRPr="00AF54A2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Hyunmoonsa</w:t>
            </w:r>
            <w:proofErr w:type="spellEnd"/>
          </w:p>
        </w:tc>
        <w:tc>
          <w:tcPr>
            <w:tcW w:w="11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23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Spiritual nursing care</w:t>
            </w:r>
          </w:p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New Gulim"/>
                <w:bCs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New Gulim"/>
                <w:bCs/>
                <w:color w:val="000000"/>
                <w:kern w:val="0"/>
                <w:szCs w:val="20"/>
              </w:rPr>
              <w:t>Process &amp; interventions</w:t>
            </w:r>
          </w:p>
        </w:tc>
      </w:tr>
    </w:tbl>
    <w:p w:rsidR="00227BFD" w:rsidRPr="00AF54A2" w:rsidRDefault="00227BFD" w:rsidP="00227BFD">
      <w:pPr>
        <w:widowControl/>
        <w:wordWrap/>
        <w:autoSpaceDE/>
        <w:autoSpaceDN/>
        <w:snapToGrid w:val="0"/>
        <w:jc w:val="left"/>
        <w:rPr>
          <w:rFonts w:ascii="Times New Roman" w:eastAsia="한양신명조"/>
          <w:color w:val="000000"/>
          <w:kern w:val="0"/>
          <w:szCs w:val="20"/>
        </w:rPr>
      </w:pPr>
    </w:p>
    <w:p w:rsidR="00227BFD" w:rsidRPr="002565B6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한양신명조"/>
          <w:color w:val="000000"/>
          <w:kern w:val="0"/>
          <w:sz w:val="24"/>
        </w:rPr>
      </w:pPr>
      <w:r w:rsidRPr="002565B6">
        <w:rPr>
          <w:rFonts w:ascii="Times New Roman" w:eastAsia="New Gulim"/>
          <w:b/>
          <w:bCs/>
          <w:color w:val="000000"/>
          <w:kern w:val="0"/>
          <w:sz w:val="24"/>
        </w:rPr>
        <w:t>3. Evaluation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2977"/>
      </w:tblGrid>
      <w:tr w:rsidR="00227BFD" w:rsidRPr="00AF54A2" w:rsidTr="00447312">
        <w:trPr>
          <w:trHeight w:val="462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Methods of Evaluation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%</w:t>
            </w:r>
          </w:p>
        </w:tc>
      </w:tr>
      <w:tr w:rsidR="00227BFD" w:rsidRPr="00AF54A2" w:rsidTr="00447312">
        <w:trPr>
          <w:trHeight w:val="349"/>
        </w:trPr>
        <w:tc>
          <w:tcPr>
            <w:tcW w:w="510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227BFD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 xml:space="preserve">Spiritual </w:t>
            </w:r>
            <w:r>
              <w:rPr>
                <w:rFonts w:ascii="Times New Roman" w:eastAsia="한양신명조" w:hAnsi="Times New Roman" w:hint="eastAsia"/>
                <w:color w:val="000000"/>
                <w:kern w:val="0"/>
                <w:szCs w:val="20"/>
              </w:rPr>
              <w:t xml:space="preserve">Nursing </w:t>
            </w:r>
            <w:r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Pract</w:t>
            </w:r>
            <w:r>
              <w:rPr>
                <w:rFonts w:ascii="Times New Roman" w:eastAsia="한양신명조" w:hAnsi="Times New Roman" w:hint="eastAsia"/>
                <w:color w:val="000000"/>
                <w:kern w:val="0"/>
                <w:szCs w:val="20"/>
              </w:rPr>
              <w:t>icum</w:t>
            </w:r>
            <w:r w:rsidRPr="00AF54A2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 xml:space="preserve"> Manual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10 %</w:t>
            </w:r>
          </w:p>
        </w:tc>
      </w:tr>
      <w:tr w:rsidR="00227BFD" w:rsidRPr="00AF54A2" w:rsidTr="00447312">
        <w:trPr>
          <w:trHeight w:val="349"/>
        </w:trPr>
        <w:tc>
          <w:tcPr>
            <w:tcW w:w="5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227BFD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 xml:space="preserve">Spiritual </w:t>
            </w:r>
            <w:r>
              <w:rPr>
                <w:rFonts w:ascii="Times New Roman" w:eastAsia="한양신명조" w:hAnsi="Times New Roman" w:hint="eastAsia"/>
                <w:color w:val="000000"/>
                <w:kern w:val="0"/>
                <w:szCs w:val="20"/>
              </w:rPr>
              <w:t xml:space="preserve">Nursing </w:t>
            </w:r>
            <w:r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Pract</w:t>
            </w:r>
            <w:r>
              <w:rPr>
                <w:rFonts w:ascii="Times New Roman" w:eastAsia="한양신명조" w:hAnsi="Times New Roman" w:hint="eastAsia"/>
                <w:color w:val="000000"/>
                <w:kern w:val="0"/>
                <w:szCs w:val="20"/>
              </w:rPr>
              <w:t>icum J</w:t>
            </w:r>
            <w:r w:rsidRPr="00AF54A2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ournal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10 %</w:t>
            </w:r>
          </w:p>
        </w:tc>
      </w:tr>
      <w:tr w:rsidR="00227BFD" w:rsidRPr="00AF54A2" w:rsidTr="00447312">
        <w:trPr>
          <w:trHeight w:val="349"/>
        </w:trPr>
        <w:tc>
          <w:tcPr>
            <w:tcW w:w="5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227BFD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Case study applying spiritual nursing process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15 %</w:t>
            </w:r>
          </w:p>
        </w:tc>
      </w:tr>
      <w:tr w:rsidR="00227BFD" w:rsidRPr="00AF54A2" w:rsidTr="00447312">
        <w:trPr>
          <w:trHeight w:val="349"/>
        </w:trPr>
        <w:tc>
          <w:tcPr>
            <w:tcW w:w="5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227BFD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Conference presentation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10 %</w:t>
            </w:r>
          </w:p>
        </w:tc>
      </w:tr>
      <w:tr w:rsidR="00227BFD" w:rsidRPr="00AF54A2" w:rsidTr="00447312">
        <w:trPr>
          <w:trHeight w:val="349"/>
        </w:trPr>
        <w:tc>
          <w:tcPr>
            <w:tcW w:w="5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227BFD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Worship participation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10 %</w:t>
            </w:r>
          </w:p>
        </w:tc>
      </w:tr>
      <w:tr w:rsidR="00227BFD" w:rsidRPr="00AF54A2" w:rsidTr="00447312">
        <w:trPr>
          <w:trHeight w:val="349"/>
        </w:trPr>
        <w:tc>
          <w:tcPr>
            <w:tcW w:w="5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227BFD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 xml:space="preserve">Chaplain (Field Instructor)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50 %</w:t>
            </w:r>
          </w:p>
        </w:tc>
      </w:tr>
      <w:tr w:rsidR="00227BFD" w:rsidRPr="00AF54A2" w:rsidTr="00447312">
        <w:trPr>
          <w:trHeight w:val="349"/>
        </w:trPr>
        <w:tc>
          <w:tcPr>
            <w:tcW w:w="51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227BFD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 w:right="200"/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 xml:space="preserve">Self </w:t>
            </w:r>
            <w:r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–</w:t>
            </w:r>
            <w:r w:rsidRPr="00AF54A2">
              <w:rPr>
                <w:rFonts w:ascii="Times New Roman" w:eastAsia="한양신명조" w:hAnsi="Times New Roman"/>
                <w:color w:val="000000"/>
                <w:kern w:val="0"/>
                <w:szCs w:val="20"/>
              </w:rPr>
              <w:t>evaluation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5 %</w:t>
            </w:r>
          </w:p>
        </w:tc>
      </w:tr>
    </w:tbl>
    <w:p w:rsidR="00227BFD" w:rsidRPr="00AF54A2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New Gulim"/>
          <w:b/>
          <w:bCs/>
          <w:color w:val="000000"/>
          <w:kern w:val="0"/>
          <w:szCs w:val="20"/>
        </w:rPr>
      </w:pPr>
    </w:p>
    <w:p w:rsidR="00227BFD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New Gulim"/>
          <w:b/>
          <w:bCs/>
          <w:color w:val="000000"/>
          <w:kern w:val="0"/>
          <w:sz w:val="24"/>
        </w:rPr>
      </w:pPr>
    </w:p>
    <w:p w:rsidR="00227BFD" w:rsidRPr="002565B6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한양신명조"/>
          <w:color w:val="000000"/>
          <w:kern w:val="0"/>
          <w:sz w:val="24"/>
        </w:rPr>
      </w:pPr>
      <w:r w:rsidRPr="002565B6">
        <w:rPr>
          <w:rFonts w:ascii="Times New Roman" w:eastAsia="New Gulim"/>
          <w:b/>
          <w:bCs/>
          <w:color w:val="000000"/>
          <w:kern w:val="0"/>
          <w:sz w:val="24"/>
        </w:rPr>
        <w:t>4. Course Requirements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4"/>
        <w:gridCol w:w="222"/>
        <w:gridCol w:w="2635"/>
        <w:gridCol w:w="2039"/>
      </w:tblGrid>
      <w:tr w:rsidR="00227BFD" w:rsidRPr="00AF54A2" w:rsidTr="00447312">
        <w:trPr>
          <w:trHeight w:val="391"/>
        </w:trPr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2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</w:p>
        </w:tc>
        <w:tc>
          <w:tcPr>
            <w:tcW w:w="26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  <w:t xml:space="preserve">Due to 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227BFD" w:rsidRPr="00AF54A2" w:rsidTr="00447312">
        <w:trPr>
          <w:trHeight w:val="293"/>
        </w:trPr>
        <w:tc>
          <w:tcPr>
            <w:tcW w:w="31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Spiritual Nursing Care Process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Final Conference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Team</w:t>
            </w:r>
          </w:p>
        </w:tc>
      </w:tr>
      <w:tr w:rsidR="00227BFD" w:rsidRPr="00AF54A2" w:rsidTr="00447312">
        <w:trPr>
          <w:trHeight w:val="293"/>
        </w:trPr>
        <w:tc>
          <w:tcPr>
            <w:tcW w:w="31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Manual &amp; Pray notes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Final Conference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Individual</w:t>
            </w:r>
          </w:p>
        </w:tc>
      </w:tr>
    </w:tbl>
    <w:p w:rsidR="00227BFD" w:rsidRPr="00AF54A2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한양신명조"/>
          <w:color w:val="000000"/>
          <w:kern w:val="0"/>
          <w:szCs w:val="20"/>
        </w:rPr>
      </w:pPr>
    </w:p>
    <w:p w:rsidR="00227BFD" w:rsidRPr="002565B6" w:rsidRDefault="00227BFD" w:rsidP="00227BFD">
      <w:pPr>
        <w:widowControl/>
        <w:wordWrap/>
        <w:autoSpaceDE/>
        <w:autoSpaceDN/>
        <w:snapToGrid w:val="0"/>
        <w:spacing w:line="360" w:lineRule="auto"/>
        <w:jc w:val="left"/>
        <w:rPr>
          <w:rFonts w:ascii="Times New Roman" w:eastAsia="한양신명조"/>
          <w:b/>
          <w:color w:val="000000"/>
          <w:kern w:val="0"/>
          <w:sz w:val="24"/>
        </w:rPr>
      </w:pPr>
      <w:r w:rsidRPr="002565B6">
        <w:rPr>
          <w:rFonts w:ascii="Times New Roman" w:eastAsia="한양신명조"/>
          <w:b/>
          <w:color w:val="000000"/>
          <w:kern w:val="0"/>
          <w:sz w:val="24"/>
        </w:rPr>
        <w:t xml:space="preserve">5. Daily </w:t>
      </w:r>
      <w:r w:rsidRPr="002565B6">
        <w:rPr>
          <w:rFonts w:ascii="Times New Roman" w:eastAsia="한양신명조" w:hint="eastAsia"/>
          <w:b/>
          <w:color w:val="000000"/>
          <w:kern w:val="0"/>
          <w:sz w:val="24"/>
        </w:rPr>
        <w:t>Contents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6812"/>
      </w:tblGrid>
      <w:tr w:rsidR="00227BFD" w:rsidRPr="00AF54A2" w:rsidTr="00447312">
        <w:trPr>
          <w:trHeight w:val="410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New Gulim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81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2565B6" w:rsidRDefault="00227BFD" w:rsidP="0044731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신명조"/>
                <w:b/>
                <w:color w:val="000000"/>
                <w:kern w:val="0"/>
                <w:szCs w:val="20"/>
              </w:rPr>
            </w:pPr>
            <w:r w:rsidRPr="002565B6">
              <w:rPr>
                <w:rFonts w:ascii="Times New Roman" w:eastAsia="New Gulim"/>
                <w:b/>
                <w:bCs/>
                <w:color w:val="000000"/>
                <w:kern w:val="0"/>
                <w:szCs w:val="20"/>
              </w:rPr>
              <w:t>Lecture and contents of practicum</w:t>
            </w:r>
          </w:p>
        </w:tc>
      </w:tr>
      <w:tr w:rsidR="00227BFD" w:rsidRPr="00AF54A2" w:rsidTr="00447312">
        <w:trPr>
          <w:trHeight w:val="556"/>
        </w:trPr>
        <w:tc>
          <w:tcPr>
            <w:tcW w:w="126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Last Friday</w:t>
            </w:r>
          </w:p>
        </w:tc>
        <w:tc>
          <w:tcPr>
            <w:tcW w:w="68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New Gulim"/>
                <w:color w:val="000000"/>
                <w:kern w:val="0"/>
                <w:szCs w:val="20"/>
              </w:rPr>
              <w:t>Orientation (Chaplain, clinical instructor)</w:t>
            </w:r>
          </w:p>
        </w:tc>
      </w:tr>
      <w:tr w:rsidR="00227BFD" w:rsidRPr="00AF54A2" w:rsidTr="00447312">
        <w:trPr>
          <w:trHeight w:val="556"/>
        </w:trPr>
        <w:tc>
          <w:tcPr>
            <w:tcW w:w="1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Monday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 Word Rounding with Chaplain &amp; </w:t>
            </w:r>
            <w:r>
              <w:rPr>
                <w:rFonts w:ascii="Times New Roman" w:eastAsia="한양신명조" w:hint="eastAsia"/>
                <w:color w:val="000000"/>
                <w:kern w:val="0"/>
                <w:szCs w:val="20"/>
              </w:rPr>
              <w:t>C</w:t>
            </w:r>
            <w:r w:rsidRPr="00AF54A2">
              <w:rPr>
                <w:rFonts w:ascii="Times New Roman" w:eastAsia="New Gulim"/>
                <w:color w:val="000000"/>
                <w:kern w:val="0"/>
                <w:szCs w:val="20"/>
              </w:rPr>
              <w:t>linical instructor</w:t>
            </w:r>
          </w:p>
        </w:tc>
      </w:tr>
      <w:tr w:rsidR="00227BFD" w:rsidRPr="00AF54A2" w:rsidTr="00447312">
        <w:trPr>
          <w:trHeight w:val="556"/>
        </w:trPr>
        <w:tc>
          <w:tcPr>
            <w:tcW w:w="1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Tuesday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Case selection applying spiritual nursing care process, </w:t>
            </w:r>
          </w:p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Praise in Prayer Evening worship for clients and staffs in hospital</w:t>
            </w:r>
          </w:p>
        </w:tc>
      </w:tr>
      <w:tr w:rsidR="00227BFD" w:rsidRPr="00AF54A2" w:rsidTr="00447312">
        <w:trPr>
          <w:trHeight w:val="556"/>
        </w:trPr>
        <w:tc>
          <w:tcPr>
            <w:tcW w:w="1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Wednesday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int="eastAsia"/>
                <w:color w:val="000000"/>
                <w:kern w:val="0"/>
                <w:szCs w:val="20"/>
              </w:rPr>
              <w:t>I</w:t>
            </w: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ntervention practice</w:t>
            </w:r>
          </w:p>
        </w:tc>
      </w:tr>
      <w:tr w:rsidR="00227BFD" w:rsidRPr="00AF54A2" w:rsidTr="00447312">
        <w:trPr>
          <w:trHeight w:val="556"/>
        </w:trPr>
        <w:tc>
          <w:tcPr>
            <w:tcW w:w="1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Thursday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right="200" w:firstLineChars="100" w:firstLine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int="eastAsia"/>
                <w:color w:val="000000"/>
                <w:kern w:val="0"/>
                <w:szCs w:val="20"/>
              </w:rPr>
              <w:t>I</w:t>
            </w: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ntervention practice</w:t>
            </w:r>
          </w:p>
        </w:tc>
      </w:tr>
      <w:tr w:rsidR="00227BFD" w:rsidRPr="00AF54A2" w:rsidTr="00447312">
        <w:trPr>
          <w:trHeight w:val="556"/>
        </w:trPr>
        <w:tc>
          <w:tcPr>
            <w:tcW w:w="1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Friday 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Special Program preparation in Worship service </w:t>
            </w:r>
          </w:p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(Role play or Bible Quiz etc)</w:t>
            </w:r>
          </w:p>
        </w:tc>
      </w:tr>
      <w:tr w:rsidR="00227BFD" w:rsidRPr="00AF54A2" w:rsidTr="00447312">
        <w:trPr>
          <w:trHeight w:val="596"/>
        </w:trPr>
        <w:tc>
          <w:tcPr>
            <w:tcW w:w="1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Saturday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Worship service (Role play or Bible Quiz etc)  &amp; Conference</w:t>
            </w:r>
          </w:p>
        </w:tc>
      </w:tr>
      <w:tr w:rsidR="00227BFD" w:rsidRPr="00AF54A2" w:rsidTr="00447312">
        <w:trPr>
          <w:trHeight w:val="556"/>
        </w:trPr>
        <w:tc>
          <w:tcPr>
            <w:tcW w:w="1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Next Sunday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BFD" w:rsidRPr="00AF54A2" w:rsidRDefault="00227BFD" w:rsidP="00447312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AF54A2">
              <w:rPr>
                <w:rFonts w:ascii="Times New Roman" w:eastAsia="한양신명조"/>
                <w:color w:val="000000"/>
                <w:kern w:val="0"/>
                <w:szCs w:val="20"/>
              </w:rPr>
              <w:t>Conference</w:t>
            </w:r>
          </w:p>
        </w:tc>
      </w:tr>
    </w:tbl>
    <w:p w:rsidR="008D0680" w:rsidRDefault="008D0680"/>
    <w:sectPr w:rsidR="008D0680" w:rsidSect="0088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휴먼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A40"/>
    <w:multiLevelType w:val="hybridMultilevel"/>
    <w:tmpl w:val="41A24A7C"/>
    <w:lvl w:ilvl="0" w:tplc="432EA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AD68C9"/>
    <w:multiLevelType w:val="hybridMultilevel"/>
    <w:tmpl w:val="DA5A5D26"/>
    <w:lvl w:ilvl="0" w:tplc="73FAAC9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27BFD"/>
    <w:rsid w:val="00227BFD"/>
    <w:rsid w:val="005647FF"/>
    <w:rsid w:val="00666C65"/>
    <w:rsid w:val="00880EF1"/>
    <w:rsid w:val="008D0680"/>
    <w:rsid w:val="00C772E7"/>
    <w:rsid w:val="00DE2477"/>
    <w:rsid w:val="00F0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FD"/>
    <w:pPr>
      <w:widowControl w:val="0"/>
      <w:wordWrap w:val="0"/>
      <w:autoSpaceDE w:val="0"/>
      <w:autoSpaceDN w:val="0"/>
      <w:jc w:val="both"/>
    </w:pPr>
    <w:rPr>
      <w:rFonts w:ascii="Batang" w:eastAsia="Batang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FD"/>
    <w:pPr>
      <w:ind w:leftChars="400" w:left="800"/>
    </w:pPr>
    <w:rPr>
      <w:rFonts w:ascii="Malgun Gothic" w:eastAsia="Malgun Gothic" w:hAnsi="Malgun Gothic"/>
      <w:szCs w:val="22"/>
    </w:rPr>
  </w:style>
  <w:style w:type="paragraph" w:styleId="NoSpacing">
    <w:name w:val="No Spacing"/>
    <w:uiPriority w:val="1"/>
    <w:qFormat/>
    <w:rsid w:val="00227BFD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Schoonover-Shoffner</dc:creator>
  <cp:lastModifiedBy>Kathy Schoonover-Shoffner</cp:lastModifiedBy>
  <cp:revision>2</cp:revision>
  <dcterms:created xsi:type="dcterms:W3CDTF">2011-07-15T18:56:00Z</dcterms:created>
  <dcterms:modified xsi:type="dcterms:W3CDTF">2011-07-18T02:52:00Z</dcterms:modified>
</cp:coreProperties>
</file>