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E68AC" w14:textId="77777777" w:rsidR="00866F66" w:rsidRDefault="00866F66">
      <w:bookmarkStart w:id="0" w:name="_GoBack"/>
      <w:bookmarkEnd w:id="0"/>
    </w:p>
    <w:p w14:paraId="15928B78" w14:textId="77777777" w:rsidR="00E50C48" w:rsidRDefault="00E50C48">
      <w:r>
        <w:rPr>
          <w:noProof/>
        </w:rPr>
        <w:drawing>
          <wp:inline distT="0" distB="0" distL="0" distR="0" wp14:anchorId="455F6F85" wp14:editId="794610F6">
            <wp:extent cx="5272169" cy="6038850"/>
            <wp:effectExtent l="0" t="0" r="1143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_tina_assess_article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670" cy="603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2D2C" w14:textId="77777777" w:rsidR="000A63E5" w:rsidRDefault="002A4C4A">
      <w:pPr>
        <w:rPr>
          <w:rFonts w:ascii="Arial" w:hAnsi="Arial" w:cs="Arial"/>
          <w:sz w:val="24"/>
          <w:szCs w:val="24"/>
        </w:rPr>
      </w:pPr>
      <w:r w:rsidRPr="001E2039">
        <w:rPr>
          <w:rFonts w:ascii="Arial" w:hAnsi="Arial" w:cs="Arial"/>
          <w:sz w:val="24"/>
          <w:szCs w:val="24"/>
        </w:rPr>
        <w:t xml:space="preserve">Figure </w:t>
      </w:r>
      <w:r w:rsidR="000A63E5">
        <w:rPr>
          <w:rFonts w:ascii="Arial" w:hAnsi="Arial" w:cs="Arial"/>
          <w:sz w:val="24"/>
          <w:szCs w:val="24"/>
        </w:rPr>
        <w:t>5</w:t>
      </w:r>
      <w:r w:rsidRPr="001E2039">
        <w:rPr>
          <w:rFonts w:ascii="Arial" w:hAnsi="Arial" w:cs="Arial"/>
          <w:sz w:val="24"/>
          <w:szCs w:val="24"/>
        </w:rPr>
        <w:t xml:space="preserve">.  </w:t>
      </w:r>
      <w:r w:rsidR="00E63ED9">
        <w:rPr>
          <w:rFonts w:ascii="Arial" w:hAnsi="Arial" w:cs="Arial"/>
          <w:sz w:val="24"/>
          <w:szCs w:val="24"/>
        </w:rPr>
        <w:t>Shadow Health Digital Clinical Experience</w:t>
      </w:r>
      <w:r w:rsidRPr="001E2039">
        <w:rPr>
          <w:rFonts w:ascii="Arial" w:hAnsi="Arial" w:cs="Arial"/>
          <w:sz w:val="24"/>
          <w:szCs w:val="24"/>
        </w:rPr>
        <w:t xml:space="preserve">. </w:t>
      </w:r>
      <w:r w:rsidR="000A63E5">
        <w:rPr>
          <w:rFonts w:ascii="Arial" w:hAnsi="Arial" w:cs="Arial"/>
          <w:sz w:val="24"/>
          <w:szCs w:val="24"/>
        </w:rPr>
        <w:t xml:space="preserve">Copyright </w:t>
      </w:r>
      <w:r w:rsidR="00E63ED9">
        <w:rPr>
          <w:rFonts w:ascii="Arial" w:hAnsi="Arial" w:cs="Arial"/>
          <w:sz w:val="24"/>
          <w:szCs w:val="24"/>
        </w:rPr>
        <w:t>Shadow Health</w:t>
      </w:r>
      <w:r w:rsidRPr="001E2039">
        <w:rPr>
          <w:rFonts w:ascii="Arial" w:hAnsi="Arial" w:cs="Arial"/>
          <w:sz w:val="24"/>
          <w:szCs w:val="24"/>
        </w:rPr>
        <w:t xml:space="preserve">, </w:t>
      </w:r>
      <w:r w:rsidR="000A63E5">
        <w:rPr>
          <w:rFonts w:ascii="Arial" w:hAnsi="Arial" w:cs="Arial"/>
          <w:sz w:val="24"/>
          <w:szCs w:val="24"/>
        </w:rPr>
        <w:t xml:space="preserve">Gainesville FL, </w:t>
      </w:r>
      <w:r w:rsidRPr="001E2039">
        <w:rPr>
          <w:rFonts w:ascii="Arial" w:hAnsi="Arial" w:cs="Arial"/>
          <w:sz w:val="24"/>
          <w:szCs w:val="24"/>
        </w:rPr>
        <w:t xml:space="preserve">2015. </w:t>
      </w:r>
      <w:r w:rsidR="000A63E5">
        <w:rPr>
          <w:rFonts w:ascii="Arial" w:hAnsi="Arial" w:cs="Arial"/>
          <w:sz w:val="24"/>
          <w:szCs w:val="24"/>
        </w:rPr>
        <w:t xml:space="preserve">Reprinted by permission of Shadow Health, Gainesville, FL, 2016.  </w:t>
      </w:r>
      <w:r w:rsidR="00CD41C0" w:rsidRPr="001E2039">
        <w:rPr>
          <w:rFonts w:ascii="Arial" w:hAnsi="Arial" w:cs="Arial"/>
          <w:sz w:val="24"/>
          <w:szCs w:val="24"/>
        </w:rPr>
        <w:t xml:space="preserve"> </w:t>
      </w:r>
    </w:p>
    <w:p w14:paraId="58BABBC3" w14:textId="77777777" w:rsidR="000A63E5" w:rsidRDefault="000A63E5">
      <w:pPr>
        <w:rPr>
          <w:rFonts w:ascii="Arial" w:hAnsi="Arial" w:cs="Arial"/>
          <w:sz w:val="24"/>
          <w:szCs w:val="24"/>
        </w:rPr>
      </w:pPr>
    </w:p>
    <w:p w14:paraId="0EC20C52" w14:textId="77777777" w:rsidR="002A4C4A" w:rsidRPr="001E2039" w:rsidRDefault="000A63E5">
      <w:pPr>
        <w:rPr>
          <w:rFonts w:ascii="Arial" w:hAnsi="Arial" w:cs="Arial"/>
          <w:sz w:val="24"/>
          <w:szCs w:val="24"/>
        </w:rPr>
      </w:pPr>
      <w:r w:rsidRPr="00C6103E">
        <w:rPr>
          <w:rFonts w:ascii="Arial" w:hAnsi="Arial" w:cs="Arial"/>
          <w:sz w:val="24"/>
          <w:szCs w:val="24"/>
        </w:rPr>
        <w:t xml:space="preserve">A video demonstration can be viewed at the following </w:t>
      </w:r>
      <w:proofErr w:type="gramStart"/>
      <w:r w:rsidRPr="00C6103E">
        <w:rPr>
          <w:rFonts w:ascii="Arial" w:hAnsi="Arial" w:cs="Arial"/>
          <w:sz w:val="24"/>
          <w:szCs w:val="24"/>
        </w:rPr>
        <w:t>url</w:t>
      </w:r>
      <w:proofErr w:type="gramEnd"/>
      <w:r w:rsidRPr="00C6103E">
        <w:rPr>
          <w:rFonts w:ascii="Arial" w:hAnsi="Arial" w:cs="Arial"/>
          <w:sz w:val="24"/>
          <w:szCs w:val="24"/>
        </w:rPr>
        <w:t xml:space="preserve">: </w:t>
      </w:r>
      <w:r w:rsidR="00CD41C0" w:rsidRPr="001E203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EE795D" w:rsidRPr="00AD0DCE">
          <w:rPr>
            <w:rStyle w:val="Hyperlink"/>
            <w:rFonts w:ascii="Arial" w:hAnsi="Arial" w:cs="Arial"/>
            <w:sz w:val="24"/>
            <w:szCs w:val="24"/>
          </w:rPr>
          <w:t>http://www.shadowhealth.com/advanced-health-assessment.html</w:t>
        </w:r>
      </w:hyperlink>
      <w:r w:rsidR="00EE795D">
        <w:rPr>
          <w:rFonts w:ascii="Arial" w:hAnsi="Arial" w:cs="Arial"/>
          <w:sz w:val="24"/>
          <w:szCs w:val="24"/>
        </w:rPr>
        <w:t xml:space="preserve"> </w:t>
      </w:r>
    </w:p>
    <w:sectPr w:rsidR="002A4C4A" w:rsidRPr="001E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A"/>
    <w:rsid w:val="000143E9"/>
    <w:rsid w:val="000A63E5"/>
    <w:rsid w:val="00105D17"/>
    <w:rsid w:val="00116257"/>
    <w:rsid w:val="0012127E"/>
    <w:rsid w:val="001428D4"/>
    <w:rsid w:val="001D2AEF"/>
    <w:rsid w:val="001E2039"/>
    <w:rsid w:val="002311D0"/>
    <w:rsid w:val="00247C33"/>
    <w:rsid w:val="0027605A"/>
    <w:rsid w:val="002A3DF5"/>
    <w:rsid w:val="002A4C4A"/>
    <w:rsid w:val="002C3EEE"/>
    <w:rsid w:val="00322A37"/>
    <w:rsid w:val="00331226"/>
    <w:rsid w:val="003463D2"/>
    <w:rsid w:val="003D212B"/>
    <w:rsid w:val="00467E07"/>
    <w:rsid w:val="004868CC"/>
    <w:rsid w:val="004E4EFB"/>
    <w:rsid w:val="004E5F91"/>
    <w:rsid w:val="005270D2"/>
    <w:rsid w:val="00566DC0"/>
    <w:rsid w:val="0065117C"/>
    <w:rsid w:val="006705A6"/>
    <w:rsid w:val="00830CF7"/>
    <w:rsid w:val="00866F66"/>
    <w:rsid w:val="008676F9"/>
    <w:rsid w:val="008A3566"/>
    <w:rsid w:val="008D352C"/>
    <w:rsid w:val="008F3FA8"/>
    <w:rsid w:val="00902AA8"/>
    <w:rsid w:val="009179B5"/>
    <w:rsid w:val="00942447"/>
    <w:rsid w:val="0098780F"/>
    <w:rsid w:val="00987EFE"/>
    <w:rsid w:val="00A93131"/>
    <w:rsid w:val="00AC2BF9"/>
    <w:rsid w:val="00AE6810"/>
    <w:rsid w:val="00B62DCD"/>
    <w:rsid w:val="00BA56B6"/>
    <w:rsid w:val="00C03E94"/>
    <w:rsid w:val="00C16981"/>
    <w:rsid w:val="00CD41C0"/>
    <w:rsid w:val="00CE5CBB"/>
    <w:rsid w:val="00D1375D"/>
    <w:rsid w:val="00D34A2B"/>
    <w:rsid w:val="00D428C4"/>
    <w:rsid w:val="00DB284A"/>
    <w:rsid w:val="00DE2917"/>
    <w:rsid w:val="00E50C48"/>
    <w:rsid w:val="00E63ED9"/>
    <w:rsid w:val="00E83D63"/>
    <w:rsid w:val="00EC08AB"/>
    <w:rsid w:val="00EE795D"/>
    <w:rsid w:val="00EF00BB"/>
    <w:rsid w:val="00EF16CC"/>
    <w:rsid w:val="00F5047D"/>
    <w:rsid w:val="00F729B0"/>
    <w:rsid w:val="00F8124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C264D"/>
  <w15:docId w15:val="{6F6B9E06-B0C2-474D-981E-9491FCF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1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8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dowhealth.com/advanced-health-assessmen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Foronda</dc:creator>
  <cp:keywords/>
  <dc:description/>
  <cp:lastModifiedBy>Cynthia Foronda</cp:lastModifiedBy>
  <cp:revision>2</cp:revision>
  <dcterms:created xsi:type="dcterms:W3CDTF">2016-05-26T15:21:00Z</dcterms:created>
  <dcterms:modified xsi:type="dcterms:W3CDTF">2016-05-26T15:21:00Z</dcterms:modified>
</cp:coreProperties>
</file>