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E" w:rsidRDefault="0072586E" w:rsidP="0072586E">
      <w:pPr>
        <w:rPr>
          <w:rFonts w:ascii="Times New Roman" w:hAnsi="Times New Roman" w:cs="Times New Roman"/>
          <w:sz w:val="24"/>
          <w:szCs w:val="24"/>
        </w:rPr>
      </w:pPr>
      <w:r w:rsidRPr="005076B4">
        <w:rPr>
          <w:rFonts w:ascii="Times New Roman" w:hAnsi="Times New Roman" w:cs="Times New Roman"/>
          <w:sz w:val="24"/>
          <w:szCs w:val="24"/>
        </w:rPr>
        <w:t>Table</w:t>
      </w:r>
      <w:r w:rsidR="005076B4" w:rsidRPr="005076B4">
        <w:rPr>
          <w:rFonts w:ascii="Times New Roman" w:hAnsi="Times New Roman" w:cs="Times New Roman"/>
          <w:sz w:val="24"/>
          <w:szCs w:val="24"/>
        </w:rPr>
        <w:t>.</w:t>
      </w:r>
      <w:r w:rsidRPr="005076B4">
        <w:rPr>
          <w:rFonts w:ascii="Times New Roman" w:hAnsi="Times New Roman" w:cs="Times New Roman"/>
          <w:sz w:val="24"/>
          <w:szCs w:val="24"/>
        </w:rPr>
        <w:t xml:space="preserve"> </w:t>
      </w:r>
      <w:r w:rsidR="00EB2AFB" w:rsidRPr="005076B4">
        <w:rPr>
          <w:rFonts w:ascii="Times New Roman" w:hAnsi="Times New Roman" w:cs="Times New Roman"/>
          <w:sz w:val="24"/>
          <w:szCs w:val="24"/>
        </w:rPr>
        <w:t xml:space="preserve">Disabilities of the </w:t>
      </w:r>
      <w:r w:rsidR="005076B4">
        <w:rPr>
          <w:rFonts w:ascii="Times New Roman" w:hAnsi="Times New Roman" w:cs="Times New Roman"/>
          <w:sz w:val="24"/>
          <w:szCs w:val="24"/>
        </w:rPr>
        <w:t>P</w:t>
      </w:r>
      <w:r w:rsidR="00EB2AFB" w:rsidRPr="005076B4">
        <w:rPr>
          <w:rFonts w:ascii="Times New Roman" w:hAnsi="Times New Roman" w:cs="Times New Roman"/>
          <w:sz w:val="24"/>
          <w:szCs w:val="24"/>
        </w:rPr>
        <w:t>articipants</w:t>
      </w:r>
    </w:p>
    <w:p w:rsidR="005076B4" w:rsidRPr="005076B4" w:rsidRDefault="005076B4" w:rsidP="007258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3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EB2AFB" w:rsidRPr="005076B4" w:rsidTr="005076B4">
        <w:tc>
          <w:tcPr>
            <w:tcW w:w="3690" w:type="dxa"/>
          </w:tcPr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 xml:space="preserve">Hearing loss 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Learning disability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Head injury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Migraine r/t hydrocephalus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Lower extremity weakness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 xml:space="preserve">Bowel and bladder dysfunction  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Anxiety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Chronic pain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Neuropathy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Spina bifida</w:t>
            </w:r>
          </w:p>
          <w:p w:rsidR="00EB2AFB" w:rsidRPr="005076B4" w:rsidRDefault="00EB2AFB" w:rsidP="006B54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6B4">
              <w:rPr>
                <w:rFonts w:ascii="Times New Roman" w:hAnsi="Times New Roman" w:cs="Times New Roman"/>
                <w:sz w:val="24"/>
                <w:szCs w:val="24"/>
              </w:rPr>
              <w:t>Dystonia</w:t>
            </w:r>
          </w:p>
        </w:tc>
      </w:tr>
    </w:tbl>
    <w:p w:rsidR="0072586E" w:rsidRPr="005076B4" w:rsidRDefault="0072586E" w:rsidP="007258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67E7" w:rsidRPr="005076B4" w:rsidRDefault="005076B4">
      <w:pPr>
        <w:rPr>
          <w:rFonts w:ascii="Times New Roman" w:hAnsi="Times New Roman" w:cs="Times New Roman"/>
          <w:sz w:val="24"/>
          <w:szCs w:val="24"/>
        </w:rPr>
      </w:pPr>
    </w:p>
    <w:sectPr w:rsidR="003067E7" w:rsidRPr="0050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6E"/>
    <w:rsid w:val="000C40B5"/>
    <w:rsid w:val="003A7868"/>
    <w:rsid w:val="005076B4"/>
    <w:rsid w:val="0072586E"/>
    <w:rsid w:val="008C19B1"/>
    <w:rsid w:val="00BE3950"/>
    <w:rsid w:val="00D04C9C"/>
    <w:rsid w:val="00EB2AFB"/>
    <w:rsid w:val="00E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1080"/>
  <w15:chartTrackingRefBased/>
  <w15:docId w15:val="{7BE8E366-EC76-49FC-92D2-F149FDC7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586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Neal-Boylan, Leslie</dc:creator>
  <cp:keywords/>
  <dc:description/>
  <cp:lastModifiedBy>Marilyn</cp:lastModifiedBy>
  <cp:revision>4</cp:revision>
  <dcterms:created xsi:type="dcterms:W3CDTF">2016-08-18T19:14:00Z</dcterms:created>
  <dcterms:modified xsi:type="dcterms:W3CDTF">2016-10-15T19:33:00Z</dcterms:modified>
</cp:coreProperties>
</file>