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7FB82" w14:textId="01D9B6B9" w:rsidR="004421CE" w:rsidRPr="00570450" w:rsidRDefault="004A13BD" w:rsidP="004421CE">
      <w:pPr>
        <w:pStyle w:val="NormalWeb"/>
      </w:pPr>
      <w:bookmarkStart w:id="0" w:name="_GoBack"/>
      <w:bookmarkEnd w:id="0"/>
      <w:r>
        <w:t xml:space="preserve">Supplemental Digital Content, </w:t>
      </w:r>
      <w:r w:rsidR="004421CE" w:rsidRPr="00570450">
        <w:t xml:space="preserve">Table </w:t>
      </w:r>
      <w:r w:rsidR="00570450">
        <w:t>2</w:t>
      </w:r>
      <w:r w:rsidR="00945CBE" w:rsidRPr="00570450">
        <w:t xml:space="preserve">. Integrative Seminar </w:t>
      </w:r>
      <w:r w:rsidR="004421CE" w:rsidRPr="00570450">
        <w:t xml:space="preserve">Small Group Learning Activities 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970"/>
        <w:gridCol w:w="6390"/>
      </w:tblGrid>
      <w:tr w:rsidR="004421CE" w:rsidRPr="00570450" w14:paraId="61D79498" w14:textId="77777777" w:rsidTr="00277C84">
        <w:tc>
          <w:tcPr>
            <w:tcW w:w="2970" w:type="dxa"/>
          </w:tcPr>
          <w:p w14:paraId="7DD88749" w14:textId="77777777" w:rsidR="004421CE" w:rsidRPr="00570450" w:rsidRDefault="004421CE" w:rsidP="00277C84">
            <w:pPr>
              <w:pStyle w:val="NormalWeb"/>
              <w:keepNext/>
              <w:keepLines/>
              <w:outlineLvl w:val="5"/>
            </w:pPr>
            <w:r w:rsidRPr="00570450">
              <w:t>Learning Activity</w:t>
            </w:r>
          </w:p>
        </w:tc>
        <w:tc>
          <w:tcPr>
            <w:tcW w:w="6390" w:type="dxa"/>
          </w:tcPr>
          <w:p w14:paraId="76CAEC49" w14:textId="77777777" w:rsidR="004421CE" w:rsidRPr="00570450" w:rsidRDefault="004421CE" w:rsidP="00277C84">
            <w:pPr>
              <w:pStyle w:val="NormalWeb"/>
              <w:keepNext/>
              <w:keepLines/>
              <w:outlineLvl w:val="5"/>
            </w:pPr>
            <w:r w:rsidRPr="00570450">
              <w:t>Description</w:t>
            </w:r>
          </w:p>
        </w:tc>
      </w:tr>
      <w:tr w:rsidR="004421CE" w:rsidRPr="00570450" w14:paraId="0F18ABD1" w14:textId="77777777" w:rsidTr="00277C84">
        <w:tc>
          <w:tcPr>
            <w:tcW w:w="2970" w:type="dxa"/>
          </w:tcPr>
          <w:p w14:paraId="266C7099" w14:textId="77777777" w:rsidR="004421CE" w:rsidRPr="00570450" w:rsidRDefault="004421CE" w:rsidP="00277C84">
            <w:pPr>
              <w:pStyle w:val="NormalWeb"/>
            </w:pPr>
            <w:r w:rsidRPr="00570450">
              <w:t>Unfolding Cases</w:t>
            </w:r>
          </w:p>
        </w:tc>
        <w:tc>
          <w:tcPr>
            <w:tcW w:w="6390" w:type="dxa"/>
          </w:tcPr>
          <w:p w14:paraId="29286E35" w14:textId="7CBA3E62" w:rsidR="004421CE" w:rsidRPr="00570450" w:rsidRDefault="004421CE" w:rsidP="00277C84">
            <w:pPr>
              <w:pStyle w:val="NormalWeb"/>
            </w:pPr>
            <w:r w:rsidRPr="00570450">
              <w:t>Student-led cases with faculty facilitators to integrate clinical informati</w:t>
            </w:r>
            <w:r w:rsidR="00945CBE" w:rsidRPr="00570450">
              <w:t>on, knowledge from sciences/</w:t>
            </w:r>
            <w:r w:rsidRPr="00570450">
              <w:t>humanities, and healthcare team member roles</w:t>
            </w:r>
            <w:r w:rsidR="00945CBE" w:rsidRPr="00570450">
              <w:t>.</w:t>
            </w:r>
          </w:p>
        </w:tc>
      </w:tr>
      <w:tr w:rsidR="004421CE" w:rsidRPr="00570450" w14:paraId="16A2C77C" w14:textId="77777777" w:rsidTr="00277C84">
        <w:tc>
          <w:tcPr>
            <w:tcW w:w="2970" w:type="dxa"/>
          </w:tcPr>
          <w:p w14:paraId="40842C1F" w14:textId="77777777" w:rsidR="004421CE" w:rsidRPr="00570450" w:rsidRDefault="004421CE" w:rsidP="00277C84">
            <w:pPr>
              <w:pStyle w:val="NormalWeb"/>
            </w:pPr>
            <w:r w:rsidRPr="00570450">
              <w:t>Root Cause Analysis (RCA) Exercise</w:t>
            </w:r>
          </w:p>
        </w:tc>
        <w:tc>
          <w:tcPr>
            <w:tcW w:w="6390" w:type="dxa"/>
          </w:tcPr>
          <w:p w14:paraId="299D67C5" w14:textId="638B814D" w:rsidR="004421CE" w:rsidRPr="00570450" w:rsidRDefault="004421CE" w:rsidP="00277C84">
            <w:pPr>
              <w:pStyle w:val="NormalWeb"/>
            </w:pPr>
            <w:r w:rsidRPr="00570450">
              <w:t xml:space="preserve">Students assigned health care team member roles and asked to document RCA findings using Joint Commission worksheets in sentinel event </w:t>
            </w:r>
            <w:proofErr w:type="spellStart"/>
            <w:r w:rsidRPr="00570450">
              <w:t>scenario</w:t>
            </w:r>
            <w:r w:rsidR="00945CBE" w:rsidRPr="00570450">
              <w:t>.</w:t>
            </w:r>
            <w:r w:rsidR="00282B1D" w:rsidRPr="00570450">
              <w:rPr>
                <w:vertAlign w:val="superscript"/>
              </w:rPr>
              <w:t>a</w:t>
            </w:r>
            <w:proofErr w:type="spellEnd"/>
          </w:p>
        </w:tc>
      </w:tr>
      <w:tr w:rsidR="004421CE" w:rsidRPr="00570450" w14:paraId="289437E0" w14:textId="77777777" w:rsidTr="00277C84">
        <w:tc>
          <w:tcPr>
            <w:tcW w:w="2970" w:type="dxa"/>
          </w:tcPr>
          <w:p w14:paraId="7DCBAE7E" w14:textId="77777777" w:rsidR="004421CE" w:rsidRPr="00570450" w:rsidRDefault="004421CE" w:rsidP="00277C84">
            <w:pPr>
              <w:pStyle w:val="NormalWeb"/>
            </w:pPr>
            <w:r w:rsidRPr="00570450">
              <w:t>Conflict Resolution Case Study Discussion</w:t>
            </w:r>
          </w:p>
        </w:tc>
        <w:tc>
          <w:tcPr>
            <w:tcW w:w="6390" w:type="dxa"/>
          </w:tcPr>
          <w:p w14:paraId="09F21ECC" w14:textId="539F57F8" w:rsidR="004421CE" w:rsidRPr="00570450" w:rsidRDefault="00945CBE" w:rsidP="00277C84">
            <w:pPr>
              <w:pStyle w:val="NormalWeb"/>
            </w:pPr>
            <w:r w:rsidRPr="00570450">
              <w:t>Students applied</w:t>
            </w:r>
            <w:r w:rsidR="004421CE" w:rsidRPr="00570450">
              <w:t xml:space="preserve"> conflict resolution techniques in case studies</w:t>
            </w:r>
            <w:r w:rsidRPr="00570450">
              <w:t>.</w:t>
            </w:r>
          </w:p>
        </w:tc>
      </w:tr>
      <w:tr w:rsidR="004421CE" w:rsidRPr="00570450" w14:paraId="74A4A6C8" w14:textId="77777777" w:rsidTr="00277C84">
        <w:tc>
          <w:tcPr>
            <w:tcW w:w="2970" w:type="dxa"/>
          </w:tcPr>
          <w:p w14:paraId="593055F4" w14:textId="77777777" w:rsidR="004421CE" w:rsidRPr="00570450" w:rsidRDefault="004421CE" w:rsidP="00277C84">
            <w:pPr>
              <w:pStyle w:val="NormalWeb"/>
            </w:pPr>
            <w:r w:rsidRPr="00570450">
              <w:t>Ethics/Moral Distress Assignment</w:t>
            </w:r>
          </w:p>
        </w:tc>
        <w:tc>
          <w:tcPr>
            <w:tcW w:w="6390" w:type="dxa"/>
          </w:tcPr>
          <w:p w14:paraId="2E5E59B8" w14:textId="210C1C76" w:rsidR="004421CE" w:rsidRPr="00570450" w:rsidRDefault="004421CE" w:rsidP="00925FC5">
            <w:pPr>
              <w:pStyle w:val="NormalWeb"/>
            </w:pPr>
            <w:r w:rsidRPr="00570450">
              <w:t>Students read an article with cases posing ethical dilemmas and analyze using the A</w:t>
            </w:r>
            <w:r w:rsidR="00742799" w:rsidRPr="00570450">
              <w:t>merican Nurses Association</w:t>
            </w:r>
            <w:r w:rsidRPr="00570450">
              <w:t xml:space="preserve"> Code of </w:t>
            </w:r>
            <w:proofErr w:type="spellStart"/>
            <w:r w:rsidRPr="00570450">
              <w:t>Ethics</w:t>
            </w:r>
            <w:r w:rsidR="00282B1D">
              <w:rPr>
                <w:vertAlign w:val="superscript"/>
              </w:rPr>
              <w:t>b</w:t>
            </w:r>
            <w:proofErr w:type="spellEnd"/>
            <w:r w:rsidR="00742799" w:rsidRPr="00570450">
              <w:t xml:space="preserve"> </w:t>
            </w:r>
            <w:r w:rsidR="00945CBE" w:rsidRPr="00570450">
              <w:t>and the</w:t>
            </w:r>
            <w:r w:rsidRPr="00570450">
              <w:t xml:space="preserve"> “4 A’</w:t>
            </w:r>
            <w:r w:rsidR="00061098" w:rsidRPr="00570450">
              <w:t xml:space="preserve">s to Rise Above Moral </w:t>
            </w:r>
            <w:proofErr w:type="spellStart"/>
            <w:r w:rsidR="00061098" w:rsidRPr="00570450">
              <w:t>Distress.”</w:t>
            </w:r>
            <w:r w:rsidR="00282B1D">
              <w:rPr>
                <w:vertAlign w:val="superscript"/>
              </w:rPr>
              <w:t>c</w:t>
            </w:r>
            <w:proofErr w:type="spellEnd"/>
          </w:p>
        </w:tc>
      </w:tr>
      <w:tr w:rsidR="004421CE" w:rsidRPr="00570450" w14:paraId="0BF1232D" w14:textId="77777777" w:rsidTr="00277C84">
        <w:tc>
          <w:tcPr>
            <w:tcW w:w="2970" w:type="dxa"/>
          </w:tcPr>
          <w:p w14:paraId="6B9F36AC" w14:textId="77777777" w:rsidR="004421CE" w:rsidRPr="00570450" w:rsidRDefault="004421CE" w:rsidP="00277C84">
            <w:pPr>
              <w:pStyle w:val="NormalWeb"/>
            </w:pPr>
            <w:r w:rsidRPr="00570450">
              <w:t>High Fidelity Simulation</w:t>
            </w:r>
          </w:p>
        </w:tc>
        <w:tc>
          <w:tcPr>
            <w:tcW w:w="6390" w:type="dxa"/>
          </w:tcPr>
          <w:p w14:paraId="5601539A" w14:textId="61928E85" w:rsidR="004421CE" w:rsidRPr="00570450" w:rsidRDefault="004421CE" w:rsidP="00277C84">
            <w:pPr>
              <w:pStyle w:val="NormalWeb"/>
            </w:pPr>
            <w:r w:rsidRPr="00570450">
              <w:t>Students participated in two simulations per seminar related to leveled content with debriefing discussions centered on prioritization of QSEN concepts</w:t>
            </w:r>
            <w:r w:rsidR="00061098" w:rsidRPr="00570450">
              <w:t>.</w:t>
            </w:r>
          </w:p>
        </w:tc>
      </w:tr>
      <w:tr w:rsidR="003075BE" w:rsidRPr="00570450" w14:paraId="50E17452" w14:textId="77777777" w:rsidTr="00277C84">
        <w:tc>
          <w:tcPr>
            <w:tcW w:w="2970" w:type="dxa"/>
          </w:tcPr>
          <w:p w14:paraId="3BFB9BF4" w14:textId="2EDE74A0" w:rsidR="003075BE" w:rsidRPr="00570450" w:rsidRDefault="003075BE" w:rsidP="00277C84">
            <w:pPr>
              <w:pStyle w:val="NormalWeb"/>
            </w:pPr>
            <w:r w:rsidRPr="00570450">
              <w:t>Narrative Reflection Assignment</w:t>
            </w:r>
          </w:p>
        </w:tc>
        <w:tc>
          <w:tcPr>
            <w:tcW w:w="6390" w:type="dxa"/>
          </w:tcPr>
          <w:p w14:paraId="3E9ABA14" w14:textId="3F78D0A8" w:rsidR="003075BE" w:rsidRPr="00570450" w:rsidRDefault="003075BE" w:rsidP="003075BE">
            <w:pPr>
              <w:pStyle w:val="NormalWeb"/>
            </w:pPr>
            <w:r w:rsidRPr="00570450">
              <w:t xml:space="preserve">Students critically examine their practice and identify strategies for improvement utilizing Tanner’s Clinical Judgment </w:t>
            </w:r>
            <w:proofErr w:type="spellStart"/>
            <w:r w:rsidRPr="00570450">
              <w:t>Model</w:t>
            </w:r>
            <w:r w:rsidR="00282B1D">
              <w:rPr>
                <w:vertAlign w:val="superscript"/>
              </w:rPr>
              <w:t>d</w:t>
            </w:r>
            <w:proofErr w:type="spellEnd"/>
            <w:r w:rsidRPr="00570450">
              <w:t xml:space="preserve"> as a guide.</w:t>
            </w:r>
          </w:p>
        </w:tc>
      </w:tr>
    </w:tbl>
    <w:p w14:paraId="3CDF1BDC" w14:textId="77777777" w:rsidR="009528AF" w:rsidRPr="00570450" w:rsidRDefault="002D5C02"/>
    <w:p w14:paraId="59ED946B" w14:textId="2B4E73C3" w:rsidR="00E02560" w:rsidRDefault="00925FC5" w:rsidP="00A91D76">
      <w:pPr>
        <w:pStyle w:val="NoSpacing"/>
        <w:rPr>
          <w:rFonts w:ascii="Times New Roman" w:hAnsi="Times New Roman" w:cs="Times New Roman"/>
        </w:rPr>
      </w:pPr>
      <w:proofErr w:type="gramStart"/>
      <w:r w:rsidRPr="00570450">
        <w:rPr>
          <w:rFonts w:ascii="Times New Roman" w:hAnsi="Times New Roman" w:cs="Times New Roman"/>
          <w:vertAlign w:val="superscript"/>
        </w:rPr>
        <w:t>a</w:t>
      </w:r>
      <w:proofErr w:type="gramEnd"/>
      <w:r w:rsidR="00282B1D" w:rsidRPr="00282B1D">
        <w:rPr>
          <w:rFonts w:ascii="Times New Roman" w:hAnsi="Times New Roman" w:cs="Times New Roman"/>
        </w:rPr>
        <w:t xml:space="preserve"> </w:t>
      </w:r>
      <w:r w:rsidR="00282B1D">
        <w:rPr>
          <w:rFonts w:ascii="Times New Roman" w:hAnsi="Times New Roman" w:cs="Times New Roman"/>
        </w:rPr>
        <w:t xml:space="preserve">Six Sigma. Determine the root cause: The 5 whys. </w:t>
      </w:r>
      <w:proofErr w:type="spellStart"/>
      <w:proofErr w:type="gramStart"/>
      <w:r w:rsidR="00282B1D">
        <w:rPr>
          <w:rFonts w:ascii="Times New Roman" w:hAnsi="Times New Roman" w:cs="Times New Roman"/>
        </w:rPr>
        <w:t>iSixSigma</w:t>
      </w:r>
      <w:proofErr w:type="spellEnd"/>
      <w:proofErr w:type="gramEnd"/>
      <w:r w:rsidR="00282B1D">
        <w:rPr>
          <w:rFonts w:ascii="Times New Roman" w:hAnsi="Times New Roman" w:cs="Times New Roman"/>
        </w:rPr>
        <w:t xml:space="preserve"> web site. </w:t>
      </w:r>
      <w:hyperlink r:id="rId6" w:history="1">
        <w:r w:rsidR="00282B1D" w:rsidRPr="00214FFF">
          <w:rPr>
            <w:rStyle w:val="Hyperlink"/>
            <w:rFonts w:ascii="Times New Roman" w:hAnsi="Times New Roman" w:cs="Times New Roman"/>
          </w:rPr>
          <w:t>https://www.isixsigma.com/tools-templates/cause-effect/determine-root-cause-5-whys/</w:t>
        </w:r>
      </w:hyperlink>
      <w:r w:rsidR="00282B1D">
        <w:rPr>
          <w:rFonts w:ascii="Times New Roman" w:hAnsi="Times New Roman" w:cs="Times New Roman"/>
        </w:rPr>
        <w:t xml:space="preserve">. </w:t>
      </w:r>
      <w:proofErr w:type="gramStart"/>
      <w:r w:rsidR="00282B1D">
        <w:rPr>
          <w:rFonts w:ascii="Times New Roman" w:hAnsi="Times New Roman" w:cs="Times New Roman"/>
        </w:rPr>
        <w:t>Published 2000-2017.</w:t>
      </w:r>
      <w:proofErr w:type="gramEnd"/>
      <w:r w:rsidR="00282B1D">
        <w:rPr>
          <w:rFonts w:ascii="Times New Roman" w:hAnsi="Times New Roman" w:cs="Times New Roman"/>
        </w:rPr>
        <w:t xml:space="preserve"> </w:t>
      </w:r>
      <w:proofErr w:type="gramStart"/>
      <w:r w:rsidR="00282B1D">
        <w:rPr>
          <w:rFonts w:ascii="Times New Roman" w:hAnsi="Times New Roman" w:cs="Times New Roman"/>
        </w:rPr>
        <w:t>Accessed October 27, 2017.</w:t>
      </w:r>
      <w:proofErr w:type="gramEnd"/>
    </w:p>
    <w:p w14:paraId="0D899008" w14:textId="77777777" w:rsidR="00A91D76" w:rsidRPr="00282B1D" w:rsidRDefault="00A91D76" w:rsidP="00A91D76">
      <w:pPr>
        <w:pStyle w:val="NoSpacing"/>
        <w:rPr>
          <w:rFonts w:ascii="Times New Roman" w:hAnsi="Times New Roman" w:cs="Times New Roman"/>
        </w:rPr>
      </w:pPr>
    </w:p>
    <w:p w14:paraId="36F78E3D" w14:textId="22DB02DA" w:rsidR="00C92115" w:rsidRDefault="00282B1D" w:rsidP="00A91D76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282B1D">
        <w:rPr>
          <w:rFonts w:ascii="Times New Roman" w:hAnsi="Times New Roman" w:cs="Times New Roman"/>
          <w:vertAlign w:val="superscript"/>
        </w:rPr>
        <w:t>b</w:t>
      </w:r>
      <w:r w:rsidRPr="00282B1D">
        <w:rPr>
          <w:rFonts w:ascii="Times New Roman" w:hAnsi="Times New Roman" w:cs="Times New Roman"/>
        </w:rPr>
        <w:t>American</w:t>
      </w:r>
      <w:proofErr w:type="spellEnd"/>
      <w:proofErr w:type="gramEnd"/>
      <w:r w:rsidRPr="00282B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Association of Critical Care Nurses. </w:t>
      </w:r>
      <w:r w:rsidR="00416EB6" w:rsidRPr="00282B1D">
        <w:rPr>
          <w:rFonts w:ascii="Times New Roman" w:hAnsi="Times New Roman" w:cs="Times New Roman"/>
        </w:rPr>
        <w:t>The</w:t>
      </w:r>
      <w:r w:rsidR="00416EB6" w:rsidRPr="00570450">
        <w:rPr>
          <w:rFonts w:ascii="Times New Roman" w:hAnsi="Times New Roman" w:cs="Times New Roman"/>
        </w:rPr>
        <w:t xml:space="preserve"> four A’s to rise above moral distress</w:t>
      </w:r>
      <w:r w:rsidR="00416EB6" w:rsidRPr="00570450">
        <w:rPr>
          <w:rFonts w:ascii="Times New Roman" w:hAnsi="Times New Roman" w:cs="Times New Roman"/>
          <w:i/>
        </w:rPr>
        <w:t>.</w:t>
      </w:r>
      <w:r w:rsidR="00416EB6" w:rsidRPr="00570450">
        <w:rPr>
          <w:rFonts w:ascii="Times New Roman" w:hAnsi="Times New Roman" w:cs="Times New Roman"/>
        </w:rPr>
        <w:t xml:space="preserve"> </w:t>
      </w:r>
      <w:proofErr w:type="gramStart"/>
      <w:r w:rsidR="009773B5" w:rsidRPr="00570450">
        <w:rPr>
          <w:rFonts w:ascii="Times New Roman" w:hAnsi="Times New Roman" w:cs="Times New Roman"/>
        </w:rPr>
        <w:t>American Association of Critical Care Nurses web site.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7" w:history="1">
        <w:r w:rsidR="00416EB6" w:rsidRPr="00570450">
          <w:rPr>
            <w:rStyle w:val="Hyperlink"/>
            <w:rFonts w:ascii="Times New Roman" w:hAnsi="Times New Roman" w:cs="Times New Roman"/>
          </w:rPr>
          <w:t>http://www.aacn.org/WD/Practice/Docs/4As_to_Rise_Above_Moral_Distress.pdf</w:t>
        </w:r>
      </w:hyperlink>
      <w:r w:rsidR="00E916CD" w:rsidRPr="00570450">
        <w:rPr>
          <w:rStyle w:val="Hyperlink"/>
          <w:rFonts w:ascii="Times New Roman" w:hAnsi="Times New Roman" w:cs="Times New Roman"/>
          <w:u w:val="none"/>
        </w:rPr>
        <w:t xml:space="preserve">. </w:t>
      </w:r>
      <w:proofErr w:type="gramStart"/>
      <w:r w:rsidR="00E916CD" w:rsidRPr="00570450">
        <w:rPr>
          <w:rFonts w:ascii="Times New Roman" w:hAnsi="Times New Roman" w:cs="Times New Roman"/>
        </w:rPr>
        <w:t xml:space="preserve">Accessed </w:t>
      </w:r>
      <w:r w:rsidR="00570450">
        <w:rPr>
          <w:rFonts w:ascii="Times New Roman" w:hAnsi="Times New Roman" w:cs="Times New Roman"/>
        </w:rPr>
        <w:t>October 27</w:t>
      </w:r>
      <w:r w:rsidR="00E916CD" w:rsidRPr="00570450">
        <w:rPr>
          <w:rFonts w:ascii="Times New Roman" w:hAnsi="Times New Roman" w:cs="Times New Roman"/>
        </w:rPr>
        <w:t>, 2017.</w:t>
      </w:r>
      <w:proofErr w:type="gramEnd"/>
      <w:r w:rsidR="00E916CD" w:rsidRPr="00570450">
        <w:rPr>
          <w:rFonts w:ascii="Times New Roman" w:hAnsi="Times New Roman" w:cs="Times New Roman"/>
        </w:rPr>
        <w:t xml:space="preserve"> </w:t>
      </w:r>
      <w:r w:rsidR="00416EB6" w:rsidRPr="00570450">
        <w:rPr>
          <w:rFonts w:ascii="Times New Roman" w:hAnsi="Times New Roman" w:cs="Times New Roman"/>
        </w:rPr>
        <w:t xml:space="preserve"> </w:t>
      </w:r>
    </w:p>
    <w:p w14:paraId="716729F1" w14:textId="77777777" w:rsidR="00A91D76" w:rsidRPr="00570450" w:rsidRDefault="00A91D76" w:rsidP="00A91D76">
      <w:pPr>
        <w:pStyle w:val="NoSpacing"/>
        <w:rPr>
          <w:rFonts w:ascii="Times New Roman" w:hAnsi="Times New Roman" w:cs="Times New Roman"/>
        </w:rPr>
      </w:pPr>
    </w:p>
    <w:p w14:paraId="66B5C560" w14:textId="76F7D9DA" w:rsidR="00742799" w:rsidRDefault="00282B1D" w:rsidP="00A91D76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c</w:t>
      </w:r>
      <w:r w:rsidR="00742799" w:rsidRPr="00570450">
        <w:rPr>
          <w:rFonts w:ascii="Times New Roman" w:hAnsi="Times New Roman" w:cs="Times New Roman"/>
        </w:rPr>
        <w:t>A</w:t>
      </w:r>
      <w:r w:rsidR="00E916CD" w:rsidRPr="00570450">
        <w:rPr>
          <w:rFonts w:ascii="Times New Roman" w:hAnsi="Times New Roman" w:cs="Times New Roman"/>
        </w:rPr>
        <w:t>merican</w:t>
      </w:r>
      <w:proofErr w:type="spellEnd"/>
      <w:proofErr w:type="gramEnd"/>
      <w:r w:rsidR="00E916CD" w:rsidRPr="00570450">
        <w:rPr>
          <w:rFonts w:ascii="Times New Roman" w:hAnsi="Times New Roman" w:cs="Times New Roman"/>
        </w:rPr>
        <w:t xml:space="preserve"> Nurses Association.</w:t>
      </w:r>
      <w:r w:rsidR="00742799" w:rsidRPr="00570450">
        <w:rPr>
          <w:rFonts w:ascii="Times New Roman" w:hAnsi="Times New Roman" w:cs="Times New Roman"/>
        </w:rPr>
        <w:t xml:space="preserve"> </w:t>
      </w:r>
      <w:r w:rsidR="00E916CD" w:rsidRPr="00570450">
        <w:rPr>
          <w:rFonts w:ascii="Times New Roman" w:hAnsi="Times New Roman" w:cs="Times New Roman"/>
          <w:i/>
        </w:rPr>
        <w:t>Code of Ethics for Nurses: With I</w:t>
      </w:r>
      <w:r w:rsidR="00742799" w:rsidRPr="00570450">
        <w:rPr>
          <w:rFonts w:ascii="Times New Roman" w:hAnsi="Times New Roman" w:cs="Times New Roman"/>
          <w:i/>
        </w:rPr>
        <w:t xml:space="preserve">nterpretative </w:t>
      </w:r>
      <w:r w:rsidR="00E916CD" w:rsidRPr="00570450">
        <w:rPr>
          <w:rFonts w:ascii="Times New Roman" w:hAnsi="Times New Roman" w:cs="Times New Roman"/>
          <w:i/>
        </w:rPr>
        <w:t>S</w:t>
      </w:r>
      <w:r w:rsidR="00742799" w:rsidRPr="00570450">
        <w:rPr>
          <w:rFonts w:ascii="Times New Roman" w:hAnsi="Times New Roman" w:cs="Times New Roman"/>
          <w:i/>
        </w:rPr>
        <w:t>tatements.</w:t>
      </w:r>
      <w:r w:rsidR="00A91D76">
        <w:rPr>
          <w:rFonts w:ascii="Times New Roman" w:hAnsi="Times New Roman" w:cs="Times New Roman"/>
        </w:rPr>
        <w:t xml:space="preserve"> Silver Spring, MD: Author; </w:t>
      </w:r>
      <w:r w:rsidR="00E916CD" w:rsidRPr="00570450">
        <w:rPr>
          <w:rFonts w:ascii="Times New Roman" w:hAnsi="Times New Roman" w:cs="Times New Roman"/>
        </w:rPr>
        <w:t>2015.</w:t>
      </w:r>
      <w:r w:rsidR="00742799" w:rsidRPr="00570450">
        <w:rPr>
          <w:rFonts w:ascii="Times New Roman" w:hAnsi="Times New Roman" w:cs="Times New Roman"/>
        </w:rPr>
        <w:t xml:space="preserve"> </w:t>
      </w:r>
    </w:p>
    <w:p w14:paraId="1DC0F4BE" w14:textId="77777777" w:rsidR="00A91D76" w:rsidRPr="00570450" w:rsidRDefault="00A91D76" w:rsidP="00A91D76">
      <w:pPr>
        <w:pStyle w:val="NoSpacing"/>
        <w:rPr>
          <w:rFonts w:ascii="Times New Roman" w:hAnsi="Times New Roman" w:cs="Times New Roman"/>
        </w:rPr>
      </w:pPr>
    </w:p>
    <w:p w14:paraId="3ACDDAA6" w14:textId="7F5139E3" w:rsidR="003075BE" w:rsidRPr="00570450" w:rsidRDefault="00282B1D" w:rsidP="00A91D76">
      <w:pPr>
        <w:rPr>
          <w:rFonts w:ascii="Times New Roman" w:eastAsia="Calibri" w:hAnsi="Times New Roman" w:cs="Times New Roman"/>
        </w:rPr>
      </w:pPr>
      <w:proofErr w:type="spellStart"/>
      <w:proofErr w:type="gramStart"/>
      <w:r>
        <w:rPr>
          <w:rFonts w:ascii="Times New Roman" w:eastAsia="Calibri" w:hAnsi="Times New Roman" w:cs="Times New Roman"/>
          <w:vertAlign w:val="superscript"/>
        </w:rPr>
        <w:t>d</w:t>
      </w:r>
      <w:r w:rsidR="003075BE" w:rsidRPr="00570450">
        <w:rPr>
          <w:rFonts w:ascii="Times New Roman" w:eastAsia="Calibri" w:hAnsi="Times New Roman" w:cs="Times New Roman"/>
        </w:rPr>
        <w:t>Tanner</w:t>
      </w:r>
      <w:proofErr w:type="spellEnd"/>
      <w:proofErr w:type="gramEnd"/>
      <w:r w:rsidR="003075BE" w:rsidRPr="00570450">
        <w:rPr>
          <w:rFonts w:ascii="Times New Roman" w:eastAsia="Calibri" w:hAnsi="Times New Roman" w:cs="Times New Roman"/>
        </w:rPr>
        <w:t xml:space="preserve">, C. Thinking like a nurse: A research-based model of clinical judgment in nursing. </w:t>
      </w:r>
      <w:r w:rsidR="003075BE" w:rsidRPr="00570450">
        <w:rPr>
          <w:rFonts w:ascii="Times New Roman" w:eastAsia="Calibri" w:hAnsi="Times New Roman" w:cs="Times New Roman"/>
          <w:i/>
        </w:rPr>
        <w:t xml:space="preserve">J </w:t>
      </w:r>
      <w:proofErr w:type="spellStart"/>
      <w:r w:rsidR="003075BE" w:rsidRPr="00570450">
        <w:rPr>
          <w:rFonts w:ascii="Times New Roman" w:eastAsia="Calibri" w:hAnsi="Times New Roman" w:cs="Times New Roman"/>
          <w:i/>
        </w:rPr>
        <w:t>Nurs</w:t>
      </w:r>
      <w:proofErr w:type="spellEnd"/>
      <w:r w:rsidR="003075BE" w:rsidRPr="00570450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3075BE" w:rsidRPr="00570450">
        <w:rPr>
          <w:rFonts w:ascii="Times New Roman" w:eastAsia="Calibri" w:hAnsi="Times New Roman" w:cs="Times New Roman"/>
          <w:i/>
        </w:rPr>
        <w:t>Educ</w:t>
      </w:r>
      <w:proofErr w:type="spellEnd"/>
      <w:r w:rsidR="003075BE" w:rsidRPr="00570450">
        <w:rPr>
          <w:rFonts w:ascii="Times New Roman" w:eastAsia="Calibri" w:hAnsi="Times New Roman" w:cs="Times New Roman"/>
          <w:i/>
        </w:rPr>
        <w:t>, 2006</w:t>
      </w:r>
      <w:proofErr w:type="gramStart"/>
      <w:r w:rsidR="003075BE" w:rsidRPr="00570450">
        <w:rPr>
          <w:rFonts w:ascii="Times New Roman" w:eastAsia="Calibri" w:hAnsi="Times New Roman" w:cs="Times New Roman"/>
          <w:i/>
        </w:rPr>
        <w:t>;45</w:t>
      </w:r>
      <w:proofErr w:type="gramEnd"/>
      <w:r w:rsidR="003075BE" w:rsidRPr="00570450">
        <w:rPr>
          <w:rFonts w:ascii="Times New Roman" w:eastAsia="Calibri" w:hAnsi="Times New Roman" w:cs="Times New Roman"/>
        </w:rPr>
        <w:t>(6):204-211.</w:t>
      </w:r>
    </w:p>
    <w:p w14:paraId="2CF277D2" w14:textId="77777777" w:rsidR="003075BE" w:rsidRPr="00570450" w:rsidRDefault="003075BE" w:rsidP="00C92115">
      <w:pPr>
        <w:pStyle w:val="NoSpacing"/>
        <w:spacing w:line="480" w:lineRule="auto"/>
        <w:rPr>
          <w:rFonts w:ascii="Times New Roman" w:hAnsi="Times New Roman" w:cs="Times New Roman"/>
          <w:i/>
        </w:rPr>
      </w:pPr>
    </w:p>
    <w:p w14:paraId="2BEB5540" w14:textId="77777777" w:rsidR="00742799" w:rsidRPr="00570450" w:rsidRDefault="00742799" w:rsidP="00416EB6">
      <w:pPr>
        <w:spacing w:line="480" w:lineRule="auto"/>
        <w:rPr>
          <w:rFonts w:ascii="Times New Roman" w:hAnsi="Times New Roman" w:cs="Times New Roman"/>
        </w:rPr>
      </w:pPr>
    </w:p>
    <w:p w14:paraId="0620399E" w14:textId="1D4F290F" w:rsidR="00416EB6" w:rsidRPr="00570450" w:rsidRDefault="00416EB6">
      <w:pPr>
        <w:rPr>
          <w:rFonts w:ascii="Times New Roman" w:hAnsi="Times New Roman" w:cs="Times New Roman"/>
        </w:rPr>
      </w:pPr>
    </w:p>
    <w:sectPr w:rsidR="00416EB6" w:rsidRPr="00570450" w:rsidSect="00DE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447D"/>
    <w:multiLevelType w:val="hybridMultilevel"/>
    <w:tmpl w:val="A31AB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CE"/>
    <w:rsid w:val="00061098"/>
    <w:rsid w:val="000F0DA9"/>
    <w:rsid w:val="001F19B4"/>
    <w:rsid w:val="00282B1D"/>
    <w:rsid w:val="002D5C02"/>
    <w:rsid w:val="003075BE"/>
    <w:rsid w:val="00416EB6"/>
    <w:rsid w:val="004421CE"/>
    <w:rsid w:val="00454A56"/>
    <w:rsid w:val="00472863"/>
    <w:rsid w:val="004A13BD"/>
    <w:rsid w:val="00570450"/>
    <w:rsid w:val="00742799"/>
    <w:rsid w:val="008B07B9"/>
    <w:rsid w:val="00925FC5"/>
    <w:rsid w:val="00945CBE"/>
    <w:rsid w:val="009560EE"/>
    <w:rsid w:val="009773B5"/>
    <w:rsid w:val="00A84AC4"/>
    <w:rsid w:val="00A91D76"/>
    <w:rsid w:val="00BF621B"/>
    <w:rsid w:val="00C92115"/>
    <w:rsid w:val="00D1474F"/>
    <w:rsid w:val="00DB68A8"/>
    <w:rsid w:val="00DC4258"/>
    <w:rsid w:val="00DD6E8F"/>
    <w:rsid w:val="00DE4959"/>
    <w:rsid w:val="00E02560"/>
    <w:rsid w:val="00E115A2"/>
    <w:rsid w:val="00E916CD"/>
    <w:rsid w:val="00F0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BA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1CE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4421C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E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7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7D9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6109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1CE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4421C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E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7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7D9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6109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acn.org/WD/Practice/Docs/4As_to_Rise_Above_Moral_Distres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ixsigma.com/tools-templates/cause-effect/determine-root-cause-5-why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Mauro</dc:creator>
  <cp:lastModifiedBy>Adelphi User</cp:lastModifiedBy>
  <cp:revision>2</cp:revision>
  <dcterms:created xsi:type="dcterms:W3CDTF">2017-10-28T16:47:00Z</dcterms:created>
  <dcterms:modified xsi:type="dcterms:W3CDTF">2017-10-28T16:47:00Z</dcterms:modified>
</cp:coreProperties>
</file>