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2708E" w14:textId="6F38EE22" w:rsidR="0024053E" w:rsidRPr="00742E0F" w:rsidRDefault="0024053E" w:rsidP="00742E0F">
      <w:pPr>
        <w:spacing w:before="120" w:after="0" w:line="480" w:lineRule="auto"/>
        <w:rPr>
          <w:rFonts w:ascii="Arial" w:hAnsi="Arial" w:cs="Arial"/>
          <w:sz w:val="24"/>
          <w:szCs w:val="24"/>
        </w:rPr>
      </w:pPr>
      <w:r w:rsidRPr="00742E0F">
        <w:rPr>
          <w:rFonts w:ascii="Arial" w:hAnsi="Arial" w:cs="Arial"/>
          <w:sz w:val="24"/>
          <w:szCs w:val="24"/>
        </w:rPr>
        <w:t xml:space="preserve">Supplemental Digital Content, </w:t>
      </w:r>
      <w:r w:rsidR="00A04161" w:rsidRPr="00742E0F">
        <w:rPr>
          <w:rFonts w:ascii="Arial" w:hAnsi="Arial" w:cs="Arial"/>
          <w:sz w:val="24"/>
          <w:szCs w:val="24"/>
        </w:rPr>
        <w:t>Table 2</w:t>
      </w:r>
      <w:r w:rsidR="00BA185C" w:rsidRPr="00742E0F">
        <w:rPr>
          <w:rFonts w:ascii="Arial" w:hAnsi="Arial" w:cs="Arial"/>
          <w:sz w:val="24"/>
          <w:szCs w:val="24"/>
        </w:rPr>
        <w:t>.</w:t>
      </w:r>
      <w:r w:rsidR="00A04161" w:rsidRPr="00742E0F">
        <w:rPr>
          <w:rFonts w:ascii="Arial" w:hAnsi="Arial" w:cs="Arial"/>
          <w:sz w:val="24"/>
          <w:szCs w:val="24"/>
        </w:rPr>
        <w:t xml:space="preserve">  </w:t>
      </w:r>
      <w:r w:rsidR="00742E0F" w:rsidRPr="00742E0F">
        <w:rPr>
          <w:rFonts w:ascii="Arial" w:hAnsi="Arial" w:cs="Arial"/>
          <w:sz w:val="24"/>
          <w:szCs w:val="24"/>
        </w:rPr>
        <w:t>ELNEC</w:t>
      </w:r>
      <w:r w:rsidR="00A04161" w:rsidRPr="00742E0F">
        <w:rPr>
          <w:rFonts w:ascii="Arial" w:hAnsi="Arial" w:cs="Arial"/>
          <w:sz w:val="24"/>
          <w:szCs w:val="24"/>
        </w:rPr>
        <w:t xml:space="preserve">-Undergraduate Curriculum Modules </w:t>
      </w:r>
      <w:r w:rsidR="00742E0F" w:rsidRPr="00742E0F">
        <w:rPr>
          <w:rFonts w:ascii="Arial" w:hAnsi="Arial" w:cs="Arial"/>
          <w:sz w:val="24"/>
          <w:szCs w:val="24"/>
        </w:rPr>
        <w:t>and</w:t>
      </w:r>
      <w:r w:rsidR="00A04161" w:rsidRPr="00742E0F">
        <w:rPr>
          <w:rFonts w:ascii="Arial" w:hAnsi="Arial" w:cs="Arial"/>
          <w:sz w:val="24"/>
          <w:szCs w:val="24"/>
        </w:rPr>
        <w:t xml:space="preserve"> Objectives</w:t>
      </w:r>
      <w:r w:rsidR="00A04161" w:rsidRPr="00742E0F">
        <w:rPr>
          <w:rFonts w:ascii="Arial" w:hAnsi="Arial" w:cs="Arial"/>
          <w:sz w:val="24"/>
          <w:szCs w:val="24"/>
          <w:vertAlign w:val="superscript"/>
        </w:rPr>
        <w:t>18</w:t>
      </w:r>
    </w:p>
    <w:tbl>
      <w:tblPr>
        <w:tblStyle w:val="TableGrid"/>
        <w:tblpPr w:leftFromText="180" w:rightFromText="180" w:vertAnchor="text" w:horzAnchor="page" w:tblpX="1480" w:tblpY="73"/>
        <w:tblW w:w="9450" w:type="dxa"/>
        <w:tblLook w:val="04A0" w:firstRow="1" w:lastRow="0" w:firstColumn="1" w:lastColumn="0" w:noHBand="0" w:noVBand="1"/>
      </w:tblPr>
      <w:tblGrid>
        <w:gridCol w:w="3116"/>
        <w:gridCol w:w="6334"/>
      </w:tblGrid>
      <w:tr w:rsidR="00A04161" w:rsidRPr="00742E0F" w14:paraId="286C780E" w14:textId="77777777" w:rsidTr="00804A3C">
        <w:tc>
          <w:tcPr>
            <w:tcW w:w="3116" w:type="dxa"/>
          </w:tcPr>
          <w:p w14:paraId="5A3A2AFD" w14:textId="77777777" w:rsidR="00A04161" w:rsidRPr="00742E0F" w:rsidRDefault="00A04161" w:rsidP="00742E0F">
            <w:pPr>
              <w:spacing w:before="120"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2E0F">
              <w:rPr>
                <w:rFonts w:ascii="Arial" w:hAnsi="Arial" w:cs="Arial"/>
                <w:b/>
                <w:sz w:val="24"/>
                <w:szCs w:val="24"/>
              </w:rPr>
              <w:t>MODULES</w:t>
            </w:r>
          </w:p>
        </w:tc>
        <w:tc>
          <w:tcPr>
            <w:tcW w:w="6334" w:type="dxa"/>
          </w:tcPr>
          <w:p w14:paraId="049021C7" w14:textId="77777777" w:rsidR="00A04161" w:rsidRPr="00742E0F" w:rsidRDefault="00A04161" w:rsidP="00742E0F">
            <w:pPr>
              <w:spacing w:before="120"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2E0F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</w:p>
        </w:tc>
      </w:tr>
      <w:tr w:rsidR="00A04161" w:rsidRPr="00742E0F" w14:paraId="7694B69D" w14:textId="77777777" w:rsidTr="00804A3C">
        <w:trPr>
          <w:trHeight w:val="2213"/>
        </w:trPr>
        <w:tc>
          <w:tcPr>
            <w:tcW w:w="3116" w:type="dxa"/>
          </w:tcPr>
          <w:p w14:paraId="644683BB" w14:textId="77777777" w:rsidR="00A04161" w:rsidRPr="00742E0F" w:rsidRDefault="00A04161" w:rsidP="00742E0F">
            <w:pPr>
              <w:spacing w:before="120" w:after="0" w:line="480" w:lineRule="auto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742E0F">
              <w:rPr>
                <w:rFonts w:ascii="Arial" w:eastAsia="Times New Roman" w:hAnsi="Arial" w:cs="Arial"/>
                <w:color w:val="313131"/>
                <w:sz w:val="24"/>
                <w:szCs w:val="24"/>
              </w:rPr>
              <w:t>Introduction to Palliative Nursing</w:t>
            </w:r>
          </w:p>
          <w:p w14:paraId="00388430" w14:textId="77777777" w:rsidR="00A04161" w:rsidRPr="00742E0F" w:rsidRDefault="00A04161" w:rsidP="00742E0F">
            <w:pPr>
              <w:spacing w:before="120" w:after="0" w:line="48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4" w:type="dxa"/>
          </w:tcPr>
          <w:p w14:paraId="1333E475" w14:textId="77777777" w:rsidR="00A04161" w:rsidRPr="00742E0F" w:rsidRDefault="00A04161" w:rsidP="00742E0F">
            <w:pPr>
              <w:pStyle w:val="NormalWeb"/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  <w:r w:rsidRPr="00742E0F">
              <w:rPr>
                <w:rFonts w:ascii="Arial" w:hAnsi="Arial" w:cs="Arial"/>
              </w:rPr>
              <w:t xml:space="preserve">Define the philosophy and principles of palliative care and hospice. </w:t>
            </w:r>
          </w:p>
          <w:p w14:paraId="48D006C4" w14:textId="33B85A88" w:rsidR="00A04161" w:rsidRPr="00742E0F" w:rsidRDefault="00A04161" w:rsidP="00742E0F">
            <w:pPr>
              <w:pStyle w:val="NormalWeb"/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  <w:r w:rsidRPr="00742E0F">
              <w:rPr>
                <w:rFonts w:ascii="Arial" w:hAnsi="Arial" w:cs="Arial"/>
              </w:rPr>
              <w:t xml:space="preserve">Describe the role of the nurse, as a member of the interprofessional team, in providing quality palliative care for patients with serious illness and their families. </w:t>
            </w:r>
          </w:p>
          <w:p w14:paraId="6FA06021" w14:textId="77777777" w:rsidR="00A04161" w:rsidRPr="00742E0F" w:rsidRDefault="00A04161" w:rsidP="00742E0F">
            <w:pPr>
              <w:pStyle w:val="NormalWeb"/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  <w:r w:rsidRPr="00742E0F">
              <w:rPr>
                <w:rFonts w:ascii="Arial" w:hAnsi="Arial" w:cs="Arial"/>
              </w:rPr>
              <w:t xml:space="preserve">Identify common symptoms and concerns associated with serious illness that affect the physiological, psychological, social, and spiritual domains of quality of life. </w:t>
            </w:r>
          </w:p>
        </w:tc>
      </w:tr>
      <w:tr w:rsidR="00A04161" w:rsidRPr="00742E0F" w14:paraId="4BCB4077" w14:textId="77777777" w:rsidTr="00804A3C">
        <w:trPr>
          <w:trHeight w:val="2000"/>
        </w:trPr>
        <w:tc>
          <w:tcPr>
            <w:tcW w:w="3116" w:type="dxa"/>
          </w:tcPr>
          <w:p w14:paraId="422EA324" w14:textId="77777777" w:rsidR="00A04161" w:rsidRPr="00742E0F" w:rsidRDefault="00A04161" w:rsidP="00742E0F">
            <w:pPr>
              <w:spacing w:before="120" w:after="0" w:line="480" w:lineRule="auto"/>
              <w:rPr>
                <w:rFonts w:ascii="Arial" w:eastAsia="Times New Roman" w:hAnsi="Arial" w:cs="Arial"/>
                <w:color w:val="313131"/>
                <w:sz w:val="24"/>
                <w:szCs w:val="24"/>
              </w:rPr>
            </w:pPr>
            <w:r w:rsidRPr="00742E0F">
              <w:rPr>
                <w:rFonts w:ascii="Arial" w:eastAsia="Times New Roman" w:hAnsi="Arial" w:cs="Arial"/>
                <w:color w:val="313131"/>
                <w:sz w:val="24"/>
                <w:szCs w:val="24"/>
              </w:rPr>
              <w:t>Communication in Palliative Nursing</w:t>
            </w:r>
          </w:p>
          <w:p w14:paraId="12356A88" w14:textId="77777777" w:rsidR="00A04161" w:rsidRPr="00742E0F" w:rsidRDefault="00A04161" w:rsidP="00742E0F">
            <w:pPr>
              <w:spacing w:before="120"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4" w:type="dxa"/>
          </w:tcPr>
          <w:p w14:paraId="26449DB4" w14:textId="77777777" w:rsidR="00A04161" w:rsidRPr="00742E0F" w:rsidRDefault="00A04161" w:rsidP="00742E0F">
            <w:pPr>
              <w:pStyle w:val="NormalWeb"/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  <w:r w:rsidRPr="00742E0F">
              <w:rPr>
                <w:rFonts w:ascii="Arial" w:hAnsi="Arial" w:cs="Arial"/>
              </w:rPr>
              <w:t xml:space="preserve">Discuss the role of the nurse in communication with the patient, family, and interdisciplinary team across the serious illness trajectory and at end of life. </w:t>
            </w:r>
          </w:p>
          <w:p w14:paraId="3162C202" w14:textId="77777777" w:rsidR="00A04161" w:rsidRPr="00742E0F" w:rsidRDefault="00A04161" w:rsidP="00742E0F">
            <w:pPr>
              <w:pStyle w:val="NormalWeb"/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  <w:r w:rsidRPr="00742E0F">
              <w:rPr>
                <w:rFonts w:ascii="Arial" w:hAnsi="Arial" w:cs="Arial"/>
              </w:rPr>
              <w:t xml:space="preserve">Describe active listening and mindful presence as essential skills for providing empathic care of patients with serious illness and their families. </w:t>
            </w:r>
          </w:p>
          <w:p w14:paraId="34B9825F" w14:textId="0C094DCD" w:rsidR="00A04161" w:rsidRPr="00742E0F" w:rsidRDefault="00A04161" w:rsidP="00742E0F">
            <w:pPr>
              <w:pStyle w:val="NormalWeb"/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  <w:r w:rsidRPr="00742E0F">
              <w:rPr>
                <w:rFonts w:ascii="Arial" w:hAnsi="Arial" w:cs="Arial"/>
              </w:rPr>
              <w:t xml:space="preserve">Identify </w:t>
            </w:r>
            <w:r w:rsidR="00742E0F">
              <w:rPr>
                <w:rFonts w:ascii="Arial" w:hAnsi="Arial" w:cs="Arial"/>
              </w:rPr>
              <w:t>3</w:t>
            </w:r>
            <w:r w:rsidRPr="00742E0F">
              <w:rPr>
                <w:rFonts w:ascii="Arial" w:hAnsi="Arial" w:cs="Arial"/>
              </w:rPr>
              <w:t xml:space="preserve"> communication techniques that the nurse can use to help patients and families </w:t>
            </w:r>
          </w:p>
        </w:tc>
      </w:tr>
      <w:tr w:rsidR="00A04161" w:rsidRPr="00742E0F" w14:paraId="3D7416D5" w14:textId="77777777" w:rsidTr="00804A3C">
        <w:tc>
          <w:tcPr>
            <w:tcW w:w="3116" w:type="dxa"/>
          </w:tcPr>
          <w:p w14:paraId="4F74F9C9" w14:textId="77777777" w:rsidR="00A04161" w:rsidRPr="00742E0F" w:rsidRDefault="00A04161" w:rsidP="00742E0F">
            <w:pPr>
              <w:spacing w:before="120"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742E0F">
              <w:rPr>
                <w:rFonts w:ascii="Arial" w:hAnsi="Arial" w:cs="Arial"/>
                <w:sz w:val="24"/>
                <w:szCs w:val="24"/>
              </w:rPr>
              <w:t>Pain Management</w:t>
            </w:r>
          </w:p>
          <w:p w14:paraId="559F64B7" w14:textId="77777777" w:rsidR="00A04161" w:rsidRPr="00742E0F" w:rsidRDefault="00A04161" w:rsidP="00742E0F">
            <w:pPr>
              <w:spacing w:before="120"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4" w:type="dxa"/>
          </w:tcPr>
          <w:p w14:paraId="5EE7B25F" w14:textId="77777777" w:rsidR="00A04161" w:rsidRPr="00742E0F" w:rsidRDefault="00A04161" w:rsidP="00742E0F">
            <w:pPr>
              <w:pStyle w:val="NormalWeb"/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  <w:r w:rsidRPr="00742E0F">
              <w:rPr>
                <w:rFonts w:ascii="Arial" w:hAnsi="Arial" w:cs="Arial"/>
              </w:rPr>
              <w:lastRenderedPageBreak/>
              <w:t xml:space="preserve">Explain the biopsychosocial and spiritual nature of pain. </w:t>
            </w:r>
          </w:p>
          <w:p w14:paraId="79B2C3F2" w14:textId="77777777" w:rsidR="00A04161" w:rsidRPr="00742E0F" w:rsidRDefault="00A04161" w:rsidP="00742E0F">
            <w:pPr>
              <w:pStyle w:val="NormalWeb"/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  <w:r w:rsidRPr="00742E0F">
              <w:rPr>
                <w:rFonts w:ascii="Arial" w:hAnsi="Arial" w:cs="Arial"/>
              </w:rPr>
              <w:lastRenderedPageBreak/>
              <w:t xml:space="preserve">Describe the essential components of a comprehensive pain assessment. </w:t>
            </w:r>
          </w:p>
          <w:p w14:paraId="5A140829" w14:textId="77777777" w:rsidR="00A04161" w:rsidRPr="00742E0F" w:rsidRDefault="00A04161" w:rsidP="00742E0F">
            <w:pPr>
              <w:pStyle w:val="NormalWeb"/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  <w:r w:rsidRPr="00742E0F">
              <w:rPr>
                <w:rFonts w:ascii="Arial" w:hAnsi="Arial" w:cs="Arial"/>
              </w:rPr>
              <w:t xml:space="preserve">Describe pharmacological and non-pharmacological interventions used to relieve pain. </w:t>
            </w:r>
          </w:p>
          <w:p w14:paraId="4D89E070" w14:textId="2F13DA8E" w:rsidR="00A04161" w:rsidRPr="00742E0F" w:rsidRDefault="00A04161" w:rsidP="00742E0F">
            <w:pPr>
              <w:pStyle w:val="NormalWeb"/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  <w:r w:rsidRPr="00742E0F">
              <w:rPr>
                <w:rFonts w:ascii="Arial" w:hAnsi="Arial" w:cs="Arial"/>
              </w:rPr>
              <w:t xml:space="preserve">Discuss the role of the nurse in pain assessment and management of patients with serious </w:t>
            </w:r>
          </w:p>
        </w:tc>
      </w:tr>
      <w:tr w:rsidR="00A04161" w:rsidRPr="00742E0F" w14:paraId="0CA069D9" w14:textId="77777777" w:rsidTr="00804A3C">
        <w:trPr>
          <w:trHeight w:val="1604"/>
        </w:trPr>
        <w:tc>
          <w:tcPr>
            <w:tcW w:w="3116" w:type="dxa"/>
          </w:tcPr>
          <w:p w14:paraId="299CC3AB" w14:textId="77777777" w:rsidR="00A04161" w:rsidRPr="00742E0F" w:rsidRDefault="00A04161" w:rsidP="00742E0F">
            <w:pPr>
              <w:spacing w:before="120"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742E0F">
              <w:rPr>
                <w:rFonts w:ascii="Arial" w:hAnsi="Arial" w:cs="Arial"/>
                <w:sz w:val="24"/>
                <w:szCs w:val="24"/>
              </w:rPr>
              <w:lastRenderedPageBreak/>
              <w:t>Symptom Management</w:t>
            </w:r>
          </w:p>
          <w:p w14:paraId="7E0B4C3C" w14:textId="77777777" w:rsidR="00A04161" w:rsidRPr="00742E0F" w:rsidRDefault="00A04161" w:rsidP="00742E0F">
            <w:pPr>
              <w:spacing w:before="120"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78A731" w14:textId="77777777" w:rsidR="00A04161" w:rsidRPr="00742E0F" w:rsidRDefault="00A04161" w:rsidP="00742E0F">
            <w:pPr>
              <w:spacing w:before="120"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4" w:type="dxa"/>
          </w:tcPr>
          <w:p w14:paraId="39B2ACFC" w14:textId="77777777" w:rsidR="00A04161" w:rsidRPr="00742E0F" w:rsidRDefault="00A04161" w:rsidP="00742E0F">
            <w:pPr>
              <w:pStyle w:val="NormalWeb"/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  <w:r w:rsidRPr="00742E0F">
              <w:rPr>
                <w:rFonts w:ascii="Arial" w:hAnsi="Arial" w:cs="Arial"/>
              </w:rPr>
              <w:t xml:space="preserve">Apply the biopsychosocial/spiritual model of pain assessment and management to other symptoms associated with serious illness. </w:t>
            </w:r>
          </w:p>
          <w:p w14:paraId="16A32381" w14:textId="77777777" w:rsidR="00A04161" w:rsidRPr="00742E0F" w:rsidRDefault="00A04161" w:rsidP="00742E0F">
            <w:pPr>
              <w:pStyle w:val="NormalWeb"/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  <w:r w:rsidRPr="00742E0F">
              <w:rPr>
                <w:rFonts w:ascii="Arial" w:hAnsi="Arial" w:cs="Arial"/>
              </w:rPr>
              <w:t xml:space="preserve">Describe the assessment of common symptoms affecting patients with serious illness. </w:t>
            </w:r>
          </w:p>
          <w:p w14:paraId="0B95CB2E" w14:textId="4AC65BB8" w:rsidR="00A04161" w:rsidRPr="00742E0F" w:rsidRDefault="00A04161" w:rsidP="00742E0F">
            <w:pPr>
              <w:pStyle w:val="NormalWeb"/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  <w:r w:rsidRPr="00742E0F">
              <w:rPr>
                <w:rFonts w:ascii="Arial" w:hAnsi="Arial" w:cs="Arial"/>
              </w:rPr>
              <w:t>Identify pharmacological and non-pharmacological interventions for management of common symptoms</w:t>
            </w:r>
          </w:p>
        </w:tc>
      </w:tr>
      <w:tr w:rsidR="00A04161" w:rsidRPr="00742E0F" w14:paraId="709E54BA" w14:textId="77777777" w:rsidTr="00804A3C">
        <w:tc>
          <w:tcPr>
            <w:tcW w:w="3116" w:type="dxa"/>
          </w:tcPr>
          <w:p w14:paraId="01095DE9" w14:textId="77777777" w:rsidR="00A04161" w:rsidRPr="00742E0F" w:rsidRDefault="00A04161" w:rsidP="00742E0F">
            <w:pPr>
              <w:spacing w:before="120"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742E0F">
              <w:rPr>
                <w:rFonts w:ascii="Arial" w:hAnsi="Arial" w:cs="Arial"/>
                <w:sz w:val="24"/>
                <w:szCs w:val="24"/>
              </w:rPr>
              <w:t>Loss, Grief and Bereavement</w:t>
            </w:r>
          </w:p>
          <w:p w14:paraId="5F647056" w14:textId="77777777" w:rsidR="00A04161" w:rsidRPr="00742E0F" w:rsidRDefault="00A04161" w:rsidP="00742E0F">
            <w:pPr>
              <w:spacing w:before="120"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367207" w14:textId="77777777" w:rsidR="00A04161" w:rsidRPr="00742E0F" w:rsidRDefault="00A04161" w:rsidP="00742E0F">
            <w:pPr>
              <w:spacing w:before="120"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4" w:type="dxa"/>
          </w:tcPr>
          <w:p w14:paraId="62C1533A" w14:textId="77777777" w:rsidR="00A04161" w:rsidRPr="00742E0F" w:rsidRDefault="00A04161" w:rsidP="00742E0F">
            <w:pPr>
              <w:pStyle w:val="NormalWeb"/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  <w:r w:rsidRPr="00742E0F">
              <w:rPr>
                <w:rFonts w:ascii="Arial" w:hAnsi="Arial" w:cs="Arial"/>
              </w:rPr>
              <w:t xml:space="preserve">Describe loss, grief, and bereavement as it relates to quality palliative care. </w:t>
            </w:r>
          </w:p>
          <w:p w14:paraId="2DA2CC5C" w14:textId="77777777" w:rsidR="00A04161" w:rsidRPr="00742E0F" w:rsidRDefault="00A04161" w:rsidP="00742E0F">
            <w:pPr>
              <w:pStyle w:val="NormalWeb"/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  <w:r w:rsidRPr="00742E0F">
              <w:rPr>
                <w:rFonts w:ascii="Arial" w:hAnsi="Arial" w:cs="Arial"/>
              </w:rPr>
              <w:t xml:space="preserve">Identify the nurse’s role in assessing and supporting grieving patients and families. </w:t>
            </w:r>
          </w:p>
          <w:p w14:paraId="5986BBAA" w14:textId="77777777" w:rsidR="00A04161" w:rsidRPr="00742E0F" w:rsidRDefault="00A04161" w:rsidP="00742E0F">
            <w:pPr>
              <w:pStyle w:val="NormalWeb"/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  <w:r w:rsidRPr="00742E0F">
              <w:rPr>
                <w:rFonts w:ascii="Arial" w:hAnsi="Arial" w:cs="Arial"/>
              </w:rPr>
              <w:t xml:space="preserve">Develop an awareness of one’s own reaction to loss and expressions of grief. </w:t>
            </w:r>
          </w:p>
          <w:p w14:paraId="20DA4539" w14:textId="77777777" w:rsidR="00A04161" w:rsidRPr="00742E0F" w:rsidRDefault="00A04161" w:rsidP="00742E0F">
            <w:pPr>
              <w:pStyle w:val="NormalWeb"/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  <w:r w:rsidRPr="00742E0F">
              <w:rPr>
                <w:rFonts w:ascii="Arial" w:hAnsi="Arial" w:cs="Arial"/>
              </w:rPr>
              <w:t xml:space="preserve">Identify healthy coping strategies you can use to deal with cumulative loss and prevent </w:t>
            </w:r>
          </w:p>
        </w:tc>
      </w:tr>
      <w:tr w:rsidR="00A04161" w:rsidRPr="00742E0F" w14:paraId="0563CE3E" w14:textId="77777777" w:rsidTr="00804A3C">
        <w:trPr>
          <w:trHeight w:val="800"/>
        </w:trPr>
        <w:tc>
          <w:tcPr>
            <w:tcW w:w="3116" w:type="dxa"/>
          </w:tcPr>
          <w:p w14:paraId="0525462E" w14:textId="77777777" w:rsidR="00A04161" w:rsidRPr="00742E0F" w:rsidRDefault="00A04161" w:rsidP="00742E0F">
            <w:pPr>
              <w:spacing w:before="120"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742E0F">
              <w:rPr>
                <w:rFonts w:ascii="Arial" w:hAnsi="Arial" w:cs="Arial"/>
                <w:sz w:val="24"/>
                <w:szCs w:val="24"/>
              </w:rPr>
              <w:lastRenderedPageBreak/>
              <w:t>Final Hours of Life</w:t>
            </w:r>
          </w:p>
          <w:p w14:paraId="020207B0" w14:textId="77777777" w:rsidR="00A04161" w:rsidRPr="00742E0F" w:rsidRDefault="00A04161" w:rsidP="00742E0F">
            <w:pPr>
              <w:spacing w:before="120"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EDAE86" w14:textId="77777777" w:rsidR="00A04161" w:rsidRPr="00742E0F" w:rsidRDefault="00A04161" w:rsidP="00742E0F">
            <w:pPr>
              <w:spacing w:before="120"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4D1E61" w14:textId="77777777" w:rsidR="00A04161" w:rsidRPr="00742E0F" w:rsidRDefault="00A04161" w:rsidP="00742E0F">
            <w:pPr>
              <w:spacing w:before="120"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933599" w14:textId="77777777" w:rsidR="00A04161" w:rsidRPr="00742E0F" w:rsidRDefault="00A04161" w:rsidP="00742E0F">
            <w:pPr>
              <w:spacing w:before="120"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4" w:type="dxa"/>
          </w:tcPr>
          <w:p w14:paraId="7A7BF78F" w14:textId="77777777" w:rsidR="00A04161" w:rsidRPr="00742E0F" w:rsidRDefault="00A04161" w:rsidP="00742E0F">
            <w:pPr>
              <w:pStyle w:val="NormalWeb"/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  <w:r w:rsidRPr="00742E0F">
              <w:rPr>
                <w:rFonts w:ascii="Arial" w:hAnsi="Arial" w:cs="Arial"/>
              </w:rPr>
              <w:t xml:space="preserve">Discuss the role of the nurse in preparing the patient and family for death </w:t>
            </w:r>
          </w:p>
          <w:p w14:paraId="00D52602" w14:textId="5225E9F5" w:rsidR="00A04161" w:rsidRPr="00742E0F" w:rsidRDefault="00A04161" w:rsidP="00742E0F">
            <w:pPr>
              <w:pStyle w:val="NormalWeb"/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  <w:r w:rsidRPr="00742E0F">
              <w:rPr>
                <w:rFonts w:ascii="Arial" w:hAnsi="Arial" w:cs="Arial"/>
              </w:rPr>
              <w:t xml:space="preserve">Describe management of symptoms common at end of life </w:t>
            </w:r>
          </w:p>
          <w:p w14:paraId="0C1FD45A" w14:textId="77777777" w:rsidR="00A04161" w:rsidRPr="00742E0F" w:rsidRDefault="00A04161" w:rsidP="00742E0F">
            <w:pPr>
              <w:pStyle w:val="NormalWeb"/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  <w:r w:rsidRPr="00742E0F">
              <w:rPr>
                <w:rFonts w:ascii="Arial" w:hAnsi="Arial" w:cs="Arial"/>
              </w:rPr>
              <w:t xml:space="preserve">Identify cultural and spiritual components of quality end-of-life care </w:t>
            </w:r>
          </w:p>
          <w:p w14:paraId="3C2227F6" w14:textId="77777777" w:rsidR="00A04161" w:rsidRPr="00742E0F" w:rsidRDefault="00A04161" w:rsidP="00742E0F">
            <w:pPr>
              <w:pStyle w:val="NormalWeb"/>
              <w:spacing w:before="120" w:beforeAutospacing="0" w:after="0" w:afterAutospacing="0" w:line="480" w:lineRule="auto"/>
              <w:rPr>
                <w:rFonts w:ascii="Arial" w:hAnsi="Arial" w:cs="Arial"/>
              </w:rPr>
            </w:pPr>
            <w:r w:rsidRPr="00742E0F">
              <w:rPr>
                <w:rFonts w:ascii="Arial" w:hAnsi="Arial" w:cs="Arial"/>
              </w:rPr>
              <w:t>Describe the nurse’s role in providing care for the body after death and bereavement support for the family</w:t>
            </w:r>
          </w:p>
        </w:tc>
      </w:tr>
    </w:tbl>
    <w:p w14:paraId="51678CE3" w14:textId="6EE6D0E9" w:rsidR="00BA185C" w:rsidRPr="00742E0F" w:rsidRDefault="00742E0F" w:rsidP="00742E0F">
      <w:pPr>
        <w:spacing w:before="120" w:after="0" w:line="480" w:lineRule="auto"/>
        <w:rPr>
          <w:rFonts w:ascii="Arial" w:hAnsi="Arial" w:cs="Arial"/>
          <w:sz w:val="24"/>
          <w:szCs w:val="24"/>
        </w:rPr>
      </w:pPr>
      <w:r w:rsidRPr="00742E0F">
        <w:rPr>
          <w:rFonts w:ascii="Arial" w:hAnsi="Arial" w:cs="Arial"/>
          <w:sz w:val="24"/>
          <w:szCs w:val="24"/>
        </w:rPr>
        <w:t>ELNEC</w:t>
      </w:r>
      <w:r>
        <w:rPr>
          <w:rFonts w:ascii="Arial" w:hAnsi="Arial" w:cs="Arial"/>
          <w:sz w:val="24"/>
          <w:szCs w:val="24"/>
        </w:rPr>
        <w:t xml:space="preserve">, </w:t>
      </w:r>
      <w:r w:rsidR="00BA185C" w:rsidRPr="00742E0F">
        <w:rPr>
          <w:rFonts w:ascii="Arial" w:hAnsi="Arial" w:cs="Arial"/>
          <w:sz w:val="24"/>
          <w:szCs w:val="24"/>
        </w:rPr>
        <w:t>End-of-Life Nursing Education Consortium</w:t>
      </w:r>
      <w:r>
        <w:rPr>
          <w:rFonts w:ascii="Arial" w:hAnsi="Arial" w:cs="Arial"/>
          <w:sz w:val="24"/>
          <w:szCs w:val="24"/>
        </w:rPr>
        <w:t>.</w:t>
      </w:r>
    </w:p>
    <w:p w14:paraId="6FBAC58A" w14:textId="5C550C74" w:rsidR="00A04161" w:rsidRPr="00742E0F" w:rsidRDefault="00742E0F" w:rsidP="00742E0F">
      <w:pPr>
        <w:spacing w:before="12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Copyright </w:t>
      </w:r>
      <w:r w:rsidR="00A04161" w:rsidRPr="00742E0F">
        <w:rPr>
          <w:rFonts w:ascii="Arial" w:hAnsi="Arial" w:cs="Arial"/>
          <w:sz w:val="24"/>
          <w:szCs w:val="24"/>
        </w:rPr>
        <w:t xml:space="preserve">ELNEC </w:t>
      </w:r>
      <w:r>
        <w:rPr>
          <w:rFonts w:ascii="Arial" w:hAnsi="Arial" w:cs="Arial"/>
          <w:sz w:val="24"/>
          <w:szCs w:val="24"/>
        </w:rPr>
        <w:t>and</w:t>
      </w:r>
      <w:r w:rsidR="00A04161" w:rsidRPr="00742E0F">
        <w:rPr>
          <w:rFonts w:ascii="Arial" w:hAnsi="Arial" w:cs="Arial"/>
          <w:sz w:val="24"/>
          <w:szCs w:val="24"/>
        </w:rPr>
        <w:t xml:space="preserve"> </w:t>
      </w:r>
      <w:r w:rsidR="00FF4031">
        <w:rPr>
          <w:rFonts w:ascii="Arial" w:hAnsi="Arial" w:cs="Arial"/>
          <w:sz w:val="24"/>
          <w:szCs w:val="24"/>
        </w:rPr>
        <w:t>American Association of Colleges of Nursing (AACN)</w:t>
      </w:r>
      <w:bookmarkStart w:id="0" w:name="_GoBack"/>
      <w:bookmarkEnd w:id="0"/>
      <w:r w:rsidR="00A04161" w:rsidRPr="00742E0F">
        <w:rPr>
          <w:rFonts w:ascii="Arial" w:hAnsi="Arial" w:cs="Arial"/>
          <w:sz w:val="24"/>
          <w:szCs w:val="24"/>
        </w:rPr>
        <w:t xml:space="preserve">, 2017. Reprinted with permission of ELNEC </w:t>
      </w:r>
      <w:r>
        <w:rPr>
          <w:rFonts w:ascii="Arial" w:hAnsi="Arial" w:cs="Arial"/>
          <w:sz w:val="24"/>
          <w:szCs w:val="24"/>
        </w:rPr>
        <w:t>and</w:t>
      </w:r>
      <w:r w:rsidR="00A04161" w:rsidRPr="00742E0F">
        <w:rPr>
          <w:rFonts w:ascii="Arial" w:hAnsi="Arial" w:cs="Arial"/>
          <w:sz w:val="24"/>
          <w:szCs w:val="24"/>
        </w:rPr>
        <w:t xml:space="preserve"> AACN, </w:t>
      </w:r>
    </w:p>
    <w:p w14:paraId="6B39433B" w14:textId="77777777" w:rsidR="00A04161" w:rsidRPr="00742E0F" w:rsidRDefault="00A04161" w:rsidP="00742E0F">
      <w:pPr>
        <w:spacing w:before="120" w:after="0" w:line="480" w:lineRule="auto"/>
        <w:rPr>
          <w:rFonts w:ascii="Arial" w:hAnsi="Arial" w:cs="Arial"/>
          <w:sz w:val="24"/>
          <w:szCs w:val="24"/>
        </w:rPr>
      </w:pPr>
      <w:r w:rsidRPr="00742E0F">
        <w:rPr>
          <w:rFonts w:ascii="Arial" w:hAnsi="Arial" w:cs="Arial"/>
          <w:sz w:val="24"/>
          <w:szCs w:val="24"/>
        </w:rPr>
        <w:t>October 9, 2017.</w:t>
      </w:r>
    </w:p>
    <w:p w14:paraId="0ED51144" w14:textId="77777777" w:rsidR="005A5521" w:rsidRPr="00742E0F" w:rsidRDefault="005A5521" w:rsidP="00742E0F">
      <w:pPr>
        <w:spacing w:before="120" w:after="0" w:line="480" w:lineRule="auto"/>
        <w:rPr>
          <w:rFonts w:ascii="Arial" w:hAnsi="Arial" w:cs="Arial"/>
          <w:sz w:val="24"/>
          <w:szCs w:val="24"/>
        </w:rPr>
      </w:pPr>
    </w:p>
    <w:sectPr w:rsidR="005A5521" w:rsidRPr="00742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6E07"/>
    <w:multiLevelType w:val="multilevel"/>
    <w:tmpl w:val="9B0A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D7EC5"/>
    <w:multiLevelType w:val="multilevel"/>
    <w:tmpl w:val="32E4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B0872"/>
    <w:multiLevelType w:val="hybridMultilevel"/>
    <w:tmpl w:val="6B02A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5C498B"/>
    <w:multiLevelType w:val="multilevel"/>
    <w:tmpl w:val="3A90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65C5F"/>
    <w:multiLevelType w:val="multilevel"/>
    <w:tmpl w:val="04C2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76997"/>
    <w:multiLevelType w:val="hybridMultilevel"/>
    <w:tmpl w:val="0A3AA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397453"/>
    <w:multiLevelType w:val="multilevel"/>
    <w:tmpl w:val="BF44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BC5B18"/>
    <w:multiLevelType w:val="hybridMultilevel"/>
    <w:tmpl w:val="F9CA4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0706FC"/>
    <w:multiLevelType w:val="multilevel"/>
    <w:tmpl w:val="3930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161"/>
    <w:rsid w:val="0024053E"/>
    <w:rsid w:val="005779DE"/>
    <w:rsid w:val="005A5521"/>
    <w:rsid w:val="00742E0F"/>
    <w:rsid w:val="00894173"/>
    <w:rsid w:val="00A04161"/>
    <w:rsid w:val="00BA185C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3C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41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41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Garcia-Ortiz, Andrea</dc:creator>
  <cp:lastModifiedBy>Marilyn Oermann, Ph.D.</cp:lastModifiedBy>
  <cp:revision>2</cp:revision>
  <dcterms:created xsi:type="dcterms:W3CDTF">2017-11-10T10:55:00Z</dcterms:created>
  <dcterms:modified xsi:type="dcterms:W3CDTF">2017-11-10T10:55:00Z</dcterms:modified>
</cp:coreProperties>
</file>