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7716" w14:textId="09E63952" w:rsidR="001658AD" w:rsidRPr="00BA6E5A" w:rsidRDefault="0019758B" w:rsidP="001658AD">
      <w:pPr>
        <w:spacing w:after="0"/>
        <w:rPr>
          <w:sz w:val="24"/>
        </w:rPr>
      </w:pPr>
      <w:bookmarkStart w:id="0" w:name="_GoBack"/>
      <w:r w:rsidRPr="00BA6E5A">
        <w:rPr>
          <w:sz w:val="24"/>
        </w:rPr>
        <w:t>Figure 2</w:t>
      </w:r>
      <w:r w:rsidR="00BA6E5A" w:rsidRPr="00BA6E5A">
        <w:rPr>
          <w:sz w:val="24"/>
        </w:rPr>
        <w:t>.</w:t>
      </w:r>
      <w:r w:rsidR="001658AD" w:rsidRPr="00BA6E5A">
        <w:rPr>
          <w:sz w:val="24"/>
        </w:rPr>
        <w:t xml:space="preserve"> Results of Group Comparisons for Errors</w:t>
      </w:r>
    </w:p>
    <w:bookmarkEnd w:id="0"/>
    <w:p w14:paraId="0185ED1E" w14:textId="77777777" w:rsidR="00BA6E5A" w:rsidRDefault="00BA6E5A" w:rsidP="001658AD">
      <w:pPr>
        <w:spacing w:after="0"/>
        <w:rPr>
          <w:i/>
        </w:rPr>
      </w:pPr>
    </w:p>
    <w:p w14:paraId="7AB08E72" w14:textId="7B4FDF4F" w:rsidR="001658AD" w:rsidRDefault="001658AD" w:rsidP="001658AD">
      <w:pPr>
        <w:spacing w:after="0"/>
        <w:rPr>
          <w:i/>
        </w:rPr>
      </w:pPr>
      <w:r>
        <w:rPr>
          <w:noProof/>
        </w:rPr>
        <w:drawing>
          <wp:inline distT="0" distB="0" distL="0" distR="0" wp14:anchorId="6E3C7818" wp14:editId="5153A0E5">
            <wp:extent cx="5203065" cy="3303431"/>
            <wp:effectExtent l="0" t="0" r="17145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D46C52E" w14:textId="7C34EE8F" w:rsidR="00590E57" w:rsidRPr="00BA6E5A" w:rsidRDefault="00590E57" w:rsidP="00590E57">
      <w:pPr>
        <w:spacing w:after="0"/>
        <w:rPr>
          <w:sz w:val="24"/>
        </w:rPr>
      </w:pPr>
      <w:r w:rsidRPr="00BA6E5A">
        <w:rPr>
          <w:sz w:val="24"/>
        </w:rPr>
        <w:t>Lower scores equal</w:t>
      </w:r>
      <w:r w:rsidR="00BA6E5A" w:rsidRPr="00BA6E5A">
        <w:rPr>
          <w:sz w:val="24"/>
        </w:rPr>
        <w:t xml:space="preserve"> fewer</w:t>
      </w:r>
      <w:r w:rsidRPr="00BA6E5A">
        <w:rPr>
          <w:sz w:val="24"/>
        </w:rPr>
        <w:t xml:space="preserve"> errors</w:t>
      </w:r>
    </w:p>
    <w:p w14:paraId="4236D99A" w14:textId="77777777" w:rsidR="00590E57" w:rsidRPr="001658AD" w:rsidRDefault="00590E57" w:rsidP="001658AD">
      <w:pPr>
        <w:spacing w:after="0"/>
        <w:rPr>
          <w:i/>
        </w:rPr>
      </w:pPr>
    </w:p>
    <w:sectPr w:rsidR="00590E57" w:rsidRPr="001658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04F6B" w14:textId="77777777" w:rsidR="00881D31" w:rsidRDefault="00881D31" w:rsidP="00C10DD5">
      <w:pPr>
        <w:spacing w:after="0" w:line="240" w:lineRule="auto"/>
      </w:pPr>
      <w:r>
        <w:separator/>
      </w:r>
    </w:p>
  </w:endnote>
  <w:endnote w:type="continuationSeparator" w:id="0">
    <w:p w14:paraId="09902D69" w14:textId="77777777" w:rsidR="00881D31" w:rsidRDefault="00881D31" w:rsidP="00C1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6770B" w14:textId="77777777" w:rsidR="00881D31" w:rsidRDefault="00881D31" w:rsidP="00C10DD5">
      <w:pPr>
        <w:spacing w:after="0" w:line="240" w:lineRule="auto"/>
      </w:pPr>
      <w:r>
        <w:separator/>
      </w:r>
    </w:p>
  </w:footnote>
  <w:footnote w:type="continuationSeparator" w:id="0">
    <w:p w14:paraId="54FFD2A4" w14:textId="77777777" w:rsidR="00881D31" w:rsidRDefault="00881D31" w:rsidP="00C1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90BDE" w14:textId="3E721378" w:rsidR="00C10DD5" w:rsidRDefault="00C10DD5">
    <w:pPr>
      <w:pStyle w:val="Header"/>
    </w:pPr>
    <w:r w:rsidRPr="00C10DD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8AD"/>
    <w:rsid w:val="00004D57"/>
    <w:rsid w:val="000D2C83"/>
    <w:rsid w:val="00106AA8"/>
    <w:rsid w:val="001658AD"/>
    <w:rsid w:val="0019758B"/>
    <w:rsid w:val="00590E57"/>
    <w:rsid w:val="005C387F"/>
    <w:rsid w:val="006E22A1"/>
    <w:rsid w:val="00881D31"/>
    <w:rsid w:val="0097187E"/>
    <w:rsid w:val="00BA6E5A"/>
    <w:rsid w:val="00C10DD5"/>
    <w:rsid w:val="00C214D3"/>
    <w:rsid w:val="00C6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1AB65"/>
  <w15:chartTrackingRefBased/>
  <w15:docId w15:val="{A4B92476-F80A-459C-BAAA-BB57184A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DD5"/>
  </w:style>
  <w:style w:type="paragraph" w:styleId="Footer">
    <w:name w:val="footer"/>
    <w:basedOn w:val="Normal"/>
    <w:link w:val="FooterChar"/>
    <w:uiPriority w:val="99"/>
    <w:unhideWhenUsed/>
    <w:rsid w:val="00C10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DD5"/>
  </w:style>
  <w:style w:type="paragraph" w:styleId="BalloonText">
    <w:name w:val="Balloon Text"/>
    <w:basedOn w:val="Normal"/>
    <w:link w:val="BalloonTextChar"/>
    <w:uiPriority w:val="99"/>
    <w:semiHidden/>
    <w:unhideWhenUsed/>
    <w:rsid w:val="006E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608687766701912"/>
          <c:y val="0.10616875979747382"/>
          <c:w val="0.57473037513074876"/>
          <c:h val="0.61785329465395777"/>
        </c:manualLayout>
      </c:layout>
      <c:lineChart>
        <c:grouping val="standard"/>
        <c:varyColors val="0"/>
        <c:ser>
          <c:idx val="0"/>
          <c:order val="0"/>
          <c:tx>
            <c:strRef>
              <c:f>Groups!$A$20</c:f>
              <c:strCache>
                <c:ptCount val="1"/>
                <c:pt idx="0">
                  <c:v>Group A</c:v>
                </c:pt>
              </c:strCache>
            </c:strRef>
          </c:tx>
          <c:spPr>
            <a:ln w="28575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50000"/>
                </a:schemeClr>
              </a:solidFill>
              <a:ln w="9525">
                <a:solidFill>
                  <a:schemeClr val="accent2">
                    <a:lumMod val="75000"/>
                  </a:schemeClr>
                </a:solidFill>
              </a:ln>
              <a:effectLst/>
            </c:spPr>
          </c:marker>
          <c:cat>
            <c:strRef>
              <c:f>Groups!$B$19:$D$19</c:f>
              <c:strCache>
                <c:ptCount val="3"/>
                <c:pt idx="0">
                  <c:v> Pre-Test Assessment</c:v>
                </c:pt>
                <c:pt idx="1">
                  <c:v>Post-Test Competency Assessment</c:v>
                </c:pt>
                <c:pt idx="2">
                  <c:v>Post-Test Retention Assessment</c:v>
                </c:pt>
              </c:strCache>
            </c:strRef>
          </c:cat>
          <c:val>
            <c:numRef>
              <c:f>Groups!$B$20:$D$20</c:f>
              <c:numCache>
                <c:formatCode>General</c:formatCode>
                <c:ptCount val="3"/>
                <c:pt idx="0">
                  <c:v>4.75</c:v>
                </c:pt>
                <c:pt idx="1">
                  <c:v>2.6</c:v>
                </c:pt>
                <c:pt idx="2">
                  <c:v>2.9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341-4D56-AF08-4EE5057036A4}"/>
            </c:ext>
          </c:extLst>
        </c:ser>
        <c:ser>
          <c:idx val="1"/>
          <c:order val="1"/>
          <c:tx>
            <c:strRef>
              <c:f>Groups!$A$21</c:f>
              <c:strCache>
                <c:ptCount val="1"/>
                <c:pt idx="0">
                  <c:v>Group B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rgbClr val="FFC000"/>
                </a:solidFill>
              </a:ln>
              <a:effectLst/>
            </c:spPr>
          </c:marker>
          <c:cat>
            <c:strRef>
              <c:f>Groups!$B$19:$D$19</c:f>
              <c:strCache>
                <c:ptCount val="3"/>
                <c:pt idx="0">
                  <c:v> Pre-Test Assessment</c:v>
                </c:pt>
                <c:pt idx="1">
                  <c:v>Post-Test Competency Assessment</c:v>
                </c:pt>
                <c:pt idx="2">
                  <c:v>Post-Test Retention Assessment</c:v>
                </c:pt>
              </c:strCache>
            </c:strRef>
          </c:cat>
          <c:val>
            <c:numRef>
              <c:f>Groups!$B$21:$D$21</c:f>
              <c:numCache>
                <c:formatCode>General</c:formatCode>
                <c:ptCount val="3"/>
                <c:pt idx="0">
                  <c:v>4.5</c:v>
                </c:pt>
                <c:pt idx="1">
                  <c:v>2.6</c:v>
                </c:pt>
                <c:pt idx="2">
                  <c:v>2.6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341-4D56-AF08-4EE5057036A4}"/>
            </c:ext>
          </c:extLst>
        </c:ser>
        <c:ser>
          <c:idx val="2"/>
          <c:order val="2"/>
          <c:tx>
            <c:strRef>
              <c:f>Groups!$A$22</c:f>
              <c:strCache>
                <c:ptCount val="1"/>
                <c:pt idx="0">
                  <c:v>Group C</c:v>
                </c:pt>
              </c:strCache>
            </c:strRef>
          </c:tx>
          <c:spPr>
            <a:ln w="28575" cap="rnd">
              <a:solidFill>
                <a:srgbClr val="92D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75000"/>
                </a:schemeClr>
              </a:solidFill>
              <a:ln w="9525">
                <a:solidFill>
                  <a:srgbClr val="92D050"/>
                </a:solidFill>
              </a:ln>
              <a:effectLst/>
            </c:spPr>
          </c:marker>
          <c:cat>
            <c:strRef>
              <c:f>Groups!$B$19:$D$19</c:f>
              <c:strCache>
                <c:ptCount val="3"/>
                <c:pt idx="0">
                  <c:v> Pre-Test Assessment</c:v>
                </c:pt>
                <c:pt idx="1">
                  <c:v>Post-Test Competency Assessment</c:v>
                </c:pt>
                <c:pt idx="2">
                  <c:v>Post-Test Retention Assessment</c:v>
                </c:pt>
              </c:strCache>
            </c:strRef>
          </c:cat>
          <c:val>
            <c:numRef>
              <c:f>Groups!$B$22:$D$22</c:f>
              <c:numCache>
                <c:formatCode>General</c:formatCode>
                <c:ptCount val="3"/>
                <c:pt idx="0">
                  <c:v>6.2</c:v>
                </c:pt>
                <c:pt idx="1">
                  <c:v>2.6</c:v>
                </c:pt>
                <c:pt idx="2">
                  <c:v>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341-4D56-AF08-4EE5057036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3380280"/>
        <c:axId val="203379496"/>
      </c:lineChart>
      <c:catAx>
        <c:axId val="203380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379496"/>
        <c:crosses val="autoZero"/>
        <c:auto val="1"/>
        <c:lblAlgn val="ctr"/>
        <c:lblOffset val="100"/>
        <c:noMultiLvlLbl val="0"/>
      </c:catAx>
      <c:valAx>
        <c:axId val="203379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errors </a:t>
                </a:r>
              </a:p>
            </c:rich>
          </c:tx>
          <c:layout>
            <c:manualLayout>
              <c:xMode val="edge"/>
              <c:yMode val="edge"/>
              <c:x val="4.1313088797407492E-2"/>
              <c:y val="0.254340210041138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3380280"/>
        <c:crosses val="autoZero"/>
        <c:crossBetween val="between"/>
      </c:valAx>
      <c:spPr>
        <a:noFill/>
        <a:ln w="19050">
          <a:solidFill>
            <a:schemeClr val="accent1"/>
          </a:solidFill>
        </a:ln>
        <a:effectLst/>
      </c:spPr>
    </c:plotArea>
    <c:legend>
      <c:legendPos val="b"/>
      <c:layout>
        <c:manualLayout>
          <c:xMode val="edge"/>
          <c:yMode val="edge"/>
          <c:x val="0.74143502596725608"/>
          <c:y val="0.1945850221867324"/>
          <c:w val="0.23363937395700377"/>
          <c:h val="0.4539832007520240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Cindy E</dc:creator>
  <cp:keywords/>
  <dc:description/>
  <cp:lastModifiedBy>Marilyn</cp:lastModifiedBy>
  <cp:revision>2</cp:revision>
  <cp:lastPrinted>2019-01-28T13:26:00Z</cp:lastPrinted>
  <dcterms:created xsi:type="dcterms:W3CDTF">2019-05-09T18:22:00Z</dcterms:created>
  <dcterms:modified xsi:type="dcterms:W3CDTF">2019-05-09T18:22:00Z</dcterms:modified>
</cp:coreProperties>
</file>