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05CE" w:rsidTr="00006771">
        <w:tc>
          <w:tcPr>
            <w:tcW w:w="9350" w:type="dxa"/>
          </w:tcPr>
          <w:p w:rsidR="00C405CE" w:rsidRPr="00F26377" w:rsidRDefault="006E39B1" w:rsidP="00554509">
            <w:pPr>
              <w:spacing w:line="480" w:lineRule="auto"/>
              <w:rPr>
                <w:sz w:val="24"/>
                <w:szCs w:val="24"/>
              </w:rPr>
            </w:pPr>
            <w:r w:rsidRPr="00F26377">
              <w:rPr>
                <w:sz w:val="24"/>
                <w:szCs w:val="24"/>
              </w:rPr>
              <w:t>Table</w:t>
            </w:r>
            <w:r w:rsidR="009F78B4" w:rsidRPr="00F26377">
              <w:rPr>
                <w:sz w:val="24"/>
                <w:szCs w:val="24"/>
              </w:rPr>
              <w:t xml:space="preserve"> 2</w:t>
            </w:r>
            <w:r w:rsidR="00C405CE" w:rsidRPr="00F26377">
              <w:rPr>
                <w:sz w:val="24"/>
                <w:szCs w:val="24"/>
              </w:rPr>
              <w:t>. Summary of Professional Nursing Organization Recommendations.</w:t>
            </w:r>
          </w:p>
        </w:tc>
      </w:tr>
      <w:tr w:rsidR="00C405CE" w:rsidTr="00EB348D">
        <w:tc>
          <w:tcPr>
            <w:tcW w:w="9350" w:type="dxa"/>
          </w:tcPr>
          <w:p w:rsidR="00C405CE" w:rsidRPr="00F26377" w:rsidRDefault="00C405CE" w:rsidP="0055450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26377">
              <w:rPr>
                <w:b/>
                <w:sz w:val="24"/>
                <w:szCs w:val="24"/>
              </w:rPr>
              <w:t>National League of Nursing</w:t>
            </w:r>
            <w:r w:rsidR="005551BA" w:rsidRPr="00F26377">
              <w:rPr>
                <w:b/>
                <w:sz w:val="24"/>
                <w:szCs w:val="24"/>
              </w:rPr>
              <w:t xml:space="preserve"> (NLN)</w:t>
            </w:r>
          </w:p>
          <w:p w:rsidR="00C405CE" w:rsidRPr="00F26377" w:rsidRDefault="00C405CE" w:rsidP="0055450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26377">
              <w:rPr>
                <w:b/>
                <w:sz w:val="24"/>
                <w:szCs w:val="24"/>
              </w:rPr>
              <w:t xml:space="preserve"> (2008, revised 2017)</w:t>
            </w:r>
          </w:p>
        </w:tc>
      </w:tr>
      <w:tr w:rsidR="00C405CE" w:rsidTr="00DD26E5">
        <w:tc>
          <w:tcPr>
            <w:tcW w:w="9350" w:type="dxa"/>
          </w:tcPr>
          <w:p w:rsidR="00C405CE" w:rsidRPr="00F26377" w:rsidRDefault="00C405CE" w:rsidP="00554509">
            <w:pPr>
              <w:tabs>
                <w:tab w:val="left" w:pos="1589"/>
              </w:tabs>
              <w:spacing w:line="480" w:lineRule="auto"/>
              <w:rPr>
                <w:sz w:val="24"/>
                <w:szCs w:val="24"/>
              </w:rPr>
            </w:pPr>
            <w:r w:rsidRPr="00F26377">
              <w:rPr>
                <w:sz w:val="24"/>
                <w:szCs w:val="24"/>
              </w:rPr>
              <w:t>The NLN developed a Diversity and Inclusivity Toolkit that affirms the organization</w:t>
            </w:r>
            <w:r w:rsidR="005551BA" w:rsidRPr="00F26377">
              <w:rPr>
                <w:sz w:val="24"/>
                <w:szCs w:val="24"/>
              </w:rPr>
              <w:t>’</w:t>
            </w:r>
            <w:r w:rsidRPr="00F26377">
              <w:rPr>
                <w:sz w:val="24"/>
                <w:szCs w:val="24"/>
              </w:rPr>
              <w:t xml:space="preserve">s belief in inclusive excellence across academic and health care systems. </w:t>
            </w:r>
            <w:r w:rsidR="005551BA" w:rsidRPr="00F26377">
              <w:rPr>
                <w:sz w:val="24"/>
                <w:szCs w:val="24"/>
              </w:rPr>
              <w:t>The toolkit targets</w:t>
            </w:r>
            <w:r w:rsidRPr="00F26377">
              <w:rPr>
                <w:sz w:val="24"/>
                <w:szCs w:val="24"/>
              </w:rPr>
              <w:t xml:space="preserve"> administrative leadership</w:t>
            </w:r>
            <w:r w:rsidR="005551BA" w:rsidRPr="00F26377">
              <w:rPr>
                <w:sz w:val="24"/>
                <w:szCs w:val="24"/>
              </w:rPr>
              <w:t>,</w:t>
            </w:r>
            <w:r w:rsidRPr="00F26377">
              <w:rPr>
                <w:sz w:val="24"/>
                <w:szCs w:val="24"/>
              </w:rPr>
              <w:t xml:space="preserve"> faculty</w:t>
            </w:r>
            <w:r w:rsidR="005551BA" w:rsidRPr="00F26377">
              <w:rPr>
                <w:sz w:val="24"/>
                <w:szCs w:val="24"/>
              </w:rPr>
              <w:t>,</w:t>
            </w:r>
            <w:r w:rsidRPr="00F26377">
              <w:rPr>
                <w:sz w:val="24"/>
                <w:szCs w:val="24"/>
              </w:rPr>
              <w:t xml:space="preserve"> and staff. The toolkit includes evidence-based recommendations and exemplars to assist programs of nursing with diversity and </w:t>
            </w:r>
            <w:r w:rsidR="003A4EC2" w:rsidRPr="00F26377">
              <w:rPr>
                <w:sz w:val="24"/>
                <w:szCs w:val="24"/>
              </w:rPr>
              <w:t>inclusivity efforts.</w:t>
            </w:r>
            <w:r w:rsidR="00F05AE8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C405CE" w:rsidTr="00E11DA2">
        <w:tc>
          <w:tcPr>
            <w:tcW w:w="9350" w:type="dxa"/>
          </w:tcPr>
          <w:p w:rsidR="00C405CE" w:rsidRPr="00F26377" w:rsidRDefault="00C405CE" w:rsidP="0055450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26377">
              <w:rPr>
                <w:b/>
                <w:sz w:val="24"/>
                <w:szCs w:val="24"/>
              </w:rPr>
              <w:t>American Association of Colleges of Nursing</w:t>
            </w:r>
            <w:r w:rsidR="005551BA" w:rsidRPr="00F26377">
              <w:rPr>
                <w:b/>
                <w:sz w:val="24"/>
                <w:szCs w:val="24"/>
              </w:rPr>
              <w:t xml:space="preserve"> (AACN)</w:t>
            </w:r>
          </w:p>
          <w:p w:rsidR="00C405CE" w:rsidRPr="00F26377" w:rsidRDefault="00C405CE" w:rsidP="0055450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26377">
              <w:rPr>
                <w:b/>
                <w:sz w:val="24"/>
                <w:szCs w:val="24"/>
              </w:rPr>
              <w:t xml:space="preserve"> (2017)</w:t>
            </w:r>
          </w:p>
        </w:tc>
      </w:tr>
      <w:tr w:rsidR="00C405CE" w:rsidTr="00007F52">
        <w:tc>
          <w:tcPr>
            <w:tcW w:w="9350" w:type="dxa"/>
          </w:tcPr>
          <w:p w:rsidR="00C405CE" w:rsidRPr="00F26377" w:rsidRDefault="00C405CE" w:rsidP="00554509">
            <w:pPr>
              <w:spacing w:line="480" w:lineRule="auto"/>
              <w:rPr>
                <w:sz w:val="24"/>
                <w:szCs w:val="24"/>
              </w:rPr>
            </w:pPr>
            <w:r w:rsidRPr="00F26377">
              <w:rPr>
                <w:sz w:val="24"/>
                <w:szCs w:val="24"/>
              </w:rPr>
              <w:t>AACN affirms the value of diversity, inclusion, and equity in academic nursing and to AACN’s mission. The statement focuses on the need to improve the quality of education; address pervasive inequities in health care and enhance the civic readiness and engagement potential of nursing students.</w:t>
            </w:r>
            <w:r w:rsidR="00F05AE8">
              <w:rPr>
                <w:sz w:val="24"/>
                <w:szCs w:val="24"/>
                <w:vertAlign w:val="superscript"/>
              </w:rPr>
              <w:t>2</w:t>
            </w:r>
            <w:r w:rsidRPr="00F26377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A05AC" w:rsidTr="0030162F">
        <w:tc>
          <w:tcPr>
            <w:tcW w:w="9350" w:type="dxa"/>
          </w:tcPr>
          <w:p w:rsidR="00C405CE" w:rsidRPr="00F26377" w:rsidRDefault="00C405CE" w:rsidP="0055450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26377">
              <w:rPr>
                <w:b/>
                <w:sz w:val="24"/>
                <w:szCs w:val="24"/>
              </w:rPr>
              <w:t>National Organization of Nurse Practitioner Faculties</w:t>
            </w:r>
            <w:r w:rsidR="005551BA" w:rsidRPr="00F26377">
              <w:rPr>
                <w:b/>
                <w:sz w:val="24"/>
                <w:szCs w:val="24"/>
              </w:rPr>
              <w:t xml:space="preserve"> (NONPF)</w:t>
            </w:r>
          </w:p>
          <w:p w:rsidR="004A05AC" w:rsidRPr="00F26377" w:rsidRDefault="004A05AC" w:rsidP="0055450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26377">
              <w:rPr>
                <w:b/>
                <w:sz w:val="24"/>
                <w:szCs w:val="24"/>
              </w:rPr>
              <w:t xml:space="preserve"> (2018)</w:t>
            </w:r>
          </w:p>
        </w:tc>
      </w:tr>
      <w:tr w:rsidR="004A05AC" w:rsidTr="003D1A7F">
        <w:tc>
          <w:tcPr>
            <w:tcW w:w="9350" w:type="dxa"/>
          </w:tcPr>
          <w:p w:rsidR="004A05AC" w:rsidRPr="00F26377" w:rsidRDefault="004A05AC" w:rsidP="00554509">
            <w:pPr>
              <w:spacing w:line="480" w:lineRule="auto"/>
              <w:rPr>
                <w:sz w:val="24"/>
                <w:szCs w:val="24"/>
              </w:rPr>
            </w:pPr>
            <w:r w:rsidRPr="00F26377">
              <w:rPr>
                <w:sz w:val="24"/>
                <w:szCs w:val="24"/>
              </w:rPr>
              <w:t>NONPF</w:t>
            </w:r>
            <w:r w:rsidR="00C405CE" w:rsidRPr="00F26377">
              <w:rPr>
                <w:sz w:val="24"/>
                <w:szCs w:val="24"/>
              </w:rPr>
              <w:t xml:space="preserve"> calls for greater racial a</w:t>
            </w:r>
            <w:r w:rsidR="005551BA" w:rsidRPr="00F26377">
              <w:rPr>
                <w:sz w:val="24"/>
                <w:szCs w:val="24"/>
              </w:rPr>
              <w:t>nd ethnic representation among nurse practitioner (NP)</w:t>
            </w:r>
            <w:r w:rsidR="00C405CE" w:rsidRPr="00F26377">
              <w:rPr>
                <w:sz w:val="24"/>
                <w:szCs w:val="24"/>
              </w:rPr>
              <w:t xml:space="preserve"> faculty as there have only been incremental changes in the demographics. </w:t>
            </w:r>
            <w:r w:rsidR="005551BA" w:rsidRPr="00F26377">
              <w:rPr>
                <w:sz w:val="24"/>
                <w:szCs w:val="24"/>
              </w:rPr>
              <w:t>The statement</w:t>
            </w:r>
            <w:r w:rsidR="00C405CE" w:rsidRPr="00F26377">
              <w:rPr>
                <w:sz w:val="24"/>
                <w:szCs w:val="24"/>
              </w:rPr>
              <w:t xml:space="preserve"> </w:t>
            </w:r>
            <w:r w:rsidRPr="00F26377">
              <w:rPr>
                <w:sz w:val="24"/>
                <w:szCs w:val="24"/>
              </w:rPr>
              <w:t>addresses factors that impact recruitment, hiring, advancement, and retention of NP faculty of color.</w:t>
            </w:r>
            <w:r w:rsidR="00C405CE" w:rsidRPr="00F26377">
              <w:rPr>
                <w:sz w:val="24"/>
                <w:szCs w:val="24"/>
              </w:rPr>
              <w:t xml:space="preserve"> It then provides </w:t>
            </w:r>
            <w:r w:rsidRPr="00F26377">
              <w:rPr>
                <w:sz w:val="24"/>
                <w:szCs w:val="24"/>
              </w:rPr>
              <w:t xml:space="preserve">evidence-based strategies to strengthen the presence of NP faculty </w:t>
            </w:r>
            <w:r w:rsidRPr="00F26377">
              <w:rPr>
                <w:sz w:val="24"/>
                <w:szCs w:val="24"/>
              </w:rPr>
              <w:lastRenderedPageBreak/>
              <w:t>of color.</w:t>
            </w:r>
            <w:r w:rsidR="00C405CE" w:rsidRPr="00F26377">
              <w:rPr>
                <w:sz w:val="24"/>
                <w:szCs w:val="24"/>
              </w:rPr>
              <w:t xml:space="preserve"> Lastly, it p</w:t>
            </w:r>
            <w:r w:rsidRPr="00F26377">
              <w:rPr>
                <w:sz w:val="24"/>
                <w:szCs w:val="24"/>
              </w:rPr>
              <w:t>rovide</w:t>
            </w:r>
            <w:r w:rsidR="005551BA" w:rsidRPr="00F26377">
              <w:rPr>
                <w:sz w:val="24"/>
                <w:szCs w:val="24"/>
              </w:rPr>
              <w:t>s</w:t>
            </w:r>
            <w:r w:rsidRPr="00F26377">
              <w:rPr>
                <w:sz w:val="24"/>
                <w:szCs w:val="24"/>
              </w:rPr>
              <w:t xml:space="preserve"> recommendations to increase racial/ethnic diver</w:t>
            </w:r>
            <w:r w:rsidR="003A4EC2" w:rsidRPr="00F26377">
              <w:rPr>
                <w:sz w:val="24"/>
                <w:szCs w:val="24"/>
              </w:rPr>
              <w:t>sity among NP faculty of color.</w:t>
            </w:r>
            <w:r w:rsidR="00A238BC">
              <w:rPr>
                <w:sz w:val="24"/>
                <w:szCs w:val="24"/>
                <w:vertAlign w:val="superscript"/>
              </w:rPr>
              <w:t>3</w:t>
            </w:r>
            <w:bookmarkStart w:id="0" w:name="_GoBack"/>
            <w:bookmarkEnd w:id="0"/>
          </w:p>
        </w:tc>
      </w:tr>
    </w:tbl>
    <w:p w:rsidR="00F27AF6" w:rsidRPr="00F27AF6" w:rsidRDefault="00F27AF6" w:rsidP="00F27A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F27AF6">
        <w:rPr>
          <w:vertAlign w:val="superscript"/>
        </w:rPr>
        <w:lastRenderedPageBreak/>
        <w:t>1</w:t>
      </w:r>
      <w:r>
        <w:t xml:space="preserve"> </w:t>
      </w:r>
      <w:r w:rsidRPr="00F27AF6">
        <w:rPr>
          <w:rFonts w:cstheme="minorHAnsi"/>
          <w:color w:val="231F20"/>
          <w:sz w:val="24"/>
          <w:szCs w:val="24"/>
        </w:rPr>
        <w:t>National League of Nursing. NLN d</w:t>
      </w:r>
      <w:r>
        <w:rPr>
          <w:rFonts w:cstheme="minorHAnsi"/>
          <w:color w:val="231F20"/>
          <w:sz w:val="24"/>
          <w:szCs w:val="24"/>
        </w:rPr>
        <w:t xml:space="preserve">iversity and inclusion toolkit. </w:t>
      </w:r>
      <w:r w:rsidRPr="00F27AF6">
        <w:rPr>
          <w:rFonts w:cstheme="minorHAnsi"/>
          <w:color w:val="231F20"/>
          <w:sz w:val="24"/>
          <w:szCs w:val="24"/>
        </w:rPr>
        <w:t>http://www.nln.org/docs/default-source/professional-developmentprograms/</w:t>
      </w:r>
    </w:p>
    <w:p w:rsidR="00833E4D" w:rsidRDefault="00F27AF6" w:rsidP="00F27A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proofErr w:type="spellStart"/>
      <w:r w:rsidRPr="00F27AF6">
        <w:rPr>
          <w:rFonts w:cstheme="minorHAnsi"/>
          <w:color w:val="231F20"/>
          <w:sz w:val="24"/>
          <w:szCs w:val="24"/>
        </w:rPr>
        <w:t>diversity_toolkit.pdf</w:t>
      </w:r>
      <w:proofErr w:type="gramStart"/>
      <w:r w:rsidRPr="00F27AF6">
        <w:rPr>
          <w:rFonts w:cstheme="minorHAnsi"/>
          <w:color w:val="231F20"/>
          <w:sz w:val="24"/>
          <w:szCs w:val="24"/>
        </w:rPr>
        <w:t>?sfv</w:t>
      </w:r>
      <w:r>
        <w:rPr>
          <w:rFonts w:cstheme="minorHAnsi"/>
          <w:color w:val="231F20"/>
          <w:sz w:val="24"/>
          <w:szCs w:val="24"/>
        </w:rPr>
        <w:t>rsn</w:t>
      </w:r>
      <w:proofErr w:type="spellEnd"/>
      <w:proofErr w:type="gramEnd"/>
      <w:r>
        <w:rPr>
          <w:rFonts w:cstheme="minorHAnsi"/>
          <w:color w:val="231F20"/>
          <w:sz w:val="24"/>
          <w:szCs w:val="24"/>
        </w:rPr>
        <w:t xml:space="preserve">=6. Published 2017. Accessed </w:t>
      </w:r>
      <w:r w:rsidRPr="00F27AF6">
        <w:rPr>
          <w:rFonts w:cstheme="minorHAnsi"/>
          <w:color w:val="231F20"/>
          <w:sz w:val="24"/>
          <w:szCs w:val="24"/>
        </w:rPr>
        <w:t>March 26, 2019.</w:t>
      </w:r>
    </w:p>
    <w:p w:rsidR="00C806FA" w:rsidRDefault="00C806FA" w:rsidP="00F27A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</w:p>
    <w:p w:rsidR="00F27AF6" w:rsidRDefault="00F27AF6" w:rsidP="00F27A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theme="minorHAnsi"/>
          <w:color w:val="231F20"/>
          <w:sz w:val="24"/>
          <w:szCs w:val="24"/>
          <w:vertAlign w:val="superscript"/>
        </w:rPr>
        <w:t>2</w:t>
      </w:r>
      <w:r>
        <w:rPr>
          <w:rFonts w:cstheme="minorHAnsi"/>
          <w:color w:val="231F20"/>
          <w:sz w:val="24"/>
          <w:szCs w:val="24"/>
        </w:rPr>
        <w:t xml:space="preserve"> </w:t>
      </w:r>
      <w:r w:rsidR="00C806FA" w:rsidRPr="004E4334">
        <w:rPr>
          <w:sz w:val="24"/>
          <w:szCs w:val="24"/>
        </w:rPr>
        <w:t>American Association of Colleges of Nursing. Diversity, inclusion, and equity in academic nursing: AACN position statement. https://www.aacnnursing.org/Portals/42/News/Position-Statements/Diversity-Inclusion.pdf. Published 2017. Accessed March 26, 2019.</w:t>
      </w:r>
    </w:p>
    <w:p w:rsidR="00C806FA" w:rsidRDefault="00C806FA" w:rsidP="00F27A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806FA" w:rsidRPr="00C806FA" w:rsidRDefault="00C806FA" w:rsidP="00C806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Pr="00C806FA">
        <w:rPr>
          <w:sz w:val="24"/>
          <w:szCs w:val="24"/>
        </w:rPr>
        <w:t>National Organization of Nurs</w:t>
      </w:r>
      <w:r>
        <w:rPr>
          <w:sz w:val="24"/>
          <w:szCs w:val="24"/>
        </w:rPr>
        <w:t xml:space="preserve">e Practitioner Faculties. NONPF </w:t>
      </w:r>
      <w:r w:rsidRPr="00C806FA">
        <w:rPr>
          <w:sz w:val="24"/>
          <w:szCs w:val="24"/>
        </w:rPr>
        <w:t>calls for greater racial and ethnic diversity i</w:t>
      </w:r>
      <w:r>
        <w:rPr>
          <w:sz w:val="24"/>
          <w:szCs w:val="24"/>
        </w:rPr>
        <w:t xml:space="preserve">n nurse practitioner education. </w:t>
      </w:r>
      <w:r w:rsidRPr="00C806FA">
        <w:rPr>
          <w:sz w:val="24"/>
          <w:szCs w:val="24"/>
        </w:rPr>
        <w:t>https://cdn.ymaws.com/www.nonpf.org/resource/resmgr/</w:t>
      </w:r>
    </w:p>
    <w:p w:rsidR="00C806FA" w:rsidRPr="00C806FA" w:rsidRDefault="00C806FA" w:rsidP="00C806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C806FA">
        <w:rPr>
          <w:sz w:val="24"/>
          <w:szCs w:val="24"/>
        </w:rPr>
        <w:t>docs/20180807_diversity_statemen</w:t>
      </w:r>
      <w:r>
        <w:rPr>
          <w:sz w:val="24"/>
          <w:szCs w:val="24"/>
        </w:rPr>
        <w:t>t.pdf</w:t>
      </w:r>
      <w:proofErr w:type="gramEnd"/>
      <w:r>
        <w:rPr>
          <w:sz w:val="24"/>
          <w:szCs w:val="24"/>
        </w:rPr>
        <w:t xml:space="preserve">. Published 2018. </w:t>
      </w:r>
      <w:proofErr w:type="spellStart"/>
      <w:r>
        <w:rPr>
          <w:sz w:val="24"/>
          <w:szCs w:val="24"/>
        </w:rPr>
        <w:t>Accessed</w:t>
      </w:r>
      <w:r w:rsidRPr="00C806FA">
        <w:rPr>
          <w:sz w:val="24"/>
          <w:szCs w:val="24"/>
        </w:rPr>
        <w:t>March</w:t>
      </w:r>
      <w:proofErr w:type="spellEnd"/>
      <w:r w:rsidRPr="00C806FA">
        <w:rPr>
          <w:sz w:val="24"/>
          <w:szCs w:val="24"/>
        </w:rPr>
        <w:t xml:space="preserve"> 26, 2019.</w:t>
      </w:r>
    </w:p>
    <w:sectPr w:rsidR="00C806FA" w:rsidRPr="00C8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A4A46"/>
    <w:multiLevelType w:val="hybridMultilevel"/>
    <w:tmpl w:val="2368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AC"/>
    <w:rsid w:val="00161BC7"/>
    <w:rsid w:val="003A4EC2"/>
    <w:rsid w:val="003B56BE"/>
    <w:rsid w:val="00400170"/>
    <w:rsid w:val="00421342"/>
    <w:rsid w:val="004A05AC"/>
    <w:rsid w:val="00554509"/>
    <w:rsid w:val="005551BA"/>
    <w:rsid w:val="005D389E"/>
    <w:rsid w:val="006E39B1"/>
    <w:rsid w:val="009E3440"/>
    <w:rsid w:val="009F78B4"/>
    <w:rsid w:val="00A238BC"/>
    <w:rsid w:val="00C405CE"/>
    <w:rsid w:val="00C806FA"/>
    <w:rsid w:val="00DF4DC6"/>
    <w:rsid w:val="00F05AE8"/>
    <w:rsid w:val="00F26377"/>
    <w:rsid w:val="00F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082F"/>
  <w15:chartTrackingRefBased/>
  <w15:docId w15:val="{69B3B2BE-1B4E-48E0-A3C8-7B4B7473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Courtney J</dc:creator>
  <cp:keywords/>
  <dc:description/>
  <cp:lastModifiedBy>Pitts, Courtney J</cp:lastModifiedBy>
  <cp:revision>3</cp:revision>
  <dcterms:created xsi:type="dcterms:W3CDTF">2019-10-22T03:47:00Z</dcterms:created>
  <dcterms:modified xsi:type="dcterms:W3CDTF">2019-10-22T03:48:00Z</dcterms:modified>
</cp:coreProperties>
</file>