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CBFE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Gupta DK,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Khandker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N, Stacy K,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Tatsuoka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CM, Preston DC. Utility of Combining a Simulation-Based Method With a Lecture-Based Method for Fundoscopy Training in Neurology Residency.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JAMA Neurol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Oct 2017;74(10):1223-1227. doi:10.1001/jamaneurol.2017.2073</w:t>
      </w:r>
    </w:p>
    <w:p w14:paraId="4BEFC62F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Felix HM,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Rosenbush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KA,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Lannen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AM, et al. Creation of an optic nerve sheath diameter ultrasound model for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NeuroICU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education. Mil Med Res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2020;7:43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92DD1A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Liebig T,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Holtmannspötter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M, Crossley R, et al. Metric-Based Virtual Reality Simulation: A Paradigm Shift in Training for Mechanical Thrombectomy in Acute Stroke.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Stroke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Jul 2018;49(7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):e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239-e242. doi:10.1161/STROKEAHA.118.021089</w:t>
      </w:r>
    </w:p>
    <w:p w14:paraId="45391B17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Adornato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BT,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Drogan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O,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Thoresen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P, et al. The practice of neurology, 2000-2010: report of the AAN Member Research Subcommittee.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Neurology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Nov 22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2011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;77(21):1921-8. doi:10.1212/WNL.0b013e318238ee13</w:t>
      </w:r>
    </w:p>
    <w:p w14:paraId="3AD129BB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Robbins MS, Robertson CE,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Ailani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J, Levin M, Friedman DI,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Dodick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DW. Procedural Headache Medicine in Neurology Residency Training: A Survey of US Program Directors.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Headache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Jan 2016;56(1):79-85. doi:10.1111/head.12695</w:t>
      </w:r>
    </w:p>
    <w:p w14:paraId="053AC5C0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Naraghi L, Lin J,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Odashima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K, Buttar S, Haines L, Dickman E. Ultrasound-guided regional anesthesia simulation: use of meat glue in inexpensive and realistic nerve block models.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BMC Med Educ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May 15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2019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;19(1):145. doi:10.1186/s12909-019-1591-1</w:t>
      </w:r>
    </w:p>
    <w:p w14:paraId="3AC10FEC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Park CS,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Stojiljkovic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L, Milicic B, Lin BF,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Dror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IE. Training induces cognitive bias: the case of a simulation-based emergency airway curriculum.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Simul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Healthc</w:t>
      </w:r>
      <w:proofErr w:type="spellEnd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 Soc Simul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Healthc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>. 2014;9(2):85-93. doi:10.1097/SIH.0b013e3182a90304</w:t>
      </w:r>
    </w:p>
    <w:p w14:paraId="1B8C9AEA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Ashurst JV, McGregor AJ, Safdar B, et al. Emergency Medicine Gender-specific Education.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Acad</w:t>
      </w:r>
      <w:proofErr w:type="spellEnd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Emerg</w:t>
      </w:r>
      <w:proofErr w:type="spellEnd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Med Off J Soc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Acad</w:t>
      </w:r>
      <w:proofErr w:type="spellEnd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Emerg</w:t>
      </w:r>
      <w:proofErr w:type="spellEnd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Med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2014;21(12):1453-1458. doi:10.1111/acem.12545</w:t>
      </w:r>
    </w:p>
    <w:p w14:paraId="7C1FD61A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Conigliaro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R, Peterson K, Stratton T. Lack of diversity in simulation technology: an educational limitation? Simulation in Healthcare.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2020;15:112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-114</w:t>
      </w:r>
    </w:p>
    <w:p w14:paraId="6C658E24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Koch A, Ritz M, Morrow A, Grier K, McMillian-Bohler JM. Role-play simulation to teach nursing students how to provide culturally sensitive care to transgender patients.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Nurse Educ </w:t>
      </w:r>
      <w:proofErr w:type="spellStart"/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Pract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2021;54:103123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doi:10.1016/j.nepr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.2021.103123</w:t>
      </w:r>
    </w:p>
    <w:p w14:paraId="0F0AEE19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Torres MB, Salles A, Cochran A. Recognizing and Reacting to Microaggressions in Medicine and Surgery.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JAMA Surg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>. 2019;154(9):868. doi:10.1001/jamasurg.2019.1648</w:t>
      </w:r>
    </w:p>
    <w:p w14:paraId="315CE1AA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Newcomb AB, Rothberg S, Zewdie M, et al. Managing Patient Bias: Teaching Residents to Navigate Racism and Bias in the Workplace.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J Surg Educ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. 2021;78(6):1791-1795.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doi:10.1016/j.jsurg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.2021.06.007</w:t>
      </w:r>
    </w:p>
    <w:p w14:paraId="534A1385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Parikh PP,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Kipfer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SC, Crawford TN, Cochran A, Falls G. Unmasking bias and perception of lead surgeons in the operating room: A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simulation based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study. </w:t>
      </w:r>
      <w:r w:rsidRPr="00835CD8">
        <w:rPr>
          <w:rFonts w:ascii="Arial" w:hAnsi="Arial" w:cs="Arial"/>
          <w:i/>
          <w:iCs/>
          <w:color w:val="000000" w:themeColor="text1"/>
          <w:sz w:val="20"/>
          <w:szCs w:val="20"/>
        </w:rPr>
        <w:t>Am J Surg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. 2022;223(1):58-63.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doi:10.1016/j.amjsurg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.2021.07.015</w:t>
      </w:r>
    </w:p>
    <w:p w14:paraId="5BDBAA35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lastRenderedPageBreak/>
        <w:t>Hocker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S,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Wijdicks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EF,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Feske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SK,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Drislane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FW. Use of simulation in acute neurology training: Point and counterpoint. Ann Neurol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2015;78:337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-342.</w:t>
      </w:r>
    </w:p>
    <w:p w14:paraId="2D99F901" w14:textId="77777777" w:rsidR="005E064F" w:rsidRPr="00835CD8" w:rsidRDefault="005E064F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/>
          <w:sz w:val="20"/>
          <w:szCs w:val="20"/>
        </w:rPr>
        <w:t xml:space="preserve">Albin CSW, </w:t>
      </w:r>
      <w:proofErr w:type="spellStart"/>
      <w:r w:rsidRPr="00835CD8">
        <w:rPr>
          <w:rFonts w:ascii="Arial" w:hAnsi="Arial" w:cs="Arial"/>
          <w:color w:val="000000"/>
          <w:sz w:val="20"/>
          <w:szCs w:val="20"/>
        </w:rPr>
        <w:t>Petrusa</w:t>
      </w:r>
      <w:proofErr w:type="spellEnd"/>
      <w:r w:rsidRPr="00835CD8">
        <w:rPr>
          <w:rFonts w:ascii="Arial" w:hAnsi="Arial" w:cs="Arial"/>
          <w:color w:val="000000"/>
          <w:sz w:val="20"/>
          <w:szCs w:val="20"/>
        </w:rPr>
        <w:t xml:space="preserve"> E, Gordon JA, </w:t>
      </w:r>
      <w:proofErr w:type="spellStart"/>
      <w:r w:rsidRPr="00835CD8">
        <w:rPr>
          <w:rFonts w:ascii="Arial" w:hAnsi="Arial" w:cs="Arial"/>
          <w:color w:val="000000"/>
          <w:sz w:val="20"/>
          <w:szCs w:val="20"/>
        </w:rPr>
        <w:t>Malaiyandi</w:t>
      </w:r>
      <w:proofErr w:type="spellEnd"/>
      <w:r w:rsidRPr="00835CD8">
        <w:rPr>
          <w:rFonts w:ascii="Arial" w:hAnsi="Arial" w:cs="Arial"/>
          <w:color w:val="000000"/>
          <w:sz w:val="20"/>
          <w:szCs w:val="20"/>
        </w:rPr>
        <w:t xml:space="preserve"> D, Zafar SF. How Real Is Real Enough? A Pilot Study Comparing Standardized Patients vs Manikin Simulators in a Neurologic Emergencies Training Course 2022;</w:t>
      </w:r>
      <w:proofErr w:type="gramStart"/>
      <w:r w:rsidRPr="00835CD8">
        <w:rPr>
          <w:rFonts w:ascii="Arial" w:hAnsi="Arial" w:cs="Arial"/>
          <w:color w:val="000000"/>
          <w:sz w:val="20"/>
          <w:szCs w:val="20"/>
        </w:rPr>
        <w:t>1:e</w:t>
      </w:r>
      <w:proofErr w:type="gramEnd"/>
      <w:r w:rsidRPr="00835CD8">
        <w:rPr>
          <w:rFonts w:ascii="Arial" w:hAnsi="Arial" w:cs="Arial"/>
          <w:color w:val="000000"/>
          <w:sz w:val="20"/>
          <w:szCs w:val="20"/>
        </w:rPr>
        <w:t>200004.</w:t>
      </w:r>
    </w:p>
    <w:p w14:paraId="2E524E7F" w14:textId="19F3809E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Wijdicks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EFM,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Hocker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SE. A Future for Simulation in Acute Neurology. Semin Neurol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2018;38:465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-470.</w:t>
      </w:r>
    </w:p>
    <w:p w14:paraId="269A3A00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Corvetto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MA,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Taekman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JM. To die or not to die? A review of simulated death. Simul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Healthc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2013;8:8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-12.</w:t>
      </w:r>
    </w:p>
    <w:p w14:paraId="05AFE001" w14:textId="48E49BE3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The Basic Assumption. </w:t>
      </w:r>
      <w:r w:rsidRPr="00835CD8">
        <w:fldChar w:fldCharType="begin"/>
      </w:r>
      <w:r w:rsidRPr="00835CD8">
        <w:rPr>
          <w:rFonts w:ascii="Arial" w:hAnsi="Arial" w:cs="Arial"/>
          <w:sz w:val="20"/>
          <w:szCs w:val="20"/>
        </w:rPr>
        <w:instrText xml:space="preserve"> "https://harvardmedsim.org/resources/the-basic-assumption/" </w:instrText>
      </w:r>
      <w:r w:rsidRPr="00835CD8">
        <w:fldChar w:fldCharType="separate"/>
      </w:r>
      <w:r w:rsidRPr="00835CD8">
        <w:rPr>
          <w:rStyle w:val="Hyperlink"/>
          <w:rFonts w:ascii="Arial" w:hAnsi="Arial" w:cs="Arial"/>
          <w:color w:val="000000" w:themeColor="text1"/>
          <w:sz w:val="20"/>
          <w:szCs w:val="20"/>
        </w:rPr>
        <w:t>https://harvardmedsim.org/resources/the-basic-assumption/</w:t>
      </w:r>
      <w:r w:rsidRPr="00835CD8">
        <w:rPr>
          <w:rStyle w:val="Hyperlink"/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70618F5" w14:textId="223AE1A5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>Daniels, Lisa; Herbst, Nicole; Coleman, Caroline.</w:t>
      </w:r>
      <w:r w:rsidRPr="00835CD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164: A NOVEL, PORTABLE SIMULATION CURRICULUM FOR MEDICAL STUDENTS DURING THE COVID-19 PANDEMIC. Critical Care Medicine: January 2022 - Volume 50 - Issue 1 - p 66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>: 10.1097/01.ccm.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0000806980.37560.f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4FF84EC3" w14:textId="77777777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Cheng A. et al. Learner-Centered Debriefing for Health Care Simulation Education: Lessons for Faculty Development. Simulation in Healthcare: The Journal of the Society for Simulation in Healthcare: February 2016 - Volume 11 - Issue 1 - p 32-40 </w:t>
      </w:r>
      <w:proofErr w:type="spellStart"/>
      <w:r w:rsidRPr="00835CD8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835CD8">
        <w:rPr>
          <w:rFonts w:ascii="Arial" w:hAnsi="Arial" w:cs="Arial"/>
          <w:color w:val="000000" w:themeColor="text1"/>
          <w:sz w:val="20"/>
          <w:szCs w:val="20"/>
        </w:rPr>
        <w:t>: 10.1097/SIH.0000000000000136</w:t>
      </w:r>
    </w:p>
    <w:p w14:paraId="03F26DEE" w14:textId="3FF75D70" w:rsidR="00EC5EEB" w:rsidRPr="00835CD8" w:rsidRDefault="00EC5EEB" w:rsidP="00835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CD8">
        <w:rPr>
          <w:rFonts w:ascii="Arial" w:hAnsi="Arial" w:cs="Arial"/>
          <w:color w:val="000000" w:themeColor="text1"/>
          <w:sz w:val="20"/>
          <w:szCs w:val="20"/>
        </w:rPr>
        <w:t xml:space="preserve">Wilhelm J: Crew member and instructor revaluations of line orientated flight training. Proceedings of the 6th international symposium on aviation psychology, </w:t>
      </w:r>
      <w:proofErr w:type="gramStart"/>
      <w:r w:rsidRPr="00835CD8">
        <w:rPr>
          <w:rFonts w:ascii="Arial" w:hAnsi="Arial" w:cs="Arial"/>
          <w:color w:val="000000" w:themeColor="text1"/>
          <w:sz w:val="20"/>
          <w:szCs w:val="20"/>
        </w:rPr>
        <w:t>1991;:</w:t>
      </w:r>
      <w:proofErr w:type="gramEnd"/>
      <w:r w:rsidRPr="00835CD8">
        <w:rPr>
          <w:rFonts w:ascii="Arial" w:hAnsi="Arial" w:cs="Arial"/>
          <w:color w:val="000000" w:themeColor="text1"/>
          <w:sz w:val="20"/>
          <w:szCs w:val="20"/>
        </w:rPr>
        <w:t>362–367</w:t>
      </w:r>
      <w:r w:rsidR="00B36413" w:rsidRPr="00835CD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6FE3D5" w14:textId="77777777" w:rsidR="00EC5EEB" w:rsidRPr="00835CD8" w:rsidRDefault="00EC5EEB" w:rsidP="00835CD8">
      <w:pPr>
        <w:pStyle w:val="ListParagraph"/>
        <w:spacing w:line="36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4DAD6983" w14:textId="77777777" w:rsidR="00EC5EEB" w:rsidRPr="00835CD8" w:rsidRDefault="00EC5EEB" w:rsidP="00835CD8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C5EEB" w:rsidRPr="0083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460E"/>
    <w:multiLevelType w:val="hybridMultilevel"/>
    <w:tmpl w:val="C60AF5A6"/>
    <w:lvl w:ilvl="0" w:tplc="9A308DE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6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B"/>
    <w:rsid w:val="000136BA"/>
    <w:rsid w:val="00026542"/>
    <w:rsid w:val="000D3630"/>
    <w:rsid w:val="00105B22"/>
    <w:rsid w:val="00164226"/>
    <w:rsid w:val="001C2126"/>
    <w:rsid w:val="001D515D"/>
    <w:rsid w:val="001E1886"/>
    <w:rsid w:val="002A2F59"/>
    <w:rsid w:val="002C3FF1"/>
    <w:rsid w:val="002C6252"/>
    <w:rsid w:val="00407C25"/>
    <w:rsid w:val="004855B0"/>
    <w:rsid w:val="004874E8"/>
    <w:rsid w:val="004A21C1"/>
    <w:rsid w:val="004E151D"/>
    <w:rsid w:val="004E7D96"/>
    <w:rsid w:val="005A5C4B"/>
    <w:rsid w:val="005A660A"/>
    <w:rsid w:val="005E064F"/>
    <w:rsid w:val="005F3578"/>
    <w:rsid w:val="006D3B1C"/>
    <w:rsid w:val="006D4F8F"/>
    <w:rsid w:val="006E745B"/>
    <w:rsid w:val="006F7E27"/>
    <w:rsid w:val="00705F29"/>
    <w:rsid w:val="007C2074"/>
    <w:rsid w:val="00835CD8"/>
    <w:rsid w:val="008674B1"/>
    <w:rsid w:val="00877008"/>
    <w:rsid w:val="00887F35"/>
    <w:rsid w:val="00A30F2F"/>
    <w:rsid w:val="00AD5E52"/>
    <w:rsid w:val="00B1648C"/>
    <w:rsid w:val="00B36413"/>
    <w:rsid w:val="00BB5F08"/>
    <w:rsid w:val="00C3129D"/>
    <w:rsid w:val="00C44258"/>
    <w:rsid w:val="00C70EBB"/>
    <w:rsid w:val="00CB4BB6"/>
    <w:rsid w:val="00CF7F60"/>
    <w:rsid w:val="00D41057"/>
    <w:rsid w:val="00D71620"/>
    <w:rsid w:val="00D723D1"/>
    <w:rsid w:val="00DB498B"/>
    <w:rsid w:val="00DF4495"/>
    <w:rsid w:val="00E0197C"/>
    <w:rsid w:val="00EC5EEB"/>
    <w:rsid w:val="00F165C3"/>
    <w:rsid w:val="00F33B02"/>
    <w:rsid w:val="00F3640D"/>
    <w:rsid w:val="00F66DB3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26ADA"/>
  <w15:chartTrackingRefBased/>
  <w15:docId w15:val="{FC36995D-504D-E944-A02B-69D049B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5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5EEB"/>
  </w:style>
  <w:style w:type="paragraph" w:customStyle="1" w:styleId="EndNoteBibliography">
    <w:name w:val="EndNote Bibliography"/>
    <w:basedOn w:val="Normal"/>
    <w:link w:val="EndNoteBibliographyChar"/>
    <w:rsid w:val="00F3640D"/>
    <w:pPr>
      <w:spacing w:after="16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3640D"/>
    <w:rPr>
      <w:rFonts w:ascii="Times New Roman" w:hAnsi="Times New Roman" w:cs="Times New Roman"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Albin, Catherine SW</dc:creator>
  <cp:keywords/>
  <dc:description/>
  <cp:lastModifiedBy>Albin, Catherine SW</cp:lastModifiedBy>
  <cp:revision>2</cp:revision>
  <dcterms:created xsi:type="dcterms:W3CDTF">2022-10-16T19:16:00Z</dcterms:created>
  <dcterms:modified xsi:type="dcterms:W3CDTF">2022-10-16T19:16:00Z</dcterms:modified>
</cp:coreProperties>
</file>