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95681" w14:textId="789914A6" w:rsidR="0018197C" w:rsidRPr="00B45521" w:rsidRDefault="00B25176">
      <w:pPr>
        <w:rPr>
          <w:rFonts w:cs="Times New Roman"/>
        </w:rPr>
      </w:pPr>
      <w:bookmarkStart w:id="0" w:name="_GoBack"/>
      <w:bookmarkEnd w:id="0"/>
      <w:r w:rsidRPr="00B45521">
        <w:rPr>
          <w:rFonts w:cs="Times New Roman"/>
        </w:rPr>
        <w:t>Table</w:t>
      </w:r>
      <w:r w:rsidR="00345C09">
        <w:rPr>
          <w:rFonts w:cs="Times New Roman"/>
        </w:rPr>
        <w:t xml:space="preserve">: </w:t>
      </w:r>
      <w:r w:rsidR="00BA674E" w:rsidRPr="00B45521">
        <w:rPr>
          <w:rFonts w:cs="Times New Roman"/>
        </w:rPr>
        <w:t>Classification of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845BC" w:rsidRPr="00B45521" w14:paraId="08D77EC7" w14:textId="77777777" w:rsidTr="000F1152">
        <w:tc>
          <w:tcPr>
            <w:tcW w:w="4675" w:type="dxa"/>
          </w:tcPr>
          <w:p w14:paraId="7308449D" w14:textId="77777777" w:rsidR="00C845BC" w:rsidRPr="00B45521" w:rsidRDefault="00C845BC" w:rsidP="00C845BC">
            <w:pPr>
              <w:tabs>
                <w:tab w:val="left" w:pos="720"/>
              </w:tabs>
              <w:spacing w:line="480" w:lineRule="auto"/>
              <w:rPr>
                <w:rFonts w:eastAsia="Calibri" w:cs="Times New Roman"/>
                <w:b/>
                <w:color w:val="000000"/>
              </w:rPr>
            </w:pPr>
            <w:r w:rsidRPr="00B45521">
              <w:rPr>
                <w:rFonts w:eastAsia="Calibri" w:cs="Times New Roman"/>
                <w:b/>
                <w:color w:val="000000"/>
              </w:rPr>
              <w:t>Classification of Undergraduate Students</w:t>
            </w:r>
          </w:p>
        </w:tc>
        <w:tc>
          <w:tcPr>
            <w:tcW w:w="4675" w:type="dxa"/>
          </w:tcPr>
          <w:p w14:paraId="1F3D2C41" w14:textId="77777777" w:rsidR="00C845BC" w:rsidRPr="00B45521" w:rsidRDefault="00C845BC" w:rsidP="00C845BC">
            <w:pPr>
              <w:tabs>
                <w:tab w:val="left" w:pos="720"/>
              </w:tabs>
              <w:spacing w:line="480" w:lineRule="auto"/>
              <w:rPr>
                <w:rFonts w:eastAsia="Calibri" w:cs="Times New Roman"/>
                <w:b/>
                <w:color w:val="000000"/>
              </w:rPr>
            </w:pPr>
            <w:r w:rsidRPr="00B45521">
              <w:rPr>
                <w:rFonts w:eastAsia="Calibri" w:cs="Times New Roman"/>
                <w:b/>
                <w:color w:val="000000"/>
              </w:rPr>
              <w:t>Study</w:t>
            </w:r>
          </w:p>
        </w:tc>
      </w:tr>
      <w:tr w:rsidR="00C845BC" w:rsidRPr="00B45521" w14:paraId="0453FD26" w14:textId="77777777" w:rsidTr="000F1152">
        <w:tc>
          <w:tcPr>
            <w:tcW w:w="4675" w:type="dxa"/>
          </w:tcPr>
          <w:p w14:paraId="4E273E82" w14:textId="77777777" w:rsidR="00C845BC" w:rsidRPr="00B45521" w:rsidRDefault="00C845BC" w:rsidP="00C845BC">
            <w:pPr>
              <w:tabs>
                <w:tab w:val="left" w:pos="720"/>
              </w:tabs>
              <w:spacing w:line="480" w:lineRule="auto"/>
              <w:rPr>
                <w:rFonts w:eastAsia="Calibri" w:cs="Times New Roman"/>
                <w:color w:val="000000"/>
              </w:rPr>
            </w:pPr>
            <w:r w:rsidRPr="00B45521">
              <w:rPr>
                <w:rFonts w:eastAsia="Calibri" w:cs="Times New Roman"/>
                <w:color w:val="000000"/>
              </w:rPr>
              <w:t>Undergraduate/BSN students</w:t>
            </w:r>
          </w:p>
        </w:tc>
        <w:tc>
          <w:tcPr>
            <w:tcW w:w="4675" w:type="dxa"/>
          </w:tcPr>
          <w:p w14:paraId="5295CD21" w14:textId="77777777" w:rsidR="00C845BC" w:rsidRPr="00B45521" w:rsidRDefault="00C845BC" w:rsidP="00C845BC">
            <w:pPr>
              <w:numPr>
                <w:ilvl w:val="0"/>
                <w:numId w:val="2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r w:rsidRPr="00B45521">
              <w:rPr>
                <w:rFonts w:eastAsia="Calibri" w:cs="Times New Roman"/>
                <w:color w:val="000000"/>
              </w:rPr>
              <w:t>Alexander et al., 2013</w:t>
            </w:r>
          </w:p>
          <w:p w14:paraId="57EB44E7" w14:textId="66AAB3DA" w:rsidR="00C845BC" w:rsidRPr="00B45521" w:rsidRDefault="005F2E69" w:rsidP="00C845BC">
            <w:pPr>
              <w:numPr>
                <w:ilvl w:val="0"/>
                <w:numId w:val="2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Alfes, 2015</w:t>
            </w:r>
          </w:p>
          <w:p w14:paraId="77BF2A8E" w14:textId="77777777" w:rsidR="00C845BC" w:rsidRPr="00B45521" w:rsidRDefault="00C845BC" w:rsidP="00C845BC">
            <w:pPr>
              <w:numPr>
                <w:ilvl w:val="0"/>
                <w:numId w:val="2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proofErr w:type="spellStart"/>
            <w:r w:rsidRPr="00B45521">
              <w:rPr>
                <w:rFonts w:eastAsia="Calibri" w:cs="Times New Roman"/>
                <w:color w:val="000000"/>
              </w:rPr>
              <w:t>Bagnasco</w:t>
            </w:r>
            <w:proofErr w:type="spellEnd"/>
            <w:r w:rsidRPr="00B45521">
              <w:rPr>
                <w:rFonts w:eastAsia="Calibri" w:cs="Times New Roman"/>
                <w:color w:val="000000"/>
              </w:rPr>
              <w:t xml:space="preserve"> et al., 2015</w:t>
            </w:r>
          </w:p>
          <w:p w14:paraId="7BD08537" w14:textId="77777777" w:rsidR="00C845BC" w:rsidRPr="00B45521" w:rsidRDefault="00C845BC" w:rsidP="00C845BC">
            <w:pPr>
              <w:numPr>
                <w:ilvl w:val="0"/>
                <w:numId w:val="2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proofErr w:type="spellStart"/>
            <w:r w:rsidRPr="00B45521">
              <w:rPr>
                <w:rFonts w:eastAsia="Calibri" w:cs="Times New Roman"/>
                <w:color w:val="000000"/>
              </w:rPr>
              <w:t>Bornais</w:t>
            </w:r>
            <w:proofErr w:type="spellEnd"/>
            <w:r w:rsidRPr="00B45521">
              <w:rPr>
                <w:rFonts w:eastAsia="Calibri" w:cs="Times New Roman"/>
                <w:color w:val="000000"/>
              </w:rPr>
              <w:t xml:space="preserve"> et al., 2012</w:t>
            </w:r>
          </w:p>
          <w:p w14:paraId="09938419" w14:textId="77777777" w:rsidR="00C845BC" w:rsidRPr="00B45521" w:rsidRDefault="00C845BC" w:rsidP="00C845BC">
            <w:pPr>
              <w:numPr>
                <w:ilvl w:val="0"/>
                <w:numId w:val="2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r w:rsidRPr="00B45521">
              <w:rPr>
                <w:rFonts w:eastAsia="Calibri" w:cs="Times New Roman"/>
                <w:color w:val="000000"/>
              </w:rPr>
              <w:t>Choi et al., 2012</w:t>
            </w:r>
          </w:p>
          <w:p w14:paraId="7B3F62F5" w14:textId="77777777" w:rsidR="00C845BC" w:rsidRPr="00B45521" w:rsidRDefault="00C845BC" w:rsidP="00C845BC">
            <w:pPr>
              <w:numPr>
                <w:ilvl w:val="0"/>
                <w:numId w:val="2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proofErr w:type="spellStart"/>
            <w:r w:rsidRPr="00B45521">
              <w:rPr>
                <w:rFonts w:eastAsia="Calibri" w:cs="Times New Roman"/>
                <w:color w:val="000000"/>
              </w:rPr>
              <w:t>Cowperthwait</w:t>
            </w:r>
            <w:proofErr w:type="spellEnd"/>
            <w:r w:rsidRPr="00B45521">
              <w:rPr>
                <w:rFonts w:eastAsia="Calibri" w:cs="Times New Roman"/>
                <w:color w:val="000000"/>
              </w:rPr>
              <w:t xml:space="preserve"> et al. 2015</w:t>
            </w:r>
          </w:p>
          <w:p w14:paraId="49C453D4" w14:textId="77777777" w:rsidR="00C845BC" w:rsidRPr="00B45521" w:rsidRDefault="00C845BC" w:rsidP="00C845BC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eastAsia="Calibri" w:cs="Times New Roman"/>
                <w:color w:val="000000"/>
              </w:rPr>
            </w:pPr>
            <w:proofErr w:type="spellStart"/>
            <w:r w:rsidRPr="00B45521">
              <w:rPr>
                <w:rFonts w:eastAsia="Calibri" w:cs="Times New Roman"/>
                <w:color w:val="000000"/>
              </w:rPr>
              <w:t>Dearmon</w:t>
            </w:r>
            <w:proofErr w:type="spellEnd"/>
            <w:r w:rsidRPr="00B45521">
              <w:rPr>
                <w:rFonts w:eastAsia="Calibri" w:cs="Times New Roman"/>
                <w:color w:val="000000"/>
              </w:rPr>
              <w:t xml:space="preserve"> et al., 2013</w:t>
            </w:r>
          </w:p>
          <w:p w14:paraId="0BD0CB8D" w14:textId="77777777" w:rsidR="00C845BC" w:rsidRPr="00B45521" w:rsidRDefault="00C845BC" w:rsidP="00C845BC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eastAsia="Calibri" w:cs="Times New Roman"/>
                <w:color w:val="000000"/>
              </w:rPr>
            </w:pPr>
            <w:proofErr w:type="spellStart"/>
            <w:r w:rsidRPr="00B45521">
              <w:rPr>
                <w:rFonts w:eastAsia="Calibri" w:cs="Times New Roman"/>
                <w:color w:val="000000"/>
              </w:rPr>
              <w:t>Doolen</w:t>
            </w:r>
            <w:proofErr w:type="spellEnd"/>
            <w:r w:rsidRPr="00B45521">
              <w:rPr>
                <w:rFonts w:eastAsia="Calibri" w:cs="Times New Roman"/>
                <w:color w:val="000000"/>
              </w:rPr>
              <w:t xml:space="preserve"> et al. 2014</w:t>
            </w:r>
          </w:p>
          <w:p w14:paraId="641DAA66" w14:textId="77777777" w:rsidR="00C845BC" w:rsidRPr="00B45521" w:rsidRDefault="00C845BC" w:rsidP="00C845BC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eastAsia="Calibri" w:cs="Times New Roman"/>
                <w:color w:val="000000"/>
              </w:rPr>
            </w:pPr>
            <w:r w:rsidRPr="00B45521">
              <w:rPr>
                <w:rFonts w:eastAsia="Calibri" w:cs="Times New Roman"/>
                <w:color w:val="000000"/>
              </w:rPr>
              <w:t>Fink et al. 2014</w:t>
            </w:r>
          </w:p>
          <w:p w14:paraId="611F0483" w14:textId="77777777" w:rsidR="00C845BC" w:rsidRPr="00B45521" w:rsidRDefault="00C845BC" w:rsidP="00C845BC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eastAsia="Calibri" w:cs="Times New Roman"/>
                <w:color w:val="000000"/>
              </w:rPr>
            </w:pPr>
            <w:r w:rsidRPr="00B45521">
              <w:rPr>
                <w:rFonts w:eastAsia="Calibri" w:cs="Times New Roman"/>
                <w:color w:val="000000"/>
              </w:rPr>
              <w:t>Goh et al., 2016</w:t>
            </w:r>
          </w:p>
          <w:p w14:paraId="7DFD0049" w14:textId="77777777" w:rsidR="00C845BC" w:rsidRPr="00B45521" w:rsidRDefault="00C845BC" w:rsidP="00C845BC">
            <w:pPr>
              <w:numPr>
                <w:ilvl w:val="0"/>
                <w:numId w:val="2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proofErr w:type="spellStart"/>
            <w:r w:rsidRPr="00B45521">
              <w:rPr>
                <w:rFonts w:eastAsia="Calibri" w:cs="Times New Roman"/>
                <w:color w:val="000000"/>
              </w:rPr>
              <w:t>Guvenc</w:t>
            </w:r>
            <w:proofErr w:type="spellEnd"/>
            <w:r w:rsidRPr="00B45521">
              <w:rPr>
                <w:rFonts w:eastAsia="Calibri" w:cs="Times New Roman"/>
                <w:color w:val="000000"/>
              </w:rPr>
              <w:t xml:space="preserve"> et al., 2016</w:t>
            </w:r>
          </w:p>
          <w:p w14:paraId="3325D1B7" w14:textId="77777777" w:rsidR="00C845BC" w:rsidRPr="00B45521" w:rsidRDefault="00C845BC" w:rsidP="00C845BC">
            <w:pPr>
              <w:numPr>
                <w:ilvl w:val="0"/>
                <w:numId w:val="2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r w:rsidRPr="00B45521">
              <w:rPr>
                <w:rFonts w:eastAsia="Calibri" w:cs="Times New Roman"/>
                <w:color w:val="000000"/>
              </w:rPr>
              <w:t>Ignacio et al., 2015</w:t>
            </w:r>
          </w:p>
          <w:p w14:paraId="4CEB3651" w14:textId="77777777" w:rsidR="00C845BC" w:rsidRPr="00B45521" w:rsidRDefault="00C845BC" w:rsidP="00C845BC">
            <w:pPr>
              <w:numPr>
                <w:ilvl w:val="0"/>
                <w:numId w:val="2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r w:rsidRPr="00B45521">
              <w:rPr>
                <w:rFonts w:eastAsia="Calibri" w:cs="Times New Roman"/>
                <w:color w:val="000000"/>
              </w:rPr>
              <w:t>Jacobs et al., 2016</w:t>
            </w:r>
          </w:p>
          <w:p w14:paraId="768F9D49" w14:textId="77777777" w:rsidR="00C845BC" w:rsidRPr="00B45521" w:rsidRDefault="00C845BC" w:rsidP="00C845BC">
            <w:pPr>
              <w:numPr>
                <w:ilvl w:val="0"/>
                <w:numId w:val="2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r w:rsidRPr="00B45521">
              <w:rPr>
                <w:rFonts w:eastAsia="Calibri" w:cs="Times New Roman"/>
                <w:color w:val="000000"/>
              </w:rPr>
              <w:t>Jo &amp; An, 2013</w:t>
            </w:r>
          </w:p>
          <w:p w14:paraId="7E91EDE1" w14:textId="77777777" w:rsidR="00C845BC" w:rsidRPr="00B45521" w:rsidRDefault="00C845BC" w:rsidP="00C845BC">
            <w:pPr>
              <w:numPr>
                <w:ilvl w:val="0"/>
                <w:numId w:val="2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proofErr w:type="spellStart"/>
            <w:r w:rsidRPr="00B45521">
              <w:rPr>
                <w:rFonts w:eastAsia="Calibri" w:cs="Times New Roman"/>
                <w:color w:val="000000"/>
              </w:rPr>
              <w:t>Kameg</w:t>
            </w:r>
            <w:proofErr w:type="spellEnd"/>
            <w:r w:rsidRPr="00B45521">
              <w:rPr>
                <w:rFonts w:eastAsia="Calibri" w:cs="Times New Roman"/>
                <w:color w:val="000000"/>
              </w:rPr>
              <w:t xml:space="preserve"> et al., 2014</w:t>
            </w:r>
          </w:p>
          <w:p w14:paraId="3F5FD463" w14:textId="77777777" w:rsidR="00C845BC" w:rsidRPr="00B45521" w:rsidRDefault="00C845BC" w:rsidP="00C845BC">
            <w:pPr>
              <w:numPr>
                <w:ilvl w:val="0"/>
                <w:numId w:val="2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proofErr w:type="spellStart"/>
            <w:r w:rsidRPr="00B45521">
              <w:rPr>
                <w:rFonts w:eastAsia="Calibri" w:cs="Times New Roman"/>
                <w:color w:val="000000"/>
              </w:rPr>
              <w:t>Karadag</w:t>
            </w:r>
            <w:proofErr w:type="spellEnd"/>
            <w:r w:rsidRPr="00B45521">
              <w:rPr>
                <w:rFonts w:eastAsia="Calibri" w:cs="Times New Roman"/>
                <w:color w:val="000000"/>
              </w:rPr>
              <w:t xml:space="preserve"> et al. 2015</w:t>
            </w:r>
          </w:p>
          <w:p w14:paraId="5A63B959" w14:textId="77777777" w:rsidR="00C845BC" w:rsidRPr="00B45521" w:rsidRDefault="00C845BC" w:rsidP="00C845BC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eastAsia="Calibri" w:cs="Times New Roman"/>
                <w:color w:val="000000"/>
              </w:rPr>
            </w:pPr>
            <w:r w:rsidRPr="00B45521">
              <w:rPr>
                <w:rFonts w:eastAsia="Calibri" w:cs="Times New Roman"/>
                <w:color w:val="000000"/>
              </w:rPr>
              <w:t>Kim-Godwin et al. 2013</w:t>
            </w:r>
          </w:p>
          <w:p w14:paraId="3ECA6DF0" w14:textId="77777777" w:rsidR="00C845BC" w:rsidRPr="00B45521" w:rsidRDefault="00C845BC" w:rsidP="00C845BC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eastAsia="Calibri" w:cs="Times New Roman"/>
                <w:color w:val="000000"/>
              </w:rPr>
            </w:pPr>
            <w:r w:rsidRPr="00B45521">
              <w:rPr>
                <w:rFonts w:eastAsia="Calibri" w:cs="Times New Roman"/>
                <w:color w:val="000000"/>
              </w:rPr>
              <w:t>Lu (2016)</w:t>
            </w:r>
          </w:p>
          <w:p w14:paraId="76E86B86" w14:textId="77777777" w:rsidR="00C845BC" w:rsidRPr="00B45521" w:rsidRDefault="00C845BC" w:rsidP="00C845BC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eastAsia="Calibri" w:cs="Times New Roman"/>
                <w:color w:val="000000"/>
              </w:rPr>
            </w:pPr>
            <w:proofErr w:type="spellStart"/>
            <w:r w:rsidRPr="00B45521">
              <w:rPr>
                <w:rFonts w:eastAsia="Calibri" w:cs="Times New Roman"/>
                <w:color w:val="000000"/>
              </w:rPr>
              <w:t>Luctkar-Flude</w:t>
            </w:r>
            <w:proofErr w:type="spellEnd"/>
            <w:r w:rsidRPr="00B45521">
              <w:rPr>
                <w:rFonts w:eastAsia="Calibri" w:cs="Times New Roman"/>
                <w:color w:val="000000"/>
              </w:rPr>
              <w:t xml:space="preserve"> et al. 2012</w:t>
            </w:r>
          </w:p>
          <w:p w14:paraId="4D71DDA1" w14:textId="3D28F26F" w:rsidR="00C845BC" w:rsidRPr="00B45521" w:rsidRDefault="00397E68" w:rsidP="00C845BC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eastAsia="Calibri" w:cs="Times New Roman"/>
                <w:color w:val="000000"/>
              </w:rPr>
            </w:pPr>
            <w:proofErr w:type="spellStart"/>
            <w:r w:rsidRPr="00B45521">
              <w:rPr>
                <w:rFonts w:eastAsia="Calibri" w:cs="Times New Roman"/>
                <w:color w:val="000000"/>
              </w:rPr>
              <w:t>Luebbert</w:t>
            </w:r>
            <w:proofErr w:type="spellEnd"/>
            <w:r w:rsidRPr="00B45521">
              <w:rPr>
                <w:rFonts w:eastAsia="Calibri" w:cs="Times New Roman"/>
                <w:color w:val="000000"/>
              </w:rPr>
              <w:t xml:space="preserve"> &amp;</w:t>
            </w:r>
            <w:r w:rsidR="00C845BC" w:rsidRPr="00B45521">
              <w:rPr>
                <w:rFonts w:eastAsia="Calibri" w:cs="Times New Roman"/>
                <w:color w:val="000000"/>
              </w:rPr>
              <w:t xml:space="preserve"> </w:t>
            </w:r>
            <w:proofErr w:type="spellStart"/>
            <w:r w:rsidR="00C845BC" w:rsidRPr="00B45521">
              <w:rPr>
                <w:rFonts w:eastAsia="Calibri" w:cs="Times New Roman"/>
                <w:color w:val="000000"/>
              </w:rPr>
              <w:t>Popkess</w:t>
            </w:r>
            <w:proofErr w:type="spellEnd"/>
            <w:r w:rsidR="00C845BC" w:rsidRPr="00B45521">
              <w:rPr>
                <w:rFonts w:eastAsia="Calibri" w:cs="Times New Roman"/>
                <w:color w:val="000000"/>
              </w:rPr>
              <w:t xml:space="preserve"> 2015</w:t>
            </w:r>
          </w:p>
          <w:p w14:paraId="24503D56" w14:textId="77777777" w:rsidR="00C845BC" w:rsidRPr="00B45521" w:rsidRDefault="00C845BC" w:rsidP="00C845BC">
            <w:pPr>
              <w:numPr>
                <w:ilvl w:val="0"/>
                <w:numId w:val="2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proofErr w:type="spellStart"/>
            <w:r w:rsidRPr="00B45521">
              <w:rPr>
                <w:rFonts w:eastAsia="Calibri" w:cs="Times New Roman"/>
                <w:color w:val="000000"/>
              </w:rPr>
              <w:t>McWilliam</w:t>
            </w:r>
            <w:proofErr w:type="spellEnd"/>
            <w:r w:rsidRPr="00B45521">
              <w:rPr>
                <w:rFonts w:eastAsia="Calibri" w:cs="Times New Roman"/>
                <w:color w:val="000000"/>
              </w:rPr>
              <w:t xml:space="preserve"> &amp; </w:t>
            </w:r>
            <w:proofErr w:type="spellStart"/>
            <w:r w:rsidRPr="00B45521">
              <w:rPr>
                <w:rFonts w:eastAsia="Calibri" w:cs="Times New Roman"/>
                <w:color w:val="000000"/>
              </w:rPr>
              <w:t>Botwinski</w:t>
            </w:r>
            <w:proofErr w:type="spellEnd"/>
            <w:r w:rsidRPr="00B45521">
              <w:rPr>
                <w:rFonts w:eastAsia="Calibri" w:cs="Times New Roman"/>
                <w:color w:val="000000"/>
              </w:rPr>
              <w:t>, 2012</w:t>
            </w:r>
          </w:p>
          <w:p w14:paraId="04395694" w14:textId="77777777" w:rsidR="00C845BC" w:rsidRPr="00B45521" w:rsidRDefault="00C845BC" w:rsidP="00C845BC">
            <w:pPr>
              <w:numPr>
                <w:ilvl w:val="0"/>
                <w:numId w:val="2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proofErr w:type="spellStart"/>
            <w:r w:rsidRPr="00B45521">
              <w:rPr>
                <w:rFonts w:eastAsia="Calibri" w:cs="Times New Roman"/>
                <w:color w:val="000000"/>
              </w:rPr>
              <w:t>Sarmasoglu</w:t>
            </w:r>
            <w:proofErr w:type="spellEnd"/>
            <w:r w:rsidRPr="00B45521">
              <w:rPr>
                <w:rFonts w:eastAsia="Calibri" w:cs="Times New Roman"/>
                <w:color w:val="000000"/>
              </w:rPr>
              <w:t xml:space="preserve"> et al., 2015</w:t>
            </w:r>
          </w:p>
          <w:p w14:paraId="26BB1C05" w14:textId="77777777" w:rsidR="00C845BC" w:rsidRPr="00B45521" w:rsidRDefault="00C845BC" w:rsidP="00C845BC">
            <w:pPr>
              <w:numPr>
                <w:ilvl w:val="0"/>
                <w:numId w:val="2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r w:rsidRPr="00B45521">
              <w:rPr>
                <w:rFonts w:eastAsia="Calibri" w:cs="Times New Roman"/>
                <w:color w:val="000000"/>
              </w:rPr>
              <w:t>Schlegel et al. 2012</w:t>
            </w:r>
          </w:p>
          <w:p w14:paraId="732EC4C1" w14:textId="77777777" w:rsidR="00C845BC" w:rsidRPr="00B45521" w:rsidRDefault="00C845BC" w:rsidP="00C845BC">
            <w:pPr>
              <w:numPr>
                <w:ilvl w:val="0"/>
                <w:numId w:val="2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r w:rsidRPr="00B45521">
              <w:rPr>
                <w:rFonts w:eastAsia="Calibri" w:cs="Times New Roman"/>
                <w:color w:val="000000"/>
              </w:rPr>
              <w:t>Shin et al., 2015a</w:t>
            </w:r>
          </w:p>
          <w:p w14:paraId="643F1141" w14:textId="77777777" w:rsidR="00C845BC" w:rsidRPr="00B45521" w:rsidRDefault="00C845BC" w:rsidP="00C845BC">
            <w:pPr>
              <w:numPr>
                <w:ilvl w:val="0"/>
                <w:numId w:val="2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r w:rsidRPr="00B45521">
              <w:rPr>
                <w:rFonts w:eastAsia="Calibri" w:cs="Times New Roman"/>
                <w:color w:val="000000"/>
              </w:rPr>
              <w:t>Shin et al., 2015b</w:t>
            </w:r>
          </w:p>
          <w:p w14:paraId="6285CF3D" w14:textId="77777777" w:rsidR="00C845BC" w:rsidRPr="00B45521" w:rsidRDefault="00C845BC" w:rsidP="00C845BC">
            <w:pPr>
              <w:numPr>
                <w:ilvl w:val="0"/>
                <w:numId w:val="2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r w:rsidRPr="00B45521">
              <w:rPr>
                <w:rFonts w:eastAsia="Calibri" w:cs="Times New Roman"/>
                <w:color w:val="000000"/>
              </w:rPr>
              <w:t>Shin et al., 2015c</w:t>
            </w:r>
          </w:p>
          <w:p w14:paraId="426C5531" w14:textId="77777777" w:rsidR="00C845BC" w:rsidRPr="00B45521" w:rsidRDefault="00C845BC" w:rsidP="00C845BC">
            <w:pPr>
              <w:numPr>
                <w:ilvl w:val="0"/>
                <w:numId w:val="2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r w:rsidRPr="00B45521">
              <w:rPr>
                <w:rFonts w:eastAsia="Calibri" w:cs="Times New Roman"/>
                <w:color w:val="000000"/>
              </w:rPr>
              <w:t>Shin &amp; Kim, 2014</w:t>
            </w:r>
          </w:p>
          <w:p w14:paraId="510D0035" w14:textId="77777777" w:rsidR="00C845BC" w:rsidRPr="00B45521" w:rsidRDefault="00C845BC" w:rsidP="00C845BC">
            <w:pPr>
              <w:numPr>
                <w:ilvl w:val="0"/>
                <w:numId w:val="2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r w:rsidRPr="00B45521">
              <w:rPr>
                <w:rFonts w:eastAsia="Calibri" w:cs="Times New Roman"/>
                <w:color w:val="000000"/>
              </w:rPr>
              <w:t>Slater et al. 2016</w:t>
            </w:r>
          </w:p>
          <w:p w14:paraId="7ACDCF10" w14:textId="77777777" w:rsidR="00C845BC" w:rsidRPr="00B45521" w:rsidRDefault="00C845BC" w:rsidP="00C845BC">
            <w:pPr>
              <w:numPr>
                <w:ilvl w:val="0"/>
                <w:numId w:val="2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proofErr w:type="spellStart"/>
            <w:r w:rsidRPr="00B45521">
              <w:rPr>
                <w:rFonts w:eastAsia="Calibri" w:cs="Times New Roman"/>
                <w:color w:val="000000"/>
              </w:rPr>
              <w:t>Soloman</w:t>
            </w:r>
            <w:proofErr w:type="spellEnd"/>
            <w:r w:rsidRPr="00B45521">
              <w:rPr>
                <w:rFonts w:eastAsia="Calibri" w:cs="Times New Roman"/>
                <w:color w:val="000000"/>
              </w:rPr>
              <w:t xml:space="preserve"> &amp; </w:t>
            </w:r>
            <w:proofErr w:type="spellStart"/>
            <w:r w:rsidRPr="00B45521">
              <w:rPr>
                <w:rFonts w:eastAsia="Calibri" w:cs="Times New Roman"/>
                <w:color w:val="000000"/>
              </w:rPr>
              <w:t>Salfi</w:t>
            </w:r>
            <w:proofErr w:type="spellEnd"/>
            <w:r w:rsidRPr="00B45521">
              <w:rPr>
                <w:rFonts w:eastAsia="Calibri" w:cs="Times New Roman"/>
                <w:color w:val="000000"/>
              </w:rPr>
              <w:t>, 2011</w:t>
            </w:r>
          </w:p>
          <w:p w14:paraId="448D8289" w14:textId="77777777" w:rsidR="00C845BC" w:rsidRPr="00B45521" w:rsidRDefault="00C845BC" w:rsidP="00C845BC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eastAsia="Calibri" w:cs="Times New Roman"/>
                <w:color w:val="000000"/>
              </w:rPr>
            </w:pPr>
            <w:proofErr w:type="spellStart"/>
            <w:r w:rsidRPr="00B45521">
              <w:rPr>
                <w:rFonts w:eastAsia="Calibri" w:cs="Times New Roman"/>
                <w:color w:val="000000"/>
              </w:rPr>
              <w:t>Terzioglu</w:t>
            </w:r>
            <w:proofErr w:type="spellEnd"/>
            <w:r w:rsidRPr="00B45521">
              <w:rPr>
                <w:rFonts w:eastAsia="Calibri" w:cs="Times New Roman"/>
                <w:color w:val="000000"/>
              </w:rPr>
              <w:t xml:space="preserve"> et al., 2016</w:t>
            </w:r>
          </w:p>
          <w:p w14:paraId="03D5A700" w14:textId="77777777" w:rsidR="00C845BC" w:rsidRPr="00B45521" w:rsidRDefault="00C845BC" w:rsidP="00C845BC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eastAsia="Calibri" w:cs="Times New Roman"/>
                <w:color w:val="000000"/>
              </w:rPr>
            </w:pPr>
            <w:proofErr w:type="spellStart"/>
            <w:r w:rsidRPr="00B45521">
              <w:rPr>
                <w:rFonts w:eastAsia="Calibri" w:cs="Times New Roman"/>
                <w:color w:val="000000"/>
              </w:rPr>
              <w:t>Turrentine</w:t>
            </w:r>
            <w:proofErr w:type="spellEnd"/>
            <w:r w:rsidRPr="00B45521">
              <w:rPr>
                <w:rFonts w:eastAsia="Calibri" w:cs="Times New Roman"/>
                <w:color w:val="000000"/>
              </w:rPr>
              <w:t xml:space="preserve"> et al. 2016</w:t>
            </w:r>
          </w:p>
          <w:p w14:paraId="36746DB0" w14:textId="77777777" w:rsidR="00C845BC" w:rsidRPr="00B45521" w:rsidRDefault="00C845BC" w:rsidP="00C845BC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eastAsia="Calibri" w:cs="Times New Roman"/>
                <w:color w:val="000000"/>
              </w:rPr>
            </w:pPr>
            <w:proofErr w:type="spellStart"/>
            <w:r w:rsidRPr="00B45521">
              <w:rPr>
                <w:rFonts w:eastAsia="Calibri" w:cs="Times New Roman"/>
                <w:color w:val="000000"/>
              </w:rPr>
              <w:t>Tuzer</w:t>
            </w:r>
            <w:proofErr w:type="spellEnd"/>
            <w:r w:rsidRPr="00B45521">
              <w:rPr>
                <w:rFonts w:eastAsia="Calibri" w:cs="Times New Roman"/>
                <w:color w:val="000000"/>
              </w:rPr>
              <w:t xml:space="preserve"> et al., 2016</w:t>
            </w:r>
          </w:p>
          <w:p w14:paraId="2BA0C5BE" w14:textId="77777777" w:rsidR="00C845BC" w:rsidRPr="00B45521" w:rsidRDefault="00C845BC" w:rsidP="00C845BC">
            <w:pPr>
              <w:numPr>
                <w:ilvl w:val="0"/>
                <w:numId w:val="2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r w:rsidRPr="00B45521">
              <w:rPr>
                <w:rFonts w:eastAsia="Calibri" w:cs="Times New Roman"/>
                <w:color w:val="000000"/>
              </w:rPr>
              <w:t>Unver et al., 2013</w:t>
            </w:r>
          </w:p>
          <w:p w14:paraId="51CEC477" w14:textId="77777777" w:rsidR="00C845BC" w:rsidRPr="00B45521" w:rsidRDefault="00C845BC" w:rsidP="00C845BC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eastAsia="Calibri" w:cs="Times New Roman"/>
                <w:color w:val="000000"/>
              </w:rPr>
            </w:pPr>
            <w:r w:rsidRPr="00B45521">
              <w:rPr>
                <w:rFonts w:eastAsia="Calibri" w:cs="Times New Roman"/>
                <w:color w:val="000000"/>
              </w:rPr>
              <w:t>Webster, 2014</w:t>
            </w:r>
          </w:p>
        </w:tc>
      </w:tr>
      <w:tr w:rsidR="00C845BC" w:rsidRPr="00B45521" w14:paraId="70C9C183" w14:textId="77777777" w:rsidTr="000F1152">
        <w:tc>
          <w:tcPr>
            <w:tcW w:w="4675" w:type="dxa"/>
          </w:tcPr>
          <w:p w14:paraId="25234E35" w14:textId="77777777" w:rsidR="00C845BC" w:rsidRPr="00B45521" w:rsidRDefault="00C845BC" w:rsidP="00C845BC">
            <w:pPr>
              <w:tabs>
                <w:tab w:val="left" w:pos="720"/>
              </w:tabs>
              <w:rPr>
                <w:rFonts w:eastAsia="Calibri" w:cs="Times New Roman"/>
                <w:b/>
                <w:color w:val="000000"/>
              </w:rPr>
            </w:pPr>
            <w:r w:rsidRPr="00B45521">
              <w:rPr>
                <w:rFonts w:eastAsia="Calibri" w:cs="Times New Roman"/>
                <w:b/>
                <w:color w:val="000000"/>
              </w:rPr>
              <w:t>Classification of Graduate Students</w:t>
            </w:r>
          </w:p>
        </w:tc>
        <w:tc>
          <w:tcPr>
            <w:tcW w:w="4675" w:type="dxa"/>
          </w:tcPr>
          <w:p w14:paraId="567C11F5" w14:textId="77777777" w:rsidR="00C845BC" w:rsidRPr="00B45521" w:rsidRDefault="00C845BC" w:rsidP="00C845BC">
            <w:pPr>
              <w:tabs>
                <w:tab w:val="left" w:pos="720"/>
              </w:tabs>
              <w:ind w:left="720" w:hanging="558"/>
              <w:contextualSpacing/>
              <w:rPr>
                <w:rFonts w:eastAsia="Calibri" w:cs="Times New Roman"/>
                <w:b/>
                <w:color w:val="000000"/>
              </w:rPr>
            </w:pPr>
            <w:r w:rsidRPr="00B45521">
              <w:rPr>
                <w:rFonts w:eastAsia="Calibri" w:cs="Times New Roman"/>
                <w:b/>
                <w:color w:val="000000"/>
              </w:rPr>
              <w:t>Study</w:t>
            </w:r>
          </w:p>
        </w:tc>
      </w:tr>
      <w:tr w:rsidR="00C845BC" w:rsidRPr="00B45521" w14:paraId="161095E3" w14:textId="77777777" w:rsidTr="000F1152">
        <w:tc>
          <w:tcPr>
            <w:tcW w:w="4675" w:type="dxa"/>
          </w:tcPr>
          <w:p w14:paraId="0711B2CF" w14:textId="77777777" w:rsidR="00C845BC" w:rsidRPr="00B45521" w:rsidRDefault="00C845BC" w:rsidP="00C845BC">
            <w:pPr>
              <w:tabs>
                <w:tab w:val="left" w:pos="720"/>
              </w:tabs>
              <w:rPr>
                <w:rFonts w:eastAsia="Calibri" w:cs="Times New Roman"/>
                <w:color w:val="000000"/>
              </w:rPr>
            </w:pPr>
            <w:r w:rsidRPr="00B45521">
              <w:rPr>
                <w:rFonts w:eastAsia="Calibri" w:cs="Times New Roman"/>
                <w:color w:val="000000"/>
              </w:rPr>
              <w:t>Advanced practice nurses (APN</w:t>
            </w:r>
            <w:r w:rsidR="00C40A24" w:rsidRPr="00B45521">
              <w:rPr>
                <w:rFonts w:eastAsia="Calibri" w:cs="Times New Roman"/>
                <w:color w:val="000000"/>
              </w:rPr>
              <w:t xml:space="preserve"> in general</w:t>
            </w:r>
            <w:r w:rsidRPr="00B45521">
              <w:rPr>
                <w:rFonts w:eastAsia="Calibri" w:cs="Times New Roman"/>
                <w:color w:val="000000"/>
              </w:rPr>
              <w:t>)</w:t>
            </w:r>
          </w:p>
        </w:tc>
        <w:tc>
          <w:tcPr>
            <w:tcW w:w="4675" w:type="dxa"/>
          </w:tcPr>
          <w:p w14:paraId="4D05582F" w14:textId="77777777" w:rsidR="00C845BC" w:rsidRPr="00B45521" w:rsidRDefault="00C845BC" w:rsidP="00C845BC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r w:rsidRPr="00B45521">
              <w:rPr>
                <w:rFonts w:eastAsia="Calibri" w:cs="Times New Roman"/>
                <w:color w:val="000000"/>
              </w:rPr>
              <w:t>Bays et al., 2014</w:t>
            </w:r>
          </w:p>
          <w:p w14:paraId="6114EAA0" w14:textId="77777777" w:rsidR="00C845BC" w:rsidRPr="00B45521" w:rsidRDefault="00C845BC" w:rsidP="00C845BC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r w:rsidRPr="00B45521">
              <w:rPr>
                <w:rFonts w:eastAsia="Calibri" w:cs="Times New Roman"/>
                <w:color w:val="000000"/>
              </w:rPr>
              <w:t>Ching-Lan Lin et al., 2013</w:t>
            </w:r>
          </w:p>
          <w:p w14:paraId="7A79D703" w14:textId="77777777" w:rsidR="00C845BC" w:rsidRPr="00B45521" w:rsidRDefault="00C845BC" w:rsidP="00C845BC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r w:rsidRPr="00B45521">
              <w:rPr>
                <w:rFonts w:eastAsia="Calibri" w:cs="Times New Roman"/>
                <w:color w:val="000000"/>
              </w:rPr>
              <w:t>Corcoran et al., 2013</w:t>
            </w:r>
          </w:p>
          <w:p w14:paraId="2F3A7498" w14:textId="77777777" w:rsidR="00C845BC" w:rsidRPr="00B45521" w:rsidRDefault="00C845BC" w:rsidP="00C845BC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proofErr w:type="spellStart"/>
            <w:r w:rsidRPr="00B45521">
              <w:rPr>
                <w:rFonts w:eastAsia="Calibri" w:cs="Times New Roman"/>
                <w:color w:val="000000"/>
              </w:rPr>
              <w:t>Defenbaugh</w:t>
            </w:r>
            <w:proofErr w:type="spellEnd"/>
            <w:r w:rsidRPr="00B45521">
              <w:rPr>
                <w:rFonts w:eastAsia="Calibri" w:cs="Times New Roman"/>
                <w:color w:val="000000"/>
              </w:rPr>
              <w:t xml:space="preserve"> &amp; </w:t>
            </w:r>
            <w:proofErr w:type="spellStart"/>
            <w:r w:rsidRPr="00B45521">
              <w:rPr>
                <w:rFonts w:eastAsia="Calibri" w:cs="Times New Roman"/>
                <w:color w:val="000000"/>
              </w:rPr>
              <w:t>Chikotas</w:t>
            </w:r>
            <w:proofErr w:type="spellEnd"/>
            <w:r w:rsidRPr="00B45521">
              <w:rPr>
                <w:rFonts w:eastAsia="Calibri" w:cs="Times New Roman"/>
                <w:color w:val="000000"/>
              </w:rPr>
              <w:t>, 2015</w:t>
            </w:r>
          </w:p>
          <w:p w14:paraId="7097B146" w14:textId="77777777" w:rsidR="00C845BC" w:rsidRPr="00B45521" w:rsidRDefault="00C845BC" w:rsidP="00C845BC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r w:rsidRPr="00B45521">
              <w:rPr>
                <w:rFonts w:eastAsia="Calibri" w:cs="Times New Roman"/>
                <w:color w:val="000000"/>
              </w:rPr>
              <w:t>Koo et al., 2014</w:t>
            </w:r>
          </w:p>
          <w:p w14:paraId="0678C444" w14:textId="77777777" w:rsidR="00C845BC" w:rsidRPr="00B45521" w:rsidRDefault="00C845BC" w:rsidP="00C845BC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proofErr w:type="spellStart"/>
            <w:r w:rsidRPr="00B45521">
              <w:rPr>
                <w:rFonts w:eastAsia="Calibri" w:cs="Times New Roman"/>
                <w:color w:val="000000"/>
              </w:rPr>
              <w:t>Kowitlawakul</w:t>
            </w:r>
            <w:proofErr w:type="spellEnd"/>
            <w:r w:rsidRPr="00B45521">
              <w:rPr>
                <w:rFonts w:eastAsia="Calibri" w:cs="Times New Roman"/>
                <w:color w:val="000000"/>
              </w:rPr>
              <w:t xml:space="preserve"> et al., 2015</w:t>
            </w:r>
          </w:p>
          <w:p w14:paraId="620E25AA" w14:textId="77777777" w:rsidR="00C845BC" w:rsidRPr="00B45521" w:rsidRDefault="00C845BC" w:rsidP="00C845BC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r w:rsidRPr="00B45521">
              <w:rPr>
                <w:rFonts w:eastAsia="Calibri" w:cs="Times New Roman"/>
                <w:color w:val="000000"/>
              </w:rPr>
              <w:t>Mowry, 2013</w:t>
            </w:r>
          </w:p>
          <w:p w14:paraId="53C7D71A" w14:textId="77777777" w:rsidR="00C845BC" w:rsidRPr="00B45521" w:rsidRDefault="00C845BC" w:rsidP="00C845BC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proofErr w:type="spellStart"/>
            <w:r w:rsidRPr="00B45521">
              <w:rPr>
                <w:rFonts w:eastAsia="Calibri" w:cs="Times New Roman"/>
                <w:color w:val="000000"/>
              </w:rPr>
              <w:lastRenderedPageBreak/>
              <w:t>Ndiwane</w:t>
            </w:r>
            <w:proofErr w:type="spellEnd"/>
            <w:r w:rsidRPr="00B45521">
              <w:rPr>
                <w:rFonts w:eastAsia="Calibri" w:cs="Times New Roman"/>
                <w:color w:val="000000"/>
              </w:rPr>
              <w:t xml:space="preserve"> et al., 2014</w:t>
            </w:r>
          </w:p>
          <w:p w14:paraId="3493F350" w14:textId="77777777" w:rsidR="00C845BC" w:rsidRPr="00B45521" w:rsidRDefault="00C845BC" w:rsidP="00C845BC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r w:rsidRPr="00B45521">
              <w:rPr>
                <w:rFonts w:eastAsia="Calibri" w:cs="Times New Roman"/>
                <w:color w:val="000000"/>
              </w:rPr>
              <w:t>Palumbo, 2016</w:t>
            </w:r>
          </w:p>
          <w:p w14:paraId="2AEA0900" w14:textId="77777777" w:rsidR="00C845BC" w:rsidRPr="00B45521" w:rsidRDefault="00C845BC" w:rsidP="00C845BC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r w:rsidRPr="00B45521">
              <w:rPr>
                <w:rFonts w:eastAsia="Calibri" w:cs="Times New Roman"/>
                <w:color w:val="000000"/>
              </w:rPr>
              <w:t>Phillips, 2011</w:t>
            </w:r>
          </w:p>
          <w:p w14:paraId="6F67FCAB" w14:textId="77777777" w:rsidR="00C845BC" w:rsidRPr="00B45521" w:rsidRDefault="00C845BC" w:rsidP="00C845BC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proofErr w:type="spellStart"/>
            <w:r w:rsidRPr="00B45521">
              <w:rPr>
                <w:rFonts w:eastAsia="Calibri" w:cs="Times New Roman"/>
                <w:color w:val="000000"/>
              </w:rPr>
              <w:t>Pilkenton</w:t>
            </w:r>
            <w:proofErr w:type="spellEnd"/>
            <w:r w:rsidRPr="00B45521">
              <w:rPr>
                <w:rFonts w:eastAsia="Calibri" w:cs="Times New Roman"/>
                <w:color w:val="000000"/>
              </w:rPr>
              <w:t xml:space="preserve"> et al., 2015</w:t>
            </w:r>
          </w:p>
          <w:p w14:paraId="03552AC1" w14:textId="77777777" w:rsidR="00C845BC" w:rsidRPr="00B45521" w:rsidRDefault="00C845BC" w:rsidP="00C845BC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r w:rsidRPr="00B45521">
              <w:rPr>
                <w:rFonts w:eastAsia="Calibri" w:cs="Times New Roman"/>
                <w:color w:val="000000"/>
              </w:rPr>
              <w:t>Rutherford-Hemming, 2012</w:t>
            </w:r>
          </w:p>
          <w:p w14:paraId="7555E0B0" w14:textId="77777777" w:rsidR="00C845BC" w:rsidRPr="00B45521" w:rsidRDefault="00C845BC" w:rsidP="00C845BC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proofErr w:type="spellStart"/>
            <w:r w:rsidRPr="00B45521">
              <w:rPr>
                <w:rFonts w:eastAsia="Calibri" w:cs="Times New Roman"/>
                <w:color w:val="000000"/>
              </w:rPr>
              <w:t>Schram</w:t>
            </w:r>
            <w:proofErr w:type="spellEnd"/>
            <w:r w:rsidRPr="00B45521">
              <w:rPr>
                <w:rFonts w:eastAsia="Calibri" w:cs="Times New Roman"/>
                <w:color w:val="000000"/>
              </w:rPr>
              <w:t xml:space="preserve"> &amp; </w:t>
            </w:r>
            <w:proofErr w:type="spellStart"/>
            <w:r w:rsidRPr="00B45521">
              <w:rPr>
                <w:rFonts w:eastAsia="Calibri" w:cs="Times New Roman"/>
                <w:color w:val="000000"/>
              </w:rPr>
              <w:t>Mudd</w:t>
            </w:r>
            <w:proofErr w:type="spellEnd"/>
            <w:r w:rsidRPr="00B45521">
              <w:rPr>
                <w:rFonts w:eastAsia="Calibri" w:cs="Times New Roman"/>
                <w:color w:val="000000"/>
              </w:rPr>
              <w:t>, 2015</w:t>
            </w:r>
          </w:p>
          <w:p w14:paraId="7A99B114" w14:textId="77777777" w:rsidR="00C845BC" w:rsidRPr="00B45521" w:rsidRDefault="00C845BC" w:rsidP="00C845BC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proofErr w:type="spellStart"/>
            <w:r w:rsidRPr="00B45521">
              <w:rPr>
                <w:rFonts w:eastAsia="Calibri" w:cs="Times New Roman"/>
                <w:color w:val="000000"/>
              </w:rPr>
              <w:t>Schwindt</w:t>
            </w:r>
            <w:proofErr w:type="spellEnd"/>
            <w:r w:rsidRPr="00B45521">
              <w:rPr>
                <w:rFonts w:eastAsia="Calibri" w:cs="Times New Roman"/>
                <w:color w:val="000000"/>
              </w:rPr>
              <w:t xml:space="preserve"> &amp; McNelis, 2015</w:t>
            </w:r>
          </w:p>
          <w:p w14:paraId="752B47D2" w14:textId="77777777" w:rsidR="00C845BC" w:rsidRPr="00B45521" w:rsidRDefault="00C845BC" w:rsidP="00C845BC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proofErr w:type="spellStart"/>
            <w:r w:rsidRPr="00B45521">
              <w:rPr>
                <w:rFonts w:eastAsia="Calibri" w:cs="Times New Roman"/>
                <w:color w:val="000000"/>
              </w:rPr>
              <w:t>Soloman</w:t>
            </w:r>
            <w:proofErr w:type="spellEnd"/>
            <w:r w:rsidRPr="00B45521">
              <w:rPr>
                <w:rFonts w:eastAsia="Calibri" w:cs="Times New Roman"/>
                <w:color w:val="000000"/>
              </w:rPr>
              <w:t xml:space="preserve"> &amp; </w:t>
            </w:r>
            <w:proofErr w:type="spellStart"/>
            <w:r w:rsidRPr="00B45521">
              <w:rPr>
                <w:rFonts w:eastAsia="Calibri" w:cs="Times New Roman"/>
                <w:color w:val="000000"/>
              </w:rPr>
              <w:t>Salfi</w:t>
            </w:r>
            <w:proofErr w:type="spellEnd"/>
            <w:r w:rsidRPr="00B45521">
              <w:rPr>
                <w:rFonts w:eastAsia="Calibri" w:cs="Times New Roman"/>
                <w:color w:val="000000"/>
              </w:rPr>
              <w:t>, 2011</w:t>
            </w:r>
          </w:p>
          <w:p w14:paraId="186F315D" w14:textId="77777777" w:rsidR="00C845BC" w:rsidRPr="00B45521" w:rsidRDefault="00C845BC" w:rsidP="00C845BC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proofErr w:type="spellStart"/>
            <w:r w:rsidRPr="00B45521">
              <w:rPr>
                <w:rFonts w:eastAsia="Calibri" w:cs="Times New Roman"/>
                <w:color w:val="000000"/>
              </w:rPr>
              <w:t>Wamsley</w:t>
            </w:r>
            <w:proofErr w:type="spellEnd"/>
            <w:r w:rsidRPr="00B45521">
              <w:rPr>
                <w:rFonts w:eastAsia="Calibri" w:cs="Times New Roman"/>
                <w:color w:val="000000"/>
              </w:rPr>
              <w:t xml:space="preserve"> et al., 2012</w:t>
            </w:r>
          </w:p>
          <w:p w14:paraId="3C795722" w14:textId="77777777" w:rsidR="00C845BC" w:rsidRPr="00B45521" w:rsidRDefault="00C845BC" w:rsidP="00C845BC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r w:rsidRPr="00B45521">
              <w:rPr>
                <w:rFonts w:eastAsia="Calibri" w:cs="Times New Roman"/>
                <w:color w:val="000000"/>
              </w:rPr>
              <w:t>Zhu et al., 2016</w:t>
            </w:r>
          </w:p>
        </w:tc>
      </w:tr>
      <w:tr w:rsidR="00C845BC" w:rsidRPr="00B45521" w14:paraId="2427E182" w14:textId="77777777" w:rsidTr="000F1152">
        <w:tc>
          <w:tcPr>
            <w:tcW w:w="4675" w:type="dxa"/>
          </w:tcPr>
          <w:p w14:paraId="1552D379" w14:textId="77777777" w:rsidR="00C845BC" w:rsidRPr="00B45521" w:rsidRDefault="00C845BC" w:rsidP="00C845BC">
            <w:pPr>
              <w:tabs>
                <w:tab w:val="left" w:pos="720"/>
              </w:tabs>
              <w:rPr>
                <w:rFonts w:eastAsia="Calibri" w:cs="Times New Roman"/>
                <w:color w:val="000000"/>
              </w:rPr>
            </w:pPr>
            <w:r w:rsidRPr="00B45521">
              <w:rPr>
                <w:rFonts w:eastAsia="Calibri" w:cs="Times New Roman"/>
                <w:color w:val="000000"/>
              </w:rPr>
              <w:lastRenderedPageBreak/>
              <w:t>Acute care nurse practitioner students</w:t>
            </w:r>
          </w:p>
        </w:tc>
        <w:tc>
          <w:tcPr>
            <w:tcW w:w="4675" w:type="dxa"/>
          </w:tcPr>
          <w:p w14:paraId="258790AA" w14:textId="77777777" w:rsidR="00C845BC" w:rsidRPr="00B45521" w:rsidRDefault="00C845BC" w:rsidP="00C845BC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proofErr w:type="spellStart"/>
            <w:r w:rsidRPr="00B45521">
              <w:rPr>
                <w:rFonts w:eastAsia="Calibri" w:cs="Times New Roman"/>
                <w:color w:val="000000"/>
              </w:rPr>
              <w:t>Kowitlawakul</w:t>
            </w:r>
            <w:proofErr w:type="spellEnd"/>
            <w:r w:rsidRPr="00B45521">
              <w:rPr>
                <w:rFonts w:eastAsia="Calibri" w:cs="Times New Roman"/>
                <w:color w:val="000000"/>
              </w:rPr>
              <w:t xml:space="preserve"> et al., 2015</w:t>
            </w:r>
          </w:p>
          <w:p w14:paraId="5CC59D14" w14:textId="77777777" w:rsidR="00C845BC" w:rsidRPr="00B45521" w:rsidRDefault="00C845BC" w:rsidP="00C845BC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r w:rsidRPr="00B45521">
              <w:rPr>
                <w:rFonts w:eastAsia="Calibri" w:cs="Times New Roman"/>
                <w:color w:val="000000"/>
              </w:rPr>
              <w:t>Rutherford-Hemming, 2012</w:t>
            </w:r>
          </w:p>
        </w:tc>
      </w:tr>
      <w:tr w:rsidR="00C845BC" w:rsidRPr="00B45521" w14:paraId="54B608CA" w14:textId="77777777" w:rsidTr="000F1152">
        <w:tc>
          <w:tcPr>
            <w:tcW w:w="4675" w:type="dxa"/>
          </w:tcPr>
          <w:p w14:paraId="2902F884" w14:textId="77777777" w:rsidR="00C845BC" w:rsidRPr="00B45521" w:rsidRDefault="00C845BC" w:rsidP="00C845BC">
            <w:pPr>
              <w:tabs>
                <w:tab w:val="left" w:pos="720"/>
              </w:tabs>
              <w:rPr>
                <w:rFonts w:eastAsia="Calibri" w:cs="Times New Roman"/>
                <w:color w:val="000000"/>
              </w:rPr>
            </w:pPr>
            <w:r w:rsidRPr="00B45521">
              <w:rPr>
                <w:rFonts w:eastAsia="Calibri" w:cs="Times New Roman"/>
                <w:color w:val="000000"/>
              </w:rPr>
              <w:t>Family nurse practitioner students</w:t>
            </w:r>
          </w:p>
        </w:tc>
        <w:tc>
          <w:tcPr>
            <w:tcW w:w="4675" w:type="dxa"/>
          </w:tcPr>
          <w:p w14:paraId="7204B3F2" w14:textId="77777777" w:rsidR="00C845BC" w:rsidRPr="00B45521" w:rsidRDefault="00C845BC" w:rsidP="00C845BC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r w:rsidRPr="00B45521">
              <w:rPr>
                <w:rFonts w:eastAsia="Calibri" w:cs="Times New Roman"/>
                <w:color w:val="000000"/>
              </w:rPr>
              <w:t>Phillips, 2011</w:t>
            </w:r>
          </w:p>
          <w:p w14:paraId="39783C82" w14:textId="77777777" w:rsidR="00C845BC" w:rsidRPr="00B45521" w:rsidRDefault="00C845BC" w:rsidP="00C845BC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proofErr w:type="spellStart"/>
            <w:r w:rsidRPr="00B45521">
              <w:rPr>
                <w:rFonts w:eastAsia="Calibri" w:cs="Times New Roman"/>
                <w:color w:val="000000"/>
              </w:rPr>
              <w:t>Schram</w:t>
            </w:r>
            <w:proofErr w:type="spellEnd"/>
            <w:r w:rsidRPr="00B45521">
              <w:rPr>
                <w:rFonts w:eastAsia="Calibri" w:cs="Times New Roman"/>
                <w:color w:val="000000"/>
              </w:rPr>
              <w:t xml:space="preserve"> &amp; </w:t>
            </w:r>
            <w:proofErr w:type="spellStart"/>
            <w:r w:rsidRPr="00B45521">
              <w:rPr>
                <w:rFonts w:eastAsia="Calibri" w:cs="Times New Roman"/>
                <w:color w:val="000000"/>
              </w:rPr>
              <w:t>Mudd</w:t>
            </w:r>
            <w:proofErr w:type="spellEnd"/>
            <w:r w:rsidRPr="00B45521">
              <w:rPr>
                <w:rFonts w:eastAsia="Calibri" w:cs="Times New Roman"/>
                <w:color w:val="000000"/>
              </w:rPr>
              <w:t>, 2015</w:t>
            </w:r>
          </w:p>
        </w:tc>
      </w:tr>
      <w:tr w:rsidR="00C845BC" w:rsidRPr="00B45521" w14:paraId="6F629105" w14:textId="77777777" w:rsidTr="000F1152">
        <w:tc>
          <w:tcPr>
            <w:tcW w:w="4675" w:type="dxa"/>
          </w:tcPr>
          <w:p w14:paraId="667C04BF" w14:textId="77777777" w:rsidR="00C845BC" w:rsidRPr="00B45521" w:rsidRDefault="00C845BC" w:rsidP="00C845BC">
            <w:pPr>
              <w:tabs>
                <w:tab w:val="left" w:pos="720"/>
              </w:tabs>
              <w:rPr>
                <w:rFonts w:eastAsia="Calibri" w:cs="Times New Roman"/>
                <w:color w:val="000000"/>
              </w:rPr>
            </w:pPr>
            <w:r w:rsidRPr="00B45521">
              <w:rPr>
                <w:rFonts w:eastAsia="Calibri" w:cs="Times New Roman"/>
                <w:color w:val="000000"/>
              </w:rPr>
              <w:t>Psychiatric/mental health nurse practitioner students</w:t>
            </w:r>
          </w:p>
        </w:tc>
        <w:tc>
          <w:tcPr>
            <w:tcW w:w="4675" w:type="dxa"/>
          </w:tcPr>
          <w:p w14:paraId="3ECF0BA6" w14:textId="77777777" w:rsidR="00C845BC" w:rsidRPr="00B45521" w:rsidRDefault="00C845BC" w:rsidP="00C845BC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r w:rsidRPr="00B45521">
              <w:rPr>
                <w:rFonts w:eastAsia="Calibri" w:cs="Times New Roman"/>
                <w:color w:val="000000"/>
              </w:rPr>
              <w:t>Jacobs et al., 2016</w:t>
            </w:r>
          </w:p>
          <w:p w14:paraId="27FEA73D" w14:textId="77777777" w:rsidR="00C845BC" w:rsidRPr="00B45521" w:rsidRDefault="00C845BC" w:rsidP="00C845BC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proofErr w:type="spellStart"/>
            <w:r w:rsidRPr="00B45521">
              <w:rPr>
                <w:rFonts w:eastAsia="Calibri" w:cs="Times New Roman"/>
                <w:color w:val="000000"/>
              </w:rPr>
              <w:t>Schwindt</w:t>
            </w:r>
            <w:proofErr w:type="spellEnd"/>
            <w:r w:rsidRPr="00B45521">
              <w:rPr>
                <w:rFonts w:eastAsia="Calibri" w:cs="Times New Roman"/>
                <w:color w:val="000000"/>
              </w:rPr>
              <w:t xml:space="preserve"> &amp; McNelis, 2015</w:t>
            </w:r>
          </w:p>
        </w:tc>
      </w:tr>
      <w:tr w:rsidR="00C845BC" w:rsidRPr="00B45521" w14:paraId="42C40775" w14:textId="77777777" w:rsidTr="000F1152">
        <w:tc>
          <w:tcPr>
            <w:tcW w:w="4675" w:type="dxa"/>
          </w:tcPr>
          <w:p w14:paraId="3362600F" w14:textId="77777777" w:rsidR="00C845BC" w:rsidRPr="00B45521" w:rsidRDefault="00C845BC" w:rsidP="00C845BC">
            <w:pPr>
              <w:tabs>
                <w:tab w:val="left" w:pos="720"/>
              </w:tabs>
              <w:rPr>
                <w:rFonts w:eastAsia="Calibri" w:cs="Times New Roman"/>
                <w:color w:val="000000"/>
              </w:rPr>
            </w:pPr>
            <w:r w:rsidRPr="00B45521">
              <w:rPr>
                <w:rFonts w:eastAsia="Calibri" w:cs="Times New Roman"/>
                <w:color w:val="000000"/>
              </w:rPr>
              <w:t>Midwifery students</w:t>
            </w:r>
          </w:p>
        </w:tc>
        <w:tc>
          <w:tcPr>
            <w:tcW w:w="4675" w:type="dxa"/>
          </w:tcPr>
          <w:p w14:paraId="600BE103" w14:textId="77777777" w:rsidR="00C845BC" w:rsidRPr="00B45521" w:rsidRDefault="00F1109D" w:rsidP="00C845BC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proofErr w:type="spellStart"/>
            <w:r w:rsidRPr="00B45521">
              <w:rPr>
                <w:rFonts w:eastAsia="Calibri" w:cs="Times New Roman"/>
                <w:color w:val="000000"/>
              </w:rPr>
              <w:t>Soloman</w:t>
            </w:r>
            <w:proofErr w:type="spellEnd"/>
            <w:r w:rsidRPr="00B45521">
              <w:rPr>
                <w:rFonts w:eastAsia="Calibri" w:cs="Times New Roman"/>
                <w:color w:val="000000"/>
              </w:rPr>
              <w:t xml:space="preserve"> and </w:t>
            </w:r>
            <w:proofErr w:type="spellStart"/>
            <w:r w:rsidRPr="00B45521">
              <w:rPr>
                <w:rFonts w:eastAsia="Calibri" w:cs="Times New Roman"/>
                <w:color w:val="000000"/>
              </w:rPr>
              <w:t>Salfi</w:t>
            </w:r>
            <w:proofErr w:type="spellEnd"/>
            <w:r w:rsidRPr="00B45521">
              <w:rPr>
                <w:rFonts w:eastAsia="Calibri" w:cs="Times New Roman"/>
                <w:color w:val="000000"/>
              </w:rPr>
              <w:t xml:space="preserve"> 2011</w:t>
            </w:r>
          </w:p>
        </w:tc>
      </w:tr>
      <w:tr w:rsidR="00C845BC" w:rsidRPr="00B45521" w14:paraId="3617068F" w14:textId="77777777" w:rsidTr="000F1152">
        <w:tc>
          <w:tcPr>
            <w:tcW w:w="4675" w:type="dxa"/>
          </w:tcPr>
          <w:p w14:paraId="755EE566" w14:textId="77777777" w:rsidR="00C845BC" w:rsidRPr="00B45521" w:rsidRDefault="00C845BC" w:rsidP="00C845BC">
            <w:pPr>
              <w:tabs>
                <w:tab w:val="left" w:pos="720"/>
              </w:tabs>
              <w:rPr>
                <w:rFonts w:eastAsia="Calibri" w:cs="Times New Roman"/>
                <w:b/>
                <w:color w:val="000000"/>
              </w:rPr>
            </w:pPr>
            <w:r w:rsidRPr="00B45521">
              <w:rPr>
                <w:rFonts w:eastAsia="Calibri" w:cs="Times New Roman"/>
                <w:b/>
                <w:color w:val="000000"/>
              </w:rPr>
              <w:t>Mixed students (level and discipline)</w:t>
            </w:r>
          </w:p>
        </w:tc>
        <w:tc>
          <w:tcPr>
            <w:tcW w:w="4675" w:type="dxa"/>
          </w:tcPr>
          <w:p w14:paraId="54936859" w14:textId="77777777" w:rsidR="00C845BC" w:rsidRPr="00B45521" w:rsidRDefault="00C845BC" w:rsidP="00C845BC">
            <w:pPr>
              <w:tabs>
                <w:tab w:val="left" w:pos="720"/>
              </w:tabs>
              <w:rPr>
                <w:rFonts w:eastAsia="Calibri" w:cs="Times New Roman"/>
                <w:b/>
                <w:color w:val="000000"/>
              </w:rPr>
            </w:pPr>
            <w:r w:rsidRPr="00B45521">
              <w:rPr>
                <w:rFonts w:eastAsia="Calibri" w:cs="Times New Roman"/>
                <w:b/>
                <w:color w:val="000000"/>
              </w:rPr>
              <w:t xml:space="preserve">Study </w:t>
            </w:r>
          </w:p>
        </w:tc>
      </w:tr>
      <w:tr w:rsidR="00C845BC" w:rsidRPr="00B45521" w14:paraId="6C029B63" w14:textId="77777777" w:rsidTr="000F1152">
        <w:tc>
          <w:tcPr>
            <w:tcW w:w="4675" w:type="dxa"/>
          </w:tcPr>
          <w:p w14:paraId="2C6368D4" w14:textId="77777777" w:rsidR="00C845BC" w:rsidRPr="00B45521" w:rsidRDefault="00C845BC" w:rsidP="00C845BC">
            <w:pPr>
              <w:tabs>
                <w:tab w:val="left" w:pos="720"/>
              </w:tabs>
              <w:rPr>
                <w:rFonts w:eastAsia="Calibri" w:cs="Times New Roman"/>
                <w:color w:val="000000"/>
              </w:rPr>
            </w:pPr>
            <w:r w:rsidRPr="00B45521">
              <w:rPr>
                <w:rFonts w:eastAsia="Calibri" w:cs="Times New Roman"/>
                <w:color w:val="000000"/>
              </w:rPr>
              <w:t>Pharmacy students</w:t>
            </w:r>
          </w:p>
        </w:tc>
        <w:tc>
          <w:tcPr>
            <w:tcW w:w="4675" w:type="dxa"/>
          </w:tcPr>
          <w:p w14:paraId="7CB94E6D" w14:textId="77777777" w:rsidR="00C845BC" w:rsidRPr="00B45521" w:rsidRDefault="00F1109D" w:rsidP="00C845BC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r w:rsidRPr="00B45521">
              <w:rPr>
                <w:rFonts w:eastAsia="Calibri" w:cs="Times New Roman"/>
                <w:color w:val="000000"/>
              </w:rPr>
              <w:t>Koo et al. 2014</w:t>
            </w:r>
          </w:p>
        </w:tc>
      </w:tr>
      <w:tr w:rsidR="00C845BC" w:rsidRPr="00B45521" w14:paraId="6C240211" w14:textId="77777777" w:rsidTr="000F1152">
        <w:tc>
          <w:tcPr>
            <w:tcW w:w="4675" w:type="dxa"/>
          </w:tcPr>
          <w:p w14:paraId="3B102578" w14:textId="77777777" w:rsidR="00C845BC" w:rsidRPr="00B45521" w:rsidRDefault="00C845BC" w:rsidP="00C845BC">
            <w:pPr>
              <w:tabs>
                <w:tab w:val="left" w:pos="720"/>
              </w:tabs>
              <w:rPr>
                <w:rFonts w:eastAsia="Calibri" w:cs="Times New Roman"/>
                <w:color w:val="000000"/>
              </w:rPr>
            </w:pPr>
            <w:r w:rsidRPr="00B45521">
              <w:rPr>
                <w:rFonts w:eastAsia="Calibri" w:cs="Times New Roman"/>
                <w:color w:val="000000"/>
              </w:rPr>
              <w:t>Midwifery and undergraduate students</w:t>
            </w:r>
          </w:p>
        </w:tc>
        <w:tc>
          <w:tcPr>
            <w:tcW w:w="4675" w:type="dxa"/>
          </w:tcPr>
          <w:p w14:paraId="757A33D9" w14:textId="77777777" w:rsidR="00C845BC" w:rsidRPr="00B45521" w:rsidRDefault="00F1109D" w:rsidP="00C845BC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proofErr w:type="spellStart"/>
            <w:r w:rsidRPr="00B45521">
              <w:rPr>
                <w:rFonts w:eastAsia="Calibri" w:cs="Times New Roman"/>
                <w:color w:val="000000"/>
              </w:rPr>
              <w:t>Pilkenton</w:t>
            </w:r>
            <w:proofErr w:type="spellEnd"/>
            <w:r w:rsidRPr="00B45521">
              <w:rPr>
                <w:rFonts w:eastAsia="Calibri" w:cs="Times New Roman"/>
                <w:color w:val="000000"/>
              </w:rPr>
              <w:t xml:space="preserve"> et al. 2015</w:t>
            </w:r>
          </w:p>
        </w:tc>
      </w:tr>
      <w:tr w:rsidR="00C845BC" w:rsidRPr="00B45521" w14:paraId="199D8876" w14:textId="77777777" w:rsidTr="000F1152">
        <w:tc>
          <w:tcPr>
            <w:tcW w:w="4675" w:type="dxa"/>
          </w:tcPr>
          <w:p w14:paraId="3C70384B" w14:textId="77777777" w:rsidR="00C845BC" w:rsidRPr="00B45521" w:rsidRDefault="00C845BC" w:rsidP="00C845BC">
            <w:pPr>
              <w:tabs>
                <w:tab w:val="left" w:pos="720"/>
              </w:tabs>
              <w:rPr>
                <w:rFonts w:eastAsia="Calibri" w:cs="Times New Roman"/>
                <w:b/>
                <w:color w:val="000000"/>
              </w:rPr>
            </w:pPr>
            <w:r w:rsidRPr="00B45521">
              <w:rPr>
                <w:rFonts w:eastAsia="Calibri" w:cs="Times New Roman"/>
                <w:b/>
                <w:color w:val="000000"/>
              </w:rPr>
              <w:t>Type of student not specified (level)</w:t>
            </w:r>
          </w:p>
        </w:tc>
        <w:tc>
          <w:tcPr>
            <w:tcW w:w="4675" w:type="dxa"/>
          </w:tcPr>
          <w:p w14:paraId="382C614D" w14:textId="77777777" w:rsidR="00C845BC" w:rsidRPr="00B45521" w:rsidRDefault="00C845BC" w:rsidP="00C845BC">
            <w:pPr>
              <w:tabs>
                <w:tab w:val="left" w:pos="720"/>
              </w:tabs>
              <w:rPr>
                <w:rFonts w:eastAsia="Calibri" w:cs="Times New Roman"/>
                <w:b/>
                <w:color w:val="000000"/>
              </w:rPr>
            </w:pPr>
            <w:r w:rsidRPr="00B45521">
              <w:rPr>
                <w:rFonts w:eastAsia="Calibri" w:cs="Times New Roman"/>
                <w:b/>
                <w:color w:val="000000"/>
              </w:rPr>
              <w:t>Study</w:t>
            </w:r>
          </w:p>
        </w:tc>
      </w:tr>
      <w:tr w:rsidR="00C845BC" w:rsidRPr="00B45521" w14:paraId="653FB127" w14:textId="77777777" w:rsidTr="000F1152">
        <w:tc>
          <w:tcPr>
            <w:tcW w:w="4675" w:type="dxa"/>
          </w:tcPr>
          <w:p w14:paraId="4B88E744" w14:textId="77777777" w:rsidR="00C845BC" w:rsidRPr="00B45521" w:rsidRDefault="00C845BC" w:rsidP="00C845BC">
            <w:pPr>
              <w:tabs>
                <w:tab w:val="left" w:pos="720"/>
              </w:tabs>
              <w:rPr>
                <w:rFonts w:eastAsia="Calibri" w:cs="Times New Roman"/>
                <w:color w:val="000000"/>
              </w:rPr>
            </w:pPr>
          </w:p>
        </w:tc>
        <w:tc>
          <w:tcPr>
            <w:tcW w:w="4675" w:type="dxa"/>
          </w:tcPr>
          <w:p w14:paraId="5E1CF1B8" w14:textId="77777777" w:rsidR="00C845BC" w:rsidRPr="00B45521" w:rsidRDefault="00C845BC" w:rsidP="00C845BC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r w:rsidRPr="00B45521">
              <w:rPr>
                <w:rFonts w:eastAsia="Calibri" w:cs="Times New Roman"/>
                <w:color w:val="000000"/>
              </w:rPr>
              <w:t>Bays et al., 2014</w:t>
            </w:r>
          </w:p>
          <w:p w14:paraId="17720DC4" w14:textId="77777777" w:rsidR="00C845BC" w:rsidRPr="00B45521" w:rsidRDefault="00C845BC" w:rsidP="00C845BC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r w:rsidRPr="00B45521">
              <w:rPr>
                <w:rFonts w:eastAsia="Calibri" w:cs="Times New Roman"/>
                <w:color w:val="000000"/>
              </w:rPr>
              <w:t>Ching-Lan Lin et al., 2013</w:t>
            </w:r>
          </w:p>
          <w:p w14:paraId="0D86DD97" w14:textId="77777777" w:rsidR="00C845BC" w:rsidRPr="00B45521" w:rsidRDefault="00C845BC" w:rsidP="00C845BC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r w:rsidRPr="00B45521">
              <w:rPr>
                <w:rFonts w:eastAsia="Calibri" w:cs="Times New Roman"/>
                <w:color w:val="000000"/>
              </w:rPr>
              <w:t>Corcoran et al., 2013</w:t>
            </w:r>
          </w:p>
          <w:p w14:paraId="09EFA4FA" w14:textId="77777777" w:rsidR="00C845BC" w:rsidRPr="00B45521" w:rsidRDefault="00C845BC" w:rsidP="00C845BC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proofErr w:type="spellStart"/>
            <w:r w:rsidRPr="00B45521">
              <w:rPr>
                <w:rFonts w:eastAsia="Calibri" w:cs="Times New Roman"/>
                <w:color w:val="000000"/>
              </w:rPr>
              <w:t>Defenbaugh</w:t>
            </w:r>
            <w:proofErr w:type="spellEnd"/>
            <w:r w:rsidRPr="00B45521">
              <w:rPr>
                <w:rFonts w:eastAsia="Calibri" w:cs="Times New Roman"/>
                <w:color w:val="000000"/>
              </w:rPr>
              <w:t xml:space="preserve"> &amp; </w:t>
            </w:r>
            <w:proofErr w:type="spellStart"/>
            <w:r w:rsidRPr="00B45521">
              <w:rPr>
                <w:rFonts w:eastAsia="Calibri" w:cs="Times New Roman"/>
                <w:color w:val="000000"/>
              </w:rPr>
              <w:t>Chikotas</w:t>
            </w:r>
            <w:proofErr w:type="spellEnd"/>
            <w:r w:rsidRPr="00B45521">
              <w:rPr>
                <w:rFonts w:eastAsia="Calibri" w:cs="Times New Roman"/>
                <w:color w:val="000000"/>
              </w:rPr>
              <w:t>, 2015</w:t>
            </w:r>
          </w:p>
          <w:p w14:paraId="4998CA5C" w14:textId="77777777" w:rsidR="00C845BC" w:rsidRPr="00B45521" w:rsidRDefault="00C845BC" w:rsidP="00C845BC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proofErr w:type="spellStart"/>
            <w:r w:rsidRPr="00B45521">
              <w:rPr>
                <w:rFonts w:eastAsia="Calibri" w:cs="Times New Roman"/>
                <w:color w:val="000000"/>
              </w:rPr>
              <w:t>Ndiwante</w:t>
            </w:r>
            <w:proofErr w:type="spellEnd"/>
            <w:r w:rsidRPr="00B45521">
              <w:rPr>
                <w:rFonts w:eastAsia="Calibri" w:cs="Times New Roman"/>
                <w:color w:val="000000"/>
              </w:rPr>
              <w:t xml:space="preserve"> et al., 2014</w:t>
            </w:r>
          </w:p>
          <w:p w14:paraId="05980677" w14:textId="77777777" w:rsidR="00C845BC" w:rsidRPr="00B45521" w:rsidRDefault="00C845BC" w:rsidP="00C845BC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r w:rsidRPr="00B45521">
              <w:rPr>
                <w:rFonts w:eastAsia="Calibri" w:cs="Times New Roman"/>
                <w:color w:val="000000"/>
              </w:rPr>
              <w:t>Palumbo, 2016</w:t>
            </w:r>
          </w:p>
          <w:p w14:paraId="1676C3BC" w14:textId="39BC1CF8" w:rsidR="00C845BC" w:rsidRPr="00B45521" w:rsidRDefault="00C845BC" w:rsidP="00C845BC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rPr>
                <w:rFonts w:eastAsia="Calibri" w:cs="Times New Roman"/>
                <w:color w:val="000000"/>
              </w:rPr>
            </w:pPr>
            <w:proofErr w:type="spellStart"/>
            <w:r w:rsidRPr="00B45521">
              <w:rPr>
                <w:rFonts w:eastAsia="Calibri" w:cs="Times New Roman"/>
                <w:color w:val="000000"/>
              </w:rPr>
              <w:t>Wamsley</w:t>
            </w:r>
            <w:proofErr w:type="spellEnd"/>
            <w:r w:rsidRPr="00B45521">
              <w:rPr>
                <w:rFonts w:eastAsia="Calibri" w:cs="Times New Roman"/>
                <w:color w:val="000000"/>
              </w:rPr>
              <w:t xml:space="preserve"> et al., 2012</w:t>
            </w:r>
          </w:p>
        </w:tc>
      </w:tr>
    </w:tbl>
    <w:p w14:paraId="577C054D" w14:textId="77777777" w:rsidR="00C845BC" w:rsidRPr="00E514B2" w:rsidRDefault="00C845BC" w:rsidP="00C845BC">
      <w:pPr>
        <w:tabs>
          <w:tab w:val="left" w:pos="720"/>
        </w:tabs>
        <w:spacing w:after="0" w:line="480" w:lineRule="auto"/>
        <w:rPr>
          <w:rFonts w:ascii="Times New Roman" w:eastAsia="Calibri" w:hAnsi="Times New Roman" w:cs="Times New Roman"/>
          <w:b/>
          <w:color w:val="000000"/>
        </w:rPr>
      </w:pPr>
    </w:p>
    <w:p w14:paraId="4BE43689" w14:textId="77777777" w:rsidR="00C845BC" w:rsidRPr="00C845BC" w:rsidRDefault="00C845BC" w:rsidP="00C845BC">
      <w:pPr>
        <w:tabs>
          <w:tab w:val="left" w:pos="720"/>
        </w:tabs>
        <w:spacing w:after="0" w:line="480" w:lineRule="auto"/>
        <w:rPr>
          <w:rFonts w:asciiTheme="majorHAnsi" w:eastAsia="Calibri" w:hAnsiTheme="majorHAnsi" w:cs="Times New Roman"/>
          <w:color w:val="000000"/>
        </w:rPr>
      </w:pPr>
    </w:p>
    <w:p w14:paraId="0D0CFE43" w14:textId="77777777" w:rsidR="00C845BC" w:rsidRDefault="00C845BC"/>
    <w:sectPr w:rsidR="00C84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35624"/>
    <w:multiLevelType w:val="hybridMultilevel"/>
    <w:tmpl w:val="41362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C330F"/>
    <w:multiLevelType w:val="hybridMultilevel"/>
    <w:tmpl w:val="2A7E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BC"/>
    <w:rsid w:val="00084DBA"/>
    <w:rsid w:val="00176F61"/>
    <w:rsid w:val="0018197C"/>
    <w:rsid w:val="00345C09"/>
    <w:rsid w:val="00397E68"/>
    <w:rsid w:val="005F2E69"/>
    <w:rsid w:val="006F3514"/>
    <w:rsid w:val="007B512E"/>
    <w:rsid w:val="008D6DF1"/>
    <w:rsid w:val="00904C19"/>
    <w:rsid w:val="00B25176"/>
    <w:rsid w:val="00B45521"/>
    <w:rsid w:val="00BA674E"/>
    <w:rsid w:val="00C379AA"/>
    <w:rsid w:val="00C40A24"/>
    <w:rsid w:val="00C845BC"/>
    <w:rsid w:val="00CA2DD8"/>
    <w:rsid w:val="00E514B2"/>
    <w:rsid w:val="00E62ECC"/>
    <w:rsid w:val="00F1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2FF854"/>
  <w15:docId w15:val="{59CEABE4-2FFA-8041-A934-818BDF55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4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5BC"/>
    <w:pPr>
      <w:spacing w:after="0" w:line="240" w:lineRule="auto"/>
    </w:pPr>
    <w:rPr>
      <w:rFonts w:ascii="Cambria" w:eastAsia="Cambria" w:hAnsi="Cambria" w:cs="Cambria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5BC"/>
    <w:rPr>
      <w:rFonts w:ascii="Cambria" w:eastAsia="Cambria" w:hAnsi="Cambria" w:cs="Cambri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4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Breymier, Tonya Lenee</dc:creator>
  <cp:keywords/>
  <dc:description/>
  <cp:lastModifiedBy>Leslie Block</cp:lastModifiedBy>
  <cp:revision>2</cp:revision>
  <dcterms:created xsi:type="dcterms:W3CDTF">2018-07-16T15:01:00Z</dcterms:created>
  <dcterms:modified xsi:type="dcterms:W3CDTF">2018-07-16T15:01:00Z</dcterms:modified>
</cp:coreProperties>
</file>