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89E7" w14:textId="77777777" w:rsidR="00D825E4" w:rsidRPr="00602C42" w:rsidRDefault="00D825E4" w:rsidP="00E33004">
      <w:pPr>
        <w:spacing w:line="240" w:lineRule="auto"/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602C42">
        <w:rPr>
          <w:rFonts w:ascii="Times New Roman" w:hAnsi="Times New Roman"/>
          <w:szCs w:val="22"/>
        </w:rPr>
        <w:t>Appendix</w:t>
      </w:r>
    </w:p>
    <w:p w14:paraId="4F233543" w14:textId="77777777" w:rsidR="00D825E4" w:rsidRPr="00602C42" w:rsidRDefault="00D825E4" w:rsidP="00E33004">
      <w:pPr>
        <w:spacing w:line="240" w:lineRule="auto"/>
        <w:jc w:val="center"/>
        <w:rPr>
          <w:rFonts w:ascii="Times New Roman" w:hAnsi="Times New Roman"/>
          <w:szCs w:val="22"/>
        </w:rPr>
      </w:pPr>
    </w:p>
    <w:p w14:paraId="4B6BA71D" w14:textId="4D04BC63" w:rsidR="00E33004" w:rsidRPr="00602C42" w:rsidRDefault="00407DC3" w:rsidP="00E33004">
      <w:pPr>
        <w:spacing w:line="240" w:lineRule="auto"/>
        <w:jc w:val="center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>Samford University Ida V. Moffett School of Nursing</w:t>
      </w:r>
    </w:p>
    <w:p w14:paraId="57E91CB6" w14:textId="77777777" w:rsidR="00407DC3" w:rsidRPr="00602C42" w:rsidRDefault="00407DC3" w:rsidP="00E33004">
      <w:pPr>
        <w:spacing w:line="240" w:lineRule="auto"/>
        <w:jc w:val="center"/>
        <w:rPr>
          <w:rFonts w:ascii="Times New Roman" w:hAnsi="Times New Roman"/>
          <w:szCs w:val="22"/>
        </w:rPr>
      </w:pPr>
    </w:p>
    <w:p w14:paraId="7BF6D62D" w14:textId="77777777" w:rsidR="00E33004" w:rsidRPr="00602C42" w:rsidRDefault="00E33004" w:rsidP="00E33004">
      <w:pPr>
        <w:spacing w:line="240" w:lineRule="auto"/>
        <w:jc w:val="center"/>
        <w:rPr>
          <w:rFonts w:ascii="Times New Roman" w:hAnsi="Times New Roman"/>
          <w:szCs w:val="22"/>
          <w:vertAlign w:val="superscript"/>
        </w:rPr>
      </w:pPr>
      <w:r w:rsidRPr="00602C42">
        <w:rPr>
          <w:rFonts w:ascii="Times New Roman" w:hAnsi="Times New Roman"/>
          <w:szCs w:val="22"/>
        </w:rPr>
        <w:t>Promotion and Tenure Peer Review: Web-based Class</w:t>
      </w:r>
    </w:p>
    <w:p w14:paraId="478389F6" w14:textId="77777777" w:rsidR="00E33004" w:rsidRPr="00602C42" w:rsidRDefault="00E33004" w:rsidP="00E33004">
      <w:pPr>
        <w:spacing w:line="240" w:lineRule="auto"/>
        <w:jc w:val="center"/>
        <w:rPr>
          <w:rFonts w:ascii="Times New Roman" w:hAnsi="Times New Roman"/>
          <w:szCs w:val="22"/>
        </w:rPr>
      </w:pPr>
    </w:p>
    <w:p w14:paraId="1C5087E6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 xml:space="preserve">Candidate </w:t>
      </w:r>
      <w:r w:rsidRPr="00602C42">
        <w:rPr>
          <w:rFonts w:ascii="Times New Roman" w:hAnsi="Times New Roman"/>
          <w:szCs w:val="22"/>
          <w:u w:val="single"/>
        </w:rPr>
        <w:t xml:space="preserve">                                                                    </w:t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  <w:t>Rank ___________________________________</w:t>
      </w:r>
      <w:r w:rsidRPr="00602C42">
        <w:rPr>
          <w:rFonts w:ascii="Times New Roman" w:hAnsi="Times New Roman"/>
          <w:szCs w:val="22"/>
        </w:rPr>
        <w:tab/>
      </w:r>
    </w:p>
    <w:p w14:paraId="587A3AC0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 xml:space="preserve"> </w:t>
      </w:r>
    </w:p>
    <w:p w14:paraId="642CBA6E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 xml:space="preserve">Course  </w:t>
      </w:r>
      <w:r w:rsidRPr="00602C42">
        <w:rPr>
          <w:rFonts w:ascii="Times New Roman" w:hAnsi="Times New Roman"/>
          <w:szCs w:val="22"/>
          <w:u w:val="single"/>
        </w:rPr>
        <w:t xml:space="preserve">                                                                        </w:t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  <w:t>Content__________________________________</w:t>
      </w:r>
    </w:p>
    <w:p w14:paraId="22F8F045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43264688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b/>
          <w:szCs w:val="22"/>
        </w:rPr>
        <w:t>Directions:</w:t>
      </w:r>
      <w:r w:rsidRPr="00602C42">
        <w:rPr>
          <w:rFonts w:ascii="Times New Roman" w:hAnsi="Times New Roman"/>
          <w:szCs w:val="22"/>
        </w:rPr>
        <w:t xml:space="preserve"> Peer reviewer should request to be added to Moodle course being evaluated. Please use the following scale to evaluate the faculty member’s performance on each of the following characteristics/behaviors.  Include comment for Does Not Meet Expectations.</w:t>
      </w:r>
    </w:p>
    <w:p w14:paraId="2E6CA37A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  <w:u w:val="single"/>
        </w:rPr>
      </w:pPr>
      <w:r w:rsidRPr="00602C42">
        <w:rPr>
          <w:rFonts w:ascii="Times New Roman" w:hAnsi="Times New Roman"/>
          <w:szCs w:val="22"/>
        </w:rPr>
        <w:t xml:space="preserve"> </w:t>
      </w:r>
      <w:r w:rsidRPr="00602C42">
        <w:rPr>
          <w:rFonts w:ascii="Times New Roman" w:hAnsi="Times New Roman"/>
          <w:szCs w:val="22"/>
          <w:u w:val="single"/>
        </w:rPr>
        <w:t xml:space="preserve">                                                               </w:t>
      </w:r>
    </w:p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1710"/>
        <w:gridCol w:w="1710"/>
        <w:gridCol w:w="720"/>
        <w:gridCol w:w="4405"/>
      </w:tblGrid>
      <w:tr w:rsidR="00E33004" w:rsidRPr="00602C42" w14:paraId="53E05D5D" w14:textId="77777777" w:rsidTr="00407DC3">
        <w:tc>
          <w:tcPr>
            <w:tcW w:w="4405" w:type="dxa"/>
          </w:tcPr>
          <w:p w14:paraId="18C85185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Teaching Presence:</w:t>
            </w:r>
          </w:p>
          <w:p w14:paraId="57EC18C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Design of course materials and learning activities, course administration,  guiding discussion, providing feedback</w:t>
            </w:r>
            <w:r w:rsidRPr="00602C42">
              <w:rPr>
                <w:rFonts w:ascii="Times New Roman" w:hAnsi="Times New Roman"/>
                <w:b/>
                <w:szCs w:val="22"/>
                <w:vertAlign w:val="superscript"/>
              </w:rPr>
              <w:t>1,5</w:t>
            </w:r>
          </w:p>
        </w:tc>
        <w:tc>
          <w:tcPr>
            <w:tcW w:w="1710" w:type="dxa"/>
          </w:tcPr>
          <w:p w14:paraId="177EA238" w14:textId="77777777" w:rsidR="00E33004" w:rsidRPr="00602C42" w:rsidRDefault="00E33004" w:rsidP="00407DC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Does Not Meet Expectations</w:t>
            </w:r>
          </w:p>
        </w:tc>
        <w:tc>
          <w:tcPr>
            <w:tcW w:w="1710" w:type="dxa"/>
          </w:tcPr>
          <w:p w14:paraId="70220CB7" w14:textId="77777777" w:rsidR="00E33004" w:rsidRPr="00602C42" w:rsidRDefault="00E33004" w:rsidP="00407DC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Meets Expectations</w:t>
            </w:r>
          </w:p>
        </w:tc>
        <w:tc>
          <w:tcPr>
            <w:tcW w:w="720" w:type="dxa"/>
          </w:tcPr>
          <w:p w14:paraId="654EC888" w14:textId="77777777" w:rsidR="00E33004" w:rsidRPr="00602C42" w:rsidRDefault="00E33004" w:rsidP="00407DC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N/A</w:t>
            </w:r>
          </w:p>
        </w:tc>
        <w:tc>
          <w:tcPr>
            <w:tcW w:w="4405" w:type="dxa"/>
          </w:tcPr>
          <w:p w14:paraId="1A6FF395" w14:textId="77777777" w:rsidR="00E33004" w:rsidRPr="00602C42" w:rsidRDefault="00E33004" w:rsidP="00407DC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Comments</w:t>
            </w:r>
          </w:p>
        </w:tc>
      </w:tr>
      <w:tr w:rsidR="00E33004" w:rsidRPr="00602C42" w14:paraId="572886F9" w14:textId="77777777" w:rsidTr="00407DC3">
        <w:tc>
          <w:tcPr>
            <w:tcW w:w="4405" w:type="dxa"/>
          </w:tcPr>
          <w:p w14:paraId="616AA88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Course syllabus is present on home page.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53CF3008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  <w:p w14:paraId="4E72949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1CBA93E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CCA0B1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2E1783D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02325222" w14:textId="77777777" w:rsidTr="00407DC3">
        <w:tc>
          <w:tcPr>
            <w:tcW w:w="4405" w:type="dxa"/>
          </w:tcPr>
          <w:p w14:paraId="48CED21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vertAlign w:val="superscript"/>
              </w:rPr>
            </w:pPr>
            <w:r w:rsidRPr="00602C42">
              <w:rPr>
                <w:rFonts w:ascii="Times New Roman" w:hAnsi="Times New Roman"/>
                <w:szCs w:val="22"/>
              </w:rPr>
              <w:t>Learning objectives</w:t>
            </w:r>
            <w:r w:rsidRPr="00602C42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602C42">
              <w:rPr>
                <w:rFonts w:ascii="Times New Roman" w:hAnsi="Times New Roman"/>
                <w:szCs w:val="22"/>
              </w:rPr>
              <w:t>of the course are clearly stated.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415E180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51CC279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2018D44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7393A51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3FD54E28" w14:textId="77777777" w:rsidTr="00407DC3">
        <w:tc>
          <w:tcPr>
            <w:tcW w:w="4405" w:type="dxa"/>
          </w:tcPr>
          <w:p w14:paraId="5F859AE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Course guidelines and calendar provide a clear indication to students of their responsibilities in the course.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23952EE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2D34EBE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24A8ED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61561E4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32B016B8" w14:textId="77777777" w:rsidTr="00407DC3">
        <w:tc>
          <w:tcPr>
            <w:tcW w:w="4405" w:type="dxa"/>
          </w:tcPr>
          <w:p w14:paraId="75243ABB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Course guidelines provide a clear indication of how student progress will be evaluated/graded (e.g., exams, required papers, discussion, participation, debate, and grading rubrics).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09EE0ED9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0CBC588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09BECC9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68D79D07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70F919E7" w14:textId="77777777" w:rsidTr="00407DC3">
        <w:tc>
          <w:tcPr>
            <w:tcW w:w="4405" w:type="dxa"/>
          </w:tcPr>
          <w:p w14:paraId="28647061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Course content is organized into units/modules.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2,3</w:t>
            </w:r>
          </w:p>
        </w:tc>
        <w:tc>
          <w:tcPr>
            <w:tcW w:w="1710" w:type="dxa"/>
          </w:tcPr>
          <w:p w14:paraId="3038036B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6FE7F2F7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060D86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0E5BC09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03544721" w14:textId="77777777" w:rsidTr="00407DC3">
        <w:tc>
          <w:tcPr>
            <w:tcW w:w="4405" w:type="dxa"/>
          </w:tcPr>
          <w:p w14:paraId="1F63AF1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Formatting of web pages uses color, graphics, differing fonts or focal points to create interest and draw attention.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3</w:t>
            </w:r>
          </w:p>
        </w:tc>
        <w:tc>
          <w:tcPr>
            <w:tcW w:w="1710" w:type="dxa"/>
          </w:tcPr>
          <w:p w14:paraId="4E4044F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12A39CF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29CA722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5689E648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1E85F3F5" w14:textId="77777777" w:rsidTr="00407DC3">
        <w:tc>
          <w:tcPr>
            <w:tcW w:w="4405" w:type="dxa"/>
          </w:tcPr>
          <w:p w14:paraId="533970D6" w14:textId="6E7FD9A6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Reflects correct grammar, punctuation, spelling, capitalization</w:t>
            </w:r>
            <w:r w:rsidR="001177FD" w:rsidRPr="00602C42">
              <w:rPr>
                <w:rFonts w:ascii="Times New Roman" w:hAnsi="Times New Roman"/>
                <w:szCs w:val="22"/>
              </w:rPr>
              <w:t>,</w:t>
            </w:r>
            <w:r w:rsidRPr="00602C42">
              <w:rPr>
                <w:rFonts w:ascii="Times New Roman" w:hAnsi="Times New Roman"/>
                <w:szCs w:val="22"/>
              </w:rPr>
              <w:t xml:space="preserve"> and syntax.</w:t>
            </w:r>
          </w:p>
        </w:tc>
        <w:tc>
          <w:tcPr>
            <w:tcW w:w="1710" w:type="dxa"/>
          </w:tcPr>
          <w:p w14:paraId="5DAAB64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791EDDC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02E6F3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006E322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69857729" w14:textId="77777777" w:rsidTr="00407DC3">
        <w:tc>
          <w:tcPr>
            <w:tcW w:w="4405" w:type="dxa"/>
          </w:tcPr>
          <w:p w14:paraId="13ECBAE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Links are operational and current.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7BCBC88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53DA0FD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F9DC2E1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124A188B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  <w:p w14:paraId="3F9C481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3FE2A16B" w14:textId="77777777" w:rsidTr="00407DC3">
        <w:tc>
          <w:tcPr>
            <w:tcW w:w="4405" w:type="dxa"/>
          </w:tcPr>
          <w:p w14:paraId="4039489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lastRenderedPageBreak/>
              <w:t>Implements a variety of teaching strategies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</w:tc>
        <w:tc>
          <w:tcPr>
            <w:tcW w:w="1710" w:type="dxa"/>
          </w:tcPr>
          <w:p w14:paraId="70A1D95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0C1C93D7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F60447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6B30881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344CACCA" w14:textId="77777777" w:rsidTr="00407DC3">
        <w:tc>
          <w:tcPr>
            <w:tcW w:w="4405" w:type="dxa"/>
          </w:tcPr>
          <w:p w14:paraId="74575A7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Students are provided with prompt feedback on assignments (provide sample response time).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</w:tc>
        <w:tc>
          <w:tcPr>
            <w:tcW w:w="1710" w:type="dxa"/>
          </w:tcPr>
          <w:p w14:paraId="563663D7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7FA11C6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2CC5BF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54F0C89A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1850684C" w14:textId="77777777" w:rsidTr="00407DC3">
        <w:tc>
          <w:tcPr>
            <w:tcW w:w="4405" w:type="dxa"/>
          </w:tcPr>
          <w:p w14:paraId="7C8D89F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Interactive technology is used to diversify content, increase interpersonal interaction and support the teaching-learning process.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</w:tc>
        <w:tc>
          <w:tcPr>
            <w:tcW w:w="1710" w:type="dxa"/>
          </w:tcPr>
          <w:p w14:paraId="5CF3891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05E05EC7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0BA0BD15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3082785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2F1BADB0" w14:textId="77777777" w:rsidTr="00407DC3">
        <w:tc>
          <w:tcPr>
            <w:tcW w:w="4405" w:type="dxa"/>
          </w:tcPr>
          <w:p w14:paraId="5FBDDD49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Social Presence:</w:t>
            </w:r>
          </w:p>
          <w:p w14:paraId="11DF23C5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Development of emotional connections, trusting relationships, identification with group members</w:t>
            </w:r>
            <w:r w:rsidRPr="00602C42">
              <w:rPr>
                <w:rFonts w:ascii="Times New Roman" w:hAnsi="Times New Roman"/>
                <w:b/>
                <w:szCs w:val="22"/>
                <w:vertAlign w:val="superscript"/>
              </w:rPr>
              <w:t>1,5</w:t>
            </w:r>
          </w:p>
        </w:tc>
        <w:tc>
          <w:tcPr>
            <w:tcW w:w="1710" w:type="dxa"/>
          </w:tcPr>
          <w:p w14:paraId="386C05C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2326422A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0DC518C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5D555E9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678943F2" w14:textId="77777777" w:rsidTr="00407DC3">
        <w:tc>
          <w:tcPr>
            <w:tcW w:w="4405" w:type="dxa"/>
          </w:tcPr>
          <w:p w14:paraId="53E30E0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There is a welcome from the faculty.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489F161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1A20270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5E8554B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3C0FB3EB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  <w:p w14:paraId="41760421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56AFCC71" w14:textId="77777777" w:rsidTr="00407DC3">
        <w:tc>
          <w:tcPr>
            <w:tcW w:w="4405" w:type="dxa"/>
          </w:tcPr>
          <w:p w14:paraId="1800929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Faculty presence is obvious and consistent throughout the course.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6903EE5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56DA55E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111DFC1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465C1C2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5BDA4C68" w14:textId="77777777" w:rsidTr="00407DC3">
        <w:tc>
          <w:tcPr>
            <w:tcW w:w="4405" w:type="dxa"/>
          </w:tcPr>
          <w:p w14:paraId="3142FC9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There is a closing or wrap up by faculty at end of course.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71E027A1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3F5D4D57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96CD43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5F15A14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1F38DA83" w14:textId="77777777" w:rsidTr="00407DC3">
        <w:tc>
          <w:tcPr>
            <w:tcW w:w="4405" w:type="dxa"/>
          </w:tcPr>
          <w:p w14:paraId="60B22385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Students have opportunity to interact with faculty (e.g., asynchronous or synchronous communication, private email, discussion forum, chat room, telephone, office hours [virtual or in-person]).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2D099B2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649302D5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6E09E6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22292338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2C28F300" w14:textId="77777777" w:rsidTr="00407DC3">
        <w:tc>
          <w:tcPr>
            <w:tcW w:w="4405" w:type="dxa"/>
          </w:tcPr>
          <w:p w14:paraId="63238BC9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Students have opportunity to interact with each other (e.g., asynchronous or synchronous communication, private email, discussion forum, chat room).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65B680B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2574355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62EE3B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7FE26AD2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071B1217" w14:textId="77777777" w:rsidTr="00407DC3">
        <w:tc>
          <w:tcPr>
            <w:tcW w:w="4405" w:type="dxa"/>
          </w:tcPr>
          <w:p w14:paraId="39FF127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Faculty communication is positive and supportive in tone and word choice and demonstrates respect for learners.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2,4</w:t>
            </w:r>
          </w:p>
        </w:tc>
        <w:tc>
          <w:tcPr>
            <w:tcW w:w="1710" w:type="dxa"/>
          </w:tcPr>
          <w:p w14:paraId="0973C29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38FDA5A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5C9B0D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55931861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5B2B8346" w14:textId="77777777" w:rsidTr="00407DC3">
        <w:tc>
          <w:tcPr>
            <w:tcW w:w="4405" w:type="dxa"/>
          </w:tcPr>
          <w:p w14:paraId="3491AF75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Cognitive Presence:</w:t>
            </w:r>
          </w:p>
          <w:p w14:paraId="5404F0B2" w14:textId="49BBF596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602C42">
              <w:rPr>
                <w:rFonts w:ascii="Times New Roman" w:hAnsi="Times New Roman"/>
                <w:b/>
                <w:szCs w:val="22"/>
              </w:rPr>
              <w:t>Construct meaning that is transferable, practical inquiry</w:t>
            </w:r>
            <w:r w:rsidRPr="00602C42">
              <w:rPr>
                <w:rFonts w:ascii="Times New Roman" w:hAnsi="Times New Roman"/>
                <w:b/>
                <w:szCs w:val="22"/>
                <w:vertAlign w:val="superscript"/>
              </w:rPr>
              <w:t>1,5</w:t>
            </w:r>
          </w:p>
        </w:tc>
        <w:tc>
          <w:tcPr>
            <w:tcW w:w="1710" w:type="dxa"/>
          </w:tcPr>
          <w:p w14:paraId="5C92CAA8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067581C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4FF59B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3322DAAA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5C992AE6" w14:textId="77777777" w:rsidTr="00407DC3">
        <w:tc>
          <w:tcPr>
            <w:tcW w:w="4405" w:type="dxa"/>
          </w:tcPr>
          <w:p w14:paraId="2F57F44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Discussion posts invite responses, questions, discussions, and reflections.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2,4</w:t>
            </w:r>
          </w:p>
        </w:tc>
        <w:tc>
          <w:tcPr>
            <w:tcW w:w="1710" w:type="dxa"/>
          </w:tcPr>
          <w:p w14:paraId="5C429464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0143A94F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1BC2DB2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1D5EE58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65127F3E" w14:textId="77777777" w:rsidTr="00407DC3">
        <w:tc>
          <w:tcPr>
            <w:tcW w:w="4405" w:type="dxa"/>
          </w:tcPr>
          <w:p w14:paraId="7B0FA57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Core concepts of the course are customized and personalized.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224C8C2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6DAA2CDA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487A23B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52676EC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7E24855E" w14:textId="77777777" w:rsidTr="00407DC3">
        <w:tc>
          <w:tcPr>
            <w:tcW w:w="4405" w:type="dxa"/>
          </w:tcPr>
          <w:p w14:paraId="11A8666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lastRenderedPageBreak/>
              <w:t>Individual work experiences are incorporated into learning activities.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</w:tc>
        <w:tc>
          <w:tcPr>
            <w:tcW w:w="1710" w:type="dxa"/>
          </w:tcPr>
          <w:p w14:paraId="046C96EC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54E67CA0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2947FC5D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49A94763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E33004" w:rsidRPr="00602C42" w14:paraId="6741F374" w14:textId="77777777" w:rsidTr="00407DC3">
        <w:tc>
          <w:tcPr>
            <w:tcW w:w="4405" w:type="dxa"/>
          </w:tcPr>
          <w:p w14:paraId="5A1D5046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602C42">
              <w:rPr>
                <w:rFonts w:ascii="Times New Roman" w:hAnsi="Times New Roman"/>
                <w:szCs w:val="22"/>
              </w:rPr>
              <w:t>A variety of groups, large and small, are incorporated into learning experiences.</w:t>
            </w:r>
            <w:r w:rsidRPr="00602C42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319D6147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7DA99E15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F227BCB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  <w:tc>
          <w:tcPr>
            <w:tcW w:w="4405" w:type="dxa"/>
          </w:tcPr>
          <w:p w14:paraId="18F417CE" w14:textId="77777777" w:rsidR="00E33004" w:rsidRPr="00602C42" w:rsidRDefault="00E33004" w:rsidP="00407DC3">
            <w:pPr>
              <w:spacing w:line="240" w:lineRule="auto"/>
              <w:jc w:val="left"/>
              <w:rPr>
                <w:rFonts w:ascii="Times New Roman" w:hAnsi="Times New Roman"/>
                <w:szCs w:val="22"/>
                <w:u w:val="single"/>
              </w:rPr>
            </w:pPr>
          </w:p>
        </w:tc>
      </w:tr>
    </w:tbl>
    <w:p w14:paraId="68259D21" w14:textId="77777777" w:rsidR="00E33004" w:rsidRPr="00602C42" w:rsidRDefault="00E33004" w:rsidP="00E33004">
      <w:pPr>
        <w:spacing w:line="240" w:lineRule="auto"/>
        <w:ind w:left="720" w:hanging="720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  <w:vertAlign w:val="superscript"/>
        </w:rPr>
        <w:t>1</w:t>
      </w:r>
      <w:r w:rsidRPr="00602C42">
        <w:rPr>
          <w:rFonts w:ascii="Times New Roman" w:hAnsi="Times New Roman"/>
          <w:szCs w:val="22"/>
        </w:rPr>
        <w:t xml:space="preserve">Arbaugh, J.B. (2007).  An empirical verification of the community of inquiry framework.  </w:t>
      </w:r>
      <w:r w:rsidRPr="00602C42">
        <w:rPr>
          <w:rFonts w:ascii="Times New Roman" w:hAnsi="Times New Roman"/>
          <w:i/>
          <w:szCs w:val="22"/>
        </w:rPr>
        <w:t>Journal of Asynchronous Learning Networks</w:t>
      </w:r>
      <w:r w:rsidRPr="00602C42">
        <w:rPr>
          <w:rFonts w:ascii="Times New Roman" w:hAnsi="Times New Roman"/>
          <w:szCs w:val="22"/>
        </w:rPr>
        <w:t xml:space="preserve">. 11(1), 73−85. </w:t>
      </w:r>
    </w:p>
    <w:p w14:paraId="0609DBB9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  <w:vertAlign w:val="superscript"/>
        </w:rPr>
        <w:t>2</w:t>
      </w:r>
      <w:r w:rsidRPr="00602C42">
        <w:rPr>
          <w:rFonts w:ascii="Times New Roman" w:hAnsi="Times New Roman"/>
          <w:szCs w:val="22"/>
        </w:rPr>
        <w:t xml:space="preserve">Boettcher, J.V., &amp; Conrad, R. (2010). </w:t>
      </w:r>
      <w:r w:rsidRPr="00602C42">
        <w:rPr>
          <w:rFonts w:ascii="Times New Roman" w:hAnsi="Times New Roman"/>
          <w:i/>
          <w:szCs w:val="22"/>
        </w:rPr>
        <w:t>The Online Teaching Survival Guide: Simple and Practical Pedagogical Tips</w:t>
      </w:r>
      <w:r w:rsidRPr="00602C42">
        <w:rPr>
          <w:rFonts w:ascii="Times New Roman" w:hAnsi="Times New Roman"/>
          <w:szCs w:val="22"/>
        </w:rPr>
        <w:t xml:space="preserve">. San </w:t>
      </w:r>
    </w:p>
    <w:p w14:paraId="433F0ECA" w14:textId="77777777" w:rsidR="00E33004" w:rsidRPr="00602C42" w:rsidRDefault="00E33004" w:rsidP="00E33004">
      <w:pPr>
        <w:spacing w:line="240" w:lineRule="auto"/>
        <w:ind w:firstLine="720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 xml:space="preserve"> Francisco, CA: </w:t>
      </w:r>
      <w:proofErr w:type="spellStart"/>
      <w:r w:rsidRPr="00602C42">
        <w:rPr>
          <w:rFonts w:ascii="Times New Roman" w:hAnsi="Times New Roman"/>
          <w:szCs w:val="22"/>
        </w:rPr>
        <w:t>Jossey</w:t>
      </w:r>
      <w:proofErr w:type="spellEnd"/>
      <w:r w:rsidRPr="00602C42">
        <w:rPr>
          <w:rFonts w:ascii="Times New Roman" w:hAnsi="Times New Roman"/>
          <w:szCs w:val="22"/>
        </w:rPr>
        <w:t>-Bass.</w:t>
      </w:r>
    </w:p>
    <w:p w14:paraId="65273944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  <w:vertAlign w:val="superscript"/>
        </w:rPr>
        <w:t>3</w:t>
      </w:r>
      <w:r w:rsidRPr="00602C42">
        <w:rPr>
          <w:rFonts w:ascii="Times New Roman" w:hAnsi="Times New Roman"/>
          <w:szCs w:val="22"/>
        </w:rPr>
        <w:t xml:space="preserve">Draves, W.A. (2013).  </w:t>
      </w:r>
      <w:r w:rsidRPr="00602C42">
        <w:rPr>
          <w:rFonts w:ascii="Times New Roman" w:hAnsi="Times New Roman"/>
          <w:i/>
          <w:szCs w:val="22"/>
        </w:rPr>
        <w:t xml:space="preserve">Advanced Teaching Online.  </w:t>
      </w:r>
      <w:r w:rsidRPr="00602C42">
        <w:rPr>
          <w:rFonts w:ascii="Times New Roman" w:hAnsi="Times New Roman"/>
          <w:szCs w:val="22"/>
        </w:rPr>
        <w:t>River Falls, Wisconsin:  LERN.</w:t>
      </w:r>
    </w:p>
    <w:p w14:paraId="2CCCD666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  <w:vertAlign w:val="superscript"/>
        </w:rPr>
        <w:t>4</w:t>
      </w:r>
      <w:r w:rsidRPr="00602C42">
        <w:rPr>
          <w:rFonts w:ascii="Times New Roman" w:hAnsi="Times New Roman"/>
          <w:szCs w:val="22"/>
        </w:rPr>
        <w:t xml:space="preserve">National League for Nursing (2005). </w:t>
      </w:r>
      <w:r w:rsidRPr="00602C42">
        <w:rPr>
          <w:rFonts w:ascii="Times New Roman" w:hAnsi="Times New Roman"/>
          <w:i/>
          <w:szCs w:val="22"/>
        </w:rPr>
        <w:t>Core competencies of nurse educators with task statements</w:t>
      </w:r>
      <w:r w:rsidRPr="00602C42">
        <w:rPr>
          <w:rFonts w:ascii="Times New Roman" w:hAnsi="Times New Roman"/>
          <w:szCs w:val="22"/>
        </w:rPr>
        <w:t>. Retrieved from</w:t>
      </w:r>
    </w:p>
    <w:p w14:paraId="4949C1B9" w14:textId="77777777" w:rsidR="00E33004" w:rsidRPr="00602C42" w:rsidRDefault="00E33004" w:rsidP="00E33004">
      <w:pPr>
        <w:spacing w:line="240" w:lineRule="auto"/>
        <w:ind w:firstLine="720"/>
        <w:jc w:val="left"/>
        <w:rPr>
          <w:rFonts w:ascii="Times New Roman" w:hAnsi="Times New Roman"/>
          <w:szCs w:val="22"/>
          <w:vertAlign w:val="superscript"/>
        </w:rPr>
      </w:pPr>
      <w:r w:rsidRPr="00602C42">
        <w:rPr>
          <w:rFonts w:ascii="Times New Roman" w:hAnsi="Times New Roman"/>
          <w:szCs w:val="22"/>
        </w:rPr>
        <w:t xml:space="preserve"> </w:t>
      </w:r>
      <w:hyperlink r:id="rId5" w:history="1">
        <w:r w:rsidRPr="00602C42">
          <w:rPr>
            <w:rFonts w:ascii="Times New Roman" w:hAnsi="Times New Roman"/>
            <w:color w:val="0563C1"/>
            <w:szCs w:val="22"/>
            <w:u w:val="single"/>
          </w:rPr>
          <w:t>http://www.nln.org/profdev/corecompetencies.pdf</w:t>
        </w:r>
      </w:hyperlink>
    </w:p>
    <w:p w14:paraId="2D99B8AA" w14:textId="77777777" w:rsidR="00E33004" w:rsidRPr="00602C42" w:rsidRDefault="00E33004" w:rsidP="00E33004">
      <w:pPr>
        <w:spacing w:line="240" w:lineRule="auto"/>
        <w:ind w:left="720" w:hanging="720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  <w:vertAlign w:val="superscript"/>
        </w:rPr>
        <w:t>5</w:t>
      </w:r>
      <w:r w:rsidRPr="00602C42">
        <w:rPr>
          <w:rFonts w:ascii="Times New Roman" w:hAnsi="Times New Roman"/>
          <w:szCs w:val="22"/>
        </w:rPr>
        <w:t xml:space="preserve">Rubin, B., &amp; </w:t>
      </w:r>
      <w:proofErr w:type="spellStart"/>
      <w:r w:rsidRPr="00602C42">
        <w:rPr>
          <w:rFonts w:ascii="Times New Roman" w:hAnsi="Times New Roman"/>
          <w:szCs w:val="22"/>
        </w:rPr>
        <w:t>Fernandes</w:t>
      </w:r>
      <w:proofErr w:type="spellEnd"/>
      <w:r w:rsidRPr="00602C42">
        <w:rPr>
          <w:rFonts w:ascii="Times New Roman" w:hAnsi="Times New Roman"/>
          <w:szCs w:val="22"/>
        </w:rPr>
        <w:t xml:space="preserve">, R. (2013).  The teacher as leader: Effect of teaching behaviors on class community and agreement.  </w:t>
      </w:r>
      <w:r w:rsidRPr="00602C42">
        <w:rPr>
          <w:rFonts w:ascii="Times New Roman" w:hAnsi="Times New Roman"/>
          <w:i/>
          <w:szCs w:val="22"/>
        </w:rPr>
        <w:t>The International Review of Research in Open and distance Learning</w:t>
      </w:r>
      <w:r w:rsidRPr="00602C42">
        <w:rPr>
          <w:rFonts w:ascii="Times New Roman" w:hAnsi="Times New Roman"/>
          <w:szCs w:val="22"/>
        </w:rPr>
        <w:t>. 14(5), 1-26.</w:t>
      </w:r>
    </w:p>
    <w:p w14:paraId="7D4E1F28" w14:textId="77777777" w:rsidR="00E33004" w:rsidRPr="00602C42" w:rsidRDefault="00E33004" w:rsidP="00E33004">
      <w:pPr>
        <w:spacing w:line="240" w:lineRule="auto"/>
        <w:ind w:left="720" w:hanging="720"/>
        <w:jc w:val="left"/>
        <w:rPr>
          <w:rFonts w:ascii="Times New Roman" w:hAnsi="Times New Roman"/>
          <w:szCs w:val="22"/>
        </w:rPr>
      </w:pPr>
    </w:p>
    <w:p w14:paraId="390E33B9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5D3BC1D8" w14:textId="77777777" w:rsidR="008E76D9" w:rsidRDefault="008E76D9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60E82CCA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>Strengths:</w:t>
      </w:r>
    </w:p>
    <w:p w14:paraId="460B1AD9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3311CC07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4CCCF02D" w14:textId="77777777" w:rsidR="00E33004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647DCF16" w14:textId="77777777" w:rsidR="008E76D9" w:rsidRDefault="008E76D9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497E6B57" w14:textId="77777777" w:rsidR="008E76D9" w:rsidRDefault="008E76D9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28FE8A54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>Areas for improvement:</w:t>
      </w:r>
    </w:p>
    <w:p w14:paraId="480D76DB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47958E31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4F7CD773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4E4960D6" w14:textId="77777777" w:rsidR="00D24B8B" w:rsidRDefault="00D24B8B" w:rsidP="00D24B8B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11E8B51C" w14:textId="77777777" w:rsidR="008E76D9" w:rsidRDefault="008E76D9" w:rsidP="00D24B8B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2778B81C" w14:textId="77777777" w:rsidR="008E76D9" w:rsidRPr="00602C42" w:rsidRDefault="008E76D9" w:rsidP="00D24B8B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2247B6DE" w14:textId="77777777" w:rsidR="00D24B8B" w:rsidRPr="00602C42" w:rsidRDefault="00D24B8B" w:rsidP="00D24B8B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  <w:u w:val="single"/>
        </w:rPr>
        <w:t xml:space="preserve">                                                       </w:t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  <w:u w:val="single"/>
        </w:rPr>
        <w:t xml:space="preserve">                         </w:t>
      </w:r>
      <w:r w:rsidRPr="00602C42">
        <w:rPr>
          <w:rFonts w:ascii="Times New Roman" w:hAnsi="Times New Roman"/>
          <w:szCs w:val="22"/>
        </w:rPr>
        <w:tab/>
      </w:r>
    </w:p>
    <w:p w14:paraId="7014D074" w14:textId="2C8424A0" w:rsidR="00D24B8B" w:rsidRPr="00602C42" w:rsidRDefault="00D24B8B" w:rsidP="00D24B8B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 xml:space="preserve">Signature of </w:t>
      </w:r>
      <w:r>
        <w:rPr>
          <w:rFonts w:ascii="Times New Roman" w:hAnsi="Times New Roman"/>
          <w:szCs w:val="22"/>
        </w:rPr>
        <w:t>Evaluator</w:t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="008E76D9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>Date</w:t>
      </w:r>
    </w:p>
    <w:p w14:paraId="698DD365" w14:textId="77777777" w:rsidR="00D24B8B" w:rsidRPr="00602C42" w:rsidRDefault="00D24B8B" w:rsidP="00D24B8B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0C8C19E9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</w:p>
    <w:p w14:paraId="75CAB810" w14:textId="2E73A4FC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  <w:u w:val="single"/>
        </w:rPr>
        <w:t xml:space="preserve">                                                       </w:t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  <w:u w:val="single"/>
        </w:rPr>
        <w:t xml:space="preserve">                         </w:t>
      </w:r>
      <w:r w:rsidRPr="00602C42">
        <w:rPr>
          <w:rFonts w:ascii="Times New Roman" w:hAnsi="Times New Roman"/>
          <w:szCs w:val="22"/>
        </w:rPr>
        <w:tab/>
      </w:r>
    </w:p>
    <w:p w14:paraId="7D043565" w14:textId="77777777" w:rsidR="00E33004" w:rsidRPr="00602C42" w:rsidRDefault="00E33004" w:rsidP="00E33004">
      <w:pPr>
        <w:spacing w:line="240" w:lineRule="auto"/>
        <w:jc w:val="left"/>
        <w:rPr>
          <w:rFonts w:ascii="Times New Roman" w:hAnsi="Times New Roman"/>
          <w:szCs w:val="22"/>
        </w:rPr>
      </w:pPr>
      <w:r w:rsidRPr="00602C42">
        <w:rPr>
          <w:rFonts w:ascii="Times New Roman" w:hAnsi="Times New Roman"/>
          <w:szCs w:val="22"/>
        </w:rPr>
        <w:t>Signature of Candidate</w:t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</w:r>
      <w:r w:rsidRPr="00602C42">
        <w:rPr>
          <w:rFonts w:ascii="Times New Roman" w:hAnsi="Times New Roman"/>
          <w:szCs w:val="22"/>
        </w:rPr>
        <w:tab/>
        <w:t>Date</w:t>
      </w:r>
    </w:p>
    <w:p w14:paraId="69BC6A3B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7C443691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5FEE5069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548FB02C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276674A2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20952CDE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15E6F51A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58559F9D" w14:textId="77777777" w:rsidR="00E33004" w:rsidRPr="00602C42" w:rsidRDefault="00E33004" w:rsidP="00E33004">
      <w:pPr>
        <w:tabs>
          <w:tab w:val="center" w:pos="4320"/>
          <w:tab w:val="right" w:pos="8640"/>
        </w:tabs>
        <w:spacing w:line="240" w:lineRule="auto"/>
        <w:jc w:val="left"/>
        <w:rPr>
          <w:rFonts w:ascii="Times New Roman" w:hAnsi="Times New Roman"/>
          <w:szCs w:val="22"/>
        </w:rPr>
      </w:pPr>
    </w:p>
    <w:p w14:paraId="67D93A93" w14:textId="77777777" w:rsidR="00407DC3" w:rsidRPr="00602C42" w:rsidRDefault="00407DC3" w:rsidP="00E33004">
      <w:pPr>
        <w:tabs>
          <w:tab w:val="center" w:pos="4680"/>
          <w:tab w:val="right" w:pos="9360"/>
        </w:tabs>
        <w:spacing w:line="240" w:lineRule="auto"/>
        <w:jc w:val="left"/>
        <w:rPr>
          <w:rFonts w:ascii="Times New Roman" w:hAnsi="Times New Roman"/>
          <w:szCs w:val="22"/>
        </w:rPr>
      </w:pPr>
    </w:p>
    <w:sectPr w:rsidR="00407DC3" w:rsidRPr="00602C42" w:rsidSect="00E33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4"/>
    <w:rsid w:val="00084C26"/>
    <w:rsid w:val="001177FD"/>
    <w:rsid w:val="002303D4"/>
    <w:rsid w:val="003E6D9F"/>
    <w:rsid w:val="00407DC3"/>
    <w:rsid w:val="00462EC5"/>
    <w:rsid w:val="00602C42"/>
    <w:rsid w:val="007D2093"/>
    <w:rsid w:val="008E76D9"/>
    <w:rsid w:val="00A03CB4"/>
    <w:rsid w:val="00AE16DF"/>
    <w:rsid w:val="00AE1A3D"/>
    <w:rsid w:val="00B03A09"/>
    <w:rsid w:val="00BE21A9"/>
    <w:rsid w:val="00C67D5F"/>
    <w:rsid w:val="00D24B8B"/>
    <w:rsid w:val="00D825E4"/>
    <w:rsid w:val="00E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D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04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A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04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A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ln.org/profdev/corecompetenc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Lora</dc:creator>
  <cp:lastModifiedBy>Penyak, David</cp:lastModifiedBy>
  <cp:revision>2</cp:revision>
  <dcterms:created xsi:type="dcterms:W3CDTF">2017-01-24T18:43:00Z</dcterms:created>
  <dcterms:modified xsi:type="dcterms:W3CDTF">2017-01-24T18:43:00Z</dcterms:modified>
</cp:coreProperties>
</file>