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B0" w:rsidRDefault="00BF03B0">
      <w:pPr>
        <w:rPr>
          <w:rFonts w:ascii="Times New Roman" w:hAnsi="Times New Roman"/>
          <w:sz w:val="24"/>
          <w:szCs w:val="24"/>
          <w:lang w:val="en-US"/>
        </w:rPr>
      </w:pPr>
      <w:r w:rsidRPr="00E16254">
        <w:rPr>
          <w:rFonts w:ascii="Times New Roman" w:hAnsi="Times New Roman"/>
          <w:sz w:val="24"/>
          <w:szCs w:val="24"/>
          <w:lang w:val="en-US"/>
        </w:rPr>
        <w:t>Step-by-step protocol for preparation of or</w:t>
      </w:r>
      <w:bookmarkStart w:id="0" w:name="_GoBack"/>
      <w:bookmarkEnd w:id="0"/>
      <w:r w:rsidRPr="00E16254">
        <w:rPr>
          <w:rFonts w:ascii="Times New Roman" w:hAnsi="Times New Roman"/>
          <w:sz w:val="24"/>
          <w:szCs w:val="24"/>
          <w:lang w:val="en-US"/>
        </w:rPr>
        <w:t xml:space="preserve">ganotypic multicellular spheroids </w:t>
      </w:r>
    </w:p>
    <w:p w:rsidR="00BF03B0" w:rsidRDefault="00BF03B0" w:rsidP="004737D3">
      <w:pPr>
        <w:pStyle w:val="Listeafsni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US"/>
        </w:rPr>
        <w:t>Collect b</w:t>
      </w:r>
      <w:r w:rsidRPr="004737D3">
        <w:rPr>
          <w:rFonts w:ascii="Times New Roman" w:hAnsi="Times New Roman"/>
          <w:sz w:val="24"/>
          <w:szCs w:val="24"/>
          <w:lang w:val="en-US"/>
        </w:rPr>
        <w:t xml:space="preserve">iopsy tissue or tissue obtained by ultrasonic aspiration in </w:t>
      </w:r>
      <w:r w:rsidRPr="004737D3">
        <w:rPr>
          <w:rFonts w:ascii="Times New Roman" w:hAnsi="Times New Roman"/>
          <w:sz w:val="24"/>
          <w:szCs w:val="24"/>
          <w:lang w:val="en-GB"/>
        </w:rPr>
        <w:t>the operation t</w:t>
      </w:r>
      <w:r>
        <w:rPr>
          <w:rFonts w:ascii="Times New Roman" w:hAnsi="Times New Roman"/>
          <w:sz w:val="24"/>
          <w:szCs w:val="24"/>
          <w:lang w:val="en-GB"/>
        </w:rPr>
        <w:t>heatre.</w:t>
      </w:r>
    </w:p>
    <w:p w:rsidR="00BF03B0" w:rsidRDefault="00BF03B0" w:rsidP="004737D3">
      <w:pPr>
        <w:pStyle w:val="Listeafsni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Place </w:t>
      </w:r>
      <w:r w:rsidRPr="004737D3">
        <w:rPr>
          <w:rFonts w:ascii="Times New Roman" w:hAnsi="Times New Roman"/>
          <w:sz w:val="24"/>
          <w:szCs w:val="24"/>
          <w:lang w:val="en-GB"/>
        </w:rPr>
        <w:t xml:space="preserve">tissue fragments </w:t>
      </w:r>
      <w:r>
        <w:rPr>
          <w:rFonts w:ascii="Times New Roman" w:hAnsi="Times New Roman"/>
          <w:sz w:val="24"/>
          <w:szCs w:val="24"/>
          <w:lang w:val="en-GB"/>
        </w:rPr>
        <w:t xml:space="preserve">in a petri dish and </w:t>
      </w:r>
      <w:r w:rsidRPr="004737D3">
        <w:rPr>
          <w:rFonts w:ascii="Times New Roman" w:hAnsi="Times New Roman"/>
          <w:sz w:val="24"/>
          <w:szCs w:val="24"/>
          <w:lang w:val="en-GB"/>
        </w:rPr>
        <w:t xml:space="preserve">wash in </w:t>
      </w:r>
      <w:r>
        <w:rPr>
          <w:rFonts w:ascii="Times New Roman" w:hAnsi="Times New Roman"/>
          <w:sz w:val="24"/>
          <w:szCs w:val="24"/>
          <w:lang w:val="en-GB"/>
        </w:rPr>
        <w:t xml:space="preserve">5-10 ml </w:t>
      </w:r>
      <w:r w:rsidRPr="004737D3">
        <w:rPr>
          <w:rFonts w:ascii="Times New Roman" w:hAnsi="Times New Roman"/>
          <w:sz w:val="24"/>
          <w:szCs w:val="24"/>
          <w:lang w:val="en-GB"/>
        </w:rPr>
        <w:t xml:space="preserve">Hanks </w:t>
      </w:r>
      <w:r>
        <w:rPr>
          <w:rFonts w:ascii="Times New Roman" w:hAnsi="Times New Roman"/>
          <w:sz w:val="24"/>
          <w:szCs w:val="24"/>
          <w:lang w:val="en-GB"/>
        </w:rPr>
        <w:t>B</w:t>
      </w:r>
      <w:r w:rsidRPr="004737D3">
        <w:rPr>
          <w:rFonts w:ascii="Times New Roman" w:hAnsi="Times New Roman"/>
          <w:sz w:val="24"/>
          <w:szCs w:val="24"/>
          <w:lang w:val="en-GB"/>
        </w:rPr>
        <w:t xml:space="preserve">alanced Salt </w:t>
      </w:r>
      <w:r>
        <w:rPr>
          <w:rFonts w:ascii="Times New Roman" w:hAnsi="Times New Roman"/>
          <w:sz w:val="24"/>
          <w:szCs w:val="24"/>
          <w:lang w:val="en-GB"/>
        </w:rPr>
        <w:t>S</w:t>
      </w:r>
      <w:r w:rsidRPr="004737D3">
        <w:rPr>
          <w:rFonts w:ascii="Times New Roman" w:hAnsi="Times New Roman"/>
          <w:sz w:val="24"/>
          <w:szCs w:val="24"/>
          <w:lang w:val="en-GB"/>
        </w:rPr>
        <w:t>olution with 0.9 % glucose for 30 minutes</w:t>
      </w:r>
      <w:r>
        <w:rPr>
          <w:rFonts w:ascii="Times New Roman" w:hAnsi="Times New Roman"/>
          <w:sz w:val="24"/>
          <w:szCs w:val="24"/>
          <w:lang w:val="en-GB"/>
        </w:rPr>
        <w:t>.</w:t>
      </w:r>
      <w:r w:rsidRPr="004737D3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BF03B0" w:rsidRDefault="00BF03B0" w:rsidP="004737D3">
      <w:pPr>
        <w:pStyle w:val="Listeafsni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</w:t>
      </w:r>
      <w:r w:rsidRPr="004737D3">
        <w:rPr>
          <w:rFonts w:ascii="Times New Roman" w:hAnsi="Times New Roman"/>
          <w:sz w:val="24"/>
          <w:szCs w:val="24"/>
          <w:lang w:val="en-GB"/>
        </w:rPr>
        <w:t xml:space="preserve">ection </w:t>
      </w:r>
      <w:r>
        <w:rPr>
          <w:rFonts w:ascii="Times New Roman" w:hAnsi="Times New Roman"/>
          <w:sz w:val="24"/>
          <w:szCs w:val="24"/>
          <w:lang w:val="en-GB"/>
        </w:rPr>
        <w:t xml:space="preserve">the tissue </w:t>
      </w:r>
      <w:r w:rsidRPr="004737D3">
        <w:rPr>
          <w:rFonts w:ascii="Times New Roman" w:hAnsi="Times New Roman"/>
          <w:sz w:val="24"/>
          <w:szCs w:val="24"/>
          <w:lang w:val="en-GB"/>
        </w:rPr>
        <w:t xml:space="preserve">manually with two scalpels </w:t>
      </w:r>
      <w:r>
        <w:rPr>
          <w:rFonts w:ascii="Times New Roman" w:hAnsi="Times New Roman"/>
          <w:sz w:val="24"/>
          <w:szCs w:val="24"/>
          <w:lang w:val="en-GB"/>
        </w:rPr>
        <w:t>until f</w:t>
      </w:r>
      <w:r w:rsidRPr="004737D3">
        <w:rPr>
          <w:rFonts w:ascii="Times New Roman" w:hAnsi="Times New Roman"/>
          <w:sz w:val="24"/>
          <w:szCs w:val="24"/>
          <w:lang w:val="en-GB"/>
        </w:rPr>
        <w:t>ragments of approximately 50 to 400 µm in diameter</w:t>
      </w:r>
      <w:r>
        <w:rPr>
          <w:rFonts w:ascii="Times New Roman" w:hAnsi="Times New Roman"/>
          <w:sz w:val="24"/>
          <w:szCs w:val="24"/>
          <w:lang w:val="en-GB"/>
        </w:rPr>
        <w:t xml:space="preserve"> are obtained.</w:t>
      </w:r>
    </w:p>
    <w:p w:rsidR="00BF03B0" w:rsidRDefault="00BF03B0" w:rsidP="004737D3">
      <w:pPr>
        <w:pStyle w:val="Listeafsni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Transfer the tumor fragments to either</w:t>
      </w:r>
      <w:r w:rsidRPr="004737D3">
        <w:rPr>
          <w:rFonts w:ascii="Times New Roman" w:hAnsi="Times New Roman"/>
          <w:sz w:val="24"/>
          <w:szCs w:val="24"/>
          <w:lang w:val="en-GB"/>
        </w:rPr>
        <w:t xml:space="preserve"> 0.75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737D3">
        <w:rPr>
          <w:rFonts w:ascii="Times New Roman" w:hAnsi="Times New Roman"/>
          <w:sz w:val="24"/>
          <w:szCs w:val="24"/>
          <w:lang w:val="en-GB"/>
        </w:rPr>
        <w:t xml:space="preserve">% agar-coated culture flasks </w:t>
      </w:r>
      <w:r>
        <w:rPr>
          <w:rFonts w:ascii="Times New Roman" w:hAnsi="Times New Roman"/>
          <w:sz w:val="24"/>
          <w:szCs w:val="24"/>
          <w:lang w:val="en-GB"/>
        </w:rPr>
        <w:t>c</w:t>
      </w:r>
      <w:r w:rsidRPr="004737D3">
        <w:rPr>
          <w:rFonts w:ascii="Times New Roman" w:hAnsi="Times New Roman"/>
          <w:sz w:val="24"/>
          <w:szCs w:val="24"/>
          <w:lang w:val="en-GB"/>
        </w:rPr>
        <w:t xml:space="preserve">ontaining </w:t>
      </w:r>
      <w:r>
        <w:rPr>
          <w:rFonts w:ascii="Times New Roman" w:hAnsi="Times New Roman"/>
          <w:sz w:val="24"/>
          <w:szCs w:val="24"/>
          <w:lang w:val="en-GB"/>
        </w:rPr>
        <w:t xml:space="preserve">20 ml </w:t>
      </w:r>
      <w:r w:rsidRPr="004737D3">
        <w:rPr>
          <w:rFonts w:ascii="Times New Roman" w:hAnsi="Times New Roman"/>
          <w:sz w:val="24"/>
          <w:szCs w:val="24"/>
          <w:lang w:val="en-GB"/>
        </w:rPr>
        <w:t>serum-containing medium</w:t>
      </w:r>
      <w:r>
        <w:rPr>
          <w:rFonts w:ascii="Times New Roman" w:hAnsi="Times New Roman"/>
          <w:sz w:val="24"/>
          <w:szCs w:val="24"/>
          <w:lang w:val="en-GB"/>
        </w:rPr>
        <w:t xml:space="preserve"> or to un-coated</w:t>
      </w:r>
      <w:r w:rsidRPr="004737D3">
        <w:rPr>
          <w:rFonts w:ascii="Times New Roman" w:hAnsi="Times New Roman"/>
          <w:sz w:val="24"/>
          <w:szCs w:val="24"/>
          <w:lang w:val="en-GB"/>
        </w:rPr>
        <w:t xml:space="preserve"> culture flasks containing </w:t>
      </w:r>
      <w:r>
        <w:rPr>
          <w:rFonts w:ascii="Times New Roman" w:hAnsi="Times New Roman"/>
          <w:sz w:val="24"/>
          <w:szCs w:val="24"/>
          <w:lang w:val="en-GB"/>
        </w:rPr>
        <w:t xml:space="preserve">20 ml </w:t>
      </w:r>
      <w:r w:rsidRPr="004737D3">
        <w:rPr>
          <w:rFonts w:ascii="Times New Roman" w:hAnsi="Times New Roman"/>
          <w:sz w:val="24"/>
          <w:szCs w:val="24"/>
          <w:lang w:val="en-GB"/>
        </w:rPr>
        <w:t>serum-free medium</w:t>
      </w:r>
      <w:r w:rsidR="00A87504">
        <w:rPr>
          <w:rFonts w:ascii="Times New Roman" w:hAnsi="Times New Roman"/>
          <w:sz w:val="24"/>
          <w:szCs w:val="24"/>
          <w:lang w:val="en-GB"/>
        </w:rPr>
        <w:t>.</w:t>
      </w:r>
    </w:p>
    <w:p w:rsidR="00BF03B0" w:rsidRDefault="00BF03B0" w:rsidP="004737D3">
      <w:pPr>
        <w:pStyle w:val="Listeafsni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Change medium </w:t>
      </w:r>
      <w:r w:rsidRPr="004737D3">
        <w:rPr>
          <w:rFonts w:ascii="Times New Roman" w:hAnsi="Times New Roman"/>
          <w:sz w:val="24"/>
          <w:szCs w:val="24"/>
          <w:lang w:val="en-GB"/>
        </w:rPr>
        <w:t xml:space="preserve">the following day </w:t>
      </w:r>
      <w:r>
        <w:rPr>
          <w:rFonts w:ascii="Times New Roman" w:hAnsi="Times New Roman"/>
          <w:sz w:val="24"/>
          <w:szCs w:val="24"/>
          <w:lang w:val="en-GB"/>
        </w:rPr>
        <w:t xml:space="preserve">by tipping the culture flask in order </w:t>
      </w:r>
      <w:r w:rsidRPr="004737D3">
        <w:rPr>
          <w:rFonts w:ascii="Times New Roman" w:hAnsi="Times New Roman"/>
          <w:sz w:val="24"/>
          <w:szCs w:val="24"/>
          <w:lang w:val="en-GB"/>
        </w:rPr>
        <w:t>to remove necrotic fragments</w:t>
      </w:r>
      <w:r>
        <w:rPr>
          <w:rFonts w:ascii="Times New Roman" w:hAnsi="Times New Roman"/>
          <w:sz w:val="24"/>
          <w:szCs w:val="24"/>
          <w:lang w:val="en-GB"/>
        </w:rPr>
        <w:t>.</w:t>
      </w:r>
      <w:r w:rsidRPr="004737D3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Thereafter change medium </w:t>
      </w:r>
      <w:r w:rsidRPr="004737D3">
        <w:rPr>
          <w:rFonts w:ascii="Times New Roman" w:hAnsi="Times New Roman"/>
          <w:sz w:val="24"/>
          <w:szCs w:val="24"/>
          <w:lang w:val="en-GB"/>
        </w:rPr>
        <w:t>twice a week</w:t>
      </w:r>
      <w:r w:rsidR="00A87504">
        <w:rPr>
          <w:rFonts w:ascii="Times New Roman" w:hAnsi="Times New Roman"/>
          <w:sz w:val="24"/>
          <w:szCs w:val="24"/>
          <w:lang w:val="en-GB"/>
        </w:rPr>
        <w:t>.</w:t>
      </w:r>
    </w:p>
    <w:p w:rsidR="00BF03B0" w:rsidRDefault="00BF03B0" w:rsidP="00A862FE">
      <w:pPr>
        <w:pStyle w:val="Listeafsni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After approximately 2 weeks</w:t>
      </w:r>
      <w:r w:rsidRPr="004737D3">
        <w:rPr>
          <w:rFonts w:ascii="Times New Roman" w:hAnsi="Times New Roman"/>
          <w:sz w:val="24"/>
          <w:szCs w:val="24"/>
          <w:lang w:val="en-GB"/>
        </w:rPr>
        <w:t xml:space="preserve"> in a standard tissue culture incubator (95% humidity, 95% air, and 5% CO</w:t>
      </w:r>
      <w:r w:rsidRPr="004737D3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4737D3">
        <w:rPr>
          <w:rFonts w:ascii="Times New Roman" w:hAnsi="Times New Roman"/>
          <w:sz w:val="24"/>
          <w:szCs w:val="24"/>
          <w:lang w:val="en-GB"/>
        </w:rPr>
        <w:t xml:space="preserve">) </w:t>
      </w:r>
      <w:r>
        <w:rPr>
          <w:rFonts w:ascii="Times New Roman" w:hAnsi="Times New Roman"/>
          <w:sz w:val="24"/>
          <w:szCs w:val="24"/>
          <w:lang w:val="en-GB"/>
        </w:rPr>
        <w:t xml:space="preserve">the tissue fragments round up and form spheroids. At this time the spheroids are ready for experiments and/or </w:t>
      </w:r>
      <w:r w:rsidRPr="004737D3">
        <w:rPr>
          <w:rFonts w:ascii="Times New Roman" w:hAnsi="Times New Roman"/>
          <w:sz w:val="24"/>
          <w:szCs w:val="24"/>
          <w:lang w:val="en-GB"/>
        </w:rPr>
        <w:t>fix</w:t>
      </w:r>
      <w:r>
        <w:rPr>
          <w:rFonts w:ascii="Times New Roman" w:hAnsi="Times New Roman"/>
          <w:sz w:val="24"/>
          <w:szCs w:val="24"/>
          <w:lang w:val="en-GB"/>
        </w:rPr>
        <w:t>ation</w:t>
      </w:r>
      <w:r w:rsidRPr="004737D3">
        <w:rPr>
          <w:rFonts w:ascii="Times New Roman" w:hAnsi="Times New Roman"/>
          <w:sz w:val="24"/>
          <w:szCs w:val="24"/>
          <w:lang w:val="en-GB"/>
        </w:rPr>
        <w:t xml:space="preserve"> in 4% neutral buffered formalin for 24 hours</w:t>
      </w:r>
      <w:r>
        <w:rPr>
          <w:rFonts w:ascii="Times New Roman" w:hAnsi="Times New Roman"/>
          <w:sz w:val="24"/>
          <w:szCs w:val="24"/>
          <w:lang w:val="en-GB"/>
        </w:rPr>
        <w:t xml:space="preserve"> followed by</w:t>
      </w:r>
      <w:r w:rsidRPr="004737D3">
        <w:rPr>
          <w:rFonts w:ascii="Times New Roman" w:hAnsi="Times New Roman"/>
          <w:sz w:val="24"/>
          <w:szCs w:val="24"/>
          <w:lang w:val="en-GB"/>
        </w:rPr>
        <w:t xml:space="preserve"> embedd</w:t>
      </w:r>
      <w:r>
        <w:rPr>
          <w:rFonts w:ascii="Times New Roman" w:hAnsi="Times New Roman"/>
          <w:sz w:val="24"/>
          <w:szCs w:val="24"/>
          <w:lang w:val="en-GB"/>
        </w:rPr>
        <w:t>ing</w:t>
      </w:r>
      <w:r w:rsidRPr="004737D3">
        <w:rPr>
          <w:rFonts w:ascii="Times New Roman" w:hAnsi="Times New Roman"/>
          <w:sz w:val="24"/>
          <w:szCs w:val="24"/>
          <w:lang w:val="en-GB"/>
        </w:rPr>
        <w:t xml:space="preserve"> in paraffin.</w:t>
      </w:r>
    </w:p>
    <w:p w:rsidR="00BF03B0" w:rsidRDefault="00BF03B0" w:rsidP="00A87504">
      <w:pPr>
        <w:pStyle w:val="Listeafsnit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BF03B0" w:rsidRPr="004737D3" w:rsidRDefault="00BF03B0" w:rsidP="00D9090C">
      <w:pPr>
        <w:pStyle w:val="Listeafsnit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US"/>
        </w:rPr>
        <w:t>Composition of medium</w:t>
      </w:r>
    </w:p>
    <w:p w:rsidR="00A67496" w:rsidRDefault="00BF03B0">
      <w:pPr>
        <w:pStyle w:val="Listeafsni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</w:t>
      </w:r>
      <w:r w:rsidRPr="004737D3">
        <w:rPr>
          <w:rFonts w:ascii="Times New Roman" w:hAnsi="Times New Roman"/>
          <w:sz w:val="24"/>
          <w:szCs w:val="24"/>
          <w:lang w:val="en-GB"/>
        </w:rPr>
        <w:t xml:space="preserve">erum-containing medium contain Dulbecco modified Eagle medium (D5671, Sigma-Aldrich), 10% serum (paa-A15–101, Fischer Scientific), 2% glutamine (BE17–605E, </w:t>
      </w:r>
      <w:proofErr w:type="spellStart"/>
      <w:r w:rsidRPr="004737D3">
        <w:rPr>
          <w:rFonts w:ascii="Times New Roman" w:hAnsi="Times New Roman"/>
          <w:sz w:val="24"/>
          <w:szCs w:val="24"/>
          <w:lang w:val="en-GB"/>
        </w:rPr>
        <w:t>Cambrex</w:t>
      </w:r>
      <w:proofErr w:type="spellEnd"/>
      <w:r w:rsidRPr="004737D3">
        <w:rPr>
          <w:rFonts w:ascii="Times New Roman" w:hAnsi="Times New Roman"/>
          <w:sz w:val="24"/>
          <w:szCs w:val="24"/>
          <w:lang w:val="en-GB"/>
        </w:rPr>
        <w:t xml:space="preserve">), 4% nonessential amino acids (BE13–114E, </w:t>
      </w:r>
      <w:proofErr w:type="spellStart"/>
      <w:r w:rsidRPr="004737D3">
        <w:rPr>
          <w:rFonts w:ascii="Times New Roman" w:hAnsi="Times New Roman"/>
          <w:sz w:val="24"/>
          <w:szCs w:val="24"/>
          <w:lang w:val="en-GB"/>
        </w:rPr>
        <w:t>Cambrex</w:t>
      </w:r>
      <w:proofErr w:type="spellEnd"/>
      <w:r w:rsidRPr="004737D3">
        <w:rPr>
          <w:rFonts w:ascii="Times New Roman" w:hAnsi="Times New Roman"/>
          <w:sz w:val="24"/>
          <w:szCs w:val="24"/>
          <w:lang w:val="en-GB"/>
        </w:rPr>
        <w:t xml:space="preserve">), and 2% penicillin/streptomycin (DE17–603E, </w:t>
      </w:r>
      <w:proofErr w:type="spellStart"/>
      <w:r w:rsidRPr="004737D3">
        <w:rPr>
          <w:rFonts w:ascii="Times New Roman" w:hAnsi="Times New Roman"/>
          <w:sz w:val="24"/>
          <w:szCs w:val="24"/>
          <w:lang w:val="en-GB"/>
        </w:rPr>
        <w:t>Cambrex</w:t>
      </w:r>
      <w:proofErr w:type="spellEnd"/>
      <w:r w:rsidRPr="004737D3">
        <w:rPr>
          <w:rFonts w:ascii="Times New Roman" w:hAnsi="Times New Roman"/>
          <w:sz w:val="24"/>
          <w:szCs w:val="24"/>
          <w:lang w:val="en-GB"/>
        </w:rPr>
        <w:t xml:space="preserve">). </w:t>
      </w:r>
    </w:p>
    <w:p w:rsidR="00BF03B0" w:rsidRDefault="00BF03B0" w:rsidP="004737D3">
      <w:pPr>
        <w:pStyle w:val="Listeafsni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</w:t>
      </w:r>
      <w:r w:rsidRPr="004737D3">
        <w:rPr>
          <w:rFonts w:ascii="Times New Roman" w:hAnsi="Times New Roman"/>
          <w:sz w:val="24"/>
          <w:szCs w:val="24"/>
          <w:lang w:val="en-GB"/>
        </w:rPr>
        <w:t xml:space="preserve">erum-free medium contain </w:t>
      </w:r>
      <w:proofErr w:type="spellStart"/>
      <w:r w:rsidRPr="004737D3">
        <w:rPr>
          <w:rFonts w:ascii="Times New Roman" w:hAnsi="Times New Roman"/>
          <w:sz w:val="24"/>
          <w:szCs w:val="24"/>
          <w:lang w:val="en-GB"/>
        </w:rPr>
        <w:t>Neurobasal</w:t>
      </w:r>
      <w:proofErr w:type="spellEnd"/>
      <w:r w:rsidRPr="004737D3">
        <w:rPr>
          <w:rFonts w:ascii="Times New Roman" w:hAnsi="Times New Roman"/>
          <w:sz w:val="24"/>
          <w:szCs w:val="24"/>
          <w:lang w:val="en-GB"/>
        </w:rPr>
        <w:t xml:space="preserve"> A (10888–022, Invitrogen), 0.5x B27 supplement without vitamin A (12587–010, Invitrogen), 0.5 x N2 (17502-048, Invitrogen), 1% glutamine (BE17–605E, </w:t>
      </w:r>
      <w:proofErr w:type="spellStart"/>
      <w:r w:rsidRPr="004737D3">
        <w:rPr>
          <w:rFonts w:ascii="Times New Roman" w:hAnsi="Times New Roman"/>
          <w:sz w:val="24"/>
          <w:szCs w:val="24"/>
          <w:lang w:val="en-GB"/>
        </w:rPr>
        <w:t>Cambrex</w:t>
      </w:r>
      <w:proofErr w:type="spellEnd"/>
      <w:r w:rsidRPr="004737D3">
        <w:rPr>
          <w:rFonts w:ascii="Times New Roman" w:hAnsi="Times New Roman"/>
          <w:sz w:val="24"/>
          <w:szCs w:val="24"/>
          <w:lang w:val="en-GB"/>
        </w:rPr>
        <w:t xml:space="preserve">), 25 </w:t>
      </w:r>
      <w:proofErr w:type="spellStart"/>
      <w:r w:rsidRPr="004737D3">
        <w:rPr>
          <w:rFonts w:ascii="Times New Roman" w:hAnsi="Times New Roman"/>
          <w:sz w:val="24"/>
          <w:szCs w:val="24"/>
          <w:lang w:val="en-GB"/>
        </w:rPr>
        <w:t>ng</w:t>
      </w:r>
      <w:proofErr w:type="spellEnd"/>
      <w:r w:rsidRPr="004737D3">
        <w:rPr>
          <w:rFonts w:ascii="Times New Roman" w:hAnsi="Times New Roman"/>
          <w:sz w:val="24"/>
          <w:szCs w:val="24"/>
          <w:lang w:val="en-GB"/>
        </w:rPr>
        <w:t xml:space="preserve">/mL EGF (E9644, Sigma-Aldrich), 25 </w:t>
      </w:r>
      <w:proofErr w:type="spellStart"/>
      <w:r w:rsidRPr="004737D3">
        <w:rPr>
          <w:rFonts w:ascii="Times New Roman" w:hAnsi="Times New Roman"/>
          <w:sz w:val="24"/>
          <w:szCs w:val="24"/>
          <w:lang w:val="en-GB"/>
        </w:rPr>
        <w:t>ng</w:t>
      </w:r>
      <w:proofErr w:type="spellEnd"/>
      <w:r w:rsidRPr="004737D3">
        <w:rPr>
          <w:rFonts w:ascii="Times New Roman" w:hAnsi="Times New Roman"/>
          <w:sz w:val="24"/>
          <w:szCs w:val="24"/>
          <w:lang w:val="en-GB"/>
        </w:rPr>
        <w:t xml:space="preserve">/mL </w:t>
      </w:r>
      <w:proofErr w:type="spellStart"/>
      <w:r w:rsidRPr="004737D3">
        <w:rPr>
          <w:rFonts w:ascii="Times New Roman" w:hAnsi="Times New Roman"/>
          <w:sz w:val="24"/>
          <w:szCs w:val="24"/>
          <w:lang w:val="en-GB"/>
        </w:rPr>
        <w:t>bFGF</w:t>
      </w:r>
      <w:proofErr w:type="spellEnd"/>
      <w:r w:rsidRPr="004737D3">
        <w:rPr>
          <w:rFonts w:ascii="Times New Roman" w:hAnsi="Times New Roman"/>
          <w:sz w:val="24"/>
          <w:szCs w:val="24"/>
          <w:lang w:val="en-GB"/>
        </w:rPr>
        <w:t xml:space="preserve"> (100–18B, </w:t>
      </w:r>
      <w:proofErr w:type="spellStart"/>
      <w:r w:rsidRPr="004737D3">
        <w:rPr>
          <w:rFonts w:ascii="Times New Roman" w:hAnsi="Times New Roman"/>
          <w:sz w:val="24"/>
          <w:szCs w:val="24"/>
          <w:lang w:val="en-GB"/>
        </w:rPr>
        <w:t>Trichem</w:t>
      </w:r>
      <w:proofErr w:type="spellEnd"/>
      <w:r w:rsidRPr="004737D3">
        <w:rPr>
          <w:rFonts w:ascii="Times New Roman" w:hAnsi="Times New Roman"/>
          <w:sz w:val="24"/>
          <w:szCs w:val="24"/>
          <w:lang w:val="en-GB"/>
        </w:rPr>
        <w:t xml:space="preserve"> A/S), and 1% penicillin-streptomycin (DE17–603E, </w:t>
      </w:r>
      <w:proofErr w:type="spellStart"/>
      <w:r w:rsidRPr="004737D3">
        <w:rPr>
          <w:rFonts w:ascii="Times New Roman" w:hAnsi="Times New Roman"/>
          <w:sz w:val="24"/>
          <w:szCs w:val="24"/>
          <w:lang w:val="en-GB"/>
        </w:rPr>
        <w:t>Cambrex</w:t>
      </w:r>
      <w:proofErr w:type="spellEnd"/>
      <w:r w:rsidRPr="004737D3">
        <w:rPr>
          <w:rFonts w:ascii="Times New Roman" w:hAnsi="Times New Roman"/>
          <w:sz w:val="24"/>
          <w:szCs w:val="24"/>
          <w:lang w:val="en-GB"/>
        </w:rPr>
        <w:t xml:space="preserve">). Aliquots of EGF and </w:t>
      </w:r>
      <w:proofErr w:type="spellStart"/>
      <w:r w:rsidRPr="004737D3">
        <w:rPr>
          <w:rFonts w:ascii="Times New Roman" w:hAnsi="Times New Roman"/>
          <w:sz w:val="24"/>
          <w:szCs w:val="24"/>
          <w:lang w:val="en-GB"/>
        </w:rPr>
        <w:t>bFGF</w:t>
      </w:r>
      <w:proofErr w:type="spellEnd"/>
      <w:r w:rsidRPr="004737D3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are</w:t>
      </w:r>
      <w:r w:rsidRPr="004737D3">
        <w:rPr>
          <w:rFonts w:ascii="Times New Roman" w:hAnsi="Times New Roman"/>
          <w:sz w:val="24"/>
          <w:szCs w:val="24"/>
          <w:lang w:val="en-GB"/>
        </w:rPr>
        <w:t xml:space="preserve"> added freshly before each change of medium.</w:t>
      </w:r>
    </w:p>
    <w:p w:rsidR="00BF03B0" w:rsidRPr="00E16254" w:rsidRDefault="00BF03B0">
      <w:pPr>
        <w:rPr>
          <w:rFonts w:ascii="Times New Roman" w:hAnsi="Times New Roman"/>
          <w:sz w:val="24"/>
          <w:szCs w:val="24"/>
          <w:lang w:val="en-GB"/>
        </w:rPr>
      </w:pPr>
    </w:p>
    <w:sectPr w:rsidR="00BF03B0" w:rsidRPr="00E16254" w:rsidSect="007C6CD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53F66"/>
    <w:multiLevelType w:val="hybridMultilevel"/>
    <w:tmpl w:val="CDF84F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85033"/>
    <w:multiLevelType w:val="hybridMultilevel"/>
    <w:tmpl w:val="031A6B3C"/>
    <w:lvl w:ilvl="0" w:tplc="90B27728">
      <w:numFmt w:val="bullet"/>
      <w:lvlText w:val="-"/>
      <w:lvlJc w:val="left"/>
      <w:pPr>
        <w:ind w:left="1304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2">
    <w:nsid w:val="792D7E53"/>
    <w:multiLevelType w:val="hybridMultilevel"/>
    <w:tmpl w:val="11F8B2E8"/>
    <w:lvl w:ilvl="0" w:tplc="90B27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254"/>
    <w:rsid w:val="00060778"/>
    <w:rsid w:val="002D0583"/>
    <w:rsid w:val="002E7503"/>
    <w:rsid w:val="004737D3"/>
    <w:rsid w:val="005E3842"/>
    <w:rsid w:val="005E6B32"/>
    <w:rsid w:val="00616392"/>
    <w:rsid w:val="00637170"/>
    <w:rsid w:val="00772D09"/>
    <w:rsid w:val="007A7018"/>
    <w:rsid w:val="007C6CD0"/>
    <w:rsid w:val="007D7ADD"/>
    <w:rsid w:val="00905BEE"/>
    <w:rsid w:val="009202BA"/>
    <w:rsid w:val="00962619"/>
    <w:rsid w:val="009679A4"/>
    <w:rsid w:val="009758E6"/>
    <w:rsid w:val="00983CB2"/>
    <w:rsid w:val="009A628B"/>
    <w:rsid w:val="009B2D74"/>
    <w:rsid w:val="009F4C48"/>
    <w:rsid w:val="00A67496"/>
    <w:rsid w:val="00A862FE"/>
    <w:rsid w:val="00A87504"/>
    <w:rsid w:val="00B61ECB"/>
    <w:rsid w:val="00B90335"/>
    <w:rsid w:val="00BF03B0"/>
    <w:rsid w:val="00BF68F1"/>
    <w:rsid w:val="00CD05CF"/>
    <w:rsid w:val="00D85F06"/>
    <w:rsid w:val="00D9090C"/>
    <w:rsid w:val="00D924AD"/>
    <w:rsid w:val="00E1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D0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B90335"/>
    <w:pPr>
      <w:keepNext/>
      <w:keepLines/>
      <w:spacing w:before="480" w:after="0" w:line="240" w:lineRule="auto"/>
      <w:contextualSpacing/>
      <w:jc w:val="both"/>
      <w:outlineLvl w:val="0"/>
    </w:pPr>
    <w:rPr>
      <w:rFonts w:ascii="Times New Roman" w:hAnsi="Times New Roman"/>
      <w:b/>
      <w:bCs/>
      <w:sz w:val="28"/>
      <w:szCs w:val="28"/>
      <w:lang w:eastAsia="da-DK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B90335"/>
    <w:pPr>
      <w:keepNext/>
      <w:keepLines/>
      <w:spacing w:before="200" w:after="0" w:line="240" w:lineRule="auto"/>
      <w:contextualSpacing/>
      <w:jc w:val="both"/>
      <w:outlineLvl w:val="1"/>
    </w:pPr>
    <w:rPr>
      <w:rFonts w:ascii="Times New Roman" w:hAnsi="Times New Roman"/>
      <w:b/>
      <w:bCs/>
      <w:sz w:val="26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B90335"/>
    <w:rPr>
      <w:rFonts w:ascii="Times New Roman" w:hAnsi="Times New Roman"/>
      <w:b/>
      <w:sz w:val="28"/>
      <w:lang w:eastAsia="da-DK"/>
    </w:rPr>
  </w:style>
  <w:style w:type="character" w:customStyle="1" w:styleId="Overskrift2Tegn">
    <w:name w:val="Overskrift 2 Tegn"/>
    <w:link w:val="Overskrift2"/>
    <w:uiPriority w:val="99"/>
    <w:locked/>
    <w:rsid w:val="00B90335"/>
    <w:rPr>
      <w:rFonts w:ascii="Times New Roman" w:hAnsi="Times New Roman"/>
      <w:b/>
      <w:sz w:val="26"/>
      <w:lang w:eastAsia="da-DK"/>
    </w:rPr>
  </w:style>
  <w:style w:type="paragraph" w:styleId="Billedtekst">
    <w:name w:val="caption"/>
    <w:basedOn w:val="Normal"/>
    <w:next w:val="Normal"/>
    <w:uiPriority w:val="99"/>
    <w:qFormat/>
    <w:rsid w:val="00BF68F1"/>
    <w:pPr>
      <w:spacing w:after="0" w:line="240" w:lineRule="auto"/>
      <w:jc w:val="both"/>
    </w:pPr>
    <w:rPr>
      <w:rFonts w:ascii="Times New Roman" w:eastAsia="Times New Roman" w:hAnsi="Times New Roman"/>
      <w:bCs/>
      <w:sz w:val="20"/>
      <w:szCs w:val="20"/>
      <w:lang w:val="en-US" w:eastAsia="da-DK"/>
    </w:rPr>
  </w:style>
  <w:style w:type="paragraph" w:styleId="Listeafsnit">
    <w:name w:val="List Paragraph"/>
    <w:basedOn w:val="Normal"/>
    <w:uiPriority w:val="99"/>
    <w:qFormat/>
    <w:rsid w:val="00E16254"/>
    <w:pPr>
      <w:ind w:left="720"/>
      <w:contextualSpacing/>
    </w:pPr>
  </w:style>
  <w:style w:type="character" w:styleId="Kommentarhenvisning">
    <w:name w:val="annotation reference"/>
    <w:uiPriority w:val="99"/>
    <w:semiHidden/>
    <w:rsid w:val="009758E6"/>
    <w:rPr>
      <w:rFonts w:cs="Times New Roman"/>
      <w:sz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9758E6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locked/>
    <w:rPr>
      <w:sz w:val="20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9758E6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locked/>
    <w:rPr>
      <w:b/>
      <w:sz w:val="20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9758E6"/>
    <w:rPr>
      <w:rFonts w:ascii="Times New Roman" w:hAnsi="Times New Roman"/>
      <w:sz w:val="2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Pr>
      <w:rFonts w:ascii="Times New Roman" w:hAnsi="Times New Roman"/>
      <w:sz w:val="2"/>
      <w:lang w:eastAsia="en-US"/>
    </w:rPr>
  </w:style>
  <w:style w:type="paragraph" w:styleId="Korrektur">
    <w:name w:val="Revision"/>
    <w:hidden/>
    <w:uiPriority w:val="99"/>
    <w:semiHidden/>
    <w:rsid w:val="00CD05C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Jensen</dc:creator>
  <cp:lastModifiedBy>Stine Jensen</cp:lastModifiedBy>
  <cp:revision>3</cp:revision>
  <dcterms:created xsi:type="dcterms:W3CDTF">2013-06-14T09:14:00Z</dcterms:created>
  <dcterms:modified xsi:type="dcterms:W3CDTF">2013-06-14T09:15:00Z</dcterms:modified>
</cp:coreProperties>
</file>