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07" w:rsidRPr="001732B2" w:rsidRDefault="00092607" w:rsidP="00092607">
      <w:pPr>
        <w:tabs>
          <w:tab w:val="left" w:pos="7133"/>
        </w:tabs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  <w:r w:rsidRPr="001732B2">
        <w:rPr>
          <w:rFonts w:ascii="Times New Roman" w:hAnsi="Times New Roman" w:cs="Times New Roman"/>
          <w:b/>
        </w:rPr>
        <w:t>List of Terms with Definitions:</w:t>
      </w:r>
    </w:p>
    <w:p w:rsidR="00092607" w:rsidRPr="001732B2" w:rsidRDefault="00092607" w:rsidP="00092607">
      <w:pPr>
        <w:spacing w:line="360" w:lineRule="auto"/>
        <w:jc w:val="both"/>
        <w:rPr>
          <w:rFonts w:ascii="Times New Roman" w:hAnsi="Times New Roman" w:cs="Times New Roman"/>
        </w:rPr>
      </w:pPr>
    </w:p>
    <w:p w:rsidR="00092607" w:rsidRPr="001732B2" w:rsidRDefault="00092607" w:rsidP="000926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732B2">
        <w:rPr>
          <w:rFonts w:ascii="Times New Roman" w:hAnsi="Times New Roman" w:cs="Times New Roman"/>
          <w:b/>
        </w:rPr>
        <w:t>MCID (Minimum clinically important difference)</w:t>
      </w:r>
      <w:r w:rsidRPr="001732B2">
        <w:rPr>
          <w:rFonts w:ascii="Times New Roman" w:hAnsi="Times New Roman" w:cs="Times New Roman"/>
        </w:rPr>
        <w:t>: The smallest change in patient’s self-reported scores that represent a meaningful therapeutic efficacy.</w:t>
      </w:r>
    </w:p>
    <w:p w:rsidR="00092607" w:rsidRPr="001732B2" w:rsidRDefault="00092607" w:rsidP="000926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732B2">
        <w:rPr>
          <w:rFonts w:ascii="Times New Roman" w:hAnsi="Times New Roman" w:cs="Times New Roman"/>
          <w:b/>
        </w:rPr>
        <w:t>PRO  (Patient-reported outcome questionnaires)</w:t>
      </w:r>
      <w:r w:rsidRPr="001732B2">
        <w:rPr>
          <w:rFonts w:ascii="Times New Roman" w:hAnsi="Times New Roman" w:cs="Times New Roman"/>
        </w:rPr>
        <w:t>: Used in both clinical and research practices to evaluate patient improvement after a specific therapeutic intervention.</w:t>
      </w:r>
    </w:p>
    <w:p w:rsidR="00092607" w:rsidRPr="001732B2" w:rsidRDefault="00092607" w:rsidP="000926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732B2">
        <w:rPr>
          <w:rFonts w:ascii="Times New Roman" w:hAnsi="Times New Roman" w:cs="Times New Roman"/>
          <w:b/>
        </w:rPr>
        <w:t>VAS (Visual analog scale)</w:t>
      </w:r>
      <w:r w:rsidRPr="001732B2">
        <w:rPr>
          <w:rFonts w:ascii="Times New Roman" w:hAnsi="Times New Roman" w:cs="Times New Roman"/>
        </w:rPr>
        <w:t>: VAS relies on a self-assessment numerical scale that ranges from 0 to 10 for pain. Zero means no pain, while 10 means intolerable pain.</w:t>
      </w:r>
    </w:p>
    <w:p w:rsidR="00092607" w:rsidRPr="001732B2" w:rsidRDefault="00092607" w:rsidP="000926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732B2">
        <w:rPr>
          <w:rFonts w:ascii="Times New Roman" w:hAnsi="Times New Roman" w:cs="Times New Roman"/>
          <w:b/>
        </w:rPr>
        <w:t>NDI (Neck disability index):</w:t>
      </w:r>
      <w:r w:rsidRPr="001732B2">
        <w:rPr>
          <w:rFonts w:ascii="Times New Roman" w:hAnsi="Times New Roman" w:cs="Times New Roman"/>
        </w:rPr>
        <w:t xml:space="preserve"> It is a 10-item patient survey that quantifies disability in patients suffering from neck pain. It has a maximum score of 50, and every item is scored from 0-5. The lower the score, the lower the patient debility.</w:t>
      </w:r>
    </w:p>
    <w:p w:rsidR="00092607" w:rsidRPr="001732B2" w:rsidRDefault="00092607" w:rsidP="000926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732B2">
        <w:rPr>
          <w:rFonts w:ascii="Times New Roman" w:hAnsi="Times New Roman" w:cs="Times New Roman"/>
          <w:b/>
        </w:rPr>
        <w:t>Patient overall status:</w:t>
      </w:r>
      <w:r w:rsidRPr="001732B2">
        <w:rPr>
          <w:rFonts w:ascii="Times New Roman" w:hAnsi="Times New Roman" w:cs="Times New Roman"/>
        </w:rPr>
        <w:t xml:space="preserve"> PRO measure based on a 7-point Likert scale, in which the patient evaluates its own improvement following therapeutic intervention. It ranges from 1 to 7, where 1 means “very much improved”, 2-“much improved”, 3-“minimally improved”, 4-“no change”, 5-“minimally worse”, 6-“much worse” and 7-“very much worse”.</w:t>
      </w:r>
    </w:p>
    <w:p w:rsidR="00092607" w:rsidRPr="001732B2" w:rsidRDefault="00092607" w:rsidP="000926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732B2">
        <w:rPr>
          <w:rFonts w:ascii="Times New Roman" w:hAnsi="Times New Roman" w:cs="Times New Roman"/>
          <w:b/>
        </w:rPr>
        <w:t>ODI (Oswestry disability index):</w:t>
      </w:r>
      <w:r w:rsidRPr="001732B2">
        <w:rPr>
          <w:rFonts w:ascii="Times New Roman" w:hAnsi="Times New Roman" w:cs="Times New Roman"/>
        </w:rPr>
        <w:t xml:space="preserve"> It is a 10-item patient survey that quantifies disability in patients suffering from low back pain. The lower the score, the lower the patient debility.</w:t>
      </w:r>
    </w:p>
    <w:p w:rsidR="00092607" w:rsidRPr="001732B2" w:rsidRDefault="00092607" w:rsidP="000926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732B2">
        <w:rPr>
          <w:rFonts w:ascii="Times New Roman" w:hAnsi="Times New Roman" w:cs="Times New Roman"/>
          <w:b/>
        </w:rPr>
        <w:t>PCS:</w:t>
      </w:r>
      <w:r w:rsidRPr="001732B2">
        <w:rPr>
          <w:rFonts w:ascii="Times New Roman" w:hAnsi="Times New Roman" w:cs="Times New Roman"/>
        </w:rPr>
        <w:t xml:space="preserve"> Physical component summary of the Short Form of the Medical Outcomes Study (SF-36). </w:t>
      </w:r>
    </w:p>
    <w:p w:rsidR="00092607" w:rsidRPr="001732B2" w:rsidRDefault="00092607" w:rsidP="000926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732B2">
        <w:rPr>
          <w:rFonts w:ascii="Times New Roman" w:hAnsi="Times New Roman" w:cs="Times New Roman"/>
          <w:b/>
        </w:rPr>
        <w:t xml:space="preserve">MCS: </w:t>
      </w:r>
      <w:r w:rsidRPr="001732B2">
        <w:rPr>
          <w:rFonts w:ascii="Times New Roman" w:hAnsi="Times New Roman" w:cs="Times New Roman"/>
        </w:rPr>
        <w:t>Mental component summary of the Short Form of the Medical Outcomes Study (SF-36).</w:t>
      </w:r>
    </w:p>
    <w:p w:rsidR="00092607" w:rsidRPr="001732B2" w:rsidRDefault="00092607" w:rsidP="000926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732B2">
        <w:rPr>
          <w:rFonts w:ascii="Times New Roman" w:hAnsi="Times New Roman" w:cs="Times New Roman"/>
          <w:b/>
        </w:rPr>
        <w:t>SF-36 (Short form of the medical outcomes study (SF-36)):</w:t>
      </w:r>
      <w:r w:rsidRPr="001732B2">
        <w:rPr>
          <w:rFonts w:ascii="Times New Roman" w:hAnsi="Times New Roman" w:cs="Times New Roman"/>
        </w:rPr>
        <w:t xml:space="preserve"> The SF-36 primarily evaluates patient’s social and physical function, general health, vitality and body pain.</w:t>
      </w:r>
    </w:p>
    <w:p w:rsidR="00092607" w:rsidRPr="001732B2" w:rsidRDefault="00092607" w:rsidP="000926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732B2">
        <w:rPr>
          <w:rFonts w:ascii="Times New Roman" w:hAnsi="Times New Roman" w:cs="Times New Roman"/>
          <w:b/>
        </w:rPr>
        <w:t>HTI (Health transition item):</w:t>
      </w:r>
      <w:r w:rsidRPr="001732B2">
        <w:rPr>
          <w:rFonts w:ascii="Times New Roman" w:hAnsi="Times New Roman" w:cs="Times New Roman"/>
        </w:rPr>
        <w:t xml:space="preserve"> It an item derived from the health transition item of the SF-36, which refers to how the patient feels at the time of the questionnaire compared to one year ago.</w:t>
      </w:r>
    </w:p>
    <w:p w:rsidR="00092607" w:rsidRPr="001732B2" w:rsidRDefault="00092607" w:rsidP="000926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732B2">
        <w:rPr>
          <w:rFonts w:ascii="Times New Roman" w:hAnsi="Times New Roman" w:cs="Times New Roman"/>
          <w:b/>
        </w:rPr>
        <w:t>Surgeon Ratings:</w:t>
      </w:r>
      <w:r w:rsidRPr="001732B2">
        <w:rPr>
          <w:rFonts w:ascii="Times New Roman" w:hAnsi="Times New Roman" w:cs="Times New Roman"/>
        </w:rPr>
        <w:t xml:space="preserve"> It is based on a 7-point Likert scale in which the attending surgeon evaluates patient improvement following surgery. It ranges from 1 to 7, where 1 means “very much improved”, 2-“much improved”, 3-“minimally improved”, 4-“no change”, 5-“minimally worse”, 6-“much worse” and 7-“very much worse”.</w:t>
      </w:r>
    </w:p>
    <w:p w:rsidR="00092607" w:rsidRPr="001732B2" w:rsidRDefault="00092607" w:rsidP="000926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732B2">
        <w:rPr>
          <w:rFonts w:ascii="Times New Roman" w:hAnsi="Times New Roman" w:cs="Times New Roman"/>
          <w:b/>
        </w:rPr>
        <w:t>Anchor-based methods:</w:t>
      </w:r>
      <w:r w:rsidRPr="001732B2">
        <w:rPr>
          <w:rFonts w:ascii="Times New Roman" w:hAnsi="Times New Roman" w:cs="Times New Roman"/>
        </w:rPr>
        <w:t xml:space="preserve"> Compare a PRO value (NDI, PCS, MCS, VAS) with an independent measure (such as patient improvement post-surgery or patient satisfaction when compared to one year before surgery). However, independent of the choice of the external criterion, there should be a meaningful established relationship between PRO and an independent measure. </w:t>
      </w:r>
    </w:p>
    <w:p w:rsidR="00092607" w:rsidRPr="001732B2" w:rsidRDefault="00092607" w:rsidP="000926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732B2">
        <w:rPr>
          <w:rFonts w:ascii="Times New Roman" w:hAnsi="Times New Roman" w:cs="Times New Roman"/>
          <w:b/>
        </w:rPr>
        <w:t>Distribution-based methods:</w:t>
      </w:r>
      <w:r w:rsidRPr="001732B2">
        <w:rPr>
          <w:rFonts w:ascii="Times New Roman" w:hAnsi="Times New Roman" w:cs="Times New Roman"/>
        </w:rPr>
        <w:t xml:space="preserve"> Compare the change in PRO scores with selected variability measures. Examples include MDC and SEM.</w:t>
      </w:r>
    </w:p>
    <w:p w:rsidR="00092607" w:rsidRPr="001732B2" w:rsidRDefault="00092607" w:rsidP="000926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732B2">
        <w:rPr>
          <w:rFonts w:ascii="Times New Roman" w:hAnsi="Times New Roman" w:cs="Times New Roman"/>
          <w:b/>
        </w:rPr>
        <w:t>MDC (Minimum detectable change):</w:t>
      </w:r>
      <w:r w:rsidRPr="001732B2">
        <w:rPr>
          <w:rFonts w:ascii="Times New Roman" w:hAnsi="Times New Roman" w:cs="Times New Roman"/>
        </w:rPr>
        <w:t xml:space="preserve"> It is the smallest value that is above the measurement error within a 95% confidence interval (CI).</w:t>
      </w:r>
    </w:p>
    <w:p w:rsidR="00092607" w:rsidRPr="001732B2" w:rsidRDefault="00092607" w:rsidP="000926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732B2">
        <w:rPr>
          <w:rFonts w:ascii="Times New Roman" w:hAnsi="Times New Roman" w:cs="Times New Roman"/>
          <w:b/>
        </w:rPr>
        <w:t>SEM (Standard error of measurement):</w:t>
      </w:r>
      <w:r w:rsidRPr="001732B2">
        <w:rPr>
          <w:rFonts w:ascii="Times New Roman" w:hAnsi="Times New Roman" w:cs="Times New Roman"/>
        </w:rPr>
        <w:t xml:space="preserve"> Estimates standard error in a repeated set of scores. It has a direct correlation with the reliability of the test. A change in score above the preoperative SEM values reflects a true change.</w:t>
      </w:r>
    </w:p>
    <w:p w:rsidR="00092607" w:rsidRPr="001732B2" w:rsidRDefault="00092607" w:rsidP="000926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732B2">
        <w:rPr>
          <w:rFonts w:ascii="Times New Roman" w:hAnsi="Times New Roman" w:cs="Times New Roman"/>
          <w:b/>
        </w:rPr>
        <w:t>CI (Confidence interval):</w:t>
      </w:r>
      <w:r w:rsidRPr="001732B2">
        <w:rPr>
          <w:rFonts w:ascii="Times New Roman" w:hAnsi="Times New Roman" w:cs="Times New Roman"/>
        </w:rPr>
        <w:t xml:space="preserve"> It is a type of interval estimate of a population parameter. It is used to indicate the reliability of an estimate (above the 95% CI).</w:t>
      </w:r>
    </w:p>
    <w:p w:rsidR="00092607" w:rsidRPr="001732B2" w:rsidRDefault="00092607" w:rsidP="000926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732B2">
        <w:rPr>
          <w:rFonts w:ascii="Times New Roman" w:hAnsi="Times New Roman" w:cs="Times New Roman"/>
          <w:b/>
        </w:rPr>
        <w:t>ROC curve (Receiver operating characteristic curve):</w:t>
      </w:r>
      <w:r w:rsidRPr="001732B2">
        <w:rPr>
          <w:rFonts w:ascii="Times New Roman" w:hAnsi="Times New Roman" w:cs="Times New Roman"/>
        </w:rPr>
        <w:t xml:space="preserve"> It is a sensitivity- and specificity-based approach for calculation of MCID. When applied to PROs and used in conjunction with MCID, a sensitivity of 1 means that all true positive values have been identified (patient reports an improvement and MCID is above the therapeutic threshold). The inverse applies for a specificity value of 1. The ROC curve ideally identifies the threshold for a PRO score while keeping the greatest sensitivity and specificity. </w:t>
      </w:r>
    </w:p>
    <w:p w:rsidR="0095674B" w:rsidRPr="00092607" w:rsidRDefault="00092607" w:rsidP="000926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732B2">
        <w:rPr>
          <w:rFonts w:ascii="Times New Roman" w:hAnsi="Times New Roman" w:cs="Times New Roman"/>
          <w:b/>
        </w:rPr>
        <w:t>AUC (Area under the ROC curve):</w:t>
      </w:r>
      <w:r w:rsidRPr="001732B2">
        <w:rPr>
          <w:rFonts w:ascii="Times New Roman" w:hAnsi="Times New Roman" w:cs="Times New Roman"/>
        </w:rPr>
        <w:t xml:space="preserve"> The area under the ROC curve represents the probability that a PRO score will discriminate between improved and unimproved patients. The probability values range between 0.5 (probability of discrimination is the same as a coin toss) and 1 (accurately discriminates all patients).</w:t>
      </w:r>
    </w:p>
    <w:sectPr w:rsidR="0095674B" w:rsidRPr="00092607" w:rsidSect="00F7726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94AC1"/>
    <w:multiLevelType w:val="hybridMultilevel"/>
    <w:tmpl w:val="8A14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2607"/>
    <w:rsid w:val="00092607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07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92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3263</Characters>
  <Application>Microsoft Macintosh Word</Application>
  <DocSecurity>0</DocSecurity>
  <Lines>27</Lines>
  <Paragraphs>6</Paragraphs>
  <ScaleCrop>false</ScaleCrop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Silk</dc:creator>
  <cp:keywords/>
  <cp:lastModifiedBy>Stephanie Silk</cp:lastModifiedBy>
  <cp:revision>1</cp:revision>
  <dcterms:created xsi:type="dcterms:W3CDTF">2013-10-31T12:03:00Z</dcterms:created>
  <dcterms:modified xsi:type="dcterms:W3CDTF">2013-10-31T12:04:00Z</dcterms:modified>
</cp:coreProperties>
</file>