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DD030" w14:textId="346274CE" w:rsidR="00FB6295" w:rsidRDefault="000D7977">
      <w:r>
        <w:t>S</w:t>
      </w:r>
      <w:r w:rsidR="00F639FC">
        <w:t xml:space="preserve">upplemental </w:t>
      </w:r>
      <w:r>
        <w:t>D</w:t>
      </w:r>
      <w:r w:rsidR="00F639FC">
        <w:t xml:space="preserve">igital </w:t>
      </w:r>
      <w:r>
        <w:t>C</w:t>
      </w:r>
      <w:r w:rsidR="00F639FC">
        <w:t xml:space="preserve">ontent </w:t>
      </w:r>
      <w:bookmarkStart w:id="0" w:name="_GoBack"/>
      <w:bookmarkEnd w:id="0"/>
      <w:r>
        <w:t>1: -   Palliative Care Confidence Scale</w:t>
      </w:r>
    </w:p>
    <w:p w14:paraId="1C789BA7" w14:textId="77777777" w:rsidR="000D7977" w:rsidRDefault="000D7977"/>
    <w:p w14:paraId="59F823D1" w14:textId="77777777" w:rsidR="00FB6295" w:rsidRDefault="00071322">
      <w:pPr>
        <w:keepNext/>
      </w:pPr>
      <w:r>
        <w:t xml:space="preserve"> How confident are you in your current ability </w:t>
      </w:r>
      <w:proofErr w:type="gramStart"/>
      <w:r>
        <w:t>to:</w:t>
      </w:r>
      <w:proofErr w:type="gramEnd"/>
    </w:p>
    <w:tbl>
      <w:tblPr>
        <w:tblStyle w:val="QQuestionTable"/>
        <w:tblW w:w="0" w:type="auto"/>
        <w:tblLook w:val="04A0" w:firstRow="1" w:lastRow="0" w:firstColumn="1" w:lastColumn="0" w:noHBand="0" w:noVBand="1"/>
      </w:tblPr>
      <w:tblGrid>
        <w:gridCol w:w="3352"/>
        <w:gridCol w:w="1172"/>
        <w:gridCol w:w="1274"/>
        <w:gridCol w:w="1172"/>
        <w:gridCol w:w="1172"/>
        <w:gridCol w:w="1208"/>
      </w:tblGrid>
      <w:tr w:rsidR="00FA5DC3" w14:paraId="2767D111" w14:textId="77777777" w:rsidTr="00FA5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85" w:type="dxa"/>
          </w:tcPr>
          <w:p w14:paraId="1F82F413" w14:textId="77777777" w:rsidR="00FB6295" w:rsidRDefault="00FB6295">
            <w:pPr>
              <w:pStyle w:val="WhiteText"/>
              <w:keepNext/>
            </w:pPr>
          </w:p>
        </w:tc>
        <w:tc>
          <w:tcPr>
            <w:tcW w:w="777" w:type="dxa"/>
          </w:tcPr>
          <w:p w14:paraId="7DDA4CFF" w14:textId="77777777" w:rsidR="00FB6295" w:rsidRDefault="00071322">
            <w:pPr>
              <w:pStyle w:val="WhiteText"/>
              <w:keepNext/>
            </w:pPr>
            <w:r>
              <w:t>Not Confident (3)</w:t>
            </w:r>
          </w:p>
        </w:tc>
        <w:tc>
          <w:tcPr>
            <w:tcW w:w="1276" w:type="dxa"/>
          </w:tcPr>
          <w:p w14:paraId="3AC8D982" w14:textId="77777777" w:rsidR="00FB6295" w:rsidRDefault="00071322">
            <w:pPr>
              <w:pStyle w:val="WhiteText"/>
              <w:keepNext/>
            </w:pPr>
            <w:r>
              <w:t>Somewhat Confident (4)</w:t>
            </w:r>
          </w:p>
        </w:tc>
        <w:tc>
          <w:tcPr>
            <w:tcW w:w="1172" w:type="dxa"/>
          </w:tcPr>
          <w:p w14:paraId="464D2844" w14:textId="77777777" w:rsidR="00FB6295" w:rsidRDefault="00071322">
            <w:pPr>
              <w:pStyle w:val="WhiteText"/>
              <w:keepNext/>
            </w:pPr>
            <w:r>
              <w:t>Confident (5)</w:t>
            </w:r>
          </w:p>
        </w:tc>
        <w:tc>
          <w:tcPr>
            <w:tcW w:w="1172" w:type="dxa"/>
          </w:tcPr>
          <w:p w14:paraId="190EA2F4" w14:textId="77777777" w:rsidR="00FB6295" w:rsidRDefault="00071322">
            <w:pPr>
              <w:pStyle w:val="WhiteText"/>
              <w:keepNext/>
            </w:pPr>
            <w:r>
              <w:t>Very Confident (6)</w:t>
            </w:r>
          </w:p>
        </w:tc>
        <w:tc>
          <w:tcPr>
            <w:tcW w:w="1208" w:type="dxa"/>
          </w:tcPr>
          <w:p w14:paraId="618E33D8" w14:textId="77777777" w:rsidR="00FB6295" w:rsidRDefault="00071322">
            <w:pPr>
              <w:pStyle w:val="WhiteText"/>
              <w:keepNext/>
            </w:pPr>
            <w:r>
              <w:t>Extremely Confident (2)</w:t>
            </w:r>
          </w:p>
        </w:tc>
      </w:tr>
      <w:tr w:rsidR="00FA5DC3" w14:paraId="657F56A9" w14:textId="77777777" w:rsidTr="00FA5DC3">
        <w:tc>
          <w:tcPr>
            <w:tcW w:w="3985" w:type="dxa"/>
          </w:tcPr>
          <w:p w14:paraId="54CC4CB8" w14:textId="77777777" w:rsidR="00FB6295" w:rsidRDefault="00071322" w:rsidP="00FA5DC3">
            <w:pPr>
              <w:keepNext/>
              <w:ind w:left="90"/>
              <w:jc w:val="left"/>
            </w:pPr>
            <w:r>
              <w:t xml:space="preserve">Explain the difference between palliative care and hospice to a patient? </w:t>
            </w:r>
          </w:p>
        </w:tc>
        <w:tc>
          <w:tcPr>
            <w:tcW w:w="777" w:type="dxa"/>
          </w:tcPr>
          <w:p w14:paraId="3CA81CFD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14:paraId="186CF034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2647A9A6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264405F8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08" w:type="dxa"/>
          </w:tcPr>
          <w:p w14:paraId="1AA5CB92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FA5DC3" w14:paraId="6D2B1E96" w14:textId="77777777" w:rsidTr="00FA5DC3">
        <w:tc>
          <w:tcPr>
            <w:tcW w:w="3985" w:type="dxa"/>
          </w:tcPr>
          <w:p w14:paraId="612C7B31" w14:textId="77777777" w:rsidR="00FB6295" w:rsidRDefault="00071322" w:rsidP="00FA5DC3">
            <w:pPr>
              <w:keepNext/>
              <w:ind w:left="90"/>
              <w:jc w:val="left"/>
            </w:pPr>
            <w:r>
              <w:t xml:space="preserve">Perform a pain assessment using a standard approach, such as WILDA, OLDCART, or PAINED? </w:t>
            </w:r>
          </w:p>
        </w:tc>
        <w:tc>
          <w:tcPr>
            <w:tcW w:w="777" w:type="dxa"/>
          </w:tcPr>
          <w:p w14:paraId="027EF2ED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14:paraId="5B3A25B1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60C4EEF6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7E104747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08" w:type="dxa"/>
          </w:tcPr>
          <w:p w14:paraId="518B6EEB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FA5DC3" w14:paraId="6298B4A8" w14:textId="77777777" w:rsidTr="00FA5DC3">
        <w:tc>
          <w:tcPr>
            <w:tcW w:w="3985" w:type="dxa"/>
          </w:tcPr>
          <w:p w14:paraId="2A414BF1" w14:textId="77777777" w:rsidR="00FB6295" w:rsidRDefault="00071322" w:rsidP="00FA5DC3">
            <w:pPr>
              <w:keepNext/>
              <w:ind w:left="90"/>
              <w:jc w:val="left"/>
            </w:pPr>
            <w:r>
              <w:t xml:space="preserve">Challenge a provider who may be providing treatment that is beyond what the patient’s stated wishes are? </w:t>
            </w:r>
          </w:p>
        </w:tc>
        <w:tc>
          <w:tcPr>
            <w:tcW w:w="777" w:type="dxa"/>
          </w:tcPr>
          <w:p w14:paraId="260B2250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14:paraId="14300EAA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12AF3AB2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676B7536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08" w:type="dxa"/>
          </w:tcPr>
          <w:p w14:paraId="207C7B73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FA5DC3" w14:paraId="3E1A2FBF" w14:textId="77777777" w:rsidTr="00FA5DC3">
        <w:tc>
          <w:tcPr>
            <w:tcW w:w="3985" w:type="dxa"/>
          </w:tcPr>
          <w:p w14:paraId="17576E9F" w14:textId="77777777" w:rsidR="00FB6295" w:rsidRDefault="00071322" w:rsidP="00FA5DC3">
            <w:pPr>
              <w:keepNext/>
              <w:ind w:left="90"/>
              <w:jc w:val="left"/>
            </w:pPr>
            <w:r>
              <w:t xml:space="preserve">Care for patients in ways that incorporate their end-of-life cultural practices? </w:t>
            </w:r>
          </w:p>
        </w:tc>
        <w:tc>
          <w:tcPr>
            <w:tcW w:w="777" w:type="dxa"/>
          </w:tcPr>
          <w:p w14:paraId="103B7838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14:paraId="547FC77F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45153418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597C5834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08" w:type="dxa"/>
          </w:tcPr>
          <w:p w14:paraId="1250BAC7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FA5DC3" w14:paraId="4287D2B3" w14:textId="77777777" w:rsidTr="00FA5DC3">
        <w:tc>
          <w:tcPr>
            <w:tcW w:w="3985" w:type="dxa"/>
          </w:tcPr>
          <w:p w14:paraId="0DA688DB" w14:textId="77777777" w:rsidR="00FB6295" w:rsidRDefault="00071322" w:rsidP="00FA5DC3">
            <w:pPr>
              <w:keepNext/>
              <w:ind w:left="90"/>
              <w:jc w:val="left"/>
            </w:pPr>
            <w:r>
              <w:t xml:space="preserve">Lead a prayer with a family who asks you to pray with them at the bedside of a dying loved one? </w:t>
            </w:r>
          </w:p>
        </w:tc>
        <w:tc>
          <w:tcPr>
            <w:tcW w:w="777" w:type="dxa"/>
          </w:tcPr>
          <w:p w14:paraId="48DD0490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14:paraId="6204DB55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6F5F2F9B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31B24472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08" w:type="dxa"/>
          </w:tcPr>
          <w:p w14:paraId="1EF89C10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FA5DC3" w14:paraId="2FEDFB95" w14:textId="77777777" w:rsidTr="00FA5DC3">
        <w:tc>
          <w:tcPr>
            <w:tcW w:w="3985" w:type="dxa"/>
          </w:tcPr>
          <w:p w14:paraId="6FAB0267" w14:textId="77777777" w:rsidR="00FB6295" w:rsidRDefault="00071322" w:rsidP="00FA5DC3">
            <w:pPr>
              <w:keepNext/>
              <w:ind w:left="90"/>
              <w:jc w:val="left"/>
            </w:pPr>
            <w:r>
              <w:t xml:space="preserve">Differentiate between religion and spirituality? </w:t>
            </w:r>
          </w:p>
        </w:tc>
        <w:tc>
          <w:tcPr>
            <w:tcW w:w="777" w:type="dxa"/>
          </w:tcPr>
          <w:p w14:paraId="0E882068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14:paraId="174FFA58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7243BD29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2BBCBAC4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08" w:type="dxa"/>
          </w:tcPr>
          <w:p w14:paraId="0255C833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FA5DC3" w14:paraId="69FBDE4D" w14:textId="77777777" w:rsidTr="00F65C05">
        <w:trPr>
          <w:trHeight w:val="776"/>
        </w:trPr>
        <w:tc>
          <w:tcPr>
            <w:tcW w:w="3985" w:type="dxa"/>
          </w:tcPr>
          <w:p w14:paraId="57D95FAB" w14:textId="77777777" w:rsidR="00FB6295" w:rsidRDefault="00F65C05" w:rsidP="00FA5DC3">
            <w:pPr>
              <w:keepNext/>
              <w:ind w:left="90"/>
              <w:jc w:val="left"/>
            </w:pPr>
            <w:r>
              <w:t>Describe the difference between nociceptive and neuropathic pain?</w:t>
            </w:r>
          </w:p>
        </w:tc>
        <w:tc>
          <w:tcPr>
            <w:tcW w:w="777" w:type="dxa"/>
          </w:tcPr>
          <w:p w14:paraId="4937FA1D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14:paraId="0382FFF5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53A2102D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0B5374B4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08" w:type="dxa"/>
          </w:tcPr>
          <w:p w14:paraId="1BB0D584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FA5DC3" w14:paraId="7B68C63E" w14:textId="77777777" w:rsidTr="00FA5DC3">
        <w:tc>
          <w:tcPr>
            <w:tcW w:w="3985" w:type="dxa"/>
          </w:tcPr>
          <w:p w14:paraId="7E8C1665" w14:textId="77777777" w:rsidR="00FB6295" w:rsidRDefault="00071322" w:rsidP="00FA5DC3">
            <w:pPr>
              <w:keepNext/>
              <w:ind w:left="90"/>
              <w:jc w:val="left"/>
            </w:pPr>
            <w:r>
              <w:t xml:space="preserve">Respond to a dying patient </w:t>
            </w:r>
            <w:r w:rsidR="00FA5DC3">
              <w:t xml:space="preserve">who says, “I want to go home?” </w:t>
            </w:r>
          </w:p>
        </w:tc>
        <w:tc>
          <w:tcPr>
            <w:tcW w:w="777" w:type="dxa"/>
          </w:tcPr>
          <w:p w14:paraId="5F442C82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14:paraId="556C4EF7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371E4E78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20B52B49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08" w:type="dxa"/>
          </w:tcPr>
          <w:p w14:paraId="614A5341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FA5DC3" w14:paraId="301C15FA" w14:textId="77777777" w:rsidTr="00FA5DC3">
        <w:tc>
          <w:tcPr>
            <w:tcW w:w="3985" w:type="dxa"/>
          </w:tcPr>
          <w:p w14:paraId="7D8A2C5C" w14:textId="77777777" w:rsidR="00FB6295" w:rsidRDefault="00071322" w:rsidP="00FA5DC3">
            <w:pPr>
              <w:keepNext/>
              <w:ind w:left="90"/>
              <w:jc w:val="left"/>
            </w:pPr>
            <w:r>
              <w:t xml:space="preserve">Support families who have chosen the opposite treatment option than you would have? </w:t>
            </w:r>
          </w:p>
        </w:tc>
        <w:tc>
          <w:tcPr>
            <w:tcW w:w="777" w:type="dxa"/>
          </w:tcPr>
          <w:p w14:paraId="38D4BEBB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14:paraId="54A5E8C5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7BDFA96D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4E73AEF6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08" w:type="dxa"/>
          </w:tcPr>
          <w:p w14:paraId="470BF0A7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  <w:tr w:rsidR="00FA5DC3" w14:paraId="6FCDF574" w14:textId="77777777" w:rsidTr="00FA5DC3">
        <w:tc>
          <w:tcPr>
            <w:tcW w:w="3985" w:type="dxa"/>
          </w:tcPr>
          <w:p w14:paraId="4083F375" w14:textId="77777777" w:rsidR="00FB6295" w:rsidRDefault="00071322" w:rsidP="00FA5DC3">
            <w:pPr>
              <w:keepNext/>
              <w:ind w:left="90"/>
              <w:jc w:val="left"/>
            </w:pPr>
            <w:r>
              <w:t xml:space="preserve">Provide bedside palliative care to patients? </w:t>
            </w:r>
          </w:p>
        </w:tc>
        <w:tc>
          <w:tcPr>
            <w:tcW w:w="777" w:type="dxa"/>
          </w:tcPr>
          <w:p w14:paraId="211FAEF7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76" w:type="dxa"/>
          </w:tcPr>
          <w:p w14:paraId="5787FCF1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16FF80C5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172" w:type="dxa"/>
          </w:tcPr>
          <w:p w14:paraId="62FBC986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  <w:tc>
          <w:tcPr>
            <w:tcW w:w="1208" w:type="dxa"/>
          </w:tcPr>
          <w:p w14:paraId="706F1037" w14:textId="77777777" w:rsidR="00FB6295" w:rsidRDefault="00FB6295">
            <w:pPr>
              <w:pStyle w:val="ListParagraph"/>
              <w:keepNext/>
              <w:numPr>
                <w:ilvl w:val="0"/>
                <w:numId w:val="4"/>
              </w:numPr>
            </w:pPr>
          </w:p>
        </w:tc>
      </w:tr>
    </w:tbl>
    <w:p w14:paraId="4B4E5D80" w14:textId="77777777" w:rsidR="00FA5DC3" w:rsidRDefault="00FA5DC3">
      <w:pPr>
        <w:keepNext/>
      </w:pPr>
    </w:p>
    <w:p w14:paraId="1865C2CE" w14:textId="77777777" w:rsidR="00FA5DC3" w:rsidRDefault="00FA5DC3">
      <w:pPr>
        <w:keepNext/>
      </w:pPr>
    </w:p>
    <w:p w14:paraId="12EF215F" w14:textId="77777777" w:rsidR="00FB6295" w:rsidRDefault="00FB6295" w:rsidP="00F65C05">
      <w:pPr>
        <w:keepNext/>
      </w:pPr>
    </w:p>
    <w:sectPr w:rsidR="00FB6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5121200"/>
    <w:multiLevelType w:val="hybridMultilevel"/>
    <w:tmpl w:val="9C02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BB07FA1"/>
    <w:multiLevelType w:val="hybridMultilevel"/>
    <w:tmpl w:val="286E90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79946478"/>
    <w:multiLevelType w:val="hybridMultilevel"/>
    <w:tmpl w:val="2B024E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920CAF"/>
    <w:multiLevelType w:val="hybridMultilevel"/>
    <w:tmpl w:val="8CA8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071322"/>
    <w:rsid w:val="000D7977"/>
    <w:rsid w:val="005D57C1"/>
    <w:rsid w:val="00B31A07"/>
    <w:rsid w:val="00B70267"/>
    <w:rsid w:val="00F22B15"/>
    <w:rsid w:val="00F639FC"/>
    <w:rsid w:val="00F65C05"/>
    <w:rsid w:val="00FA5DC3"/>
    <w:rsid w:val="00F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82F6"/>
  <w15:docId w15:val="{FB7491D3-FE3A-42FB-BF9C-BBB0C74E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3856-7436-4D24-832B-15772DD4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SImmonsCORE 4/26/16 6 months</vt:lpstr>
    </vt:vector>
  </TitlesOfParts>
  <Company>Qualtrics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SImmonsCORE 4/26/16 6 months</dc:title>
  <dc:subject/>
  <dc:creator>Qualtrics</dc:creator>
  <cp:keywords/>
  <dc:description/>
  <cp:lastModifiedBy>Susan Duty</cp:lastModifiedBy>
  <cp:revision>5</cp:revision>
  <dcterms:created xsi:type="dcterms:W3CDTF">2019-04-22T18:52:00Z</dcterms:created>
  <dcterms:modified xsi:type="dcterms:W3CDTF">2019-04-28T23:56:00Z</dcterms:modified>
</cp:coreProperties>
</file>