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3" w:rsidRPr="00E15EE3" w:rsidRDefault="00E15EE3" w:rsidP="00E15EE3">
      <w:pPr>
        <w:widowControl/>
        <w:jc w:val="left"/>
        <w:rPr>
          <w:rFonts w:eastAsia="Times New Roman"/>
          <w:i/>
          <w:kern w:val="0"/>
          <w:sz w:val="24"/>
        </w:rPr>
      </w:pPr>
      <w:bookmarkStart w:id="0" w:name="_GoBack"/>
      <w:bookmarkEnd w:id="0"/>
      <w:r w:rsidRPr="00E15EE3">
        <w:rPr>
          <w:rFonts w:eastAsia="Times New Roman"/>
          <w:i/>
          <w:kern w:val="0"/>
          <w:sz w:val="24"/>
        </w:rPr>
        <w:t>Sample characteristics after PS weighting</w:t>
      </w:r>
    </w:p>
    <w:tbl>
      <w:tblPr>
        <w:tblStyle w:val="TableGrid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714"/>
        <w:gridCol w:w="1714"/>
        <w:gridCol w:w="1714"/>
        <w:gridCol w:w="1410"/>
      </w:tblGrid>
      <w:tr w:rsidR="00E15EE3" w:rsidRPr="00E15EE3" w:rsidTr="00F657EE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Total Sample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(</w:t>
            </w:r>
            <w:r w:rsidRPr="00E15EE3">
              <w:rPr>
                <w:i/>
                <w:kern w:val="0"/>
                <w:sz w:val="20"/>
              </w:rPr>
              <w:t>n</w:t>
            </w:r>
            <w:r w:rsidRPr="00E15EE3">
              <w:rPr>
                <w:kern w:val="0"/>
                <w:sz w:val="20"/>
                <w:szCs w:val="20"/>
              </w:rPr>
              <w:t xml:space="preserve"> = 20,443)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Intervention Group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(</w:t>
            </w:r>
            <w:r w:rsidRPr="00E15EE3">
              <w:rPr>
                <w:i/>
                <w:kern w:val="0"/>
                <w:sz w:val="20"/>
              </w:rPr>
              <w:t>n</w:t>
            </w:r>
            <w:r w:rsidRPr="00E15EE3">
              <w:rPr>
                <w:kern w:val="0"/>
                <w:sz w:val="20"/>
                <w:szCs w:val="20"/>
              </w:rPr>
              <w:t xml:space="preserve"> = 1,049)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Control Group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(</w:t>
            </w:r>
            <w:r w:rsidRPr="00E15EE3">
              <w:rPr>
                <w:i/>
                <w:kern w:val="0"/>
                <w:sz w:val="20"/>
              </w:rPr>
              <w:t>n</w:t>
            </w:r>
            <w:r w:rsidRPr="00E15EE3">
              <w:rPr>
                <w:kern w:val="0"/>
                <w:sz w:val="20"/>
                <w:szCs w:val="20"/>
              </w:rPr>
              <w:t xml:space="preserve"> = 19,394)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Absolute Difference</w:t>
            </w:r>
          </w:p>
        </w:tc>
      </w:tr>
      <w:tr w:rsidR="00E15EE3" w:rsidRPr="00E15EE3" w:rsidTr="00F657EE">
        <w:tc>
          <w:tcPr>
            <w:tcW w:w="2808" w:type="dxa"/>
            <w:tcBorders>
              <w:top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Community poverty level (</w:t>
            </w:r>
            <w:proofErr w:type="spellStart"/>
            <w:r w:rsidRPr="00E15EE3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23.8 (±6.3)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23.9 (±19.2)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23.8 (±4.7)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0.1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School poverty level (</w:t>
            </w:r>
            <w:proofErr w:type="spellStart"/>
            <w:r w:rsidRPr="00E15EE3">
              <w:rPr>
                <w:b/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74.6 (±17.7)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75.2 (±0.5)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73.9 (±13.1)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1.3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School nurse workload (</w:t>
            </w:r>
            <w:proofErr w:type="spellStart"/>
            <w:r w:rsidRPr="00E15EE3">
              <w:rPr>
                <w:b/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15.0 (±7.0)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15.5 (±23.4)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14.6 (±4.6)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0.9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Household food insecurity (percent)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Yes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82.6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17.4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83.9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16.1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81.3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18.7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2.6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2.6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BMI at baseline (</w:t>
            </w:r>
            <w:proofErr w:type="spellStart"/>
            <w:r w:rsidRPr="00E15EE3">
              <w:rPr>
                <w:b/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27.3 (±4.4)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27.4 (±13.4)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27.2 (±3.2)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0.2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BMI percentile (</w:t>
            </w:r>
            <w:proofErr w:type="spellStart"/>
            <w:r w:rsidRPr="00E15EE3">
              <w:rPr>
                <w:b/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99.4 (±0.3)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99.4 (±0.8)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99.4 (±0.2)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Gender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Male (percent)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Female (percent)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39.2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60.8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39.9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60.1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38.5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61.5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1.4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1.4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Age (</w:t>
            </w:r>
            <w:proofErr w:type="spellStart"/>
            <w:r w:rsidRPr="00E15EE3">
              <w:rPr>
                <w:b/>
                <w:kern w:val="0"/>
                <w:sz w:val="20"/>
                <w:szCs w:val="20"/>
              </w:rPr>
              <w:t>mean±SD</w:t>
            </w:r>
            <w:proofErr w:type="spellEnd"/>
            <w:r w:rsidRPr="00E15EE3"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91.2 (±21.5)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91.0 (±67.1)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91.4 (±15.6)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0.4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Grade (percent)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Kindergarten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First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Second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Third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Fourth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Fifth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21.0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19.8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18.9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15.3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13.2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11.9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22.1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19.5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18.7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14.7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12.9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12.0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19.9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20.0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19.1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15.8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13.5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11.8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2.2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0.4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1.1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0.6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0.2</w:t>
            </w:r>
          </w:p>
        </w:tc>
      </w:tr>
      <w:tr w:rsidR="00E15EE3" w:rsidRPr="00E15EE3" w:rsidTr="00F657EE">
        <w:tc>
          <w:tcPr>
            <w:tcW w:w="2808" w:type="dxa"/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Race/ethnicity (percent)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Non-Hispanic White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Non-Hispanic Black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Hispanic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Asian**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American</w:t>
            </w:r>
            <w:r w:rsidRPr="00E15EE3">
              <w:rPr>
                <w:b/>
                <w:kern w:val="0"/>
                <w:sz w:val="20"/>
                <w:szCs w:val="20"/>
              </w:rPr>
              <w:t xml:space="preserve"> </w:t>
            </w:r>
            <w:r w:rsidRPr="00E15EE3">
              <w:rPr>
                <w:kern w:val="0"/>
                <w:sz w:val="20"/>
                <w:szCs w:val="20"/>
              </w:rPr>
              <w:t>Indian**</w:t>
            </w:r>
          </w:p>
          <w:p w:rsidR="00E15EE3" w:rsidRPr="00E15EE3" w:rsidRDefault="00E15EE3" w:rsidP="00E15EE3">
            <w:pPr>
              <w:widowControl/>
              <w:ind w:left="720"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Multi-racial</w:t>
            </w:r>
            <w:r w:rsidRPr="00E15EE3">
              <w:rPr>
                <w:b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9.2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24.5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57.5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7.1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1.2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8.5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23.9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58.6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6.9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1.6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1714" w:type="dxa"/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9.9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25.1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56.5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7.3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0.8</w:t>
            </w: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0.3</w:t>
            </w:r>
          </w:p>
        </w:tc>
        <w:tc>
          <w:tcPr>
            <w:tcW w:w="1410" w:type="dxa"/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1.4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1.2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2.1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0.4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0.8</w:t>
            </w: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0.2</w:t>
            </w:r>
          </w:p>
        </w:tc>
      </w:tr>
      <w:tr w:rsidR="00E15EE3" w:rsidRPr="00E15EE3" w:rsidTr="00F657EE">
        <w:tc>
          <w:tcPr>
            <w:tcW w:w="2808" w:type="dxa"/>
            <w:tcBorders>
              <w:bottom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At least 1 chronic illness (percent)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32.7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34.2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15EE3">
              <w:rPr>
                <w:kern w:val="0"/>
                <w:sz w:val="20"/>
                <w:szCs w:val="20"/>
              </w:rPr>
              <w:t>31.3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E15EE3" w:rsidRPr="00E15EE3" w:rsidRDefault="00E15EE3" w:rsidP="00E15EE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E15EE3">
              <w:rPr>
                <w:b/>
                <w:kern w:val="0"/>
                <w:sz w:val="20"/>
                <w:szCs w:val="20"/>
              </w:rPr>
              <w:t>2.9</w:t>
            </w:r>
          </w:p>
        </w:tc>
      </w:tr>
    </w:tbl>
    <w:p w:rsidR="00E15EE3" w:rsidRPr="00E15EE3" w:rsidRDefault="00E15EE3" w:rsidP="00E15EE3">
      <w:pPr>
        <w:widowControl/>
        <w:jc w:val="left"/>
        <w:rPr>
          <w:rFonts w:ascii="Calibri" w:eastAsia="Times New Roman" w:hAnsi="Calibri"/>
          <w:kern w:val="0"/>
          <w:sz w:val="20"/>
          <w:szCs w:val="20"/>
        </w:rPr>
      </w:pPr>
      <w:r w:rsidRPr="00E15EE3">
        <w:rPr>
          <w:rFonts w:ascii="Calibri" w:eastAsia="Times New Roman" w:hAnsi="Calibri"/>
          <w:kern w:val="0"/>
          <w:sz w:val="20"/>
          <w:szCs w:val="20"/>
        </w:rPr>
        <w:t>** Asian= Asian/Native Hawaiian/Pacific Islander, American Indian= American Indian/Alaskan Native</w:t>
      </w:r>
    </w:p>
    <w:p w:rsidR="00E15EE3" w:rsidRPr="00E15EE3" w:rsidRDefault="00E15EE3" w:rsidP="00E15EE3">
      <w:pPr>
        <w:widowControl/>
        <w:spacing w:line="480" w:lineRule="auto"/>
        <w:jc w:val="left"/>
        <w:rPr>
          <w:rFonts w:ascii="Calibri" w:eastAsia="Times New Roman" w:hAnsi="Calibri" w:cs="Arial"/>
          <w:kern w:val="0"/>
          <w:sz w:val="20"/>
          <w:szCs w:val="20"/>
        </w:rPr>
      </w:pPr>
      <w:r w:rsidRPr="00E15EE3">
        <w:rPr>
          <w:rFonts w:ascii="Calibri" w:eastAsia="Times New Roman" w:hAnsi="Calibri"/>
          <w:kern w:val="0"/>
          <w:sz w:val="20"/>
          <w:szCs w:val="20"/>
        </w:rPr>
        <w:t>Items in bold significantly different after PS weighting.</w:t>
      </w:r>
    </w:p>
    <w:p w:rsidR="00D56A7F" w:rsidRPr="00E15EE3" w:rsidRDefault="00D56A7F" w:rsidP="00E15EE3"/>
    <w:sectPr w:rsidR="00D56A7F" w:rsidRPr="00E15EE3" w:rsidSect="00D56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54" w:rsidRDefault="00176F54" w:rsidP="00D5029A">
      <w:r>
        <w:separator/>
      </w:r>
    </w:p>
  </w:endnote>
  <w:endnote w:type="continuationSeparator" w:id="0">
    <w:p w:rsidR="00176F54" w:rsidRDefault="00176F54" w:rsidP="00D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54" w:rsidRDefault="00176F54" w:rsidP="00D5029A">
      <w:r>
        <w:separator/>
      </w:r>
    </w:p>
  </w:footnote>
  <w:footnote w:type="continuationSeparator" w:id="0">
    <w:p w:rsidR="00176F54" w:rsidRDefault="00176F54" w:rsidP="00D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200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9A" w:rsidRPr="00D5029A" w:rsidRDefault="00D5029A" w:rsidP="00D5029A">
        <w:pPr>
          <w:pStyle w:val="Header"/>
          <w:jc w:val="left"/>
          <w:rPr>
            <w:rFonts w:asciiTheme="minorHAnsi" w:hAnsiTheme="minorHAnsi"/>
            <w:sz w:val="20"/>
            <w:szCs w:val="20"/>
          </w:rPr>
        </w:pPr>
        <w:r w:rsidRPr="00D5029A">
          <w:rPr>
            <w:rFonts w:asciiTheme="minorHAnsi" w:hAnsiTheme="minorHAnsi"/>
            <w:sz w:val="20"/>
            <w:szCs w:val="20"/>
          </w:rPr>
          <w:t>Schroeder, K.,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Jia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H., &amp; </w:t>
        </w:r>
        <w:proofErr w:type="spellStart"/>
        <w:r>
          <w:rPr>
            <w:rFonts w:asciiTheme="minorHAnsi" w:hAnsiTheme="minorHAnsi"/>
            <w:sz w:val="20"/>
            <w:szCs w:val="20"/>
          </w:rPr>
          <w:t>Smaldone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A. (2016). Which propensity score method best reduces confounder imbalance? An example from a retrospective evaluation of a childhood obesity intervention.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i/>
            <w:sz w:val="20"/>
            <w:szCs w:val="20"/>
          </w:rPr>
          <w:t>Nursing Research</w:t>
        </w:r>
        <w:r>
          <w:rPr>
            <w:rFonts w:asciiTheme="minorHAnsi" w:hAnsiTheme="minorHAnsi"/>
            <w:sz w:val="20"/>
            <w:szCs w:val="20"/>
          </w:rPr>
          <w:t xml:space="preserve">, </w:t>
        </w:r>
        <w:r>
          <w:rPr>
            <w:rFonts w:asciiTheme="minorHAnsi" w:hAnsiTheme="minorHAnsi"/>
            <w:i/>
            <w:sz w:val="20"/>
            <w:szCs w:val="20"/>
          </w:rPr>
          <w:t>65</w:t>
        </w:r>
        <w:r>
          <w:rPr>
            <w:rFonts w:asciiTheme="minorHAnsi" w:hAnsiTheme="minorHAnsi"/>
            <w:sz w:val="20"/>
            <w:szCs w:val="20"/>
          </w:rPr>
          <w:t xml:space="preserve">. 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Supplemental Digital Content </w:t>
        </w:r>
        <w:r w:rsidR="00E15EE3">
          <w:rPr>
            <w:rFonts w:asciiTheme="minorHAnsi" w:hAnsiTheme="minorHAnsi"/>
            <w:b/>
            <w:sz w:val="20"/>
            <w:szCs w:val="20"/>
          </w:rPr>
          <w:t>4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 of </w:t>
        </w:r>
        <w:r w:rsidR="00DD3EC6">
          <w:rPr>
            <w:rFonts w:asciiTheme="minorHAnsi" w:hAnsiTheme="minorHAnsi"/>
            <w:b/>
            <w:sz w:val="20"/>
            <w:szCs w:val="20"/>
          </w:rPr>
          <w:t>4</w:t>
        </w:r>
        <w:r>
          <w:rPr>
            <w:rFonts w:asciiTheme="minorHAnsi" w:hAnsiTheme="minorHAnsi"/>
            <w:sz w:val="20"/>
            <w:szCs w:val="20"/>
          </w:rPr>
          <w:t xml:space="preserve">.                                                                                                             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:rsidR="00D5029A" w:rsidRPr="00D5029A" w:rsidRDefault="00D5029A">
    <w:pPr>
      <w:pStyle w:val="Header"/>
      <w:rPr>
        <w:rFonts w:asciiTheme="minorHAnsi" w:hAnsiTheme="minorHAnsi"/>
        <w:sz w:val="20"/>
        <w:szCs w:val="20"/>
      </w:rPr>
    </w:pPr>
  </w:p>
  <w:p w:rsidR="00D5029A" w:rsidRDefault="00D50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2"/>
    <w:rsid w:val="000265FC"/>
    <w:rsid w:val="001127B0"/>
    <w:rsid w:val="00142E3B"/>
    <w:rsid w:val="00176F54"/>
    <w:rsid w:val="0043688C"/>
    <w:rsid w:val="00855E2E"/>
    <w:rsid w:val="00A814C2"/>
    <w:rsid w:val="00AA0C12"/>
    <w:rsid w:val="00C64C03"/>
    <w:rsid w:val="00CF4D52"/>
    <w:rsid w:val="00D5029A"/>
    <w:rsid w:val="00D56A7F"/>
    <w:rsid w:val="00DD3EC6"/>
    <w:rsid w:val="00E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3EC6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5EE3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3EC6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5EE3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2016-07-26T20:58:00Z</dcterms:created>
  <dcterms:modified xsi:type="dcterms:W3CDTF">2016-07-26T20:59:00Z</dcterms:modified>
</cp:coreProperties>
</file>