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A" w:rsidRDefault="00E32A44"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681B5E5D" wp14:editId="7D00099F">
            <wp:extent cx="5731510" cy="27068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A44" w:rsidRPr="005614E9" w:rsidRDefault="00AD108A" w:rsidP="00E32A4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614E9">
        <w:rPr>
          <w:rFonts w:asciiTheme="minorBidi" w:hAnsiTheme="minorBidi"/>
          <w:b/>
          <w:bCs/>
          <w:sz w:val="24"/>
          <w:szCs w:val="24"/>
        </w:rPr>
        <w:t>Figure e-1</w:t>
      </w:r>
      <w:r w:rsidR="00E32A44" w:rsidRPr="005614E9">
        <w:rPr>
          <w:rFonts w:asciiTheme="minorBidi" w:hAnsiTheme="minorBidi"/>
          <w:b/>
          <w:bCs/>
          <w:sz w:val="24"/>
          <w:szCs w:val="24"/>
        </w:rPr>
        <w:t xml:space="preserve">. See – Saw model. </w:t>
      </w:r>
      <w:r w:rsidR="00E32A44" w:rsidRPr="005614E9">
        <w:rPr>
          <w:rFonts w:asciiTheme="minorBidi" w:hAnsiTheme="minorBidi"/>
          <w:sz w:val="20"/>
          <w:szCs w:val="20"/>
        </w:rPr>
        <w:t>In</w:t>
      </w:r>
      <w:r w:rsidR="00E32A44" w:rsidRPr="005614E9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E32A44" w:rsidRPr="005614E9">
        <w:rPr>
          <w:rFonts w:asciiTheme="minorBidi" w:hAnsiTheme="minorBidi"/>
          <w:sz w:val="20"/>
          <w:szCs w:val="20"/>
        </w:rPr>
        <w:t xml:space="preserve">sufficient amount </w:t>
      </w:r>
      <w:r w:rsidR="00FE59AD" w:rsidRPr="005614E9">
        <w:rPr>
          <w:rFonts w:asciiTheme="minorBidi" w:hAnsiTheme="minorBidi"/>
          <w:sz w:val="20"/>
          <w:szCs w:val="20"/>
        </w:rPr>
        <w:t xml:space="preserve">of circulating level of </w:t>
      </w:r>
      <w:proofErr w:type="spellStart"/>
      <w:r w:rsidR="00FE59AD" w:rsidRPr="005614E9">
        <w:rPr>
          <w:rFonts w:asciiTheme="minorBidi" w:hAnsiTheme="minorBidi"/>
          <w:sz w:val="20"/>
          <w:szCs w:val="20"/>
        </w:rPr>
        <w:t>vit</w:t>
      </w:r>
      <w:proofErr w:type="spellEnd"/>
      <w:r w:rsidR="00FE59AD" w:rsidRPr="005614E9">
        <w:rPr>
          <w:rFonts w:asciiTheme="minorBidi" w:hAnsiTheme="minorBidi"/>
          <w:sz w:val="20"/>
          <w:szCs w:val="20"/>
        </w:rPr>
        <w:t xml:space="preserve"> </w:t>
      </w:r>
      <w:r w:rsidR="00E32A44" w:rsidRPr="005614E9">
        <w:rPr>
          <w:rFonts w:asciiTheme="minorBidi" w:hAnsiTheme="minorBidi"/>
          <w:sz w:val="20"/>
          <w:szCs w:val="20"/>
        </w:rPr>
        <w:t>D</w:t>
      </w:r>
      <w:r w:rsidR="00FE59AD" w:rsidRPr="005614E9">
        <w:rPr>
          <w:rFonts w:asciiTheme="minorBidi" w:hAnsiTheme="minorBidi"/>
          <w:sz w:val="20"/>
          <w:szCs w:val="20"/>
          <w:vertAlign w:val="subscript"/>
        </w:rPr>
        <w:t>3</w:t>
      </w:r>
      <w:r w:rsidR="00E32A44" w:rsidRPr="005614E9">
        <w:rPr>
          <w:rFonts w:asciiTheme="minorBidi" w:hAnsiTheme="minorBidi"/>
          <w:sz w:val="20"/>
          <w:szCs w:val="20"/>
        </w:rPr>
        <w:t xml:space="preserve">, anti (IL-10) or pro (IL-17A &amp; IL-6) inflammatory interleukins will cause Up- or Down- regulation, respectively and in this way the See-Saw model would be produced. In fact, in presence of vitamin D, IL-10 as a major anti-inflammatory prohibit the expression of pro-inflammatory cytokines and lead to body from pro-inflammatory state to </w:t>
      </w:r>
      <w:proofErr w:type="spellStart"/>
      <w:r w:rsidR="00E32A44" w:rsidRPr="005614E9">
        <w:rPr>
          <w:rFonts w:asciiTheme="minorBidi" w:hAnsiTheme="minorBidi"/>
          <w:sz w:val="20"/>
          <w:szCs w:val="20"/>
        </w:rPr>
        <w:t>tolerogenic</w:t>
      </w:r>
      <w:proofErr w:type="spellEnd"/>
      <w:r w:rsidR="00E32A44" w:rsidRPr="005614E9">
        <w:rPr>
          <w:rFonts w:asciiTheme="minorBidi" w:hAnsiTheme="minorBidi"/>
          <w:sz w:val="20"/>
          <w:szCs w:val="20"/>
        </w:rPr>
        <w:t xml:space="preserve"> immune status. But, in deficiency o</w:t>
      </w:r>
      <w:r w:rsidR="00FE59AD" w:rsidRPr="005614E9">
        <w:rPr>
          <w:rFonts w:asciiTheme="minorBidi" w:hAnsiTheme="minorBidi"/>
          <w:sz w:val="20"/>
          <w:szCs w:val="20"/>
        </w:rPr>
        <w:t xml:space="preserve">r insufficient level of </w:t>
      </w:r>
      <w:proofErr w:type="spellStart"/>
      <w:r w:rsidR="00FE59AD" w:rsidRPr="005614E9">
        <w:rPr>
          <w:rFonts w:asciiTheme="minorBidi" w:hAnsiTheme="minorBidi"/>
          <w:sz w:val="20"/>
          <w:szCs w:val="20"/>
        </w:rPr>
        <w:t>vit</w:t>
      </w:r>
      <w:proofErr w:type="spellEnd"/>
      <w:r w:rsidR="00FE59AD" w:rsidRPr="005614E9">
        <w:rPr>
          <w:rFonts w:asciiTheme="minorBidi" w:hAnsiTheme="minorBidi"/>
          <w:sz w:val="20"/>
          <w:szCs w:val="20"/>
        </w:rPr>
        <w:t xml:space="preserve"> </w:t>
      </w:r>
      <w:r w:rsidR="00E32A44" w:rsidRPr="005614E9">
        <w:rPr>
          <w:rFonts w:asciiTheme="minorBidi" w:hAnsiTheme="minorBidi"/>
          <w:sz w:val="20"/>
          <w:szCs w:val="20"/>
        </w:rPr>
        <w:t>D</w:t>
      </w:r>
      <w:r w:rsidR="00FE59AD" w:rsidRPr="005614E9">
        <w:rPr>
          <w:rFonts w:asciiTheme="minorBidi" w:hAnsiTheme="minorBidi"/>
          <w:sz w:val="20"/>
          <w:szCs w:val="20"/>
          <w:vertAlign w:val="subscript"/>
        </w:rPr>
        <w:t>3</w:t>
      </w:r>
      <w:r w:rsidR="00E32A44" w:rsidRPr="005614E9">
        <w:rPr>
          <w:rFonts w:asciiTheme="minorBidi" w:hAnsiTheme="minorBidi"/>
          <w:sz w:val="20"/>
          <w:szCs w:val="20"/>
        </w:rPr>
        <w:t>, pro-inflammatory cytokines, especially IL-17A, increases. IL-17A mediates BBB dysfunction (so pro-inflammatory cytokines can cross the BBB) and induces secretion of IL-6 by BBB endothelial. However, after production of IL-6, it has positive feed-back effect in increasing IL-17A secretion, too. Meanwhile, increased expression of IL-6 augments axon damage.</w:t>
      </w:r>
    </w:p>
    <w:p w:rsidR="00E32A44" w:rsidRDefault="00E32A44"/>
    <w:sectPr w:rsidR="00E32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88" w:rsidRDefault="00E62488" w:rsidP="00526029">
      <w:pPr>
        <w:spacing w:after="0" w:line="240" w:lineRule="auto"/>
      </w:pPr>
      <w:r>
        <w:separator/>
      </w:r>
    </w:p>
  </w:endnote>
  <w:endnote w:type="continuationSeparator" w:id="0">
    <w:p w:rsidR="00E62488" w:rsidRDefault="00E62488" w:rsidP="0052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88" w:rsidRDefault="00E62488" w:rsidP="00526029">
      <w:pPr>
        <w:spacing w:after="0" w:line="240" w:lineRule="auto"/>
      </w:pPr>
      <w:r>
        <w:separator/>
      </w:r>
    </w:p>
  </w:footnote>
  <w:footnote w:type="continuationSeparator" w:id="0">
    <w:p w:rsidR="00E62488" w:rsidRDefault="00E62488" w:rsidP="0052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29" w:rsidRDefault="00526029" w:rsidP="00526029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Hashemi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4"/>
    <w:rsid w:val="00526029"/>
    <w:rsid w:val="005614E9"/>
    <w:rsid w:val="007A1509"/>
    <w:rsid w:val="009757E1"/>
    <w:rsid w:val="00AD108A"/>
    <w:rsid w:val="00E32A44"/>
    <w:rsid w:val="00E62488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6B9B"/>
  <w15:docId w15:val="{80F5791F-E16E-447F-8DF9-8AAF91E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29"/>
  </w:style>
  <w:style w:type="paragraph" w:styleId="Footer">
    <w:name w:val="footer"/>
    <w:basedOn w:val="Normal"/>
    <w:link w:val="FooterChar"/>
    <w:uiPriority w:val="99"/>
    <w:unhideWhenUsed/>
    <w:rsid w:val="0052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2018-04-04T15:56:00Z</dcterms:created>
  <dcterms:modified xsi:type="dcterms:W3CDTF">2018-05-30T19:56:00Z</dcterms:modified>
</cp:coreProperties>
</file>