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24" w:rsidRPr="00C33892" w:rsidRDefault="00DE6B24" w:rsidP="00B1235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e-4</w:t>
      </w:r>
      <w:r w:rsidRPr="00F87079">
        <w:rPr>
          <w:rFonts w:ascii="Times New Roman" w:hAnsi="Times New Roman" w:cs="Times New Roman"/>
          <w:b/>
          <w:bCs/>
          <w:sz w:val="24"/>
          <w:szCs w:val="24"/>
          <w:lang w:val="en-US"/>
        </w:rPr>
        <w:t>: Genetic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features in 17</w:t>
      </w:r>
      <w:r w:rsidRPr="00F870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patients </w:t>
      </w:r>
      <w:r w:rsidRPr="00DD1B8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with variants of unknown </w:t>
      </w:r>
      <w:r w:rsidRPr="00B03F7B">
        <w:rPr>
          <w:rFonts w:ascii="Times New Roman" w:hAnsi="Times New Roman" w:cs="Times New Roman"/>
          <w:b/>
          <w:bCs/>
          <w:sz w:val="24"/>
          <w:szCs w:val="24"/>
          <w:lang w:val="en-US"/>
        </w:rPr>
        <w:t>significance (VUS)</w:t>
      </w:r>
      <w:r w:rsidRPr="00BA5D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5DA1">
        <w:rPr>
          <w:rFonts w:ascii="Times New Roman" w:hAnsi="Times New Roman" w:cs="Times New Roman"/>
          <w:szCs w:val="24"/>
          <w:lang w:val="en-US"/>
        </w:rPr>
        <w:t xml:space="preserve">M: </w:t>
      </w:r>
      <w:r>
        <w:rPr>
          <w:rFonts w:ascii="Times New Roman" w:hAnsi="Times New Roman" w:cs="Times New Roman"/>
          <w:szCs w:val="24"/>
          <w:lang w:val="en-US"/>
        </w:rPr>
        <w:t>men</w:t>
      </w:r>
      <w:r w:rsidRPr="00BA5DA1">
        <w:rPr>
          <w:rFonts w:ascii="Times New Roman" w:hAnsi="Times New Roman" w:cs="Times New Roman"/>
          <w:szCs w:val="24"/>
          <w:lang w:val="en-US"/>
        </w:rPr>
        <w:t xml:space="preserve">, F: </w:t>
      </w:r>
      <w:r>
        <w:rPr>
          <w:rFonts w:ascii="Times New Roman" w:hAnsi="Times New Roman" w:cs="Times New Roman"/>
          <w:szCs w:val="24"/>
          <w:lang w:val="en-US"/>
        </w:rPr>
        <w:t>women</w:t>
      </w:r>
      <w:r w:rsidRPr="00BA5DA1">
        <w:rPr>
          <w:rFonts w:ascii="Times New Roman" w:hAnsi="Times New Roman" w:cs="Times New Roman"/>
          <w:szCs w:val="24"/>
          <w:lang w:val="en-US"/>
        </w:rPr>
        <w:t>, y: years</w:t>
      </w: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861"/>
        <w:gridCol w:w="1238"/>
        <w:gridCol w:w="6946"/>
        <w:gridCol w:w="2551"/>
      </w:tblGrid>
      <w:tr w:rsidR="00DE6B24" w:rsidTr="005E56CD">
        <w:tc>
          <w:tcPr>
            <w:tcW w:w="0" w:type="auto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6CD">
              <w:rPr>
                <w:rFonts w:ascii="Times New Roman" w:hAnsi="Times New Roman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6CD">
              <w:rPr>
                <w:rFonts w:ascii="Times New Roman" w:hAnsi="Times New Roman" w:cs="Times New Roman"/>
                <w:b/>
                <w:sz w:val="20"/>
                <w:szCs w:val="20"/>
              </w:rPr>
              <w:t>Sex/</w:t>
            </w:r>
            <w:proofErr w:type="spellStart"/>
            <w:r w:rsidRPr="005E56CD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  <w:proofErr w:type="spellEnd"/>
          </w:p>
        </w:tc>
        <w:tc>
          <w:tcPr>
            <w:tcW w:w="1238" w:type="dxa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6CD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6946" w:type="dxa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56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Mutations</w:t>
            </w:r>
          </w:p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56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cDNA level                         Protein level</w:t>
            </w:r>
          </w:p>
        </w:tc>
        <w:tc>
          <w:tcPr>
            <w:tcW w:w="2551" w:type="dxa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6CD"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</w:tr>
      <w:tr w:rsidR="00DE6B24" w:rsidTr="005E56CD"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V1</w:t>
            </w:r>
          </w:p>
        </w:tc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M/17y</w:t>
            </w:r>
          </w:p>
        </w:tc>
        <w:tc>
          <w:tcPr>
            <w:tcW w:w="1238" w:type="dxa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CAPN3</w:t>
            </w:r>
          </w:p>
        </w:tc>
        <w:tc>
          <w:tcPr>
            <w:tcW w:w="6946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c.1986_1988del/-                p.Gly663del/-</w:t>
            </w:r>
          </w:p>
        </w:tc>
        <w:tc>
          <w:tcPr>
            <w:tcW w:w="2551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6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This work</w:t>
            </w:r>
          </w:p>
        </w:tc>
      </w:tr>
      <w:tr w:rsidR="00DE6B24" w:rsidRPr="00A72698" w:rsidTr="005E56CD"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V2</w:t>
            </w:r>
          </w:p>
        </w:tc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F/68 y</w:t>
            </w:r>
          </w:p>
        </w:tc>
        <w:tc>
          <w:tcPr>
            <w:tcW w:w="1238" w:type="dxa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CAPN3</w:t>
            </w:r>
          </w:p>
        </w:tc>
        <w:tc>
          <w:tcPr>
            <w:tcW w:w="6946" w:type="dxa"/>
          </w:tcPr>
          <w:p w:rsidR="00DE6B24" w:rsidRPr="00126899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2689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c.755T&gt;G/-                          p.Met252Arg/-</w:t>
            </w:r>
          </w:p>
        </w:tc>
        <w:tc>
          <w:tcPr>
            <w:tcW w:w="2551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</w:t>
            </w:r>
          </w:p>
        </w:tc>
      </w:tr>
      <w:tr w:rsidR="00DE6B24" w:rsidTr="005E56CD"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V3</w:t>
            </w:r>
          </w:p>
        </w:tc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F/65 y</w:t>
            </w:r>
          </w:p>
        </w:tc>
        <w:tc>
          <w:tcPr>
            <w:tcW w:w="1238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5E56C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LDB3</w:t>
            </w:r>
          </w:p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DNAJB6</w:t>
            </w:r>
          </w:p>
        </w:tc>
        <w:tc>
          <w:tcPr>
            <w:tcW w:w="6946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c.2107G&gt;A/-                       </w:t>
            </w:r>
            <w:r w:rsidRPr="005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p.Ala703Thr/-</w:t>
            </w:r>
          </w:p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c.116_118del/-                    </w:t>
            </w:r>
            <w:r w:rsidRPr="005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p.Glu41del/-</w:t>
            </w:r>
          </w:p>
        </w:tc>
        <w:tc>
          <w:tcPr>
            <w:tcW w:w="2551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56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This work</w:t>
            </w:r>
          </w:p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6C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This work</w:t>
            </w:r>
          </w:p>
        </w:tc>
      </w:tr>
      <w:tr w:rsidR="00DE6B24" w:rsidRPr="00A72698" w:rsidTr="005E56CD"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V4</w:t>
            </w:r>
          </w:p>
        </w:tc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F/24y</w:t>
            </w:r>
          </w:p>
        </w:tc>
        <w:tc>
          <w:tcPr>
            <w:tcW w:w="1238" w:type="dxa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RYR1</w:t>
            </w:r>
          </w:p>
        </w:tc>
        <w:tc>
          <w:tcPr>
            <w:tcW w:w="6946" w:type="dxa"/>
          </w:tcPr>
          <w:p w:rsidR="00DE6B24" w:rsidRPr="00126899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99">
              <w:rPr>
                <w:rFonts w:ascii="Times New Roman" w:hAnsi="Times New Roman" w:cs="Times New Roman"/>
                <w:sz w:val="20"/>
                <w:szCs w:val="20"/>
              </w:rPr>
              <w:t>c.10747G&gt;C/-                     p.Glu3583Gln/-</w:t>
            </w:r>
          </w:p>
        </w:tc>
        <w:tc>
          <w:tcPr>
            <w:tcW w:w="2551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[2]</w:t>
            </w:r>
          </w:p>
        </w:tc>
      </w:tr>
      <w:tr w:rsidR="00DE6B24" w:rsidRPr="00A72698" w:rsidTr="005E56CD"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V5</w:t>
            </w:r>
          </w:p>
        </w:tc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M/11 y</w:t>
            </w:r>
          </w:p>
        </w:tc>
        <w:tc>
          <w:tcPr>
            <w:tcW w:w="1238" w:type="dxa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CPT2</w:t>
            </w:r>
          </w:p>
        </w:tc>
        <w:tc>
          <w:tcPr>
            <w:tcW w:w="6946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c.614A&gt;G/-                         p.Tyr205Cys/-</w:t>
            </w:r>
          </w:p>
        </w:tc>
        <w:tc>
          <w:tcPr>
            <w:tcW w:w="2551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56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This work</w:t>
            </w:r>
          </w:p>
        </w:tc>
      </w:tr>
      <w:tr w:rsidR="00DE6B24" w:rsidRPr="00A72698" w:rsidTr="005E56CD"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V6</w:t>
            </w:r>
          </w:p>
        </w:tc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M/35</w:t>
            </w:r>
          </w:p>
        </w:tc>
        <w:tc>
          <w:tcPr>
            <w:tcW w:w="1238" w:type="dxa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DYSF</w:t>
            </w:r>
          </w:p>
        </w:tc>
        <w:tc>
          <w:tcPr>
            <w:tcW w:w="6946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c.383G&gt;A/-                         p.Gly128Glu/-</w:t>
            </w:r>
          </w:p>
        </w:tc>
        <w:tc>
          <w:tcPr>
            <w:tcW w:w="2551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</w:tr>
      <w:tr w:rsidR="00DE6B24" w:rsidRPr="00A72698" w:rsidTr="005E56CD"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V7</w:t>
            </w:r>
          </w:p>
        </w:tc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F/53 y</w:t>
            </w:r>
          </w:p>
        </w:tc>
        <w:tc>
          <w:tcPr>
            <w:tcW w:w="1238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5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SLC22A5</w:t>
            </w:r>
          </w:p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ANO5</w:t>
            </w:r>
          </w:p>
        </w:tc>
        <w:tc>
          <w:tcPr>
            <w:tcW w:w="6946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c.364G&gt;T/c.1535G&gt;A        p.Asp122Tyr/p.Arg512His</w:t>
            </w:r>
          </w:p>
          <w:p w:rsidR="00DE6B24" w:rsidRPr="00126899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2689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c.692G&gt;T/-                         p.Gly231Val/-</w:t>
            </w:r>
          </w:p>
        </w:tc>
        <w:tc>
          <w:tcPr>
            <w:tcW w:w="2551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[4]; </w:t>
            </w:r>
            <w:r w:rsidRPr="005E56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This work</w:t>
            </w:r>
          </w:p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[5]</w:t>
            </w:r>
          </w:p>
        </w:tc>
      </w:tr>
      <w:tr w:rsidR="00DE6B24" w:rsidRPr="00A72698" w:rsidTr="005E56CD"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V8</w:t>
            </w:r>
          </w:p>
        </w:tc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M/74 y</w:t>
            </w:r>
          </w:p>
        </w:tc>
        <w:tc>
          <w:tcPr>
            <w:tcW w:w="1238" w:type="dxa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PLEC</w:t>
            </w:r>
          </w:p>
        </w:tc>
        <w:tc>
          <w:tcPr>
            <w:tcW w:w="6946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c.1324G&gt;A/c.92G&gt;A         </w:t>
            </w:r>
            <w:r w:rsidRPr="005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p.Val442Met/p.Arg31Gln</w:t>
            </w:r>
          </w:p>
        </w:tc>
        <w:tc>
          <w:tcPr>
            <w:tcW w:w="2551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6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This work</w:t>
            </w:r>
          </w:p>
        </w:tc>
      </w:tr>
      <w:tr w:rsidR="00DE6B24" w:rsidRPr="00A72698" w:rsidTr="005E56CD"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V9</w:t>
            </w:r>
          </w:p>
        </w:tc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M/23 y</w:t>
            </w:r>
          </w:p>
        </w:tc>
        <w:tc>
          <w:tcPr>
            <w:tcW w:w="1238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5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TMEM43</w:t>
            </w:r>
          </w:p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TRAPPC11</w:t>
            </w:r>
          </w:p>
        </w:tc>
        <w:tc>
          <w:tcPr>
            <w:tcW w:w="6946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c.413A&gt;G/-                        </w:t>
            </w:r>
            <w:r w:rsidRPr="005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p.Gln138Arg/-</w:t>
            </w:r>
          </w:p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c.1702C&gt;T/c.2388A&gt;C      </w:t>
            </w:r>
            <w:r w:rsidRPr="005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p.Arg568*/p.Gly796Gly</w:t>
            </w:r>
          </w:p>
        </w:tc>
        <w:tc>
          <w:tcPr>
            <w:tcW w:w="2551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56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This work</w:t>
            </w:r>
          </w:p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6C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This work</w:t>
            </w:r>
          </w:p>
        </w:tc>
      </w:tr>
      <w:tr w:rsidR="00DE6B24" w:rsidTr="005E56CD"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V10</w:t>
            </w:r>
          </w:p>
        </w:tc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M/40 y</w:t>
            </w:r>
          </w:p>
        </w:tc>
        <w:tc>
          <w:tcPr>
            <w:tcW w:w="1238" w:type="dxa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CPT2</w:t>
            </w:r>
          </w:p>
        </w:tc>
        <w:tc>
          <w:tcPr>
            <w:tcW w:w="6946" w:type="dxa"/>
          </w:tcPr>
          <w:p w:rsidR="00DE6B24" w:rsidRPr="00126899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2689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c.338C&gt;T                            p.Ser113Leu</w:t>
            </w:r>
          </w:p>
        </w:tc>
        <w:tc>
          <w:tcPr>
            <w:tcW w:w="2551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[6]</w:t>
            </w:r>
          </w:p>
        </w:tc>
      </w:tr>
      <w:tr w:rsidR="00DE6B24" w:rsidRPr="00A72698" w:rsidTr="005E56CD"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V11</w:t>
            </w:r>
          </w:p>
        </w:tc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M/16 y</w:t>
            </w:r>
          </w:p>
        </w:tc>
        <w:tc>
          <w:tcPr>
            <w:tcW w:w="1238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5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ACADS</w:t>
            </w:r>
          </w:p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SEPN1</w:t>
            </w:r>
          </w:p>
        </w:tc>
        <w:tc>
          <w:tcPr>
            <w:tcW w:w="6946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c.1231C&gt;T/c.625G&gt;A        p.Arg411Trp/p.Gly209Ser</w:t>
            </w:r>
          </w:p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c.1520A&gt;G/-                       p.Asn507Ser/-</w:t>
            </w:r>
          </w:p>
        </w:tc>
        <w:tc>
          <w:tcPr>
            <w:tcW w:w="2551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[7]; [8]</w:t>
            </w:r>
          </w:p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5E56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This work</w:t>
            </w:r>
          </w:p>
        </w:tc>
      </w:tr>
      <w:tr w:rsidR="00DE6B24" w:rsidTr="005E56CD"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V12</w:t>
            </w:r>
          </w:p>
        </w:tc>
        <w:tc>
          <w:tcPr>
            <w:tcW w:w="0" w:type="auto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M/63 y</w:t>
            </w:r>
          </w:p>
        </w:tc>
        <w:tc>
          <w:tcPr>
            <w:tcW w:w="1238" w:type="dxa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ANO5</w:t>
            </w:r>
          </w:p>
        </w:tc>
        <w:tc>
          <w:tcPr>
            <w:tcW w:w="6946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c.155A&gt;G/-                         p.Asn52Ser/-</w:t>
            </w:r>
          </w:p>
        </w:tc>
        <w:tc>
          <w:tcPr>
            <w:tcW w:w="2551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[9]</w:t>
            </w:r>
          </w:p>
        </w:tc>
      </w:tr>
      <w:tr w:rsidR="00DE6B24" w:rsidRPr="00A72698" w:rsidTr="005E56CD"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V13</w:t>
            </w:r>
          </w:p>
        </w:tc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M/62 y</w:t>
            </w:r>
          </w:p>
        </w:tc>
        <w:tc>
          <w:tcPr>
            <w:tcW w:w="1238" w:type="dxa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MYH7</w:t>
            </w:r>
          </w:p>
        </w:tc>
        <w:tc>
          <w:tcPr>
            <w:tcW w:w="6946" w:type="dxa"/>
          </w:tcPr>
          <w:p w:rsidR="00DE6B24" w:rsidRPr="00126899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2689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c.3133C&gt;T/-                        p.Arg1045Cys/-</w:t>
            </w:r>
          </w:p>
        </w:tc>
        <w:tc>
          <w:tcPr>
            <w:tcW w:w="2551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[10]</w:t>
            </w:r>
          </w:p>
        </w:tc>
      </w:tr>
      <w:tr w:rsidR="00DE6B24" w:rsidRPr="00A72698" w:rsidTr="005E56CD"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V14</w:t>
            </w:r>
          </w:p>
        </w:tc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M/64 y</w:t>
            </w:r>
          </w:p>
        </w:tc>
        <w:tc>
          <w:tcPr>
            <w:tcW w:w="1238" w:type="dxa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CAPN3</w:t>
            </w:r>
          </w:p>
        </w:tc>
        <w:tc>
          <w:tcPr>
            <w:tcW w:w="6946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c.526G&gt;A/-                         p.Val176Met/-</w:t>
            </w:r>
          </w:p>
        </w:tc>
        <w:tc>
          <w:tcPr>
            <w:tcW w:w="2551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6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This work</w:t>
            </w:r>
          </w:p>
        </w:tc>
      </w:tr>
      <w:tr w:rsidR="00DE6B24" w:rsidRPr="00A72698" w:rsidTr="005E56CD"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V15</w:t>
            </w:r>
          </w:p>
        </w:tc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M/22 y</w:t>
            </w:r>
          </w:p>
        </w:tc>
        <w:tc>
          <w:tcPr>
            <w:tcW w:w="1238" w:type="dxa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DYSF</w:t>
            </w:r>
          </w:p>
        </w:tc>
        <w:tc>
          <w:tcPr>
            <w:tcW w:w="6946" w:type="dxa"/>
          </w:tcPr>
          <w:p w:rsidR="00DE6B24" w:rsidRPr="00B12356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56">
              <w:rPr>
                <w:rFonts w:ascii="Times New Roman" w:hAnsi="Times New Roman" w:cs="Times New Roman"/>
                <w:sz w:val="20"/>
                <w:szCs w:val="20"/>
              </w:rPr>
              <w:t>c.3023G&gt;A/c.3950G&gt;T      p.Arg1008Gln/p.Arg1317Leu</w:t>
            </w:r>
          </w:p>
        </w:tc>
        <w:tc>
          <w:tcPr>
            <w:tcW w:w="2551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6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This work</w:t>
            </w:r>
          </w:p>
        </w:tc>
      </w:tr>
      <w:tr w:rsidR="00DE6B24" w:rsidRPr="00A72698" w:rsidTr="005E56CD"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V16</w:t>
            </w:r>
          </w:p>
        </w:tc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F/72 y</w:t>
            </w:r>
          </w:p>
        </w:tc>
        <w:tc>
          <w:tcPr>
            <w:tcW w:w="1238" w:type="dxa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RYR1</w:t>
            </w:r>
          </w:p>
        </w:tc>
        <w:tc>
          <w:tcPr>
            <w:tcW w:w="6946" w:type="dxa"/>
          </w:tcPr>
          <w:p w:rsidR="00DE6B24" w:rsidRPr="00B12356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1235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c.4999C&gt;T/-                        p.Arg1667Cys/-</w:t>
            </w:r>
          </w:p>
        </w:tc>
        <w:tc>
          <w:tcPr>
            <w:tcW w:w="2551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dbSNP</w:t>
            </w:r>
            <w:proofErr w:type="spellEnd"/>
            <w:r w:rsidRPr="005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entry rs144157950</w:t>
            </w:r>
          </w:p>
        </w:tc>
      </w:tr>
      <w:tr w:rsidR="00DE6B24" w:rsidTr="005E56CD"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V17</w:t>
            </w:r>
          </w:p>
        </w:tc>
        <w:tc>
          <w:tcPr>
            <w:tcW w:w="0" w:type="auto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M/17 y</w:t>
            </w:r>
          </w:p>
        </w:tc>
        <w:tc>
          <w:tcPr>
            <w:tcW w:w="1238" w:type="dxa"/>
          </w:tcPr>
          <w:p w:rsidR="00DE6B24" w:rsidRPr="005E56CD" w:rsidRDefault="00DE6B24" w:rsidP="005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ANO5</w:t>
            </w:r>
          </w:p>
        </w:tc>
        <w:tc>
          <w:tcPr>
            <w:tcW w:w="6946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c.1519delT                          p.Phe507Serfs*6</w:t>
            </w:r>
          </w:p>
        </w:tc>
        <w:tc>
          <w:tcPr>
            <w:tcW w:w="2551" w:type="dxa"/>
          </w:tcPr>
          <w:p w:rsidR="00DE6B24" w:rsidRPr="005E56CD" w:rsidRDefault="00DE6B24" w:rsidP="005E56C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6CD">
              <w:rPr>
                <w:rFonts w:ascii="Times New Roman" w:hAnsi="Times New Roman" w:cs="Times New Roman"/>
                <w:sz w:val="20"/>
                <w:szCs w:val="20"/>
              </w:rPr>
              <w:t>[11]</w:t>
            </w:r>
          </w:p>
        </w:tc>
      </w:tr>
    </w:tbl>
    <w:p w:rsidR="00DE6B24" w:rsidRPr="002B1E9C" w:rsidRDefault="00DE6B24" w:rsidP="00692659">
      <w:pPr>
        <w:rPr>
          <w:rFonts w:ascii="Times New Roman" w:hAnsi="Times New Roman" w:cs="Times New Roman"/>
          <w:sz w:val="24"/>
          <w:szCs w:val="24"/>
        </w:rPr>
      </w:pPr>
    </w:p>
    <w:p w:rsidR="00DE6B24" w:rsidRPr="002B1E9C" w:rsidRDefault="00DE6B24" w:rsidP="00692659">
      <w:pPr>
        <w:rPr>
          <w:rFonts w:ascii="Times New Roman" w:hAnsi="Times New Roman" w:cs="Times New Roman"/>
          <w:sz w:val="24"/>
          <w:szCs w:val="24"/>
        </w:rPr>
      </w:pPr>
    </w:p>
    <w:p w:rsidR="00DE6B24" w:rsidRPr="002B1E9C" w:rsidRDefault="00DE6B24" w:rsidP="00692659">
      <w:pPr>
        <w:rPr>
          <w:rFonts w:ascii="Times New Roman" w:hAnsi="Times New Roman" w:cs="Times New Roman"/>
          <w:sz w:val="24"/>
          <w:szCs w:val="24"/>
        </w:rPr>
      </w:pPr>
    </w:p>
    <w:p w:rsidR="00DE6B24" w:rsidRDefault="00DE6B24" w:rsidP="00692659"/>
    <w:p w:rsidR="00DE6B24" w:rsidRPr="002B1E9C" w:rsidRDefault="00DE6B24" w:rsidP="002B1E9C">
      <w:pPr>
        <w:rPr>
          <w:rFonts w:ascii="Times New Roman" w:hAnsi="Times New Roman" w:cs="Times New Roman"/>
          <w:sz w:val="24"/>
          <w:szCs w:val="24"/>
        </w:rPr>
      </w:pPr>
    </w:p>
    <w:p w:rsidR="00DE6B24" w:rsidRPr="002B1E9C" w:rsidRDefault="00DE6B24" w:rsidP="002B1E9C">
      <w:pPr>
        <w:rPr>
          <w:rFonts w:ascii="Times New Roman" w:hAnsi="Times New Roman" w:cs="Times New Roman"/>
          <w:sz w:val="24"/>
          <w:szCs w:val="24"/>
        </w:rPr>
      </w:pPr>
    </w:p>
    <w:p w:rsidR="00DE6B24" w:rsidRDefault="00DE6B24" w:rsidP="002B1E9C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6B24" w:rsidRDefault="00DE6B24" w:rsidP="002B1E9C">
      <w:pPr>
        <w:rPr>
          <w:rFonts w:ascii="Times New Roman" w:hAnsi="Times New Roman" w:cs="Times New Roman"/>
          <w:sz w:val="24"/>
          <w:szCs w:val="24"/>
        </w:rPr>
      </w:pPr>
    </w:p>
    <w:p w:rsidR="00DE6B24" w:rsidRPr="002B1E9C" w:rsidRDefault="00DE6B24" w:rsidP="002B1E9C">
      <w:pPr>
        <w:rPr>
          <w:rFonts w:ascii="Times New Roman" w:hAnsi="Times New Roman" w:cs="Times New Roman"/>
          <w:sz w:val="24"/>
          <w:szCs w:val="24"/>
        </w:rPr>
        <w:sectPr w:rsidR="00DE6B24" w:rsidRPr="002B1E9C" w:rsidSect="00B1088E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DE6B24" w:rsidRPr="00B03F7B" w:rsidRDefault="00DE6B24" w:rsidP="00BA5DA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03F7B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  <w:proofErr w:type="spellEnd"/>
    </w:p>
    <w:p w:rsidR="00DE6B24" w:rsidRPr="0067006F" w:rsidRDefault="00DE6B24" w:rsidP="00BA5DA1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006F">
        <w:rPr>
          <w:rFonts w:ascii="Times New Roman" w:hAnsi="Times New Roman" w:cs="Times New Roman"/>
          <w:sz w:val="24"/>
          <w:szCs w:val="24"/>
        </w:rPr>
        <w:t>Fanin</w:t>
      </w:r>
      <w:proofErr w:type="spellEnd"/>
      <w:r w:rsidRPr="0067006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67006F">
        <w:rPr>
          <w:rFonts w:ascii="Times New Roman" w:hAnsi="Times New Roman" w:cs="Times New Roman"/>
          <w:sz w:val="24"/>
          <w:szCs w:val="24"/>
        </w:rPr>
        <w:t>Fulizio</w:t>
      </w:r>
      <w:proofErr w:type="spellEnd"/>
      <w:r w:rsidRPr="0067006F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67006F">
        <w:rPr>
          <w:rFonts w:ascii="Times New Roman" w:hAnsi="Times New Roman" w:cs="Times New Roman"/>
          <w:sz w:val="24"/>
          <w:szCs w:val="24"/>
        </w:rPr>
        <w:t>Nascimbeni</w:t>
      </w:r>
      <w:proofErr w:type="spellEnd"/>
      <w:r w:rsidRPr="0067006F">
        <w:rPr>
          <w:rFonts w:ascii="Times New Roman" w:hAnsi="Times New Roman" w:cs="Times New Roman"/>
          <w:sz w:val="24"/>
          <w:szCs w:val="24"/>
        </w:rPr>
        <w:t xml:space="preserve"> AC, et al. </w:t>
      </w:r>
      <w:r w:rsidRPr="00793EA9">
        <w:rPr>
          <w:rFonts w:ascii="Times New Roman" w:hAnsi="Times New Roman" w:cs="Times New Roman"/>
          <w:sz w:val="24"/>
          <w:szCs w:val="24"/>
          <w:lang w:val="en-GB"/>
        </w:rPr>
        <w:t xml:space="preserve">Molecular diagnosis in LGMD2A: mutation analysis or protein testing? </w:t>
      </w:r>
      <w:proofErr w:type="spellStart"/>
      <w:r>
        <w:rPr>
          <w:rFonts w:ascii="Times New Roman" w:hAnsi="Times New Roman" w:cs="Times New Roman"/>
          <w:sz w:val="24"/>
          <w:szCs w:val="24"/>
        </w:rPr>
        <w:t>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Mutat</w:t>
      </w:r>
      <w:proofErr w:type="spellEnd"/>
      <w:r w:rsidRPr="0067006F">
        <w:rPr>
          <w:rFonts w:ascii="Times New Roman" w:hAnsi="Times New Roman" w:cs="Times New Roman"/>
          <w:sz w:val="24"/>
          <w:szCs w:val="24"/>
        </w:rPr>
        <w:t xml:space="preserve"> 2004;24:52-62.</w:t>
      </w:r>
    </w:p>
    <w:p w:rsidR="00DE6B24" w:rsidRPr="00622DE4" w:rsidRDefault="00DE6B24" w:rsidP="00BA5DA1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2356">
        <w:rPr>
          <w:rFonts w:ascii="Times New Roman" w:hAnsi="Times New Roman" w:cs="Times New Roman"/>
          <w:sz w:val="24"/>
          <w:szCs w:val="24"/>
        </w:rPr>
        <w:t>Torbergsen</w:t>
      </w:r>
      <w:proofErr w:type="spellEnd"/>
      <w:r w:rsidRPr="00B12356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B12356">
        <w:rPr>
          <w:rFonts w:ascii="Times New Roman" w:hAnsi="Times New Roman" w:cs="Times New Roman"/>
          <w:sz w:val="24"/>
          <w:szCs w:val="24"/>
        </w:rPr>
        <w:t>Karime</w:t>
      </w:r>
      <w:proofErr w:type="spellEnd"/>
      <w:r w:rsidRPr="00B12356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B12356">
        <w:rPr>
          <w:rFonts w:ascii="Times New Roman" w:hAnsi="Times New Roman" w:cs="Times New Roman"/>
          <w:sz w:val="24"/>
          <w:szCs w:val="24"/>
        </w:rPr>
        <w:t>Løseth</w:t>
      </w:r>
      <w:proofErr w:type="spellEnd"/>
      <w:r w:rsidRPr="00B12356">
        <w:rPr>
          <w:rFonts w:ascii="Times New Roman" w:hAnsi="Times New Roman" w:cs="Times New Roman"/>
          <w:sz w:val="24"/>
          <w:szCs w:val="24"/>
        </w:rPr>
        <w:t xml:space="preserve"> S.</w:t>
      </w:r>
      <w:r w:rsidRPr="00B12356">
        <w:t xml:space="preserve"> </w:t>
      </w:r>
      <w:proofErr w:type="spellStart"/>
      <w:r w:rsidRPr="00B12356">
        <w:rPr>
          <w:rFonts w:ascii="Times New Roman" w:hAnsi="Times New Roman" w:cs="Times New Roman"/>
          <w:sz w:val="24"/>
          <w:szCs w:val="24"/>
        </w:rPr>
        <w:t>Mutation</w:t>
      </w:r>
      <w:proofErr w:type="spellEnd"/>
      <w:r w:rsidRPr="00B12356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B12356">
        <w:rPr>
          <w:rFonts w:ascii="Times New Roman" w:hAnsi="Times New Roman" w:cs="Times New Roman"/>
          <w:sz w:val="24"/>
          <w:szCs w:val="24"/>
        </w:rPr>
        <w:t>ryanodine</w:t>
      </w:r>
      <w:proofErr w:type="spellEnd"/>
      <w:r w:rsidRPr="00B1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356">
        <w:rPr>
          <w:rFonts w:ascii="Times New Roman" w:hAnsi="Times New Roman" w:cs="Times New Roman"/>
          <w:sz w:val="24"/>
          <w:szCs w:val="24"/>
        </w:rPr>
        <w:t>receptor</w:t>
      </w:r>
      <w:proofErr w:type="spellEnd"/>
      <w:r w:rsidRPr="00B12356">
        <w:rPr>
          <w:rFonts w:ascii="Times New Roman" w:hAnsi="Times New Roman" w:cs="Times New Roman"/>
          <w:sz w:val="24"/>
          <w:szCs w:val="24"/>
        </w:rPr>
        <w:t xml:space="preserve"> (RYR1) gene in a family with </w:t>
      </w:r>
      <w:proofErr w:type="spellStart"/>
      <w:r w:rsidRPr="00B12356">
        <w:rPr>
          <w:rFonts w:ascii="Times New Roman" w:hAnsi="Times New Roman" w:cs="Times New Roman"/>
          <w:sz w:val="24"/>
          <w:szCs w:val="24"/>
        </w:rPr>
        <w:t>slowly</w:t>
      </w:r>
      <w:proofErr w:type="spellEnd"/>
      <w:r w:rsidRPr="00B12356">
        <w:rPr>
          <w:rFonts w:ascii="Times New Roman" w:hAnsi="Times New Roman" w:cs="Times New Roman"/>
          <w:sz w:val="24"/>
          <w:szCs w:val="24"/>
        </w:rPr>
        <w:t xml:space="preserve"> progressive </w:t>
      </w:r>
      <w:proofErr w:type="spellStart"/>
      <w:r w:rsidRPr="00B12356">
        <w:rPr>
          <w:rFonts w:ascii="Times New Roman" w:hAnsi="Times New Roman" w:cs="Times New Roman"/>
          <w:sz w:val="24"/>
          <w:szCs w:val="24"/>
        </w:rPr>
        <w:t>axial</w:t>
      </w:r>
      <w:proofErr w:type="spellEnd"/>
      <w:r w:rsidRPr="00B1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356">
        <w:rPr>
          <w:rFonts w:ascii="Times New Roman" w:hAnsi="Times New Roman" w:cs="Times New Roman"/>
          <w:sz w:val="24"/>
          <w:szCs w:val="24"/>
        </w:rPr>
        <w:t>muscular</w:t>
      </w:r>
      <w:proofErr w:type="spellEnd"/>
      <w:r w:rsidRPr="00B12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356">
        <w:rPr>
          <w:rFonts w:ascii="Times New Roman" w:hAnsi="Times New Roman" w:cs="Times New Roman"/>
          <w:sz w:val="24"/>
          <w:szCs w:val="24"/>
        </w:rPr>
        <w:t>dystrophy</w:t>
      </w:r>
      <w:proofErr w:type="spellEnd"/>
      <w:r w:rsidRPr="00B123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2DE4">
        <w:rPr>
          <w:rFonts w:ascii="Times New Roman" w:hAnsi="Times New Roman" w:cs="Times New Roman"/>
          <w:sz w:val="24"/>
          <w:szCs w:val="24"/>
          <w:lang w:val="en-US"/>
        </w:rPr>
        <w:t>Neuromuscul</w:t>
      </w:r>
      <w:proofErr w:type="spellEnd"/>
      <w:r w:rsidRPr="00622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2DE4">
        <w:rPr>
          <w:rFonts w:ascii="Times New Roman" w:hAnsi="Times New Roman" w:cs="Times New Roman"/>
          <w:sz w:val="24"/>
          <w:szCs w:val="24"/>
          <w:lang w:val="en-US"/>
        </w:rPr>
        <w:t>Disord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2DE4">
        <w:rPr>
          <w:rFonts w:ascii="Times New Roman" w:hAnsi="Times New Roman" w:cs="Times New Roman"/>
          <w:sz w:val="24"/>
          <w:szCs w:val="24"/>
          <w:lang w:val="en-US"/>
        </w:rPr>
        <w:t>2011;21:694–695.</w:t>
      </w:r>
    </w:p>
    <w:p w:rsidR="00DE6B24" w:rsidRDefault="00DE6B24" w:rsidP="00BA5DA1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006F">
        <w:rPr>
          <w:rFonts w:ascii="Times New Roman" w:hAnsi="Times New Roman" w:cs="Times New Roman"/>
          <w:sz w:val="24"/>
          <w:szCs w:val="24"/>
        </w:rPr>
        <w:t>Cacciottolo</w:t>
      </w:r>
      <w:proofErr w:type="spellEnd"/>
      <w:r w:rsidRPr="0067006F">
        <w:rPr>
          <w:rFonts w:ascii="Times New Roman" w:hAnsi="Times New Roman" w:cs="Times New Roman"/>
          <w:sz w:val="24"/>
          <w:szCs w:val="24"/>
        </w:rPr>
        <w:t xml:space="preserve"> 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Numitone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G, Aurino S, et al. </w:t>
      </w:r>
      <w:r w:rsidRPr="00793EA9">
        <w:rPr>
          <w:rFonts w:ascii="Times New Roman" w:hAnsi="Times New Roman" w:cs="Times New Roman"/>
          <w:sz w:val="24"/>
          <w:szCs w:val="24"/>
          <w:lang w:val="en-GB"/>
        </w:rPr>
        <w:t xml:space="preserve">Muscular dystrophy with marked </w:t>
      </w:r>
      <w:proofErr w:type="spellStart"/>
      <w:r w:rsidRPr="00793EA9">
        <w:rPr>
          <w:rFonts w:ascii="Times New Roman" w:hAnsi="Times New Roman" w:cs="Times New Roman"/>
          <w:sz w:val="24"/>
          <w:szCs w:val="24"/>
          <w:lang w:val="en-GB"/>
        </w:rPr>
        <w:t>Dysferlin</w:t>
      </w:r>
      <w:proofErr w:type="spellEnd"/>
      <w:r w:rsidRPr="00793EA9">
        <w:rPr>
          <w:rFonts w:ascii="Times New Roman" w:hAnsi="Times New Roman" w:cs="Times New Roman"/>
          <w:sz w:val="24"/>
          <w:szCs w:val="24"/>
          <w:lang w:val="en-GB"/>
        </w:rPr>
        <w:t xml:space="preserve"> deficiency is consistently caused by primary </w:t>
      </w:r>
      <w:proofErr w:type="spellStart"/>
      <w:r w:rsidRPr="00793EA9">
        <w:rPr>
          <w:rFonts w:ascii="Times New Roman" w:hAnsi="Times New Roman" w:cs="Times New Roman"/>
          <w:sz w:val="24"/>
          <w:szCs w:val="24"/>
          <w:lang w:val="en-GB"/>
        </w:rPr>
        <w:t>dysferlin</w:t>
      </w:r>
      <w:proofErr w:type="spellEnd"/>
      <w:r w:rsidRPr="00793EA9">
        <w:rPr>
          <w:rFonts w:ascii="Times New Roman" w:hAnsi="Times New Roman" w:cs="Times New Roman"/>
          <w:sz w:val="24"/>
          <w:szCs w:val="24"/>
          <w:lang w:val="en-GB"/>
        </w:rPr>
        <w:t xml:space="preserve"> gene mutations.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2011;19</w:t>
      </w:r>
      <w:r w:rsidRPr="0067006F">
        <w:rPr>
          <w:rFonts w:ascii="Times New Roman" w:hAnsi="Times New Roman" w:cs="Times New Roman"/>
          <w:sz w:val="24"/>
          <w:szCs w:val="24"/>
        </w:rPr>
        <w:t>:974-</w:t>
      </w:r>
      <w:r>
        <w:rPr>
          <w:rFonts w:ascii="Times New Roman" w:hAnsi="Times New Roman" w:cs="Times New Roman"/>
          <w:sz w:val="24"/>
          <w:szCs w:val="24"/>
        </w:rPr>
        <w:t xml:space="preserve">980. </w:t>
      </w:r>
    </w:p>
    <w:p w:rsidR="00DE6B24" w:rsidRDefault="00DE6B24" w:rsidP="00BA5DA1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2356">
        <w:rPr>
          <w:rFonts w:ascii="Times New Roman" w:hAnsi="Times New Roman" w:cs="Times New Roman"/>
          <w:sz w:val="24"/>
          <w:szCs w:val="24"/>
        </w:rPr>
        <w:t xml:space="preserve">Li FY, </w:t>
      </w:r>
      <w:proofErr w:type="spellStart"/>
      <w:r w:rsidRPr="00B12356">
        <w:rPr>
          <w:rFonts w:ascii="Times New Roman" w:hAnsi="Times New Roman" w:cs="Times New Roman"/>
          <w:sz w:val="24"/>
          <w:szCs w:val="24"/>
        </w:rPr>
        <w:t>El-Hattab</w:t>
      </w:r>
      <w:proofErr w:type="spellEnd"/>
      <w:r w:rsidRPr="00B12356">
        <w:rPr>
          <w:rFonts w:ascii="Times New Roman" w:hAnsi="Times New Roman" w:cs="Times New Roman"/>
          <w:sz w:val="24"/>
          <w:szCs w:val="24"/>
        </w:rPr>
        <w:t xml:space="preserve"> AW, </w:t>
      </w:r>
      <w:proofErr w:type="spellStart"/>
      <w:r w:rsidRPr="00B12356">
        <w:rPr>
          <w:rFonts w:ascii="Times New Roman" w:hAnsi="Times New Roman" w:cs="Times New Roman"/>
          <w:sz w:val="24"/>
          <w:szCs w:val="24"/>
        </w:rPr>
        <w:t>Bawle</w:t>
      </w:r>
      <w:proofErr w:type="spellEnd"/>
      <w:r w:rsidRPr="00B12356">
        <w:rPr>
          <w:rFonts w:ascii="Times New Roman" w:hAnsi="Times New Roman" w:cs="Times New Roman"/>
          <w:sz w:val="24"/>
          <w:szCs w:val="24"/>
        </w:rPr>
        <w:t xml:space="preserve"> EV, </w:t>
      </w:r>
      <w:proofErr w:type="spellStart"/>
      <w:r w:rsidRPr="00B12356">
        <w:rPr>
          <w:rFonts w:ascii="Times New Roman" w:hAnsi="Times New Roman" w:cs="Times New Roman"/>
          <w:sz w:val="24"/>
          <w:szCs w:val="24"/>
        </w:rPr>
        <w:t>Boles</w:t>
      </w:r>
      <w:proofErr w:type="spellEnd"/>
      <w:r w:rsidRPr="00B12356">
        <w:rPr>
          <w:rFonts w:ascii="Times New Roman" w:hAnsi="Times New Roman" w:cs="Times New Roman"/>
          <w:sz w:val="24"/>
          <w:szCs w:val="24"/>
        </w:rPr>
        <w:t xml:space="preserve"> RG, Schmitt ES, Scaglia F, </w:t>
      </w:r>
      <w:proofErr w:type="spellStart"/>
      <w:r w:rsidRPr="00B12356">
        <w:rPr>
          <w:rFonts w:ascii="Times New Roman" w:hAnsi="Times New Roman" w:cs="Times New Roman"/>
          <w:sz w:val="24"/>
          <w:szCs w:val="24"/>
        </w:rPr>
        <w:t>Wong</w:t>
      </w:r>
      <w:proofErr w:type="spellEnd"/>
      <w:r w:rsidRPr="00B12356">
        <w:rPr>
          <w:rFonts w:ascii="Times New Roman" w:hAnsi="Times New Roman" w:cs="Times New Roman"/>
          <w:sz w:val="24"/>
          <w:szCs w:val="24"/>
        </w:rPr>
        <w:t xml:space="preserve"> LJ. </w:t>
      </w:r>
      <w:r w:rsidRPr="00793EA9">
        <w:rPr>
          <w:rFonts w:ascii="Times New Roman" w:hAnsi="Times New Roman" w:cs="Times New Roman"/>
          <w:sz w:val="24"/>
          <w:szCs w:val="24"/>
          <w:lang w:val="en-GB"/>
        </w:rPr>
        <w:t xml:space="preserve">Molecular spectrum of SLC22A5 (OCTN2) gene mutations detected in 143 subjects evaluated for systemic carnitine deficiency. </w:t>
      </w:r>
      <w:proofErr w:type="spellStart"/>
      <w:r>
        <w:rPr>
          <w:rFonts w:ascii="Times New Roman" w:hAnsi="Times New Roman" w:cs="Times New Roman"/>
          <w:sz w:val="24"/>
          <w:szCs w:val="24"/>
        </w:rPr>
        <w:t>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2010;31</w:t>
      </w:r>
      <w:r w:rsidRPr="007345CA">
        <w:rPr>
          <w:rFonts w:ascii="Times New Roman" w:hAnsi="Times New Roman" w:cs="Times New Roman"/>
          <w:sz w:val="24"/>
          <w:szCs w:val="24"/>
        </w:rPr>
        <w:t>:E1632-</w:t>
      </w:r>
      <w:r>
        <w:rPr>
          <w:rFonts w:ascii="Times New Roman" w:hAnsi="Times New Roman" w:cs="Times New Roman"/>
          <w:sz w:val="24"/>
          <w:szCs w:val="24"/>
        </w:rPr>
        <w:t>E16</w:t>
      </w:r>
      <w:r w:rsidRPr="007345CA">
        <w:rPr>
          <w:rFonts w:ascii="Times New Roman" w:hAnsi="Times New Roman" w:cs="Times New Roman"/>
          <w:sz w:val="24"/>
          <w:szCs w:val="24"/>
        </w:rPr>
        <w:t xml:space="preserve">51. </w:t>
      </w:r>
    </w:p>
    <w:p w:rsidR="00DE6B24" w:rsidRPr="002707B9" w:rsidRDefault="00DE6B24" w:rsidP="00BA5DA1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6D59">
        <w:rPr>
          <w:rFonts w:ascii="Times New Roman" w:hAnsi="Times New Roman" w:cs="Times New Roman"/>
          <w:sz w:val="24"/>
          <w:szCs w:val="24"/>
          <w:lang w:val="nl-NL"/>
        </w:rPr>
        <w:t xml:space="preserve">Bolduc V, Marlow G, Boycott KM, et al. </w:t>
      </w:r>
      <w:r w:rsidRPr="00793EA9">
        <w:rPr>
          <w:rFonts w:ascii="Times New Roman" w:hAnsi="Times New Roman" w:cs="Times New Roman"/>
          <w:sz w:val="24"/>
          <w:szCs w:val="24"/>
          <w:lang w:val="en-GB"/>
        </w:rPr>
        <w:t xml:space="preserve">Recessive mutations in the putative calcium-activated chloride channel </w:t>
      </w:r>
      <w:proofErr w:type="spellStart"/>
      <w:r w:rsidRPr="00793EA9">
        <w:rPr>
          <w:rFonts w:ascii="Times New Roman" w:hAnsi="Times New Roman" w:cs="Times New Roman"/>
          <w:sz w:val="24"/>
          <w:szCs w:val="24"/>
          <w:lang w:val="en-GB"/>
        </w:rPr>
        <w:t>Anoctamin</w:t>
      </w:r>
      <w:proofErr w:type="spellEnd"/>
      <w:r w:rsidRPr="00793EA9">
        <w:rPr>
          <w:rFonts w:ascii="Times New Roman" w:hAnsi="Times New Roman" w:cs="Times New Roman"/>
          <w:sz w:val="24"/>
          <w:szCs w:val="24"/>
          <w:lang w:val="en-GB"/>
        </w:rPr>
        <w:t xml:space="preserve"> 5 cause proximal LGMD2L and distal MMD3 muscular dystrophies. </w:t>
      </w:r>
      <w:r w:rsidRPr="002707B9">
        <w:rPr>
          <w:rFonts w:ascii="Times New Roman" w:hAnsi="Times New Roman" w:cs="Times New Roman"/>
          <w:sz w:val="24"/>
          <w:szCs w:val="24"/>
          <w:lang w:val="en-US"/>
        </w:rPr>
        <w:t>Am J Hum Genet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07B9">
        <w:rPr>
          <w:rFonts w:ascii="Times New Roman" w:hAnsi="Times New Roman" w:cs="Times New Roman"/>
          <w:sz w:val="24"/>
          <w:szCs w:val="24"/>
          <w:lang w:val="en-US"/>
        </w:rPr>
        <w:t>2010;86:213-221.</w:t>
      </w:r>
    </w:p>
    <w:p w:rsidR="00DE6B24" w:rsidRPr="00852D36" w:rsidRDefault="00DE6B24" w:rsidP="00BA5DA1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6588">
        <w:rPr>
          <w:rFonts w:ascii="Times New Roman" w:hAnsi="Times New Roman" w:cs="Times New Roman"/>
          <w:sz w:val="24"/>
          <w:szCs w:val="24"/>
          <w:lang w:val="en-US"/>
        </w:rPr>
        <w:t>Taroni</w:t>
      </w:r>
      <w:proofErr w:type="spellEnd"/>
      <w:r w:rsidRPr="001E6588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Pr="001E6588">
        <w:rPr>
          <w:rFonts w:ascii="Times New Roman" w:hAnsi="Times New Roman" w:cs="Times New Roman"/>
          <w:sz w:val="24"/>
          <w:szCs w:val="24"/>
          <w:lang w:val="en-US"/>
        </w:rPr>
        <w:t>Verderio</w:t>
      </w:r>
      <w:proofErr w:type="spellEnd"/>
      <w:r w:rsidRPr="001E6588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1E6588">
        <w:rPr>
          <w:rFonts w:ascii="Times New Roman" w:hAnsi="Times New Roman" w:cs="Times New Roman"/>
          <w:sz w:val="24"/>
          <w:szCs w:val="24"/>
          <w:lang w:val="en-US"/>
        </w:rPr>
        <w:t>Dworzak</w:t>
      </w:r>
      <w:proofErr w:type="spellEnd"/>
      <w:r w:rsidRPr="001E6588">
        <w:rPr>
          <w:rFonts w:ascii="Times New Roman" w:hAnsi="Times New Roman" w:cs="Times New Roman"/>
          <w:sz w:val="24"/>
          <w:szCs w:val="24"/>
          <w:lang w:val="en-US"/>
        </w:rPr>
        <w:t xml:space="preserve"> F, Willems PJ, </w:t>
      </w:r>
      <w:proofErr w:type="spellStart"/>
      <w:r w:rsidRPr="001E6588">
        <w:rPr>
          <w:rFonts w:ascii="Times New Roman" w:hAnsi="Times New Roman" w:cs="Times New Roman"/>
          <w:sz w:val="24"/>
          <w:szCs w:val="24"/>
          <w:lang w:val="en-US"/>
        </w:rPr>
        <w:t>Cavadini</w:t>
      </w:r>
      <w:proofErr w:type="spellEnd"/>
      <w:r w:rsidRPr="001E6588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1E6588">
        <w:rPr>
          <w:rFonts w:ascii="Times New Roman" w:hAnsi="Times New Roman" w:cs="Times New Roman"/>
          <w:sz w:val="24"/>
          <w:szCs w:val="24"/>
          <w:lang w:val="en-US"/>
        </w:rPr>
        <w:t>DiDonato</w:t>
      </w:r>
      <w:proofErr w:type="spellEnd"/>
      <w:r w:rsidRPr="001E6588">
        <w:rPr>
          <w:rFonts w:ascii="Times New Roman" w:hAnsi="Times New Roman" w:cs="Times New Roman"/>
          <w:sz w:val="24"/>
          <w:szCs w:val="24"/>
          <w:lang w:val="en-US"/>
        </w:rPr>
        <w:t xml:space="preserve"> S. Identification of a common mutation in the carnitine </w:t>
      </w:r>
      <w:proofErr w:type="spellStart"/>
      <w:r w:rsidRPr="001E6588">
        <w:rPr>
          <w:rFonts w:ascii="Times New Roman" w:hAnsi="Times New Roman" w:cs="Times New Roman"/>
          <w:sz w:val="24"/>
          <w:szCs w:val="24"/>
          <w:lang w:val="en-US"/>
        </w:rPr>
        <w:t>palmitoyltransferase</w:t>
      </w:r>
      <w:proofErr w:type="spellEnd"/>
      <w:r w:rsidRPr="001E6588">
        <w:rPr>
          <w:rFonts w:ascii="Times New Roman" w:hAnsi="Times New Roman" w:cs="Times New Roman"/>
          <w:sz w:val="24"/>
          <w:szCs w:val="24"/>
          <w:lang w:val="en-US"/>
        </w:rPr>
        <w:t xml:space="preserve"> II gene in familial recurrent </w:t>
      </w:r>
      <w:proofErr w:type="spellStart"/>
      <w:r w:rsidRPr="001E6588">
        <w:rPr>
          <w:rFonts w:ascii="Times New Roman" w:hAnsi="Times New Roman" w:cs="Times New Roman"/>
          <w:sz w:val="24"/>
          <w:szCs w:val="24"/>
          <w:lang w:val="en-US"/>
        </w:rPr>
        <w:t>myoglobinuria</w:t>
      </w:r>
      <w:proofErr w:type="spellEnd"/>
      <w:r w:rsidRPr="001E6588">
        <w:rPr>
          <w:rFonts w:ascii="Times New Roman" w:hAnsi="Times New Roman" w:cs="Times New Roman"/>
          <w:sz w:val="24"/>
          <w:szCs w:val="24"/>
          <w:lang w:val="en-US"/>
        </w:rPr>
        <w:t xml:space="preserve"> patients. </w:t>
      </w:r>
      <w:r w:rsidRPr="00852D36">
        <w:rPr>
          <w:rFonts w:ascii="Times New Roman" w:hAnsi="Times New Roman" w:cs="Times New Roman"/>
          <w:sz w:val="24"/>
          <w:szCs w:val="24"/>
          <w:lang w:val="en-US"/>
        </w:rPr>
        <w:t>Nat Genet1993;4:314-320.</w:t>
      </w:r>
    </w:p>
    <w:p w:rsidR="00DE6B24" w:rsidRDefault="00DE6B24" w:rsidP="00BA5DA1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6D59">
        <w:rPr>
          <w:rFonts w:ascii="Times New Roman" w:hAnsi="Times New Roman" w:cs="Times New Roman"/>
          <w:sz w:val="24"/>
          <w:szCs w:val="24"/>
          <w:lang w:val="nl-NL"/>
        </w:rPr>
        <w:t xml:space="preserve">Pedersen CB, Kølvraa S, Kølvraa A, et al. </w:t>
      </w:r>
      <w:r w:rsidRPr="00793EA9">
        <w:rPr>
          <w:rFonts w:ascii="Times New Roman" w:hAnsi="Times New Roman" w:cs="Times New Roman"/>
          <w:sz w:val="24"/>
          <w:szCs w:val="24"/>
          <w:lang w:val="en-GB"/>
        </w:rPr>
        <w:t xml:space="preserve">The ACADS gene variation spectrum in 114 patients with short-chain acyl-CoA dehydrogenase (SCAD) deficiency is dominated by missense variations leading to protein </w:t>
      </w:r>
      <w:proofErr w:type="spellStart"/>
      <w:r w:rsidRPr="00793EA9">
        <w:rPr>
          <w:rFonts w:ascii="Times New Roman" w:hAnsi="Times New Roman" w:cs="Times New Roman"/>
          <w:sz w:val="24"/>
          <w:szCs w:val="24"/>
          <w:lang w:val="en-GB"/>
        </w:rPr>
        <w:t>misfolding</w:t>
      </w:r>
      <w:proofErr w:type="spellEnd"/>
      <w:r w:rsidRPr="00793EA9">
        <w:rPr>
          <w:rFonts w:ascii="Times New Roman" w:hAnsi="Times New Roman" w:cs="Times New Roman"/>
          <w:sz w:val="24"/>
          <w:szCs w:val="24"/>
          <w:lang w:val="en-GB"/>
        </w:rPr>
        <w:t xml:space="preserve"> at the cellular level. </w:t>
      </w:r>
      <w:proofErr w:type="spellStart"/>
      <w:r>
        <w:rPr>
          <w:rFonts w:ascii="Times New Roman" w:hAnsi="Times New Roman" w:cs="Times New Roman"/>
          <w:sz w:val="24"/>
          <w:szCs w:val="24"/>
        </w:rPr>
        <w:t>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2008;124</w:t>
      </w:r>
      <w:r w:rsidRPr="00990F14">
        <w:rPr>
          <w:rFonts w:ascii="Times New Roman" w:hAnsi="Times New Roman" w:cs="Times New Roman"/>
          <w:sz w:val="24"/>
          <w:szCs w:val="24"/>
        </w:rPr>
        <w:t>:43-56.</w:t>
      </w:r>
    </w:p>
    <w:p w:rsidR="00DE6B24" w:rsidRPr="002707B9" w:rsidRDefault="00DE6B24" w:rsidP="00BA5DA1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6D59">
        <w:rPr>
          <w:rFonts w:ascii="Times New Roman" w:hAnsi="Times New Roman" w:cs="Times New Roman"/>
          <w:sz w:val="24"/>
          <w:szCs w:val="24"/>
          <w:lang w:val="de-DE"/>
        </w:rPr>
        <w:lastRenderedPageBreak/>
        <w:t>Corydon</w:t>
      </w:r>
      <w:proofErr w:type="spellEnd"/>
      <w:r w:rsidRPr="006B6D59">
        <w:rPr>
          <w:rFonts w:ascii="Times New Roman" w:hAnsi="Times New Roman" w:cs="Times New Roman"/>
          <w:sz w:val="24"/>
          <w:szCs w:val="24"/>
          <w:lang w:val="de-DE"/>
        </w:rPr>
        <w:t xml:space="preserve"> MJ, </w:t>
      </w:r>
      <w:proofErr w:type="spellStart"/>
      <w:r w:rsidRPr="006B6D59">
        <w:rPr>
          <w:rFonts w:ascii="Times New Roman" w:hAnsi="Times New Roman" w:cs="Times New Roman"/>
          <w:sz w:val="24"/>
          <w:szCs w:val="24"/>
          <w:lang w:val="de-DE"/>
        </w:rPr>
        <w:t>Gregersen</w:t>
      </w:r>
      <w:proofErr w:type="spellEnd"/>
      <w:r w:rsidRPr="006B6D59">
        <w:rPr>
          <w:rFonts w:ascii="Times New Roman" w:hAnsi="Times New Roman" w:cs="Times New Roman"/>
          <w:sz w:val="24"/>
          <w:szCs w:val="24"/>
          <w:lang w:val="de-DE"/>
        </w:rPr>
        <w:t xml:space="preserve"> N, Lehnert W, et al. </w:t>
      </w:r>
      <w:proofErr w:type="spellStart"/>
      <w:r w:rsidRPr="00793EA9">
        <w:rPr>
          <w:rFonts w:ascii="Times New Roman" w:hAnsi="Times New Roman" w:cs="Times New Roman"/>
          <w:sz w:val="24"/>
          <w:szCs w:val="24"/>
          <w:lang w:val="en-GB"/>
        </w:rPr>
        <w:t>Ethylmalonic</w:t>
      </w:r>
      <w:proofErr w:type="spellEnd"/>
      <w:r w:rsidRPr="00793EA9">
        <w:rPr>
          <w:rFonts w:ascii="Times New Roman" w:hAnsi="Times New Roman" w:cs="Times New Roman"/>
          <w:sz w:val="24"/>
          <w:szCs w:val="24"/>
          <w:lang w:val="en-GB"/>
        </w:rPr>
        <w:t xml:space="preserve"> aciduria is associated with an amino acid variant of short chain acyl-coenzyme A dehydrogenase.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Pediatr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 </w:t>
      </w:r>
      <w:r w:rsidRPr="002707B9">
        <w:rPr>
          <w:rFonts w:ascii="Times New Roman" w:hAnsi="Times New Roman" w:cs="Times New Roman"/>
          <w:sz w:val="24"/>
          <w:szCs w:val="24"/>
          <w:lang w:val="en-US"/>
        </w:rPr>
        <w:t>1996;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07B9">
        <w:rPr>
          <w:rFonts w:ascii="Times New Roman" w:hAnsi="Times New Roman" w:cs="Times New Roman"/>
          <w:sz w:val="24"/>
          <w:szCs w:val="24"/>
          <w:lang w:val="en-US"/>
        </w:rPr>
        <w:t>39:1059-1066.</w:t>
      </w:r>
    </w:p>
    <w:p w:rsidR="00DE6B24" w:rsidRDefault="00DE6B24" w:rsidP="006B6D59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2356">
        <w:rPr>
          <w:rFonts w:ascii="Times New Roman" w:hAnsi="Times New Roman" w:cs="Times New Roman"/>
          <w:sz w:val="24"/>
          <w:szCs w:val="24"/>
          <w:lang w:val="en-US"/>
        </w:rPr>
        <w:t xml:space="preserve">Sarkozy A, </w:t>
      </w:r>
      <w:proofErr w:type="spellStart"/>
      <w:r w:rsidRPr="00B12356">
        <w:rPr>
          <w:rFonts w:ascii="Times New Roman" w:hAnsi="Times New Roman" w:cs="Times New Roman"/>
          <w:sz w:val="24"/>
          <w:szCs w:val="24"/>
          <w:lang w:val="en-US"/>
        </w:rPr>
        <w:t>Deschauer</w:t>
      </w:r>
      <w:proofErr w:type="spellEnd"/>
      <w:r w:rsidRPr="00B12356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B12356">
        <w:rPr>
          <w:rFonts w:ascii="Times New Roman" w:hAnsi="Times New Roman" w:cs="Times New Roman"/>
          <w:sz w:val="24"/>
          <w:szCs w:val="24"/>
          <w:lang w:val="en-US"/>
        </w:rPr>
        <w:t>Carlier</w:t>
      </w:r>
      <w:proofErr w:type="spellEnd"/>
      <w:r w:rsidRPr="00B12356">
        <w:rPr>
          <w:rFonts w:ascii="Times New Roman" w:hAnsi="Times New Roman" w:cs="Times New Roman"/>
          <w:sz w:val="24"/>
          <w:szCs w:val="24"/>
          <w:lang w:val="en-US"/>
        </w:rPr>
        <w:t xml:space="preserve"> RY, et al. </w:t>
      </w:r>
      <w:r w:rsidRPr="00793EA9">
        <w:rPr>
          <w:rFonts w:ascii="Times New Roman" w:hAnsi="Times New Roman" w:cs="Times New Roman"/>
          <w:sz w:val="24"/>
          <w:szCs w:val="24"/>
          <w:lang w:val="en-GB"/>
        </w:rPr>
        <w:t xml:space="preserve">Muscle MRI findings in limb girdle muscular dystrophy type 2L. </w:t>
      </w:r>
      <w:proofErr w:type="spellStart"/>
      <w:r w:rsidRPr="006B6D59">
        <w:rPr>
          <w:rFonts w:ascii="Times New Roman" w:hAnsi="Times New Roman" w:cs="Times New Roman"/>
          <w:sz w:val="24"/>
          <w:szCs w:val="24"/>
          <w:lang w:val="en-GB"/>
        </w:rPr>
        <w:t>Neuromuscul</w:t>
      </w:r>
      <w:proofErr w:type="spellEnd"/>
      <w:r w:rsidRPr="006B6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B6D59">
        <w:rPr>
          <w:rFonts w:ascii="Times New Roman" w:hAnsi="Times New Roman" w:cs="Times New Roman"/>
          <w:sz w:val="24"/>
          <w:szCs w:val="24"/>
          <w:lang w:val="en-GB"/>
        </w:rPr>
        <w:t>Disord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B6D59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</w:rPr>
        <w:t>012</w:t>
      </w:r>
      <w:r w:rsidRPr="00571E5F">
        <w:rPr>
          <w:rFonts w:ascii="Times New Roman" w:hAnsi="Times New Roman" w:cs="Times New Roman"/>
          <w:sz w:val="24"/>
          <w:szCs w:val="24"/>
        </w:rPr>
        <w:t xml:space="preserve">;22 </w:t>
      </w:r>
      <w:proofErr w:type="spellStart"/>
      <w:r w:rsidRPr="00571E5F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Pr="00571E5F">
        <w:rPr>
          <w:rFonts w:ascii="Times New Roman" w:hAnsi="Times New Roman" w:cs="Times New Roman"/>
          <w:sz w:val="24"/>
          <w:szCs w:val="24"/>
        </w:rPr>
        <w:t xml:space="preserve"> 2:S122-</w:t>
      </w:r>
      <w:r>
        <w:rPr>
          <w:rFonts w:ascii="Times New Roman" w:hAnsi="Times New Roman" w:cs="Times New Roman"/>
          <w:sz w:val="24"/>
          <w:szCs w:val="24"/>
        </w:rPr>
        <w:t>S12</w:t>
      </w:r>
      <w:r w:rsidRPr="00571E5F">
        <w:rPr>
          <w:rFonts w:ascii="Times New Roman" w:hAnsi="Times New Roman" w:cs="Times New Roman"/>
          <w:sz w:val="24"/>
          <w:szCs w:val="24"/>
        </w:rPr>
        <w:t>9.</w:t>
      </w:r>
    </w:p>
    <w:p w:rsidR="00DE6B24" w:rsidRDefault="00DE6B24" w:rsidP="00DD3FEC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026AA">
        <w:rPr>
          <w:rFonts w:ascii="Times New Roman" w:hAnsi="Times New Roman" w:cs="Times New Roman"/>
          <w:sz w:val="24"/>
          <w:szCs w:val="24"/>
        </w:rPr>
        <w:t>Olivotto</w:t>
      </w:r>
      <w:proofErr w:type="spellEnd"/>
      <w:r w:rsidRPr="003026AA">
        <w:rPr>
          <w:rFonts w:ascii="Times New Roman" w:hAnsi="Times New Roman" w:cs="Times New Roman"/>
          <w:sz w:val="24"/>
          <w:szCs w:val="24"/>
        </w:rPr>
        <w:t xml:space="preserve"> I, Girolami F, Ackerman MJ,</w:t>
      </w:r>
      <w:r>
        <w:rPr>
          <w:rFonts w:ascii="Times New Roman" w:hAnsi="Times New Roman" w:cs="Times New Roman"/>
          <w:sz w:val="24"/>
          <w:szCs w:val="24"/>
        </w:rPr>
        <w:t xml:space="preserve"> et al. </w:t>
      </w:r>
      <w:r w:rsidRPr="00793EA9">
        <w:rPr>
          <w:rFonts w:ascii="Times New Roman" w:hAnsi="Times New Roman" w:cs="Times New Roman"/>
          <w:sz w:val="24"/>
          <w:szCs w:val="24"/>
          <w:lang w:val="en-GB"/>
        </w:rPr>
        <w:t>Myofilament protein gene mutation screening and outcome of patients with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D3FEC">
        <w:rPr>
          <w:rFonts w:ascii="Times New Roman" w:hAnsi="Times New Roman" w:cs="Times New Roman"/>
          <w:sz w:val="24"/>
          <w:szCs w:val="24"/>
          <w:lang w:val="en-GB"/>
        </w:rPr>
        <w:t xml:space="preserve">hypertrophic cardiomyopathy. Mayo </w:t>
      </w:r>
      <w:proofErr w:type="spellStart"/>
      <w:r w:rsidRPr="00DD3FEC">
        <w:rPr>
          <w:rFonts w:ascii="Times New Roman" w:hAnsi="Times New Roman" w:cs="Times New Roman"/>
          <w:sz w:val="24"/>
          <w:szCs w:val="24"/>
          <w:lang w:val="en-GB"/>
        </w:rPr>
        <w:t>Clin</w:t>
      </w:r>
      <w:proofErr w:type="spellEnd"/>
      <w:r w:rsidRPr="00DD3FEC">
        <w:rPr>
          <w:rFonts w:ascii="Times New Roman" w:hAnsi="Times New Roman" w:cs="Times New Roman"/>
          <w:sz w:val="24"/>
          <w:szCs w:val="24"/>
          <w:lang w:val="en-GB"/>
        </w:rPr>
        <w:t xml:space="preserve"> Proc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D3FEC">
        <w:rPr>
          <w:rFonts w:ascii="Times New Roman" w:hAnsi="Times New Roman" w:cs="Times New Roman"/>
          <w:sz w:val="24"/>
          <w:szCs w:val="24"/>
          <w:lang w:val="en-GB"/>
        </w:rPr>
        <w:t xml:space="preserve"> 2008;83:630-638.</w:t>
      </w:r>
    </w:p>
    <w:p w:rsidR="00DE6B24" w:rsidRPr="005F2432" w:rsidRDefault="00DE6B24" w:rsidP="00DD3FEC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B6D59">
        <w:rPr>
          <w:rFonts w:ascii="Times New Roman" w:hAnsi="Times New Roman" w:cs="Times New Roman"/>
          <w:sz w:val="24"/>
          <w:szCs w:val="24"/>
          <w:lang w:val="fi-FI"/>
        </w:rPr>
        <w:t xml:space="preserve">Penttilä S, Palmio J, Suominen T, et al. </w:t>
      </w:r>
      <w:r w:rsidRPr="005F2432">
        <w:rPr>
          <w:rFonts w:ascii="Times New Roman" w:hAnsi="Times New Roman" w:cs="Times New Roman"/>
          <w:sz w:val="24"/>
          <w:szCs w:val="24"/>
          <w:lang w:val="en-GB"/>
        </w:rPr>
        <w:t>Eight new mutations and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F2432">
        <w:rPr>
          <w:rFonts w:ascii="Times New Roman" w:hAnsi="Times New Roman" w:cs="Times New Roman"/>
          <w:sz w:val="24"/>
          <w:szCs w:val="24"/>
          <w:lang w:val="en-GB"/>
        </w:rPr>
        <w:t>expanding phenotype variability in muscular dystrophy caused by ANO5. Neurology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2012;78</w:t>
      </w:r>
      <w:r w:rsidRPr="005F2432">
        <w:rPr>
          <w:rFonts w:ascii="Times New Roman" w:hAnsi="Times New Roman" w:cs="Times New Roman"/>
          <w:sz w:val="24"/>
          <w:szCs w:val="24"/>
          <w:lang w:val="en-GB"/>
        </w:rPr>
        <w:t>:897-903.</w:t>
      </w:r>
    </w:p>
    <w:p w:rsidR="00DE6B24" w:rsidRPr="00DD3FEC" w:rsidRDefault="00DE6B24" w:rsidP="00DD3FE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DE6B24" w:rsidRDefault="00DE6B2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E6B24" w:rsidRPr="001E6588" w:rsidRDefault="00DE6B2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DE6B24" w:rsidRPr="001E6588" w:rsidSect="00BA5DA1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DE6B24" w:rsidRPr="00793EA9" w:rsidRDefault="00DE6B24" w:rsidP="00BA5DA1">
      <w:pPr>
        <w:pStyle w:val="Paragrafoelenco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E6B24" w:rsidRPr="00793EA9" w:rsidSect="00B1088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A0" w:rsidRDefault="002260A0" w:rsidP="0067006F">
      <w:pPr>
        <w:spacing w:after="0" w:line="240" w:lineRule="auto"/>
      </w:pPr>
      <w:r>
        <w:separator/>
      </w:r>
    </w:p>
  </w:endnote>
  <w:endnote w:type="continuationSeparator" w:id="0">
    <w:p w:rsidR="002260A0" w:rsidRDefault="002260A0" w:rsidP="006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A0" w:rsidRDefault="002260A0" w:rsidP="0067006F">
      <w:pPr>
        <w:spacing w:after="0" w:line="240" w:lineRule="auto"/>
      </w:pPr>
      <w:r>
        <w:separator/>
      </w:r>
    </w:p>
  </w:footnote>
  <w:footnote w:type="continuationSeparator" w:id="0">
    <w:p w:rsidR="002260A0" w:rsidRDefault="002260A0" w:rsidP="00670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5B"/>
    <w:multiLevelType w:val="hybridMultilevel"/>
    <w:tmpl w:val="F2706B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C0980"/>
    <w:multiLevelType w:val="hybridMultilevel"/>
    <w:tmpl w:val="DAC2C2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8E"/>
    <w:rsid w:val="00013A7C"/>
    <w:rsid w:val="000E1BA1"/>
    <w:rsid w:val="00121CD2"/>
    <w:rsid w:val="00126899"/>
    <w:rsid w:val="00152DA2"/>
    <w:rsid w:val="0017628C"/>
    <w:rsid w:val="00180C78"/>
    <w:rsid w:val="001B1FF8"/>
    <w:rsid w:val="001C24CF"/>
    <w:rsid w:val="001E6588"/>
    <w:rsid w:val="002068E3"/>
    <w:rsid w:val="00224039"/>
    <w:rsid w:val="002260A0"/>
    <w:rsid w:val="002707B9"/>
    <w:rsid w:val="002921CA"/>
    <w:rsid w:val="002B1E9C"/>
    <w:rsid w:val="002C0295"/>
    <w:rsid w:val="002E2722"/>
    <w:rsid w:val="003026AA"/>
    <w:rsid w:val="00305DEC"/>
    <w:rsid w:val="0030747D"/>
    <w:rsid w:val="003221A2"/>
    <w:rsid w:val="00342906"/>
    <w:rsid w:val="00444111"/>
    <w:rsid w:val="00446DDD"/>
    <w:rsid w:val="00480040"/>
    <w:rsid w:val="0048033E"/>
    <w:rsid w:val="00484A51"/>
    <w:rsid w:val="00484EA3"/>
    <w:rsid w:val="00491883"/>
    <w:rsid w:val="004C053F"/>
    <w:rsid w:val="004C420B"/>
    <w:rsid w:val="004D19C3"/>
    <w:rsid w:val="004F107C"/>
    <w:rsid w:val="00522D86"/>
    <w:rsid w:val="00524539"/>
    <w:rsid w:val="00546462"/>
    <w:rsid w:val="005712A1"/>
    <w:rsid w:val="00571E5F"/>
    <w:rsid w:val="00585F57"/>
    <w:rsid w:val="00596D71"/>
    <w:rsid w:val="005C2B24"/>
    <w:rsid w:val="005E56CD"/>
    <w:rsid w:val="005F2432"/>
    <w:rsid w:val="005F631C"/>
    <w:rsid w:val="005F78DA"/>
    <w:rsid w:val="00600555"/>
    <w:rsid w:val="00610506"/>
    <w:rsid w:val="0061608A"/>
    <w:rsid w:val="00622DE4"/>
    <w:rsid w:val="006450A3"/>
    <w:rsid w:val="0065004D"/>
    <w:rsid w:val="0067006F"/>
    <w:rsid w:val="00673793"/>
    <w:rsid w:val="00676506"/>
    <w:rsid w:val="00692659"/>
    <w:rsid w:val="006B6D59"/>
    <w:rsid w:val="00701D9B"/>
    <w:rsid w:val="007345CA"/>
    <w:rsid w:val="007403A5"/>
    <w:rsid w:val="00793EA9"/>
    <w:rsid w:val="007A12FD"/>
    <w:rsid w:val="00824297"/>
    <w:rsid w:val="00852D36"/>
    <w:rsid w:val="008F1EED"/>
    <w:rsid w:val="008F2328"/>
    <w:rsid w:val="00900B59"/>
    <w:rsid w:val="0093174F"/>
    <w:rsid w:val="009433A5"/>
    <w:rsid w:val="00943774"/>
    <w:rsid w:val="0095561B"/>
    <w:rsid w:val="00956B3A"/>
    <w:rsid w:val="00990F14"/>
    <w:rsid w:val="009A2120"/>
    <w:rsid w:val="009C2825"/>
    <w:rsid w:val="00A43BA6"/>
    <w:rsid w:val="00A44C32"/>
    <w:rsid w:val="00A65FCD"/>
    <w:rsid w:val="00A72698"/>
    <w:rsid w:val="00AA7B0B"/>
    <w:rsid w:val="00AD5E4A"/>
    <w:rsid w:val="00B03F7B"/>
    <w:rsid w:val="00B1088E"/>
    <w:rsid w:val="00B12356"/>
    <w:rsid w:val="00B21493"/>
    <w:rsid w:val="00B22F4D"/>
    <w:rsid w:val="00B60062"/>
    <w:rsid w:val="00BA1971"/>
    <w:rsid w:val="00BA53E1"/>
    <w:rsid w:val="00BA59A7"/>
    <w:rsid w:val="00BA5DA1"/>
    <w:rsid w:val="00BB2EC5"/>
    <w:rsid w:val="00BE53E2"/>
    <w:rsid w:val="00C046E7"/>
    <w:rsid w:val="00C33892"/>
    <w:rsid w:val="00C358D9"/>
    <w:rsid w:val="00C66D19"/>
    <w:rsid w:val="00CB1385"/>
    <w:rsid w:val="00D51F36"/>
    <w:rsid w:val="00D81E5A"/>
    <w:rsid w:val="00D87182"/>
    <w:rsid w:val="00DD139E"/>
    <w:rsid w:val="00DD1B85"/>
    <w:rsid w:val="00DD3FEC"/>
    <w:rsid w:val="00DE6B24"/>
    <w:rsid w:val="00E17E0C"/>
    <w:rsid w:val="00E2727D"/>
    <w:rsid w:val="00EE4F9A"/>
    <w:rsid w:val="00EF0878"/>
    <w:rsid w:val="00F050E0"/>
    <w:rsid w:val="00F12F5D"/>
    <w:rsid w:val="00F87079"/>
    <w:rsid w:val="00FA10D2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0E0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108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921CA"/>
    <w:pPr>
      <w:spacing w:after="0" w:line="240" w:lineRule="auto"/>
    </w:pPr>
    <w:rPr>
      <w:rFonts w:ascii="Segoe UI" w:hAnsi="Segoe UI" w:cs="Times New Roman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21CA"/>
    <w:rPr>
      <w:rFonts w:ascii="Segoe UI" w:hAnsi="Segoe UI" w:cs="Times New Roman"/>
      <w:sz w:val="18"/>
    </w:rPr>
  </w:style>
  <w:style w:type="character" w:styleId="Collegamentoipertestuale">
    <w:name w:val="Hyperlink"/>
    <w:basedOn w:val="Carpredefinitoparagrafo"/>
    <w:uiPriority w:val="99"/>
    <w:semiHidden/>
    <w:rsid w:val="00BB2EC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70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7006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70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7006F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67006F"/>
    <w:pPr>
      <w:ind w:left="720"/>
    </w:pPr>
  </w:style>
  <w:style w:type="character" w:styleId="Rimandocommento">
    <w:name w:val="annotation reference"/>
    <w:basedOn w:val="Carpredefinitoparagrafo"/>
    <w:uiPriority w:val="99"/>
    <w:semiHidden/>
    <w:rsid w:val="00BA5DA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A5DA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A5DA1"/>
    <w:rPr>
      <w:rFonts w:cs="Calibri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A5D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A5DA1"/>
    <w:rPr>
      <w:rFonts w:cs="Calibri"/>
      <w:b/>
      <w:bCs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0E0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108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921CA"/>
    <w:pPr>
      <w:spacing w:after="0" w:line="240" w:lineRule="auto"/>
    </w:pPr>
    <w:rPr>
      <w:rFonts w:ascii="Segoe UI" w:hAnsi="Segoe UI" w:cs="Times New Roman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21CA"/>
    <w:rPr>
      <w:rFonts w:ascii="Segoe UI" w:hAnsi="Segoe UI" w:cs="Times New Roman"/>
      <w:sz w:val="18"/>
    </w:rPr>
  </w:style>
  <w:style w:type="character" w:styleId="Collegamentoipertestuale">
    <w:name w:val="Hyperlink"/>
    <w:basedOn w:val="Carpredefinitoparagrafo"/>
    <w:uiPriority w:val="99"/>
    <w:semiHidden/>
    <w:rsid w:val="00BB2EC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70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7006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70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7006F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67006F"/>
    <w:pPr>
      <w:ind w:left="720"/>
    </w:pPr>
  </w:style>
  <w:style w:type="character" w:styleId="Rimandocommento">
    <w:name w:val="annotation reference"/>
    <w:basedOn w:val="Carpredefinitoparagrafo"/>
    <w:uiPriority w:val="99"/>
    <w:semiHidden/>
    <w:rsid w:val="00BA5DA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A5DA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A5DA1"/>
    <w:rPr>
      <w:rFonts w:cs="Calibri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A5D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A5DA1"/>
    <w:rPr>
      <w:rFonts w:cs="Calibri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Stella Maris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Rubegni</dc:creator>
  <cp:lastModifiedBy>fms</cp:lastModifiedBy>
  <cp:revision>2</cp:revision>
  <cp:lastPrinted>2019-01-23T10:47:00Z</cp:lastPrinted>
  <dcterms:created xsi:type="dcterms:W3CDTF">2019-04-30T07:39:00Z</dcterms:created>
  <dcterms:modified xsi:type="dcterms:W3CDTF">2019-04-30T07:39:00Z</dcterms:modified>
</cp:coreProperties>
</file>