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E0" w:rsidRPr="00A376E0" w:rsidRDefault="00A376E0" w:rsidP="00A376E0">
      <w:pPr>
        <w:spacing w:after="200" w:line="276" w:lineRule="auto"/>
        <w:jc w:val="center"/>
        <w:rPr>
          <w:rFonts w:ascii="Times New Roman" w:hAnsi="Times New Roman" w:cs="Times New Roman"/>
          <w:b/>
          <w:sz w:val="28"/>
          <w:szCs w:val="28"/>
          <w:lang w:val="en-GB"/>
        </w:rPr>
      </w:pPr>
      <w:r w:rsidRPr="00A376E0">
        <w:rPr>
          <w:rFonts w:ascii="Times New Roman" w:hAnsi="Times New Roman" w:cs="Times New Roman"/>
          <w:b/>
          <w:sz w:val="28"/>
          <w:szCs w:val="28"/>
          <w:lang w:val="en-GB"/>
        </w:rPr>
        <w:t>Supplemental data</w:t>
      </w:r>
    </w:p>
    <w:p w:rsidR="00A376E0" w:rsidRDefault="00A376E0" w:rsidP="00A376E0">
      <w:pPr>
        <w:spacing w:after="200" w:line="276" w:lineRule="auto"/>
        <w:jc w:val="center"/>
        <w:rPr>
          <w:rFonts w:ascii="Times New Roman" w:hAnsi="Times New Roman" w:cs="Times New Roman"/>
          <w:b/>
          <w:sz w:val="24"/>
          <w:szCs w:val="24"/>
          <w:lang w:val="en-GB"/>
        </w:rPr>
      </w:pPr>
    </w:p>
    <w:p w:rsidR="00A376E0" w:rsidRPr="00A376E0" w:rsidRDefault="00A376E0" w:rsidP="00B70FA9">
      <w:pPr>
        <w:spacing w:after="0" w:line="360" w:lineRule="auto"/>
        <w:rPr>
          <w:rFonts w:ascii="Times New Roman" w:hAnsi="Times New Roman" w:cs="Times New Roman"/>
          <w:b/>
          <w:sz w:val="24"/>
          <w:szCs w:val="24"/>
          <w:highlight w:val="yellow"/>
          <w:lang w:val="en-US"/>
        </w:rPr>
      </w:pPr>
      <w:proofErr w:type="spellStart"/>
      <w:r w:rsidRPr="00A376E0">
        <w:rPr>
          <w:rFonts w:ascii="Times New Roman" w:hAnsi="Times New Roman" w:cs="Times New Roman"/>
          <w:b/>
          <w:sz w:val="24"/>
          <w:szCs w:val="24"/>
          <w:lang w:val="en-US"/>
        </w:rPr>
        <w:t>Gerstmann-Sträussler-Scheinker</w:t>
      </w:r>
      <w:proofErr w:type="spellEnd"/>
      <w:r w:rsidRPr="00A376E0">
        <w:rPr>
          <w:rFonts w:ascii="Times New Roman" w:hAnsi="Times New Roman" w:cs="Times New Roman"/>
          <w:b/>
          <w:sz w:val="24"/>
          <w:szCs w:val="24"/>
          <w:lang w:val="en-US"/>
        </w:rPr>
        <w:t xml:space="preserve"> disease (</w:t>
      </w:r>
      <w:r w:rsidRPr="00A376E0">
        <w:rPr>
          <w:rFonts w:ascii="Times New Roman" w:hAnsi="Times New Roman" w:cs="Times New Roman"/>
          <w:b/>
          <w:i/>
          <w:sz w:val="24"/>
          <w:szCs w:val="24"/>
          <w:lang w:val="en-US"/>
        </w:rPr>
        <w:t>PRNP</w:t>
      </w:r>
      <w:r w:rsidRPr="00A376E0">
        <w:rPr>
          <w:rFonts w:ascii="Times New Roman" w:hAnsi="Times New Roman" w:cs="Times New Roman"/>
          <w:b/>
          <w:sz w:val="24"/>
          <w:szCs w:val="24"/>
          <w:lang w:val="en-US"/>
        </w:rPr>
        <w:t xml:space="preserve"> p.D202N) presenting with atypical parkinsonism</w:t>
      </w:r>
    </w:p>
    <w:p w:rsidR="00A376E0" w:rsidRPr="00A376E0" w:rsidRDefault="00A376E0" w:rsidP="00A376E0">
      <w:pPr>
        <w:spacing w:after="0" w:line="360" w:lineRule="auto"/>
        <w:ind w:left="284"/>
        <w:rPr>
          <w:rFonts w:ascii="Times New Roman" w:hAnsi="Times New Roman" w:cs="Times New Roman"/>
          <w:b/>
          <w:sz w:val="20"/>
          <w:szCs w:val="20"/>
          <w:lang w:val="en-GB"/>
        </w:rPr>
      </w:pPr>
    </w:p>
    <w:p w:rsidR="00A376E0" w:rsidRDefault="00A376E0" w:rsidP="00B70FA9">
      <w:pPr>
        <w:spacing w:after="0" w:line="360" w:lineRule="auto"/>
        <w:rPr>
          <w:rFonts w:ascii="Times New Roman" w:hAnsi="Times New Roman" w:cs="Times New Roman"/>
          <w:sz w:val="24"/>
          <w:szCs w:val="24"/>
        </w:rPr>
      </w:pPr>
      <w:r w:rsidRPr="008476FA">
        <w:rPr>
          <w:rFonts w:ascii="Times New Roman" w:hAnsi="Times New Roman" w:cs="Times New Roman"/>
          <w:sz w:val="24"/>
          <w:szCs w:val="24"/>
        </w:rPr>
        <w:t xml:space="preserve">Baiardi Simone, MD; Rizzi Romana, MD, </w:t>
      </w:r>
      <w:proofErr w:type="spellStart"/>
      <w:r w:rsidRPr="008476FA">
        <w:rPr>
          <w:rFonts w:ascii="Times New Roman" w:hAnsi="Times New Roman" w:cs="Times New Roman"/>
          <w:sz w:val="24"/>
          <w:szCs w:val="24"/>
        </w:rPr>
        <w:t>PhD</w:t>
      </w:r>
      <w:proofErr w:type="spellEnd"/>
      <w:r w:rsidRPr="008476FA">
        <w:rPr>
          <w:rFonts w:ascii="Times New Roman" w:hAnsi="Times New Roman" w:cs="Times New Roman"/>
          <w:sz w:val="24"/>
          <w:szCs w:val="24"/>
        </w:rPr>
        <w:t xml:space="preserve">; Capellari Sabina, MD; Bartoletti-Stella Anna, </w:t>
      </w:r>
      <w:proofErr w:type="spellStart"/>
      <w:r w:rsidRPr="008476FA">
        <w:rPr>
          <w:rFonts w:ascii="Times New Roman" w:hAnsi="Times New Roman" w:cs="Times New Roman"/>
          <w:sz w:val="24"/>
          <w:szCs w:val="24"/>
        </w:rPr>
        <w:t>PhD</w:t>
      </w:r>
      <w:proofErr w:type="spellEnd"/>
      <w:r w:rsidRPr="008476FA">
        <w:rPr>
          <w:rFonts w:ascii="Times New Roman" w:hAnsi="Times New Roman" w:cs="Times New Roman"/>
          <w:sz w:val="24"/>
          <w:szCs w:val="24"/>
        </w:rPr>
        <w:t xml:space="preserve">; </w:t>
      </w:r>
      <w:proofErr w:type="spellStart"/>
      <w:r w:rsidRPr="008476FA">
        <w:rPr>
          <w:rFonts w:ascii="Times New Roman" w:hAnsi="Times New Roman" w:cs="Times New Roman"/>
          <w:sz w:val="24"/>
          <w:szCs w:val="24"/>
        </w:rPr>
        <w:t>Zangrandi</w:t>
      </w:r>
      <w:proofErr w:type="spellEnd"/>
      <w:r w:rsidRPr="008476FA">
        <w:rPr>
          <w:rFonts w:ascii="Times New Roman" w:hAnsi="Times New Roman" w:cs="Times New Roman"/>
          <w:sz w:val="24"/>
          <w:szCs w:val="24"/>
        </w:rPr>
        <w:t xml:space="preserve"> Andrea, </w:t>
      </w:r>
      <w:proofErr w:type="spellStart"/>
      <w:r w:rsidRPr="008476FA">
        <w:rPr>
          <w:rFonts w:ascii="Times New Roman" w:hAnsi="Times New Roman" w:cs="Times New Roman"/>
          <w:sz w:val="24"/>
          <w:szCs w:val="24"/>
        </w:rPr>
        <w:t>MSc</w:t>
      </w:r>
      <w:proofErr w:type="spellEnd"/>
      <w:r w:rsidRPr="008476FA">
        <w:rPr>
          <w:rFonts w:ascii="Times New Roman" w:hAnsi="Times New Roman" w:cs="Times New Roman"/>
          <w:sz w:val="24"/>
          <w:szCs w:val="24"/>
        </w:rPr>
        <w:t xml:space="preserve">; </w:t>
      </w:r>
      <w:proofErr w:type="spellStart"/>
      <w:r w:rsidRPr="008476FA">
        <w:rPr>
          <w:rFonts w:ascii="Times New Roman" w:hAnsi="Times New Roman" w:cs="Times New Roman"/>
          <w:sz w:val="24"/>
          <w:szCs w:val="24"/>
        </w:rPr>
        <w:t>Gasparini</w:t>
      </w:r>
      <w:proofErr w:type="spellEnd"/>
      <w:r w:rsidRPr="008476FA">
        <w:rPr>
          <w:rFonts w:ascii="Times New Roman" w:hAnsi="Times New Roman" w:cs="Times New Roman"/>
          <w:sz w:val="24"/>
          <w:szCs w:val="24"/>
        </w:rPr>
        <w:t xml:space="preserve"> Federico, </w:t>
      </w:r>
      <w:proofErr w:type="spellStart"/>
      <w:r w:rsidRPr="008476FA">
        <w:rPr>
          <w:rFonts w:ascii="Times New Roman" w:hAnsi="Times New Roman" w:cs="Times New Roman"/>
          <w:sz w:val="24"/>
          <w:szCs w:val="24"/>
        </w:rPr>
        <w:t>MSc</w:t>
      </w:r>
      <w:proofErr w:type="spellEnd"/>
      <w:r w:rsidRPr="008476FA">
        <w:rPr>
          <w:rFonts w:ascii="Times New Roman" w:hAnsi="Times New Roman" w:cs="Times New Roman"/>
          <w:sz w:val="24"/>
          <w:szCs w:val="24"/>
        </w:rPr>
        <w:t xml:space="preserve">; </w:t>
      </w:r>
      <w:proofErr w:type="spellStart"/>
      <w:r w:rsidRPr="008476FA">
        <w:rPr>
          <w:rFonts w:ascii="Times New Roman" w:hAnsi="Times New Roman" w:cs="Times New Roman"/>
          <w:sz w:val="24"/>
          <w:szCs w:val="24"/>
        </w:rPr>
        <w:t>Ghidoni</w:t>
      </w:r>
      <w:proofErr w:type="spellEnd"/>
      <w:r w:rsidRPr="008476FA">
        <w:rPr>
          <w:rFonts w:ascii="Times New Roman" w:hAnsi="Times New Roman" w:cs="Times New Roman"/>
          <w:sz w:val="24"/>
          <w:szCs w:val="24"/>
        </w:rPr>
        <w:t xml:space="preserve"> Enrico, MD; Parchi Piero, MD, </w:t>
      </w:r>
      <w:proofErr w:type="spellStart"/>
      <w:r w:rsidRPr="008476FA">
        <w:rPr>
          <w:rFonts w:ascii="Times New Roman" w:hAnsi="Times New Roman" w:cs="Times New Roman"/>
          <w:sz w:val="24"/>
          <w:szCs w:val="24"/>
        </w:rPr>
        <w:t>PhD</w:t>
      </w:r>
      <w:proofErr w:type="spellEnd"/>
      <w:r w:rsidRPr="008476FA">
        <w:rPr>
          <w:rFonts w:ascii="Times New Roman" w:hAnsi="Times New Roman" w:cs="Times New Roman"/>
          <w:sz w:val="24"/>
          <w:szCs w:val="24"/>
        </w:rPr>
        <w:t xml:space="preserve">.  </w:t>
      </w:r>
    </w:p>
    <w:p w:rsidR="008476FA" w:rsidRDefault="008476FA" w:rsidP="00A376E0">
      <w:pPr>
        <w:spacing w:after="0" w:line="360" w:lineRule="auto"/>
        <w:ind w:left="284"/>
        <w:rPr>
          <w:rFonts w:ascii="Times New Roman" w:hAnsi="Times New Roman" w:cs="Times New Roman"/>
          <w:sz w:val="24"/>
          <w:szCs w:val="24"/>
        </w:rPr>
      </w:pPr>
    </w:p>
    <w:p w:rsidR="008476FA" w:rsidRDefault="008476FA" w:rsidP="00A376E0">
      <w:pPr>
        <w:spacing w:after="0" w:line="360" w:lineRule="auto"/>
        <w:ind w:left="284"/>
        <w:rPr>
          <w:rFonts w:ascii="Times New Roman" w:hAnsi="Times New Roman" w:cs="Times New Roman"/>
          <w:sz w:val="24"/>
          <w:szCs w:val="24"/>
        </w:rPr>
      </w:pPr>
    </w:p>
    <w:p w:rsidR="008476FA" w:rsidRDefault="008476FA" w:rsidP="008476FA">
      <w:pPr>
        <w:spacing w:after="0" w:line="360" w:lineRule="auto"/>
        <w:ind w:left="284"/>
        <w:jc w:val="center"/>
        <w:rPr>
          <w:rFonts w:ascii="Times New Roman" w:hAnsi="Times New Roman" w:cs="Times New Roman"/>
          <w:b/>
          <w:sz w:val="28"/>
          <w:szCs w:val="28"/>
        </w:rPr>
      </w:pPr>
      <w:proofErr w:type="spellStart"/>
      <w:r w:rsidRPr="008476FA">
        <w:rPr>
          <w:rFonts w:ascii="Times New Roman" w:hAnsi="Times New Roman" w:cs="Times New Roman"/>
          <w:b/>
          <w:sz w:val="28"/>
          <w:szCs w:val="28"/>
        </w:rPr>
        <w:t>Table</w:t>
      </w:r>
      <w:proofErr w:type="spellEnd"/>
      <w:r w:rsidRPr="008476FA">
        <w:rPr>
          <w:rFonts w:ascii="Times New Roman" w:hAnsi="Times New Roman" w:cs="Times New Roman"/>
          <w:b/>
          <w:sz w:val="28"/>
          <w:szCs w:val="28"/>
        </w:rPr>
        <w:t xml:space="preserve"> of </w:t>
      </w:r>
      <w:proofErr w:type="spellStart"/>
      <w:r w:rsidRPr="008476FA">
        <w:rPr>
          <w:rFonts w:ascii="Times New Roman" w:hAnsi="Times New Roman" w:cs="Times New Roman"/>
          <w:b/>
          <w:sz w:val="28"/>
          <w:szCs w:val="28"/>
        </w:rPr>
        <w:t>Contents</w:t>
      </w:r>
      <w:proofErr w:type="spellEnd"/>
    </w:p>
    <w:p w:rsidR="008476FA" w:rsidRPr="008476FA" w:rsidRDefault="008476FA" w:rsidP="008476FA">
      <w:pPr>
        <w:spacing w:after="0" w:line="360" w:lineRule="auto"/>
        <w:ind w:left="284"/>
        <w:jc w:val="center"/>
        <w:rPr>
          <w:rFonts w:ascii="Times New Roman" w:hAnsi="Times New Roman" w:cs="Times New Roman"/>
          <w:b/>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0"/>
        <w:gridCol w:w="427"/>
      </w:tblGrid>
      <w:tr w:rsidR="008476FA" w:rsidTr="008476FA">
        <w:tc>
          <w:tcPr>
            <w:tcW w:w="14000" w:type="dxa"/>
          </w:tcPr>
          <w:p w:rsidR="008476FA" w:rsidRDefault="008476FA" w:rsidP="00A376E0">
            <w:pPr>
              <w:spacing w:after="200" w:line="276" w:lineRule="auto"/>
              <w:rPr>
                <w:rFonts w:ascii="Times New Roman" w:hAnsi="Times New Roman" w:cs="Times New Roman"/>
                <w:b/>
                <w:sz w:val="24"/>
                <w:szCs w:val="24"/>
              </w:rPr>
            </w:pPr>
            <w:proofErr w:type="spellStart"/>
            <w:r>
              <w:rPr>
                <w:rFonts w:ascii="Times New Roman" w:hAnsi="Times New Roman" w:cs="Times New Roman"/>
                <w:b/>
                <w:sz w:val="24"/>
                <w:szCs w:val="24"/>
              </w:rPr>
              <w:t>Table</w:t>
            </w:r>
            <w:proofErr w:type="spellEnd"/>
            <w:r>
              <w:rPr>
                <w:rFonts w:ascii="Times New Roman" w:hAnsi="Times New Roman" w:cs="Times New Roman"/>
                <w:b/>
                <w:sz w:val="24"/>
                <w:szCs w:val="24"/>
              </w:rPr>
              <w:t xml:space="preserve"> e-1…………………………………………………………………………………………………………………………………………….</w:t>
            </w:r>
          </w:p>
        </w:tc>
        <w:tc>
          <w:tcPr>
            <w:tcW w:w="427" w:type="dxa"/>
          </w:tcPr>
          <w:p w:rsidR="008476FA" w:rsidRDefault="008476FA" w:rsidP="008476FA">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t>2</w:t>
            </w:r>
          </w:p>
        </w:tc>
      </w:tr>
      <w:tr w:rsidR="008476FA" w:rsidTr="008476FA">
        <w:tc>
          <w:tcPr>
            <w:tcW w:w="14000" w:type="dxa"/>
          </w:tcPr>
          <w:p w:rsidR="008476FA" w:rsidRDefault="008476FA" w:rsidP="00A376E0">
            <w:pPr>
              <w:spacing w:after="200" w:line="276" w:lineRule="auto"/>
              <w:rPr>
                <w:rFonts w:ascii="Times New Roman" w:hAnsi="Times New Roman" w:cs="Times New Roman"/>
                <w:b/>
                <w:sz w:val="24"/>
                <w:szCs w:val="24"/>
              </w:rPr>
            </w:pPr>
            <w:proofErr w:type="spellStart"/>
            <w:r>
              <w:rPr>
                <w:rFonts w:ascii="Times New Roman" w:hAnsi="Times New Roman" w:cs="Times New Roman"/>
                <w:b/>
                <w:sz w:val="24"/>
                <w:szCs w:val="24"/>
              </w:rPr>
              <w:t>Table</w:t>
            </w:r>
            <w:proofErr w:type="spellEnd"/>
            <w:r>
              <w:rPr>
                <w:rFonts w:ascii="Times New Roman" w:hAnsi="Times New Roman" w:cs="Times New Roman"/>
                <w:b/>
                <w:sz w:val="24"/>
                <w:szCs w:val="24"/>
              </w:rPr>
              <w:t xml:space="preserve"> e-2…………………………………………………………………………………………………………………………………………….</w:t>
            </w:r>
          </w:p>
        </w:tc>
        <w:tc>
          <w:tcPr>
            <w:tcW w:w="427" w:type="dxa"/>
          </w:tcPr>
          <w:p w:rsidR="008476FA" w:rsidRDefault="008476FA" w:rsidP="008476FA">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t>3</w:t>
            </w:r>
          </w:p>
        </w:tc>
      </w:tr>
      <w:tr w:rsidR="008476FA" w:rsidTr="008476FA">
        <w:tc>
          <w:tcPr>
            <w:tcW w:w="14000" w:type="dxa"/>
          </w:tcPr>
          <w:p w:rsidR="008476FA" w:rsidRDefault="008476FA" w:rsidP="00A376E0">
            <w:pPr>
              <w:spacing w:after="200" w:line="276" w:lineRule="auto"/>
              <w:rPr>
                <w:rFonts w:ascii="Times New Roman" w:hAnsi="Times New Roman" w:cs="Times New Roman"/>
                <w:b/>
                <w:sz w:val="24"/>
                <w:szCs w:val="24"/>
              </w:rPr>
            </w:pPr>
            <w:r>
              <w:rPr>
                <w:rFonts w:ascii="Times New Roman" w:hAnsi="Times New Roman" w:cs="Times New Roman"/>
                <w:b/>
                <w:sz w:val="24"/>
                <w:szCs w:val="24"/>
              </w:rPr>
              <w:t>Figure e-1……………………………………………………………………………………………………………………………………………</w:t>
            </w:r>
          </w:p>
        </w:tc>
        <w:tc>
          <w:tcPr>
            <w:tcW w:w="427" w:type="dxa"/>
          </w:tcPr>
          <w:p w:rsidR="008476FA" w:rsidRDefault="008476FA" w:rsidP="008476FA">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t>4</w:t>
            </w:r>
          </w:p>
        </w:tc>
      </w:tr>
      <w:tr w:rsidR="008476FA" w:rsidTr="008476FA">
        <w:tc>
          <w:tcPr>
            <w:tcW w:w="14000" w:type="dxa"/>
          </w:tcPr>
          <w:p w:rsidR="008476FA" w:rsidRDefault="008476FA" w:rsidP="00A376E0">
            <w:pPr>
              <w:spacing w:after="200" w:line="276" w:lineRule="auto"/>
              <w:rPr>
                <w:rFonts w:ascii="Times New Roman" w:hAnsi="Times New Roman" w:cs="Times New Roman"/>
                <w:b/>
                <w:sz w:val="24"/>
                <w:szCs w:val="24"/>
              </w:rPr>
            </w:pPr>
            <w:r>
              <w:rPr>
                <w:rFonts w:ascii="Times New Roman" w:hAnsi="Times New Roman" w:cs="Times New Roman"/>
                <w:b/>
                <w:sz w:val="24"/>
                <w:szCs w:val="24"/>
              </w:rPr>
              <w:t>e-References………………………………………………………………………………………………………………………………………...</w:t>
            </w:r>
          </w:p>
        </w:tc>
        <w:tc>
          <w:tcPr>
            <w:tcW w:w="427" w:type="dxa"/>
          </w:tcPr>
          <w:p w:rsidR="008476FA" w:rsidRDefault="00B70FA9" w:rsidP="008476FA">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t>4</w:t>
            </w:r>
          </w:p>
        </w:tc>
      </w:tr>
    </w:tbl>
    <w:p w:rsidR="00A376E0" w:rsidRPr="00A376E0" w:rsidRDefault="00A376E0" w:rsidP="00A376E0">
      <w:pPr>
        <w:spacing w:after="200" w:line="276" w:lineRule="auto"/>
        <w:rPr>
          <w:rFonts w:ascii="Times New Roman" w:hAnsi="Times New Roman" w:cs="Times New Roman"/>
          <w:b/>
          <w:sz w:val="24"/>
          <w:szCs w:val="24"/>
        </w:rPr>
      </w:pPr>
      <w:r w:rsidRPr="00A376E0">
        <w:rPr>
          <w:rFonts w:ascii="Times New Roman" w:hAnsi="Times New Roman" w:cs="Times New Roman"/>
          <w:b/>
          <w:sz w:val="24"/>
          <w:szCs w:val="24"/>
        </w:rPr>
        <w:br w:type="page"/>
      </w:r>
    </w:p>
    <w:p w:rsidR="00E01C2A" w:rsidRPr="00E01C2A" w:rsidRDefault="00E01C2A" w:rsidP="00E01C2A">
      <w:pPr>
        <w:rPr>
          <w:rFonts w:ascii="Times New Roman" w:hAnsi="Times New Roman" w:cs="Times New Roman"/>
          <w:sz w:val="20"/>
          <w:szCs w:val="20"/>
          <w:lang w:val="en-GB"/>
        </w:rPr>
      </w:pPr>
      <w:r w:rsidRPr="00E01C2A">
        <w:rPr>
          <w:rFonts w:ascii="Times New Roman" w:hAnsi="Times New Roman" w:cs="Times New Roman"/>
          <w:b/>
          <w:sz w:val="20"/>
          <w:szCs w:val="20"/>
          <w:lang w:val="en-GB"/>
        </w:rPr>
        <w:lastRenderedPageBreak/>
        <w:t xml:space="preserve">Table </w:t>
      </w:r>
      <w:r>
        <w:rPr>
          <w:rFonts w:ascii="Times New Roman" w:hAnsi="Times New Roman" w:cs="Times New Roman"/>
          <w:b/>
          <w:sz w:val="20"/>
          <w:szCs w:val="20"/>
          <w:lang w:val="en-GB"/>
        </w:rPr>
        <w:t>e-</w:t>
      </w:r>
      <w:r w:rsidRPr="00E01C2A">
        <w:rPr>
          <w:rFonts w:ascii="Times New Roman" w:hAnsi="Times New Roman" w:cs="Times New Roman"/>
          <w:b/>
          <w:sz w:val="20"/>
          <w:szCs w:val="20"/>
          <w:lang w:val="en-GB"/>
        </w:rPr>
        <w:t>1.</w:t>
      </w:r>
      <w:r w:rsidRPr="00E01C2A">
        <w:rPr>
          <w:rFonts w:ascii="Times New Roman" w:hAnsi="Times New Roman" w:cs="Times New Roman"/>
          <w:sz w:val="20"/>
          <w:szCs w:val="20"/>
          <w:lang w:val="en-GB"/>
        </w:rPr>
        <w:t xml:space="preserve"> Clinical features and results of diagnostic investigations of the GSS patients carrying the p.D202N mutation reported to date. </w:t>
      </w:r>
    </w:p>
    <w:tbl>
      <w:tblPr>
        <w:tblStyle w:val="Grigliatabella"/>
        <w:tblW w:w="14425" w:type="dxa"/>
        <w:tblLayout w:type="fixed"/>
        <w:tblLook w:val="04A0" w:firstRow="1" w:lastRow="0" w:firstColumn="1" w:lastColumn="0" w:noHBand="0" w:noVBand="1"/>
      </w:tblPr>
      <w:tblGrid>
        <w:gridCol w:w="2660"/>
        <w:gridCol w:w="2551"/>
        <w:gridCol w:w="2268"/>
        <w:gridCol w:w="3261"/>
        <w:gridCol w:w="1984"/>
        <w:gridCol w:w="1701"/>
      </w:tblGrid>
      <w:tr w:rsidR="00E01C2A" w:rsidRPr="00E01C2A" w:rsidTr="00216AE2">
        <w:tc>
          <w:tcPr>
            <w:tcW w:w="2660" w:type="dxa"/>
            <w:vMerge w:val="restart"/>
          </w:tcPr>
          <w:p w:rsidR="00E01C2A" w:rsidRPr="00E01C2A" w:rsidRDefault="00E01C2A" w:rsidP="00E01C2A">
            <w:pPr>
              <w:spacing w:after="0" w:line="276" w:lineRule="auto"/>
              <w:rPr>
                <w:rFonts w:ascii="Times New Roman" w:hAnsi="Times New Roman" w:cs="Times New Roman"/>
                <w:b/>
                <w:sz w:val="20"/>
                <w:szCs w:val="20"/>
                <w:lang w:val="en-US"/>
              </w:rPr>
            </w:pPr>
          </w:p>
        </w:tc>
        <w:tc>
          <w:tcPr>
            <w:tcW w:w="11765" w:type="dxa"/>
            <w:gridSpan w:val="5"/>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b/>
                <w:sz w:val="20"/>
                <w:szCs w:val="20"/>
                <w:lang w:val="en-US"/>
              </w:rPr>
              <w:t>GSS (p.D202N) cases</w:t>
            </w:r>
          </w:p>
        </w:tc>
      </w:tr>
      <w:tr w:rsidR="00E01C2A" w:rsidRPr="00E01C2A" w:rsidTr="00216AE2">
        <w:tc>
          <w:tcPr>
            <w:tcW w:w="2660" w:type="dxa"/>
            <w:vMerge/>
          </w:tcPr>
          <w:p w:rsidR="00E01C2A" w:rsidRPr="00E01C2A" w:rsidRDefault="00E01C2A" w:rsidP="00E01C2A">
            <w:pPr>
              <w:spacing w:after="0" w:line="276" w:lineRule="auto"/>
              <w:jc w:val="center"/>
              <w:rPr>
                <w:rFonts w:ascii="Times New Roman" w:hAnsi="Times New Roman" w:cs="Times New Roman"/>
                <w:b/>
                <w:sz w:val="20"/>
                <w:szCs w:val="20"/>
                <w:lang w:val="en-US"/>
              </w:rPr>
            </w:pP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I [1]</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II [2]</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III [3]</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IV [4]</w:t>
            </w:r>
          </w:p>
        </w:tc>
        <w:tc>
          <w:tcPr>
            <w:tcW w:w="1701" w:type="dxa"/>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V (present case)</w:t>
            </w:r>
          </w:p>
        </w:tc>
      </w:tr>
      <w:tr w:rsidR="00E01C2A" w:rsidRPr="00E01C2A" w:rsidTr="00216AE2">
        <w:tc>
          <w:tcPr>
            <w:tcW w:w="2660" w:type="dxa"/>
          </w:tcPr>
          <w:p w:rsidR="00E01C2A" w:rsidRPr="00E01C2A" w:rsidRDefault="00E01C2A" w:rsidP="00E01C2A">
            <w:pPr>
              <w:spacing w:after="0" w:line="276" w:lineRule="auto"/>
              <w:rPr>
                <w:rFonts w:ascii="Times New Roman" w:hAnsi="Times New Roman" w:cs="Times New Roman"/>
                <w:b/>
                <w:sz w:val="20"/>
                <w:szCs w:val="20"/>
                <w:lang w:val="en-US"/>
              </w:rPr>
            </w:pPr>
            <w:r w:rsidRPr="00E01C2A">
              <w:rPr>
                <w:rFonts w:ascii="Times New Roman" w:hAnsi="Times New Roman" w:cs="Times New Roman"/>
                <w:b/>
                <w:sz w:val="20"/>
                <w:szCs w:val="20"/>
                <w:lang w:val="en-US"/>
              </w:rPr>
              <w:t>Country</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UK</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Canada</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US</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Germany</w:t>
            </w:r>
          </w:p>
        </w:tc>
        <w:tc>
          <w:tcPr>
            <w:tcW w:w="1701" w:type="dxa"/>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Italy</w:t>
            </w:r>
          </w:p>
        </w:tc>
      </w:tr>
      <w:tr w:rsidR="00E01C2A" w:rsidRPr="00E01C2A" w:rsidTr="00216AE2">
        <w:tc>
          <w:tcPr>
            <w:tcW w:w="2660" w:type="dxa"/>
          </w:tcPr>
          <w:p w:rsidR="00E01C2A" w:rsidRPr="00E01C2A" w:rsidRDefault="00E01C2A" w:rsidP="00E01C2A">
            <w:pPr>
              <w:spacing w:after="0" w:line="276" w:lineRule="auto"/>
              <w:ind w:right="-108"/>
              <w:rPr>
                <w:rFonts w:ascii="Times New Roman" w:hAnsi="Times New Roman" w:cs="Times New Roman"/>
                <w:b/>
                <w:sz w:val="20"/>
                <w:szCs w:val="20"/>
                <w:lang w:val="en-US"/>
              </w:rPr>
            </w:pPr>
            <w:r w:rsidRPr="00E01C2A">
              <w:rPr>
                <w:rFonts w:ascii="Times New Roman" w:hAnsi="Times New Roman" w:cs="Times New Roman"/>
                <w:b/>
                <w:sz w:val="20"/>
                <w:szCs w:val="20"/>
                <w:lang w:val="en-US"/>
              </w:rPr>
              <w:t>Sex/Age at onset (years)</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M/73</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M/60</w:t>
            </w:r>
            <w:r w:rsidRPr="00E01C2A">
              <w:rPr>
                <w:rFonts w:ascii="Times New Roman" w:hAnsi="Times New Roman" w:cs="Times New Roman"/>
                <w:sz w:val="20"/>
                <w:szCs w:val="20"/>
                <w:vertAlign w:val="superscript"/>
                <w:lang w:val="en-US"/>
              </w:rPr>
              <w:t>§</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F/70</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F/51</w:t>
            </w:r>
          </w:p>
        </w:tc>
        <w:tc>
          <w:tcPr>
            <w:tcW w:w="1701" w:type="dxa"/>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M/59</w:t>
            </w:r>
          </w:p>
        </w:tc>
      </w:tr>
      <w:tr w:rsidR="00E01C2A" w:rsidRPr="00E01C2A" w:rsidTr="00216AE2">
        <w:tc>
          <w:tcPr>
            <w:tcW w:w="2660" w:type="dxa"/>
          </w:tcPr>
          <w:p w:rsidR="00E01C2A" w:rsidRPr="00E01C2A" w:rsidRDefault="00E01C2A" w:rsidP="00E01C2A">
            <w:pPr>
              <w:spacing w:after="0" w:line="276" w:lineRule="auto"/>
              <w:rPr>
                <w:rFonts w:ascii="Times New Roman" w:hAnsi="Times New Roman" w:cs="Times New Roman"/>
                <w:b/>
                <w:sz w:val="20"/>
                <w:szCs w:val="20"/>
                <w:lang w:val="en-US"/>
              </w:rPr>
            </w:pPr>
            <w:r w:rsidRPr="00E01C2A">
              <w:rPr>
                <w:rFonts w:ascii="Times New Roman" w:hAnsi="Times New Roman" w:cs="Times New Roman"/>
                <w:b/>
                <w:sz w:val="20"/>
                <w:szCs w:val="20"/>
                <w:lang w:val="en-US"/>
              </w:rPr>
              <w:t>Family history for neurodegenerative disorders</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positive (parkinsonism)</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Negative</w:t>
            </w:r>
          </w:p>
        </w:tc>
        <w:tc>
          <w:tcPr>
            <w:tcW w:w="170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negative</w:t>
            </w:r>
          </w:p>
        </w:tc>
      </w:tr>
      <w:tr w:rsidR="00E01C2A" w:rsidRPr="00E01C2A" w:rsidTr="00216AE2">
        <w:tc>
          <w:tcPr>
            <w:tcW w:w="2660" w:type="dxa"/>
          </w:tcPr>
          <w:p w:rsidR="00E01C2A" w:rsidRPr="00E01C2A" w:rsidRDefault="00E01C2A" w:rsidP="00E01C2A">
            <w:pPr>
              <w:spacing w:after="0" w:line="276" w:lineRule="auto"/>
              <w:rPr>
                <w:rFonts w:ascii="Times New Roman" w:hAnsi="Times New Roman" w:cs="Times New Roman"/>
                <w:b/>
                <w:sz w:val="20"/>
                <w:szCs w:val="20"/>
                <w:lang w:val="en-US"/>
              </w:rPr>
            </w:pPr>
            <w:r w:rsidRPr="00E01C2A">
              <w:rPr>
                <w:rFonts w:ascii="Times New Roman" w:hAnsi="Times New Roman" w:cs="Times New Roman"/>
                <w:b/>
                <w:sz w:val="20"/>
                <w:szCs w:val="20"/>
                <w:lang w:val="en-US"/>
              </w:rPr>
              <w:t>Disease duration</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6 years</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3 years</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6 years</w:t>
            </w:r>
          </w:p>
        </w:tc>
        <w:tc>
          <w:tcPr>
            <w:tcW w:w="1701" w:type="dxa"/>
          </w:tcPr>
          <w:p w:rsidR="00E01C2A" w:rsidRPr="00E01C2A" w:rsidRDefault="00E01C2A" w:rsidP="00E01C2A">
            <w:pPr>
              <w:spacing w:after="0" w:line="276" w:lineRule="auto"/>
              <w:jc w:val="center"/>
              <w:rPr>
                <w:rFonts w:ascii="Times New Roman" w:hAnsi="Times New Roman" w:cs="Times New Roman"/>
                <w:sz w:val="20"/>
                <w:szCs w:val="20"/>
                <w:lang w:val="en-GB"/>
              </w:rPr>
            </w:pPr>
            <w:r w:rsidRPr="00E01C2A">
              <w:rPr>
                <w:rFonts w:ascii="Times New Roman" w:hAnsi="Times New Roman" w:cs="Times New Roman"/>
                <w:sz w:val="20"/>
                <w:szCs w:val="20"/>
                <w:lang w:val="en-US"/>
              </w:rPr>
              <w:t>6 years</w:t>
            </w:r>
          </w:p>
        </w:tc>
      </w:tr>
      <w:tr w:rsidR="00E01C2A" w:rsidRPr="00E01C2A" w:rsidTr="00216AE2">
        <w:tc>
          <w:tcPr>
            <w:tcW w:w="2660" w:type="dxa"/>
            <w:vAlign w:val="center"/>
          </w:tcPr>
          <w:p w:rsidR="00E01C2A" w:rsidRPr="00E01C2A" w:rsidRDefault="00E01C2A" w:rsidP="00E01C2A">
            <w:pPr>
              <w:spacing w:after="0" w:line="276" w:lineRule="auto"/>
              <w:rPr>
                <w:rFonts w:ascii="Times New Roman" w:hAnsi="Times New Roman" w:cs="Times New Roman"/>
                <w:b/>
                <w:sz w:val="20"/>
                <w:szCs w:val="20"/>
                <w:lang w:val="en-US"/>
              </w:rPr>
            </w:pPr>
            <w:r w:rsidRPr="00E01C2A">
              <w:rPr>
                <w:rFonts w:ascii="Times New Roman" w:hAnsi="Times New Roman" w:cs="Times New Roman"/>
                <w:b/>
                <w:sz w:val="20"/>
                <w:szCs w:val="20"/>
                <w:lang w:val="en-US"/>
              </w:rPr>
              <w:t>First diagnosis</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AD</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PSP</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PSP</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PD^</w:t>
            </w:r>
          </w:p>
        </w:tc>
        <w:tc>
          <w:tcPr>
            <w:tcW w:w="1701" w:type="dxa"/>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MSA-P or -C</w:t>
            </w:r>
          </w:p>
        </w:tc>
      </w:tr>
      <w:tr w:rsidR="00E01C2A" w:rsidRPr="00E01C2A" w:rsidTr="00216AE2">
        <w:tc>
          <w:tcPr>
            <w:tcW w:w="2660" w:type="dxa"/>
            <w:vAlign w:val="center"/>
          </w:tcPr>
          <w:p w:rsidR="00E01C2A" w:rsidRPr="00E01C2A" w:rsidRDefault="00E01C2A" w:rsidP="00E01C2A">
            <w:pPr>
              <w:spacing w:after="0" w:line="276" w:lineRule="auto"/>
              <w:rPr>
                <w:rFonts w:ascii="Times New Roman" w:hAnsi="Times New Roman" w:cs="Times New Roman"/>
                <w:b/>
                <w:sz w:val="20"/>
                <w:szCs w:val="20"/>
                <w:lang w:val="en-US"/>
              </w:rPr>
            </w:pPr>
            <w:r w:rsidRPr="00E01C2A">
              <w:rPr>
                <w:rFonts w:ascii="Times New Roman" w:hAnsi="Times New Roman" w:cs="Times New Roman"/>
                <w:b/>
                <w:sz w:val="20"/>
                <w:szCs w:val="20"/>
                <w:lang w:val="en-US"/>
              </w:rPr>
              <w:t>Symptom(s) at onset</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 xml:space="preserve">cognitive </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parkinsonism</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cognitive</w:t>
            </w:r>
          </w:p>
        </w:tc>
        <w:tc>
          <w:tcPr>
            <w:tcW w:w="1701" w:type="dxa"/>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cerebellar, parkinsonism</w:t>
            </w:r>
          </w:p>
        </w:tc>
      </w:tr>
      <w:tr w:rsidR="00E01C2A" w:rsidRPr="00E01C2A" w:rsidTr="00216AE2">
        <w:trPr>
          <w:trHeight w:val="575"/>
        </w:trPr>
        <w:tc>
          <w:tcPr>
            <w:tcW w:w="2660" w:type="dxa"/>
            <w:vAlign w:val="center"/>
          </w:tcPr>
          <w:p w:rsidR="00E01C2A" w:rsidRPr="00E01C2A" w:rsidRDefault="00E01C2A" w:rsidP="00E01C2A">
            <w:pPr>
              <w:spacing w:after="0" w:line="276" w:lineRule="auto"/>
              <w:rPr>
                <w:rFonts w:ascii="Times New Roman" w:hAnsi="Times New Roman" w:cs="Times New Roman"/>
                <w:b/>
                <w:sz w:val="20"/>
                <w:szCs w:val="20"/>
                <w:lang w:val="en-US"/>
              </w:rPr>
            </w:pPr>
            <w:r w:rsidRPr="00E01C2A">
              <w:rPr>
                <w:rFonts w:ascii="Times New Roman" w:hAnsi="Times New Roman" w:cs="Times New Roman"/>
                <w:b/>
                <w:sz w:val="20"/>
                <w:szCs w:val="20"/>
                <w:lang w:val="en-US"/>
              </w:rPr>
              <w:t>Other clinical signs</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cerebellar</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parkinsonism, cognitive</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pyramidal, cognitive</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parkinsonism, pyramidal, cognitive</w:t>
            </w:r>
          </w:p>
        </w:tc>
        <w:tc>
          <w:tcPr>
            <w:tcW w:w="170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pyramidal, cognitive</w:t>
            </w:r>
          </w:p>
        </w:tc>
      </w:tr>
      <w:tr w:rsidR="00E01C2A" w:rsidRPr="00E01C2A" w:rsidTr="00216AE2">
        <w:trPr>
          <w:trHeight w:val="375"/>
        </w:trPr>
        <w:tc>
          <w:tcPr>
            <w:tcW w:w="2660" w:type="dxa"/>
            <w:vAlign w:val="center"/>
          </w:tcPr>
          <w:p w:rsidR="00E01C2A" w:rsidRPr="00E01C2A" w:rsidRDefault="00E01C2A" w:rsidP="00E01C2A">
            <w:pPr>
              <w:spacing w:after="0" w:line="276" w:lineRule="auto"/>
              <w:rPr>
                <w:rFonts w:ascii="Times New Roman" w:hAnsi="Times New Roman" w:cs="Times New Roman"/>
                <w:b/>
                <w:sz w:val="20"/>
                <w:szCs w:val="20"/>
                <w:lang w:val="en-US"/>
              </w:rPr>
            </w:pPr>
            <w:r w:rsidRPr="00E01C2A">
              <w:rPr>
                <w:rFonts w:ascii="Times New Roman" w:hAnsi="Times New Roman" w:cs="Times New Roman"/>
                <w:b/>
                <w:sz w:val="20"/>
                <w:szCs w:val="20"/>
                <w:lang w:val="en-US"/>
              </w:rPr>
              <w:t xml:space="preserve">PSWCs at EEG </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no</w:t>
            </w:r>
          </w:p>
        </w:tc>
        <w:tc>
          <w:tcPr>
            <w:tcW w:w="170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no</w:t>
            </w:r>
          </w:p>
        </w:tc>
      </w:tr>
      <w:tr w:rsidR="00E01C2A" w:rsidRPr="00E01C2A" w:rsidTr="00216AE2">
        <w:trPr>
          <w:trHeight w:val="833"/>
        </w:trPr>
        <w:tc>
          <w:tcPr>
            <w:tcW w:w="2660" w:type="dxa"/>
            <w:vAlign w:val="center"/>
          </w:tcPr>
          <w:p w:rsidR="00E01C2A" w:rsidRPr="00E01C2A" w:rsidRDefault="00E01C2A" w:rsidP="00E01C2A">
            <w:pPr>
              <w:spacing w:after="0" w:line="276" w:lineRule="auto"/>
              <w:rPr>
                <w:rFonts w:ascii="Times New Roman" w:hAnsi="Times New Roman" w:cs="Times New Roman"/>
                <w:b/>
                <w:sz w:val="20"/>
                <w:szCs w:val="20"/>
                <w:lang w:val="en-US"/>
              </w:rPr>
            </w:pPr>
            <w:r w:rsidRPr="00E01C2A">
              <w:rPr>
                <w:rFonts w:ascii="Times New Roman" w:hAnsi="Times New Roman" w:cs="Times New Roman"/>
                <w:b/>
                <w:sz w:val="20"/>
                <w:szCs w:val="20"/>
                <w:lang w:val="en-US"/>
              </w:rPr>
              <w:t>Brain MRI</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atrophy of cerebellar vermis, midbrain, frontal and  temporal lobes</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normal</w:t>
            </w:r>
          </w:p>
        </w:tc>
        <w:tc>
          <w:tcPr>
            <w:tcW w:w="170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subcortical arteriosclerotic encephalopathy</w:t>
            </w:r>
          </w:p>
        </w:tc>
      </w:tr>
      <w:tr w:rsidR="00E01C2A" w:rsidRPr="00E01C2A" w:rsidTr="00216AE2">
        <w:trPr>
          <w:trHeight w:val="585"/>
        </w:trPr>
        <w:tc>
          <w:tcPr>
            <w:tcW w:w="2660" w:type="dxa"/>
            <w:vAlign w:val="center"/>
          </w:tcPr>
          <w:p w:rsidR="00E01C2A" w:rsidRPr="00E01C2A" w:rsidRDefault="00E01C2A" w:rsidP="00E01C2A">
            <w:pPr>
              <w:spacing w:after="0" w:line="276" w:lineRule="auto"/>
              <w:rPr>
                <w:rFonts w:ascii="Times New Roman" w:hAnsi="Times New Roman" w:cs="Times New Roman"/>
                <w:b/>
                <w:sz w:val="20"/>
                <w:szCs w:val="20"/>
                <w:lang w:val="en-US"/>
              </w:rPr>
            </w:pPr>
            <w:r w:rsidRPr="00E01C2A">
              <w:rPr>
                <w:rFonts w:ascii="Times New Roman" w:hAnsi="Times New Roman" w:cs="Times New Roman"/>
                <w:b/>
                <w:sz w:val="20"/>
                <w:szCs w:val="20"/>
                <w:lang w:val="en-US"/>
              </w:rPr>
              <w:t xml:space="preserve">CSF positive 14-3-3/Total-tau &gt;1250 </w:t>
            </w:r>
            <w:proofErr w:type="spellStart"/>
            <w:r w:rsidRPr="00E01C2A">
              <w:rPr>
                <w:rFonts w:ascii="Times New Roman" w:hAnsi="Times New Roman" w:cs="Times New Roman"/>
                <w:b/>
                <w:sz w:val="20"/>
                <w:szCs w:val="20"/>
                <w:lang w:val="en-US"/>
              </w:rPr>
              <w:t>pg</w:t>
            </w:r>
            <w:proofErr w:type="spellEnd"/>
            <w:r w:rsidRPr="00E01C2A">
              <w:rPr>
                <w:rFonts w:ascii="Times New Roman" w:hAnsi="Times New Roman" w:cs="Times New Roman"/>
                <w:b/>
                <w:sz w:val="20"/>
                <w:szCs w:val="20"/>
                <w:lang w:val="en-US"/>
              </w:rPr>
              <w:t>/ml</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no/yes</w:t>
            </w:r>
          </w:p>
        </w:tc>
        <w:tc>
          <w:tcPr>
            <w:tcW w:w="170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yes/yes</w:t>
            </w:r>
          </w:p>
        </w:tc>
      </w:tr>
      <w:tr w:rsidR="00E01C2A" w:rsidRPr="00E01C2A" w:rsidTr="00216AE2">
        <w:tc>
          <w:tcPr>
            <w:tcW w:w="2660" w:type="dxa"/>
            <w:vAlign w:val="center"/>
          </w:tcPr>
          <w:p w:rsidR="00E01C2A" w:rsidRPr="00E01C2A" w:rsidRDefault="00E01C2A" w:rsidP="00E01C2A">
            <w:pPr>
              <w:spacing w:after="0" w:line="276" w:lineRule="auto"/>
              <w:rPr>
                <w:rFonts w:ascii="Times New Roman" w:hAnsi="Times New Roman" w:cs="Times New Roman"/>
                <w:b/>
                <w:i/>
                <w:sz w:val="20"/>
                <w:szCs w:val="20"/>
                <w:lang w:val="en-US"/>
              </w:rPr>
            </w:pPr>
            <w:r w:rsidRPr="00E01C2A">
              <w:rPr>
                <w:rFonts w:ascii="Times New Roman" w:hAnsi="Times New Roman" w:cs="Times New Roman"/>
                <w:b/>
                <w:sz w:val="20"/>
                <w:szCs w:val="20"/>
                <w:vertAlign w:val="superscript"/>
                <w:lang w:val="en-US"/>
              </w:rPr>
              <w:t>123</w:t>
            </w:r>
            <w:r w:rsidRPr="00E01C2A">
              <w:rPr>
                <w:rFonts w:ascii="Times New Roman" w:hAnsi="Times New Roman" w:cs="Times New Roman"/>
                <w:b/>
                <w:sz w:val="20"/>
                <w:szCs w:val="20"/>
                <w:lang w:val="en-US"/>
              </w:rPr>
              <w:t xml:space="preserve">I-ioflupane </w:t>
            </w:r>
            <w:proofErr w:type="spellStart"/>
            <w:r w:rsidRPr="00E01C2A">
              <w:rPr>
                <w:rFonts w:ascii="Times New Roman" w:hAnsi="Times New Roman" w:cs="Times New Roman"/>
                <w:b/>
                <w:sz w:val="20"/>
                <w:szCs w:val="20"/>
                <w:lang w:val="en-US"/>
              </w:rPr>
              <w:t>DaTSCAN</w:t>
            </w:r>
            <w:proofErr w:type="spellEnd"/>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abnormal</w:t>
            </w:r>
          </w:p>
        </w:tc>
        <w:tc>
          <w:tcPr>
            <w:tcW w:w="1701" w:type="dxa"/>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abnormal</w:t>
            </w:r>
          </w:p>
        </w:tc>
      </w:tr>
      <w:tr w:rsidR="00E01C2A" w:rsidRPr="00E01C2A" w:rsidTr="00216AE2">
        <w:tc>
          <w:tcPr>
            <w:tcW w:w="2660" w:type="dxa"/>
            <w:vAlign w:val="center"/>
          </w:tcPr>
          <w:p w:rsidR="00E01C2A" w:rsidRPr="00E01C2A" w:rsidRDefault="00E01C2A" w:rsidP="00E01C2A">
            <w:pPr>
              <w:spacing w:after="0" w:line="276" w:lineRule="auto"/>
              <w:rPr>
                <w:rFonts w:ascii="Times New Roman" w:hAnsi="Times New Roman" w:cs="Times New Roman"/>
                <w:b/>
                <w:sz w:val="20"/>
                <w:szCs w:val="20"/>
                <w:lang w:val="en-US"/>
              </w:rPr>
            </w:pPr>
            <w:r w:rsidRPr="00E01C2A">
              <w:rPr>
                <w:rFonts w:ascii="Times New Roman" w:hAnsi="Times New Roman" w:cs="Times New Roman"/>
                <w:b/>
                <w:i/>
                <w:sz w:val="20"/>
                <w:szCs w:val="20"/>
                <w:lang w:val="en-US"/>
              </w:rPr>
              <w:t>PRNP</w:t>
            </w:r>
            <w:r w:rsidRPr="00E01C2A">
              <w:rPr>
                <w:rFonts w:ascii="Times New Roman" w:hAnsi="Times New Roman" w:cs="Times New Roman"/>
                <w:b/>
                <w:sz w:val="20"/>
                <w:szCs w:val="20"/>
                <w:lang w:val="en-US"/>
              </w:rPr>
              <w:t xml:space="preserve"> codon 129</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proofErr w:type="spellStart"/>
            <w:r w:rsidRPr="00E01C2A">
              <w:rPr>
                <w:rFonts w:ascii="Times New Roman" w:hAnsi="Times New Roman" w:cs="Times New Roman"/>
                <w:sz w:val="20"/>
                <w:szCs w:val="20"/>
                <w:lang w:val="en-US"/>
              </w:rPr>
              <w:t>val</w:t>
            </w:r>
            <w:proofErr w:type="spellEnd"/>
            <w:r w:rsidRPr="00E01C2A">
              <w:rPr>
                <w:rFonts w:ascii="Times New Roman" w:hAnsi="Times New Roman" w:cs="Times New Roman"/>
                <w:sz w:val="20"/>
                <w:szCs w:val="20"/>
                <w:lang w:val="en-US"/>
              </w:rPr>
              <w:t>/</w:t>
            </w:r>
            <w:proofErr w:type="spellStart"/>
            <w:r w:rsidRPr="00E01C2A">
              <w:rPr>
                <w:rFonts w:ascii="Times New Roman" w:hAnsi="Times New Roman" w:cs="Times New Roman"/>
                <w:sz w:val="20"/>
                <w:szCs w:val="20"/>
                <w:lang w:val="en-US"/>
              </w:rPr>
              <w:t>val</w:t>
            </w:r>
            <w:proofErr w:type="spellEnd"/>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met/</w:t>
            </w:r>
            <w:proofErr w:type="spellStart"/>
            <w:r w:rsidRPr="00E01C2A">
              <w:rPr>
                <w:rFonts w:ascii="Times New Roman" w:hAnsi="Times New Roman" w:cs="Times New Roman"/>
                <w:sz w:val="20"/>
                <w:szCs w:val="20"/>
                <w:lang w:val="en-US"/>
              </w:rPr>
              <w:t>val</w:t>
            </w:r>
            <w:proofErr w:type="spellEnd"/>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rPr>
            </w:pPr>
            <w:r w:rsidRPr="00E01C2A">
              <w:rPr>
                <w:rFonts w:ascii="Times New Roman" w:hAnsi="Times New Roman" w:cs="Times New Roman"/>
                <w:sz w:val="20"/>
                <w:szCs w:val="20"/>
                <w:lang w:val="en-US"/>
              </w:rPr>
              <w:t xml:space="preserve">  -</w:t>
            </w:r>
            <w:r w:rsidRPr="00E01C2A">
              <w:rPr>
                <w:rFonts w:ascii="Times New Roman" w:hAnsi="Times New Roman" w:cs="Times New Roman"/>
                <w:sz w:val="20"/>
                <w:szCs w:val="20"/>
              </w:rPr>
              <w:t>*</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proofErr w:type="spellStart"/>
            <w:r w:rsidRPr="00E01C2A">
              <w:rPr>
                <w:rFonts w:ascii="Times New Roman" w:hAnsi="Times New Roman" w:cs="Times New Roman"/>
                <w:sz w:val="20"/>
                <w:szCs w:val="20"/>
                <w:lang w:val="en-US"/>
              </w:rPr>
              <w:t>val</w:t>
            </w:r>
            <w:proofErr w:type="spellEnd"/>
            <w:r w:rsidRPr="00E01C2A">
              <w:rPr>
                <w:rFonts w:ascii="Times New Roman" w:hAnsi="Times New Roman" w:cs="Times New Roman"/>
                <w:sz w:val="20"/>
                <w:szCs w:val="20"/>
                <w:lang w:val="en-US"/>
              </w:rPr>
              <w:t>/</w:t>
            </w:r>
            <w:proofErr w:type="spellStart"/>
            <w:r w:rsidRPr="00E01C2A">
              <w:rPr>
                <w:rFonts w:ascii="Times New Roman" w:hAnsi="Times New Roman" w:cs="Times New Roman"/>
                <w:sz w:val="20"/>
                <w:szCs w:val="20"/>
                <w:lang w:val="en-US"/>
              </w:rPr>
              <w:t>val</w:t>
            </w:r>
            <w:proofErr w:type="spellEnd"/>
          </w:p>
        </w:tc>
        <w:tc>
          <w:tcPr>
            <w:tcW w:w="1701" w:type="dxa"/>
          </w:tcPr>
          <w:p w:rsidR="00E01C2A" w:rsidRPr="00E01C2A" w:rsidRDefault="00E01C2A" w:rsidP="00E01C2A">
            <w:pPr>
              <w:spacing w:after="0" w:line="276" w:lineRule="auto"/>
              <w:jc w:val="center"/>
              <w:rPr>
                <w:rFonts w:ascii="Times New Roman" w:hAnsi="Times New Roman" w:cs="Times New Roman"/>
                <w:sz w:val="20"/>
                <w:szCs w:val="20"/>
                <w:lang w:val="en-US"/>
              </w:rPr>
            </w:pPr>
            <w:proofErr w:type="spellStart"/>
            <w:r w:rsidRPr="00E01C2A">
              <w:rPr>
                <w:rFonts w:ascii="Times New Roman" w:hAnsi="Times New Roman" w:cs="Times New Roman"/>
                <w:sz w:val="20"/>
                <w:szCs w:val="20"/>
                <w:lang w:val="en-US"/>
              </w:rPr>
              <w:t>val</w:t>
            </w:r>
            <w:proofErr w:type="spellEnd"/>
            <w:r w:rsidRPr="00E01C2A">
              <w:rPr>
                <w:rFonts w:ascii="Times New Roman" w:hAnsi="Times New Roman" w:cs="Times New Roman"/>
                <w:sz w:val="20"/>
                <w:szCs w:val="20"/>
                <w:lang w:val="en-US"/>
              </w:rPr>
              <w:t>/</w:t>
            </w:r>
            <w:proofErr w:type="spellStart"/>
            <w:r w:rsidRPr="00E01C2A">
              <w:rPr>
                <w:rFonts w:ascii="Times New Roman" w:hAnsi="Times New Roman" w:cs="Times New Roman"/>
                <w:sz w:val="20"/>
                <w:szCs w:val="20"/>
                <w:lang w:val="en-US"/>
              </w:rPr>
              <w:t>val</w:t>
            </w:r>
            <w:proofErr w:type="spellEnd"/>
          </w:p>
        </w:tc>
      </w:tr>
      <w:tr w:rsidR="00E01C2A" w:rsidRPr="00E01C2A" w:rsidTr="00216AE2">
        <w:tc>
          <w:tcPr>
            <w:tcW w:w="2660" w:type="dxa"/>
            <w:vAlign w:val="center"/>
          </w:tcPr>
          <w:p w:rsidR="00E01C2A" w:rsidRPr="00E01C2A" w:rsidRDefault="00E01C2A" w:rsidP="00E01C2A">
            <w:pPr>
              <w:spacing w:after="0" w:line="276" w:lineRule="auto"/>
              <w:rPr>
                <w:rFonts w:ascii="Times New Roman" w:hAnsi="Times New Roman" w:cs="Times New Roman"/>
                <w:b/>
                <w:sz w:val="20"/>
                <w:szCs w:val="20"/>
                <w:lang w:val="en-US"/>
              </w:rPr>
            </w:pPr>
            <w:r w:rsidRPr="00E01C2A">
              <w:rPr>
                <w:rFonts w:ascii="Times New Roman" w:hAnsi="Times New Roman" w:cs="Times New Roman"/>
                <w:b/>
                <w:sz w:val="20"/>
                <w:szCs w:val="20"/>
                <w:lang w:val="en-US"/>
              </w:rPr>
              <w:t>Dominant PrP type</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8, 18-19 and 27-29 kDa</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7 and 15 kDa</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not done</w:t>
            </w:r>
          </w:p>
        </w:tc>
        <w:tc>
          <w:tcPr>
            <w:tcW w:w="1701" w:type="dxa"/>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not done</w:t>
            </w:r>
          </w:p>
        </w:tc>
      </w:tr>
      <w:tr w:rsidR="00E01C2A" w:rsidRPr="00E01C2A" w:rsidTr="00216AE2">
        <w:tc>
          <w:tcPr>
            <w:tcW w:w="2660" w:type="dxa"/>
            <w:vAlign w:val="center"/>
          </w:tcPr>
          <w:p w:rsidR="00E01C2A" w:rsidRPr="00E01C2A" w:rsidRDefault="00E01C2A" w:rsidP="00E01C2A">
            <w:pPr>
              <w:spacing w:after="0" w:line="276" w:lineRule="auto"/>
              <w:rPr>
                <w:rFonts w:ascii="Times New Roman" w:hAnsi="Times New Roman" w:cs="Times New Roman"/>
                <w:b/>
                <w:sz w:val="20"/>
                <w:szCs w:val="20"/>
                <w:lang w:val="en-US"/>
              </w:rPr>
            </w:pPr>
            <w:r w:rsidRPr="00E01C2A">
              <w:rPr>
                <w:rFonts w:ascii="Times New Roman" w:hAnsi="Times New Roman" w:cs="Times New Roman"/>
                <w:b/>
                <w:sz w:val="20"/>
                <w:szCs w:val="20"/>
                <w:lang w:val="en-US"/>
              </w:rPr>
              <w:t>Neuropathology</w:t>
            </w:r>
          </w:p>
        </w:tc>
        <w:tc>
          <w:tcPr>
            <w:tcW w:w="255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 xml:space="preserve">absence of spongiform change. Abundant PrP-amyloid deposits in the cerebrum and cerebellum. Neurofibrillary tangles in the neocortex. </w:t>
            </w:r>
          </w:p>
        </w:tc>
        <w:tc>
          <w:tcPr>
            <w:tcW w:w="2268"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 xml:space="preserve">mild </w:t>
            </w:r>
            <w:proofErr w:type="spellStart"/>
            <w:r w:rsidRPr="00E01C2A">
              <w:rPr>
                <w:rFonts w:ascii="Times New Roman" w:hAnsi="Times New Roman" w:cs="Times New Roman"/>
                <w:sz w:val="20"/>
                <w:szCs w:val="20"/>
                <w:lang w:val="en-US"/>
              </w:rPr>
              <w:t>spongiosis</w:t>
            </w:r>
            <w:proofErr w:type="spellEnd"/>
            <w:r w:rsidRPr="00E01C2A">
              <w:rPr>
                <w:rFonts w:ascii="Times New Roman" w:hAnsi="Times New Roman" w:cs="Times New Roman"/>
                <w:sz w:val="20"/>
                <w:szCs w:val="20"/>
                <w:lang w:val="en-US"/>
              </w:rPr>
              <w:t xml:space="preserve"> and sparse neurofibrillary tangles in the neocortex. </w:t>
            </w:r>
            <w:proofErr w:type="spellStart"/>
            <w:r w:rsidRPr="00E01C2A">
              <w:rPr>
                <w:rFonts w:ascii="Times New Roman" w:hAnsi="Times New Roman" w:cs="Times New Roman"/>
                <w:sz w:val="20"/>
                <w:szCs w:val="20"/>
                <w:lang w:val="en-US"/>
              </w:rPr>
              <w:t>Multicentric</w:t>
            </w:r>
            <w:proofErr w:type="spellEnd"/>
            <w:r w:rsidRPr="00E01C2A">
              <w:rPr>
                <w:rFonts w:ascii="Times New Roman" w:hAnsi="Times New Roman" w:cs="Times New Roman"/>
                <w:sz w:val="20"/>
                <w:szCs w:val="20"/>
                <w:lang w:val="en-US"/>
              </w:rPr>
              <w:t xml:space="preserve"> PrP-plaques in the cerebellum, cortex and striatum. </w:t>
            </w:r>
          </w:p>
        </w:tc>
        <w:tc>
          <w:tcPr>
            <w:tcW w:w="326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PrP-deposits in the</w:t>
            </w:r>
          </w:p>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GB"/>
              </w:rPr>
              <w:t>neocortex, limbic structures, striatum, cerebellum</w:t>
            </w:r>
            <w:r w:rsidRPr="00E01C2A">
              <w:rPr>
                <w:rFonts w:ascii="Times New Roman" w:hAnsi="Times New Roman" w:cs="Times New Roman"/>
                <w:sz w:val="20"/>
                <w:szCs w:val="20"/>
                <w:lang w:val="en-US"/>
              </w:rPr>
              <w:t xml:space="preserve">, midbrain, inferior </w:t>
            </w:r>
            <w:proofErr w:type="spellStart"/>
            <w:r w:rsidRPr="00E01C2A">
              <w:rPr>
                <w:rFonts w:ascii="Times New Roman" w:hAnsi="Times New Roman" w:cs="Times New Roman"/>
                <w:sz w:val="20"/>
                <w:szCs w:val="20"/>
                <w:lang w:val="en-US"/>
              </w:rPr>
              <w:t>olivary</w:t>
            </w:r>
            <w:proofErr w:type="spellEnd"/>
            <w:r w:rsidRPr="00E01C2A">
              <w:rPr>
                <w:rFonts w:ascii="Times New Roman" w:hAnsi="Times New Roman" w:cs="Times New Roman"/>
                <w:sz w:val="20"/>
                <w:szCs w:val="20"/>
                <w:lang w:val="en-US"/>
              </w:rPr>
              <w:t xml:space="preserve"> nucleus. Tau-</w:t>
            </w:r>
            <w:proofErr w:type="spellStart"/>
            <w:r w:rsidRPr="00E01C2A">
              <w:rPr>
                <w:rFonts w:ascii="Times New Roman" w:hAnsi="Times New Roman" w:cs="Times New Roman"/>
                <w:sz w:val="20"/>
                <w:szCs w:val="20"/>
                <w:lang w:val="en-US"/>
              </w:rPr>
              <w:t>immunopositive</w:t>
            </w:r>
            <w:proofErr w:type="spellEnd"/>
          </w:p>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neurons, neuropil threads, and neurofibrillary tangles in all gray matter structures.</w:t>
            </w:r>
          </w:p>
        </w:tc>
        <w:tc>
          <w:tcPr>
            <w:tcW w:w="1984"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not done</w:t>
            </w:r>
          </w:p>
        </w:tc>
        <w:tc>
          <w:tcPr>
            <w:tcW w:w="1701" w:type="dxa"/>
            <w:vAlign w:val="center"/>
          </w:tcPr>
          <w:p w:rsidR="00E01C2A" w:rsidRPr="00E01C2A" w:rsidRDefault="00E01C2A" w:rsidP="00E01C2A">
            <w:pPr>
              <w:spacing w:after="0" w:line="276" w:lineRule="auto"/>
              <w:jc w:val="center"/>
              <w:rPr>
                <w:rFonts w:ascii="Times New Roman" w:hAnsi="Times New Roman" w:cs="Times New Roman"/>
                <w:sz w:val="20"/>
                <w:szCs w:val="20"/>
                <w:lang w:val="en-US"/>
              </w:rPr>
            </w:pPr>
            <w:r w:rsidRPr="00E01C2A">
              <w:rPr>
                <w:rFonts w:ascii="Times New Roman" w:hAnsi="Times New Roman" w:cs="Times New Roman"/>
                <w:sz w:val="20"/>
                <w:szCs w:val="20"/>
                <w:lang w:val="en-US"/>
              </w:rPr>
              <w:t>not done</w:t>
            </w:r>
          </w:p>
        </w:tc>
      </w:tr>
    </w:tbl>
    <w:p w:rsidR="00E01C2A" w:rsidRPr="00E01C2A" w:rsidRDefault="00E01C2A" w:rsidP="00E01C2A">
      <w:pPr>
        <w:spacing w:before="120" w:after="0" w:line="276" w:lineRule="auto"/>
        <w:jc w:val="both"/>
        <w:rPr>
          <w:rFonts w:ascii="Times New Roman" w:hAnsi="Times New Roman" w:cs="Times New Roman"/>
          <w:sz w:val="20"/>
          <w:szCs w:val="20"/>
          <w:lang w:val="en-US"/>
        </w:rPr>
      </w:pPr>
      <w:r w:rsidRPr="00E01C2A">
        <w:rPr>
          <w:rFonts w:ascii="Times New Roman" w:hAnsi="Times New Roman" w:cs="Times New Roman"/>
          <w:sz w:val="20"/>
          <w:szCs w:val="20"/>
          <w:lang w:val="en-US"/>
        </w:rPr>
        <w:t xml:space="preserve"> §Age at death, *mutation in </w:t>
      </w:r>
      <w:r w:rsidRPr="00E01C2A">
        <w:rPr>
          <w:rFonts w:ascii="Times New Roman" w:hAnsi="Times New Roman" w:cs="Times New Roman"/>
          <w:i/>
          <w:sz w:val="20"/>
          <w:szCs w:val="20"/>
          <w:lang w:val="en-US"/>
        </w:rPr>
        <w:t>cis</w:t>
      </w:r>
      <w:r w:rsidRPr="00E01C2A">
        <w:rPr>
          <w:rFonts w:ascii="Times New Roman" w:hAnsi="Times New Roman" w:cs="Times New Roman"/>
          <w:sz w:val="20"/>
          <w:szCs w:val="20"/>
          <w:lang w:val="en-US"/>
        </w:rPr>
        <w:t xml:space="preserve"> with valine, ^atypical due to poor L-DOPA response, - not reported. </w:t>
      </w:r>
    </w:p>
    <w:p w:rsidR="00E01C2A" w:rsidRDefault="00E01C2A" w:rsidP="00E01C2A">
      <w:pPr>
        <w:spacing w:after="0" w:line="276" w:lineRule="auto"/>
        <w:jc w:val="both"/>
        <w:rPr>
          <w:rFonts w:ascii="Times New Roman" w:hAnsi="Times New Roman" w:cs="Times New Roman"/>
          <w:sz w:val="20"/>
          <w:szCs w:val="20"/>
          <w:lang w:val="en-US"/>
        </w:rPr>
      </w:pPr>
      <w:r w:rsidRPr="00E01C2A">
        <w:rPr>
          <w:rFonts w:ascii="Times New Roman" w:hAnsi="Times New Roman" w:cs="Times New Roman"/>
          <w:sz w:val="20"/>
          <w:szCs w:val="20"/>
          <w:lang w:val="en-US"/>
        </w:rPr>
        <w:t xml:space="preserve">List of abbreviations:  AD, Alzheimer’s disease; PSP, progressive </w:t>
      </w:r>
      <w:proofErr w:type="spellStart"/>
      <w:r w:rsidRPr="00E01C2A">
        <w:rPr>
          <w:rFonts w:ascii="Times New Roman" w:hAnsi="Times New Roman" w:cs="Times New Roman"/>
          <w:sz w:val="20"/>
          <w:szCs w:val="20"/>
          <w:lang w:val="en-US"/>
        </w:rPr>
        <w:t>supranuclear</w:t>
      </w:r>
      <w:proofErr w:type="spellEnd"/>
      <w:r w:rsidRPr="00E01C2A">
        <w:rPr>
          <w:rFonts w:ascii="Times New Roman" w:hAnsi="Times New Roman" w:cs="Times New Roman"/>
          <w:sz w:val="20"/>
          <w:szCs w:val="20"/>
          <w:lang w:val="en-US"/>
        </w:rPr>
        <w:t xml:space="preserve"> palsy; PD, Parkinson’s disease; MSA-P or C, Multiple System Atrophy (parkinsonism or cerebellar variants); MRI, magnetic resonance imaging; EEG, electroencephalography; PSWCs: periodic sharp-waves complexes, CSF, cerebrospinal fluid; </w:t>
      </w:r>
      <w:proofErr w:type="spellStart"/>
      <w:r w:rsidRPr="00E01C2A">
        <w:rPr>
          <w:rFonts w:ascii="Times New Roman" w:hAnsi="Times New Roman" w:cs="Times New Roman"/>
          <w:sz w:val="20"/>
          <w:szCs w:val="20"/>
          <w:lang w:val="en-US"/>
        </w:rPr>
        <w:t>val</w:t>
      </w:r>
      <w:proofErr w:type="spellEnd"/>
      <w:r w:rsidRPr="00E01C2A">
        <w:rPr>
          <w:rFonts w:ascii="Times New Roman" w:hAnsi="Times New Roman" w:cs="Times New Roman"/>
          <w:sz w:val="20"/>
          <w:szCs w:val="20"/>
          <w:lang w:val="en-US"/>
        </w:rPr>
        <w:t>, valine; met, methionine; PrP, prion protein.</w:t>
      </w:r>
    </w:p>
    <w:p w:rsidR="00E01C2A" w:rsidRDefault="00E01C2A" w:rsidP="00E01C2A">
      <w:pPr>
        <w:spacing w:after="0" w:line="276" w:lineRule="auto"/>
        <w:jc w:val="both"/>
        <w:rPr>
          <w:rFonts w:ascii="Times New Roman" w:hAnsi="Times New Roman" w:cs="Times New Roman"/>
          <w:sz w:val="20"/>
          <w:szCs w:val="20"/>
          <w:lang w:val="en-US"/>
        </w:rPr>
        <w:sectPr w:rsidR="00E01C2A" w:rsidSect="00216AE2">
          <w:footerReference w:type="default" r:id="rId9"/>
          <w:pgSz w:w="16838" w:h="11906" w:orient="landscape"/>
          <w:pgMar w:top="1134" w:right="1417" w:bottom="1134" w:left="1134" w:header="708" w:footer="708" w:gutter="0"/>
          <w:cols w:space="708"/>
          <w:docGrid w:linePitch="360"/>
        </w:sectPr>
      </w:pPr>
    </w:p>
    <w:p w:rsidR="00E01C2A" w:rsidRPr="00E01C2A" w:rsidRDefault="00E01C2A" w:rsidP="00A4452C">
      <w:pPr>
        <w:spacing w:after="120" w:line="276" w:lineRule="auto"/>
        <w:jc w:val="both"/>
        <w:rPr>
          <w:rFonts w:ascii="Times New Roman" w:hAnsi="Times New Roman" w:cs="Times New Roman"/>
          <w:sz w:val="20"/>
          <w:szCs w:val="20"/>
          <w:lang w:val="en-GB"/>
        </w:rPr>
      </w:pPr>
      <w:r>
        <w:rPr>
          <w:rFonts w:ascii="Times New Roman" w:hAnsi="Times New Roman" w:cs="Times New Roman"/>
          <w:b/>
          <w:sz w:val="20"/>
          <w:szCs w:val="20"/>
          <w:lang w:val="en-GB"/>
        </w:rPr>
        <w:lastRenderedPageBreak/>
        <w:t>T</w:t>
      </w:r>
      <w:r w:rsidRPr="00E01C2A">
        <w:rPr>
          <w:rFonts w:ascii="Times New Roman" w:hAnsi="Times New Roman" w:cs="Times New Roman"/>
          <w:b/>
          <w:sz w:val="20"/>
          <w:szCs w:val="20"/>
          <w:lang w:val="en-GB"/>
        </w:rPr>
        <w:t xml:space="preserve">able </w:t>
      </w:r>
      <w:r>
        <w:rPr>
          <w:rFonts w:ascii="Times New Roman" w:hAnsi="Times New Roman" w:cs="Times New Roman"/>
          <w:b/>
          <w:sz w:val="20"/>
          <w:szCs w:val="20"/>
          <w:lang w:val="en-GB"/>
        </w:rPr>
        <w:t>e-2</w:t>
      </w:r>
      <w:r w:rsidRPr="00E01C2A">
        <w:rPr>
          <w:rFonts w:ascii="Times New Roman" w:hAnsi="Times New Roman" w:cs="Times New Roman"/>
          <w:b/>
          <w:sz w:val="20"/>
          <w:szCs w:val="20"/>
          <w:lang w:val="en-GB"/>
        </w:rPr>
        <w:t xml:space="preserve">. </w:t>
      </w:r>
      <w:r w:rsidRPr="00E01C2A">
        <w:rPr>
          <w:rFonts w:ascii="Times New Roman" w:hAnsi="Times New Roman" w:cs="Times New Roman"/>
          <w:sz w:val="20"/>
          <w:szCs w:val="20"/>
          <w:lang w:val="en-GB"/>
        </w:rPr>
        <w:t xml:space="preserve">Results of serial neuropsychological evaluations.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242"/>
        <w:gridCol w:w="1276"/>
        <w:gridCol w:w="1275"/>
        <w:gridCol w:w="1134"/>
      </w:tblGrid>
      <w:tr w:rsidR="00216AE2" w:rsidRPr="00216AE2" w:rsidTr="00B70FA9">
        <w:trPr>
          <w:trHeight w:val="315"/>
        </w:trPr>
        <w:tc>
          <w:tcPr>
            <w:tcW w:w="4820" w:type="dxa"/>
            <w:vMerge w:val="restart"/>
            <w:tcBorders>
              <w:top w:val="single" w:sz="4" w:space="0" w:color="auto"/>
            </w:tcBorders>
            <w:hideMark/>
          </w:tcPr>
          <w:p w:rsidR="00216AE2" w:rsidRPr="00216AE2" w:rsidRDefault="00216AE2" w:rsidP="00B70FA9">
            <w:pPr>
              <w:spacing w:before="120" w:after="0"/>
              <w:rPr>
                <w:rFonts w:ascii="Times New Roman" w:hAnsi="Times New Roman" w:cs="Times New Roman"/>
                <w:b/>
                <w:sz w:val="20"/>
                <w:szCs w:val="20"/>
              </w:rPr>
            </w:pPr>
            <w:r w:rsidRPr="00216AE2">
              <w:rPr>
                <w:rFonts w:ascii="Times New Roman" w:hAnsi="Times New Roman" w:cs="Times New Roman"/>
                <w:b/>
                <w:sz w:val="20"/>
                <w:szCs w:val="20"/>
              </w:rPr>
              <w:t>Test</w:t>
            </w:r>
          </w:p>
        </w:tc>
        <w:tc>
          <w:tcPr>
            <w:tcW w:w="4927" w:type="dxa"/>
            <w:gridSpan w:val="4"/>
            <w:tcBorders>
              <w:top w:val="single" w:sz="4" w:space="0" w:color="auto"/>
            </w:tcBorders>
            <w:hideMark/>
          </w:tcPr>
          <w:p w:rsidR="00216AE2" w:rsidRPr="00216AE2" w:rsidRDefault="00216AE2" w:rsidP="00B70FA9">
            <w:pPr>
              <w:spacing w:before="120" w:after="0"/>
              <w:rPr>
                <w:rFonts w:ascii="Times New Roman" w:hAnsi="Times New Roman" w:cs="Times New Roman"/>
                <w:b/>
                <w:sz w:val="20"/>
                <w:szCs w:val="20"/>
              </w:rPr>
            </w:pPr>
            <w:r w:rsidRPr="00216AE2">
              <w:rPr>
                <w:rFonts w:ascii="Times New Roman" w:hAnsi="Times New Roman" w:cs="Times New Roman"/>
                <w:b/>
                <w:sz w:val="20"/>
                <w:szCs w:val="20"/>
              </w:rPr>
              <w:t>Evaluation</w:t>
            </w:r>
          </w:p>
        </w:tc>
      </w:tr>
      <w:tr w:rsidR="00216AE2" w:rsidRPr="00216AE2" w:rsidTr="00216AE2">
        <w:trPr>
          <w:trHeight w:val="315"/>
        </w:trPr>
        <w:tc>
          <w:tcPr>
            <w:tcW w:w="4820" w:type="dxa"/>
            <w:vMerge/>
            <w:tcBorders>
              <w:bottom w:val="single" w:sz="18" w:space="0" w:color="auto"/>
            </w:tcBorders>
            <w:hideMark/>
          </w:tcPr>
          <w:p w:rsidR="00216AE2" w:rsidRPr="00216AE2" w:rsidRDefault="00216AE2" w:rsidP="00216AE2">
            <w:pPr>
              <w:spacing w:after="0"/>
              <w:rPr>
                <w:rFonts w:ascii="Times New Roman" w:hAnsi="Times New Roman" w:cs="Times New Roman"/>
                <w:b/>
                <w:sz w:val="20"/>
                <w:szCs w:val="20"/>
              </w:rPr>
            </w:pPr>
          </w:p>
        </w:tc>
        <w:tc>
          <w:tcPr>
            <w:tcW w:w="1242" w:type="dxa"/>
            <w:tcBorders>
              <w:bottom w:val="single" w:sz="18" w:space="0" w:color="auto"/>
            </w:tcBorders>
            <w:hideMark/>
          </w:tcPr>
          <w:p w:rsidR="00216AE2" w:rsidRPr="00216AE2" w:rsidRDefault="00216AE2" w:rsidP="00216AE2">
            <w:pPr>
              <w:spacing w:after="0"/>
              <w:rPr>
                <w:rFonts w:ascii="Times New Roman" w:hAnsi="Times New Roman" w:cs="Times New Roman"/>
                <w:b/>
                <w:sz w:val="20"/>
                <w:szCs w:val="20"/>
              </w:rPr>
            </w:pPr>
            <w:r w:rsidRPr="00216AE2">
              <w:rPr>
                <w:rFonts w:ascii="Times New Roman" w:hAnsi="Times New Roman" w:cs="Times New Roman"/>
                <w:b/>
                <w:sz w:val="20"/>
                <w:szCs w:val="20"/>
              </w:rPr>
              <w:t>I</w:t>
            </w:r>
          </w:p>
        </w:tc>
        <w:tc>
          <w:tcPr>
            <w:tcW w:w="1276" w:type="dxa"/>
            <w:tcBorders>
              <w:bottom w:val="single" w:sz="18" w:space="0" w:color="auto"/>
            </w:tcBorders>
            <w:hideMark/>
          </w:tcPr>
          <w:p w:rsidR="00216AE2" w:rsidRPr="00216AE2" w:rsidRDefault="00216AE2" w:rsidP="00216AE2">
            <w:pPr>
              <w:spacing w:after="0"/>
              <w:rPr>
                <w:rFonts w:ascii="Times New Roman" w:hAnsi="Times New Roman" w:cs="Times New Roman"/>
                <w:b/>
                <w:sz w:val="20"/>
                <w:szCs w:val="20"/>
              </w:rPr>
            </w:pPr>
            <w:r w:rsidRPr="00216AE2">
              <w:rPr>
                <w:rFonts w:ascii="Times New Roman" w:hAnsi="Times New Roman" w:cs="Times New Roman"/>
                <w:b/>
                <w:sz w:val="20"/>
                <w:szCs w:val="20"/>
              </w:rPr>
              <w:t>II</w:t>
            </w:r>
          </w:p>
        </w:tc>
        <w:tc>
          <w:tcPr>
            <w:tcW w:w="1275" w:type="dxa"/>
            <w:tcBorders>
              <w:bottom w:val="single" w:sz="18" w:space="0" w:color="auto"/>
            </w:tcBorders>
            <w:hideMark/>
          </w:tcPr>
          <w:p w:rsidR="00216AE2" w:rsidRPr="00216AE2" w:rsidRDefault="00216AE2" w:rsidP="00216AE2">
            <w:pPr>
              <w:spacing w:after="0"/>
              <w:rPr>
                <w:rFonts w:ascii="Times New Roman" w:hAnsi="Times New Roman" w:cs="Times New Roman"/>
                <w:b/>
                <w:sz w:val="20"/>
                <w:szCs w:val="20"/>
              </w:rPr>
            </w:pPr>
            <w:r w:rsidRPr="00216AE2">
              <w:rPr>
                <w:rFonts w:ascii="Times New Roman" w:hAnsi="Times New Roman" w:cs="Times New Roman"/>
                <w:b/>
                <w:sz w:val="20"/>
                <w:szCs w:val="20"/>
              </w:rPr>
              <w:t>III</w:t>
            </w:r>
          </w:p>
        </w:tc>
        <w:tc>
          <w:tcPr>
            <w:tcW w:w="1134" w:type="dxa"/>
            <w:tcBorders>
              <w:bottom w:val="single" w:sz="18" w:space="0" w:color="auto"/>
            </w:tcBorders>
            <w:hideMark/>
          </w:tcPr>
          <w:p w:rsidR="00216AE2" w:rsidRPr="00216AE2" w:rsidRDefault="00216AE2" w:rsidP="00216AE2">
            <w:pPr>
              <w:spacing w:after="0"/>
              <w:rPr>
                <w:rFonts w:ascii="Times New Roman" w:hAnsi="Times New Roman" w:cs="Times New Roman"/>
                <w:b/>
                <w:sz w:val="20"/>
                <w:szCs w:val="20"/>
              </w:rPr>
            </w:pPr>
            <w:r w:rsidRPr="00216AE2">
              <w:rPr>
                <w:rFonts w:ascii="Times New Roman" w:hAnsi="Times New Roman" w:cs="Times New Roman"/>
                <w:b/>
                <w:sz w:val="20"/>
                <w:szCs w:val="20"/>
              </w:rPr>
              <w:t>IV</w:t>
            </w:r>
          </w:p>
        </w:tc>
      </w:tr>
      <w:tr w:rsidR="00216AE2" w:rsidRPr="00216AE2" w:rsidTr="00216AE2">
        <w:trPr>
          <w:trHeight w:val="240"/>
        </w:trPr>
        <w:tc>
          <w:tcPr>
            <w:tcW w:w="4820" w:type="dxa"/>
            <w:tcBorders>
              <w:top w:val="single" w:sz="18" w:space="0" w:color="auto"/>
            </w:tcBorders>
            <w:hideMark/>
          </w:tcPr>
          <w:p w:rsidR="00216AE2" w:rsidRPr="00216AE2" w:rsidRDefault="00216AE2" w:rsidP="00216AE2">
            <w:pPr>
              <w:spacing w:before="120" w:after="0" w:line="240" w:lineRule="auto"/>
              <w:rPr>
                <w:rFonts w:ascii="Times New Roman" w:hAnsi="Times New Roman" w:cs="Times New Roman"/>
                <w:b/>
                <w:sz w:val="20"/>
                <w:szCs w:val="20"/>
              </w:rPr>
            </w:pPr>
            <w:r w:rsidRPr="00216AE2">
              <w:rPr>
                <w:rFonts w:ascii="Times New Roman" w:hAnsi="Times New Roman" w:cs="Times New Roman"/>
                <w:b/>
                <w:sz w:val="20"/>
                <w:szCs w:val="20"/>
              </w:rPr>
              <w:t xml:space="preserve">Age </w:t>
            </w:r>
            <w:proofErr w:type="spellStart"/>
            <w:r w:rsidRPr="00216AE2">
              <w:rPr>
                <w:rFonts w:ascii="Times New Roman" w:hAnsi="Times New Roman" w:cs="Times New Roman"/>
                <w:b/>
                <w:sz w:val="20"/>
                <w:szCs w:val="20"/>
              </w:rPr>
              <w:t>at</w:t>
            </w:r>
            <w:proofErr w:type="spellEnd"/>
            <w:r w:rsidRPr="00216AE2">
              <w:rPr>
                <w:rFonts w:ascii="Times New Roman" w:hAnsi="Times New Roman" w:cs="Times New Roman"/>
                <w:b/>
                <w:sz w:val="20"/>
                <w:szCs w:val="20"/>
              </w:rPr>
              <w:t xml:space="preserve"> </w:t>
            </w:r>
            <w:proofErr w:type="spellStart"/>
            <w:r w:rsidRPr="00216AE2">
              <w:rPr>
                <w:rFonts w:ascii="Times New Roman" w:hAnsi="Times New Roman" w:cs="Times New Roman"/>
                <w:b/>
                <w:sz w:val="20"/>
                <w:szCs w:val="20"/>
              </w:rPr>
              <w:t>evaluation</w:t>
            </w:r>
            <w:proofErr w:type="spellEnd"/>
            <w:r w:rsidRPr="00216AE2">
              <w:rPr>
                <w:rFonts w:ascii="Times New Roman" w:hAnsi="Times New Roman" w:cs="Times New Roman"/>
                <w:b/>
                <w:sz w:val="20"/>
                <w:szCs w:val="20"/>
              </w:rPr>
              <w:t xml:space="preserve"> (</w:t>
            </w:r>
            <w:proofErr w:type="spellStart"/>
            <w:r w:rsidRPr="00216AE2">
              <w:rPr>
                <w:rFonts w:ascii="Times New Roman" w:hAnsi="Times New Roman" w:cs="Times New Roman"/>
                <w:b/>
                <w:sz w:val="20"/>
                <w:szCs w:val="20"/>
              </w:rPr>
              <w:t>years</w:t>
            </w:r>
            <w:proofErr w:type="spellEnd"/>
            <w:r w:rsidRPr="00216AE2">
              <w:rPr>
                <w:rFonts w:ascii="Times New Roman" w:hAnsi="Times New Roman" w:cs="Times New Roman"/>
                <w:b/>
                <w:sz w:val="20"/>
                <w:szCs w:val="20"/>
              </w:rPr>
              <w:t>)</w:t>
            </w:r>
          </w:p>
        </w:tc>
        <w:tc>
          <w:tcPr>
            <w:tcW w:w="1242" w:type="dxa"/>
            <w:tcBorders>
              <w:top w:val="single" w:sz="18" w:space="0" w:color="auto"/>
            </w:tcBorders>
            <w:hideMark/>
          </w:tcPr>
          <w:p w:rsidR="00216AE2" w:rsidRPr="00216AE2" w:rsidRDefault="00216AE2" w:rsidP="00216AE2">
            <w:pPr>
              <w:spacing w:before="120" w:after="0"/>
              <w:rPr>
                <w:rFonts w:ascii="Times New Roman" w:hAnsi="Times New Roman" w:cs="Times New Roman"/>
                <w:sz w:val="20"/>
                <w:szCs w:val="20"/>
              </w:rPr>
            </w:pPr>
            <w:r w:rsidRPr="00216AE2">
              <w:rPr>
                <w:rFonts w:ascii="Times New Roman" w:hAnsi="Times New Roman" w:cs="Times New Roman"/>
                <w:sz w:val="20"/>
                <w:szCs w:val="20"/>
              </w:rPr>
              <w:t>59</w:t>
            </w:r>
          </w:p>
        </w:tc>
        <w:tc>
          <w:tcPr>
            <w:tcW w:w="1276" w:type="dxa"/>
            <w:tcBorders>
              <w:top w:val="single" w:sz="18" w:space="0" w:color="auto"/>
            </w:tcBorders>
            <w:hideMark/>
          </w:tcPr>
          <w:p w:rsidR="00216AE2" w:rsidRPr="00216AE2" w:rsidRDefault="00216AE2" w:rsidP="00216AE2">
            <w:pPr>
              <w:spacing w:before="120" w:after="0"/>
              <w:rPr>
                <w:rFonts w:ascii="Times New Roman" w:hAnsi="Times New Roman" w:cs="Times New Roman"/>
                <w:sz w:val="20"/>
                <w:szCs w:val="20"/>
              </w:rPr>
            </w:pPr>
            <w:r w:rsidRPr="00216AE2">
              <w:rPr>
                <w:rFonts w:ascii="Times New Roman" w:hAnsi="Times New Roman" w:cs="Times New Roman"/>
                <w:sz w:val="20"/>
                <w:szCs w:val="20"/>
              </w:rPr>
              <w:t>60</w:t>
            </w:r>
          </w:p>
        </w:tc>
        <w:tc>
          <w:tcPr>
            <w:tcW w:w="1275" w:type="dxa"/>
            <w:tcBorders>
              <w:top w:val="single" w:sz="18" w:space="0" w:color="auto"/>
            </w:tcBorders>
            <w:hideMark/>
          </w:tcPr>
          <w:p w:rsidR="00216AE2" w:rsidRPr="00216AE2" w:rsidRDefault="00216AE2" w:rsidP="00216AE2">
            <w:pPr>
              <w:spacing w:before="120" w:after="0"/>
              <w:rPr>
                <w:rFonts w:ascii="Times New Roman" w:hAnsi="Times New Roman" w:cs="Times New Roman"/>
                <w:sz w:val="20"/>
                <w:szCs w:val="20"/>
              </w:rPr>
            </w:pPr>
            <w:r w:rsidRPr="00216AE2">
              <w:rPr>
                <w:rFonts w:ascii="Times New Roman" w:hAnsi="Times New Roman" w:cs="Times New Roman"/>
                <w:sz w:val="20"/>
                <w:szCs w:val="20"/>
              </w:rPr>
              <w:t>60</w:t>
            </w:r>
          </w:p>
        </w:tc>
        <w:tc>
          <w:tcPr>
            <w:tcW w:w="1134" w:type="dxa"/>
            <w:tcBorders>
              <w:top w:val="single" w:sz="18" w:space="0" w:color="auto"/>
            </w:tcBorders>
            <w:hideMark/>
          </w:tcPr>
          <w:p w:rsidR="00216AE2" w:rsidRPr="00216AE2" w:rsidRDefault="00216AE2" w:rsidP="00216AE2">
            <w:pPr>
              <w:spacing w:before="120" w:after="0"/>
              <w:rPr>
                <w:rFonts w:ascii="Times New Roman" w:hAnsi="Times New Roman" w:cs="Times New Roman"/>
                <w:sz w:val="20"/>
                <w:szCs w:val="20"/>
              </w:rPr>
            </w:pPr>
            <w:r w:rsidRPr="00216AE2">
              <w:rPr>
                <w:rFonts w:ascii="Times New Roman" w:hAnsi="Times New Roman" w:cs="Times New Roman"/>
                <w:sz w:val="20"/>
                <w:szCs w:val="20"/>
              </w:rPr>
              <w:t>61</w:t>
            </w:r>
          </w:p>
        </w:tc>
      </w:tr>
      <w:tr w:rsidR="00216AE2" w:rsidRPr="00216AE2" w:rsidTr="00216AE2">
        <w:trPr>
          <w:trHeight w:val="240"/>
        </w:trPr>
        <w:tc>
          <w:tcPr>
            <w:tcW w:w="4820" w:type="dxa"/>
          </w:tcPr>
          <w:p w:rsidR="00216AE2" w:rsidRPr="00216AE2" w:rsidRDefault="00216AE2" w:rsidP="00216AE2">
            <w:pPr>
              <w:spacing w:after="0" w:line="240" w:lineRule="auto"/>
              <w:rPr>
                <w:rFonts w:ascii="Times New Roman" w:hAnsi="Times New Roman" w:cs="Times New Roman"/>
                <w:b/>
                <w:sz w:val="20"/>
                <w:szCs w:val="20"/>
                <w:lang w:val="en-GB"/>
              </w:rPr>
            </w:pPr>
            <w:r w:rsidRPr="00216AE2">
              <w:rPr>
                <w:rFonts w:ascii="Times New Roman" w:hAnsi="Times New Roman" w:cs="Times New Roman"/>
                <w:b/>
                <w:sz w:val="20"/>
                <w:szCs w:val="20"/>
                <w:lang w:val="en-GB"/>
              </w:rPr>
              <w:t>Time from the onset (months)</w:t>
            </w:r>
          </w:p>
        </w:tc>
        <w:tc>
          <w:tcPr>
            <w:tcW w:w="1242" w:type="dxa"/>
          </w:tcPr>
          <w:p w:rsidR="00216AE2" w:rsidRPr="00E01C2A" w:rsidRDefault="00216AE2" w:rsidP="00216AE2">
            <w:pPr>
              <w:spacing w:after="0" w:line="240" w:lineRule="auto"/>
              <w:rPr>
                <w:rFonts w:ascii="Times New Roman" w:hAnsi="Times New Roman" w:cs="Times New Roman"/>
                <w:sz w:val="20"/>
                <w:szCs w:val="20"/>
                <w:lang w:val="en-GB"/>
              </w:rPr>
            </w:pPr>
            <w:r w:rsidRPr="00E01C2A">
              <w:rPr>
                <w:rFonts w:ascii="Times New Roman" w:hAnsi="Times New Roman" w:cs="Times New Roman"/>
                <w:sz w:val="20"/>
                <w:szCs w:val="20"/>
                <w:lang w:val="en-GB"/>
              </w:rPr>
              <w:t>25</w:t>
            </w:r>
          </w:p>
        </w:tc>
        <w:tc>
          <w:tcPr>
            <w:tcW w:w="1276" w:type="dxa"/>
          </w:tcPr>
          <w:p w:rsidR="00216AE2" w:rsidRPr="00E01C2A" w:rsidRDefault="00216AE2" w:rsidP="00216AE2">
            <w:pPr>
              <w:spacing w:after="0" w:line="240" w:lineRule="auto"/>
              <w:rPr>
                <w:rFonts w:ascii="Times New Roman" w:hAnsi="Times New Roman" w:cs="Times New Roman"/>
                <w:sz w:val="20"/>
                <w:szCs w:val="20"/>
                <w:lang w:val="en-GB"/>
              </w:rPr>
            </w:pPr>
            <w:r w:rsidRPr="00E01C2A">
              <w:rPr>
                <w:rFonts w:ascii="Times New Roman" w:hAnsi="Times New Roman" w:cs="Times New Roman"/>
                <w:sz w:val="20"/>
                <w:szCs w:val="20"/>
                <w:lang w:val="en-GB"/>
              </w:rPr>
              <w:t>31</w:t>
            </w:r>
          </w:p>
        </w:tc>
        <w:tc>
          <w:tcPr>
            <w:tcW w:w="1275" w:type="dxa"/>
          </w:tcPr>
          <w:p w:rsidR="00216AE2" w:rsidRPr="00E01C2A" w:rsidRDefault="00216AE2" w:rsidP="00216AE2">
            <w:pPr>
              <w:spacing w:after="0" w:line="240" w:lineRule="auto"/>
              <w:rPr>
                <w:rFonts w:ascii="Times New Roman" w:hAnsi="Times New Roman" w:cs="Times New Roman"/>
                <w:sz w:val="20"/>
                <w:szCs w:val="20"/>
                <w:lang w:val="en-GB"/>
              </w:rPr>
            </w:pPr>
            <w:r w:rsidRPr="00E01C2A">
              <w:rPr>
                <w:rFonts w:ascii="Times New Roman" w:hAnsi="Times New Roman" w:cs="Times New Roman"/>
                <w:sz w:val="20"/>
                <w:szCs w:val="20"/>
                <w:lang w:val="en-GB"/>
              </w:rPr>
              <w:t>36</w:t>
            </w:r>
          </w:p>
        </w:tc>
        <w:tc>
          <w:tcPr>
            <w:tcW w:w="1134" w:type="dxa"/>
          </w:tcPr>
          <w:p w:rsidR="00216AE2" w:rsidRPr="00E01C2A" w:rsidRDefault="00216AE2" w:rsidP="00216AE2">
            <w:pPr>
              <w:spacing w:after="0" w:line="240" w:lineRule="auto"/>
              <w:rPr>
                <w:rFonts w:ascii="Times New Roman" w:hAnsi="Times New Roman" w:cs="Times New Roman"/>
                <w:sz w:val="20"/>
                <w:szCs w:val="20"/>
                <w:lang w:val="en-GB"/>
              </w:rPr>
            </w:pPr>
            <w:r w:rsidRPr="00E01C2A">
              <w:rPr>
                <w:rFonts w:ascii="Times New Roman" w:hAnsi="Times New Roman" w:cs="Times New Roman"/>
                <w:sz w:val="20"/>
                <w:szCs w:val="20"/>
                <w:lang w:val="en-GB"/>
              </w:rPr>
              <w:t>40</w:t>
            </w:r>
          </w:p>
        </w:tc>
      </w:tr>
      <w:tr w:rsidR="00216AE2" w:rsidRPr="00216AE2" w:rsidTr="00216AE2">
        <w:trPr>
          <w:trHeight w:val="240"/>
        </w:trPr>
        <w:tc>
          <w:tcPr>
            <w:tcW w:w="4820" w:type="dxa"/>
            <w:hideMark/>
          </w:tcPr>
          <w:p w:rsidR="00216AE2" w:rsidRPr="00216AE2" w:rsidRDefault="00216AE2" w:rsidP="00FF195F">
            <w:pPr>
              <w:spacing w:before="60" w:after="0" w:line="240" w:lineRule="auto"/>
              <w:rPr>
                <w:rFonts w:ascii="Times New Roman" w:hAnsi="Times New Roman" w:cs="Times New Roman"/>
                <w:b/>
                <w:bCs/>
                <w:sz w:val="20"/>
                <w:szCs w:val="20"/>
              </w:rPr>
            </w:pPr>
            <w:r w:rsidRPr="00216AE2">
              <w:rPr>
                <w:rFonts w:ascii="Times New Roman" w:hAnsi="Times New Roman" w:cs="Times New Roman"/>
                <w:b/>
                <w:bCs/>
                <w:sz w:val="20"/>
                <w:szCs w:val="20"/>
              </w:rPr>
              <w:t>Screening</w:t>
            </w:r>
          </w:p>
        </w:tc>
        <w:tc>
          <w:tcPr>
            <w:tcW w:w="1242" w:type="dxa"/>
            <w:hideMark/>
          </w:tcPr>
          <w:p w:rsidR="00216AE2" w:rsidRPr="00216AE2" w:rsidRDefault="00216AE2" w:rsidP="00FF195F">
            <w:pPr>
              <w:spacing w:before="60" w:after="0"/>
              <w:rPr>
                <w:rFonts w:ascii="Times New Roman" w:hAnsi="Times New Roman" w:cs="Times New Roman"/>
                <w:sz w:val="20"/>
                <w:szCs w:val="20"/>
              </w:rPr>
            </w:pPr>
          </w:p>
        </w:tc>
        <w:tc>
          <w:tcPr>
            <w:tcW w:w="1276" w:type="dxa"/>
            <w:hideMark/>
          </w:tcPr>
          <w:p w:rsidR="00216AE2" w:rsidRPr="00216AE2" w:rsidRDefault="00216AE2" w:rsidP="00FF195F">
            <w:pPr>
              <w:spacing w:before="60" w:after="0"/>
              <w:rPr>
                <w:rFonts w:ascii="Times New Roman" w:hAnsi="Times New Roman" w:cs="Times New Roman"/>
                <w:sz w:val="20"/>
                <w:szCs w:val="20"/>
              </w:rPr>
            </w:pPr>
          </w:p>
        </w:tc>
        <w:tc>
          <w:tcPr>
            <w:tcW w:w="1275" w:type="dxa"/>
            <w:hideMark/>
          </w:tcPr>
          <w:p w:rsidR="00216AE2" w:rsidRPr="00216AE2" w:rsidRDefault="00216AE2" w:rsidP="00FF195F">
            <w:pPr>
              <w:spacing w:before="60" w:after="0"/>
              <w:rPr>
                <w:rFonts w:ascii="Times New Roman" w:hAnsi="Times New Roman" w:cs="Times New Roman"/>
                <w:sz w:val="20"/>
                <w:szCs w:val="20"/>
              </w:rPr>
            </w:pPr>
          </w:p>
        </w:tc>
        <w:tc>
          <w:tcPr>
            <w:tcW w:w="1134" w:type="dxa"/>
            <w:hideMark/>
          </w:tcPr>
          <w:p w:rsidR="00216AE2" w:rsidRPr="00216AE2" w:rsidRDefault="00216AE2" w:rsidP="00FF195F">
            <w:pPr>
              <w:spacing w:before="60" w:after="0"/>
              <w:rPr>
                <w:rFonts w:ascii="Times New Roman" w:hAnsi="Times New Roman" w:cs="Times New Roman"/>
                <w:sz w:val="20"/>
                <w:szCs w:val="20"/>
              </w:rPr>
            </w:pPr>
          </w:p>
        </w:tc>
      </w:tr>
      <w:tr w:rsidR="00216AE2" w:rsidRPr="00216AE2" w:rsidTr="00216AE2">
        <w:trPr>
          <w:trHeight w:val="240"/>
        </w:trPr>
        <w:tc>
          <w:tcPr>
            <w:tcW w:w="4820" w:type="dxa"/>
            <w:hideMark/>
          </w:tcPr>
          <w:p w:rsidR="00216AE2" w:rsidRPr="00216AE2" w:rsidRDefault="00216AE2" w:rsidP="00FC3DB8">
            <w:pPr>
              <w:spacing w:after="0" w:line="240" w:lineRule="auto"/>
              <w:ind w:firstLine="284"/>
              <w:rPr>
                <w:rFonts w:ascii="Times New Roman" w:hAnsi="Times New Roman" w:cs="Times New Roman"/>
                <w:sz w:val="20"/>
                <w:szCs w:val="20"/>
              </w:rPr>
            </w:pPr>
            <w:r w:rsidRPr="00216AE2">
              <w:rPr>
                <w:rFonts w:ascii="Times New Roman" w:hAnsi="Times New Roman" w:cs="Times New Roman"/>
                <w:sz w:val="20"/>
                <w:szCs w:val="20"/>
              </w:rPr>
              <w:t>Min</w:t>
            </w:r>
            <w:r w:rsidR="00FC3DB8">
              <w:rPr>
                <w:rFonts w:ascii="Times New Roman" w:hAnsi="Times New Roman" w:cs="Times New Roman"/>
                <w:sz w:val="20"/>
                <w:szCs w:val="20"/>
              </w:rPr>
              <w:t>i-</w:t>
            </w:r>
            <w:proofErr w:type="spellStart"/>
            <w:r w:rsidR="00FC3DB8">
              <w:rPr>
                <w:rFonts w:ascii="Times New Roman" w:hAnsi="Times New Roman" w:cs="Times New Roman"/>
                <w:sz w:val="20"/>
                <w:szCs w:val="20"/>
              </w:rPr>
              <w:t>Mental</w:t>
            </w:r>
            <w:proofErr w:type="spellEnd"/>
            <w:r w:rsidR="00FC3DB8">
              <w:rPr>
                <w:rFonts w:ascii="Times New Roman" w:hAnsi="Times New Roman" w:cs="Times New Roman"/>
                <w:sz w:val="20"/>
                <w:szCs w:val="20"/>
              </w:rPr>
              <w:t xml:space="preserve"> State </w:t>
            </w:r>
            <w:proofErr w:type="spellStart"/>
            <w:r w:rsidR="00FC3DB8">
              <w:rPr>
                <w:rFonts w:ascii="Times New Roman" w:hAnsi="Times New Roman" w:cs="Times New Roman"/>
                <w:sz w:val="20"/>
                <w:szCs w:val="20"/>
              </w:rPr>
              <w:t>Examination</w:t>
            </w:r>
            <w:proofErr w:type="spellEnd"/>
            <w:r w:rsidR="00FC3DB8">
              <w:rPr>
                <w:rFonts w:ascii="Times New Roman" w:hAnsi="Times New Roman" w:cs="Times New Roman"/>
                <w:sz w:val="20"/>
                <w:szCs w:val="20"/>
              </w:rPr>
              <w:t xml:space="preserve"> [/30]</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28</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27</w:t>
            </w:r>
          </w:p>
        </w:tc>
        <w:tc>
          <w:tcPr>
            <w:tcW w:w="1275"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25</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29</w:t>
            </w:r>
          </w:p>
        </w:tc>
      </w:tr>
      <w:tr w:rsidR="00216AE2" w:rsidRPr="00216AE2" w:rsidTr="00216AE2">
        <w:trPr>
          <w:trHeight w:val="240"/>
        </w:trPr>
        <w:tc>
          <w:tcPr>
            <w:tcW w:w="4820" w:type="dxa"/>
            <w:hideMark/>
          </w:tcPr>
          <w:p w:rsidR="00216AE2" w:rsidRPr="00216AE2" w:rsidRDefault="00216AE2" w:rsidP="00FF195F">
            <w:pPr>
              <w:spacing w:before="60" w:after="0" w:line="240" w:lineRule="auto"/>
              <w:rPr>
                <w:rFonts w:ascii="Times New Roman" w:hAnsi="Times New Roman" w:cs="Times New Roman"/>
                <w:b/>
                <w:bCs/>
                <w:sz w:val="20"/>
                <w:szCs w:val="20"/>
              </w:rPr>
            </w:pPr>
            <w:proofErr w:type="spellStart"/>
            <w:r w:rsidRPr="00216AE2">
              <w:rPr>
                <w:rFonts w:ascii="Times New Roman" w:hAnsi="Times New Roman" w:cs="Times New Roman"/>
                <w:b/>
                <w:bCs/>
                <w:sz w:val="20"/>
                <w:szCs w:val="20"/>
              </w:rPr>
              <w:t>Attention</w:t>
            </w:r>
            <w:proofErr w:type="spellEnd"/>
          </w:p>
        </w:tc>
        <w:tc>
          <w:tcPr>
            <w:tcW w:w="1242" w:type="dxa"/>
            <w:hideMark/>
          </w:tcPr>
          <w:p w:rsidR="00216AE2" w:rsidRPr="00216AE2" w:rsidRDefault="00216AE2" w:rsidP="00FF195F">
            <w:pPr>
              <w:spacing w:before="60" w:after="0"/>
              <w:rPr>
                <w:rFonts w:ascii="Times New Roman" w:hAnsi="Times New Roman" w:cs="Times New Roman"/>
                <w:sz w:val="20"/>
                <w:szCs w:val="20"/>
              </w:rPr>
            </w:pPr>
          </w:p>
        </w:tc>
        <w:tc>
          <w:tcPr>
            <w:tcW w:w="1276" w:type="dxa"/>
            <w:hideMark/>
          </w:tcPr>
          <w:p w:rsidR="00216AE2" w:rsidRPr="00216AE2" w:rsidRDefault="00216AE2" w:rsidP="00FF195F">
            <w:pPr>
              <w:spacing w:before="60" w:after="0"/>
              <w:rPr>
                <w:rFonts w:ascii="Times New Roman" w:hAnsi="Times New Roman" w:cs="Times New Roman"/>
                <w:sz w:val="20"/>
                <w:szCs w:val="20"/>
              </w:rPr>
            </w:pPr>
          </w:p>
        </w:tc>
        <w:tc>
          <w:tcPr>
            <w:tcW w:w="1275" w:type="dxa"/>
            <w:hideMark/>
          </w:tcPr>
          <w:p w:rsidR="00216AE2" w:rsidRPr="00216AE2" w:rsidRDefault="00216AE2" w:rsidP="00FF195F">
            <w:pPr>
              <w:spacing w:before="60" w:after="0"/>
              <w:rPr>
                <w:rFonts w:ascii="Times New Roman" w:hAnsi="Times New Roman" w:cs="Times New Roman"/>
                <w:sz w:val="20"/>
                <w:szCs w:val="20"/>
              </w:rPr>
            </w:pPr>
          </w:p>
        </w:tc>
        <w:tc>
          <w:tcPr>
            <w:tcW w:w="1134" w:type="dxa"/>
            <w:hideMark/>
          </w:tcPr>
          <w:p w:rsidR="00216AE2" w:rsidRPr="00216AE2" w:rsidRDefault="00216AE2" w:rsidP="00FF195F">
            <w:pPr>
              <w:spacing w:before="60" w:after="0"/>
              <w:rPr>
                <w:rFonts w:ascii="Times New Roman" w:hAnsi="Times New Roman" w:cs="Times New Roman"/>
                <w:sz w:val="20"/>
                <w:szCs w:val="20"/>
              </w:rPr>
            </w:pPr>
          </w:p>
        </w:tc>
      </w:tr>
      <w:tr w:rsidR="00216AE2" w:rsidRPr="00216AE2" w:rsidTr="00216AE2">
        <w:trPr>
          <w:trHeight w:val="95"/>
        </w:trPr>
        <w:tc>
          <w:tcPr>
            <w:tcW w:w="4820" w:type="dxa"/>
            <w:hideMark/>
          </w:tcPr>
          <w:p w:rsidR="00216AE2" w:rsidRPr="00216AE2" w:rsidRDefault="00FC3DB8" w:rsidP="00216AE2">
            <w:pPr>
              <w:spacing w:after="0" w:line="240" w:lineRule="auto"/>
              <w:ind w:firstLine="284"/>
              <w:rPr>
                <w:rFonts w:ascii="Times New Roman" w:hAnsi="Times New Roman" w:cs="Times New Roman"/>
                <w:sz w:val="20"/>
                <w:szCs w:val="20"/>
              </w:rPr>
            </w:pPr>
            <w:proofErr w:type="spellStart"/>
            <w:r>
              <w:rPr>
                <w:rFonts w:ascii="Times New Roman" w:hAnsi="Times New Roman" w:cs="Times New Roman"/>
                <w:sz w:val="20"/>
                <w:szCs w:val="20"/>
              </w:rPr>
              <w:t>Attentional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matrices</w:t>
            </w:r>
            <w:proofErr w:type="spellEnd"/>
            <w:r>
              <w:rPr>
                <w:rFonts w:ascii="Times New Roman" w:hAnsi="Times New Roman" w:cs="Times New Roman"/>
                <w:sz w:val="20"/>
                <w:szCs w:val="20"/>
              </w:rPr>
              <w:t xml:space="preserve"> [</w:t>
            </w:r>
            <w:r w:rsidR="00216AE2" w:rsidRPr="00216AE2">
              <w:rPr>
                <w:rFonts w:ascii="Times New Roman" w:hAnsi="Times New Roman" w:cs="Times New Roman"/>
                <w:sz w:val="20"/>
                <w:szCs w:val="20"/>
              </w:rPr>
              <w:t>/50</w:t>
            </w:r>
            <w:r>
              <w:rPr>
                <w:rFonts w:ascii="Times New Roman" w:hAnsi="Times New Roman" w:cs="Times New Roman"/>
                <w:sz w:val="20"/>
                <w:szCs w:val="20"/>
              </w:rPr>
              <w:t>]</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31 (1)</w:t>
            </w:r>
          </w:p>
        </w:tc>
        <w:tc>
          <w:tcPr>
            <w:tcW w:w="1276"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19</w:t>
            </w:r>
            <w:r w:rsidR="00216AE2" w:rsidRPr="00216AE2">
              <w:rPr>
                <w:rFonts w:ascii="Times New Roman" w:hAnsi="Times New Roman" w:cs="Times New Roman"/>
                <w:b/>
                <w:bCs/>
                <w:sz w:val="20"/>
                <w:szCs w:val="20"/>
              </w:rPr>
              <w:t xml:space="preserve"> (0)</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33 (1)</w:t>
            </w:r>
          </w:p>
        </w:tc>
        <w:tc>
          <w:tcPr>
            <w:tcW w:w="1134"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19</w:t>
            </w:r>
            <w:r w:rsidR="00216AE2" w:rsidRPr="00216AE2">
              <w:rPr>
                <w:rFonts w:ascii="Times New Roman" w:hAnsi="Times New Roman" w:cs="Times New Roman"/>
                <w:b/>
                <w:bCs/>
                <w:sz w:val="20"/>
                <w:szCs w:val="20"/>
              </w:rPr>
              <w:t xml:space="preserve"> (0)</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r w:rsidRPr="00216AE2">
              <w:rPr>
                <w:rFonts w:ascii="Times New Roman" w:hAnsi="Times New Roman" w:cs="Times New Roman"/>
                <w:sz w:val="20"/>
                <w:szCs w:val="20"/>
              </w:rPr>
              <w:t xml:space="preserve">Trial </w:t>
            </w:r>
            <w:proofErr w:type="spellStart"/>
            <w:r w:rsidRPr="00216AE2">
              <w:rPr>
                <w:rFonts w:ascii="Times New Roman" w:hAnsi="Times New Roman" w:cs="Times New Roman"/>
                <w:sz w:val="20"/>
                <w:szCs w:val="20"/>
              </w:rPr>
              <w:t>Making</w:t>
            </w:r>
            <w:proofErr w:type="spellEnd"/>
            <w:r w:rsidRPr="00216AE2">
              <w:rPr>
                <w:rFonts w:ascii="Times New Roman" w:hAnsi="Times New Roman" w:cs="Times New Roman"/>
                <w:sz w:val="20"/>
                <w:szCs w:val="20"/>
              </w:rPr>
              <w:t xml:space="preserve"> Test</w:t>
            </w:r>
          </w:p>
        </w:tc>
        <w:tc>
          <w:tcPr>
            <w:tcW w:w="1242" w:type="dxa"/>
            <w:hideMark/>
          </w:tcPr>
          <w:p w:rsidR="00216AE2" w:rsidRPr="00216AE2" w:rsidRDefault="00216AE2" w:rsidP="00216AE2">
            <w:pPr>
              <w:spacing w:after="0"/>
              <w:rPr>
                <w:rFonts w:ascii="Times New Roman" w:hAnsi="Times New Roman" w:cs="Times New Roman"/>
                <w:sz w:val="20"/>
                <w:szCs w:val="20"/>
              </w:rPr>
            </w:pPr>
          </w:p>
        </w:tc>
        <w:tc>
          <w:tcPr>
            <w:tcW w:w="1276" w:type="dxa"/>
            <w:hideMark/>
          </w:tcPr>
          <w:p w:rsidR="00216AE2" w:rsidRPr="00216AE2" w:rsidRDefault="00216AE2" w:rsidP="00216AE2">
            <w:pPr>
              <w:spacing w:after="0"/>
              <w:rPr>
                <w:rFonts w:ascii="Times New Roman" w:hAnsi="Times New Roman" w:cs="Times New Roman"/>
                <w:sz w:val="20"/>
                <w:szCs w:val="20"/>
              </w:rPr>
            </w:pPr>
          </w:p>
        </w:tc>
        <w:tc>
          <w:tcPr>
            <w:tcW w:w="1275" w:type="dxa"/>
            <w:hideMark/>
          </w:tcPr>
          <w:p w:rsidR="00216AE2" w:rsidRPr="00216AE2" w:rsidRDefault="00216AE2" w:rsidP="00216AE2">
            <w:pPr>
              <w:spacing w:after="0"/>
              <w:rPr>
                <w:rFonts w:ascii="Times New Roman" w:hAnsi="Times New Roman" w:cs="Times New Roman"/>
                <w:sz w:val="20"/>
                <w:szCs w:val="20"/>
              </w:rPr>
            </w:pPr>
          </w:p>
        </w:tc>
        <w:tc>
          <w:tcPr>
            <w:tcW w:w="1134" w:type="dxa"/>
            <w:hideMark/>
          </w:tcPr>
          <w:p w:rsidR="00216AE2" w:rsidRPr="00216AE2" w:rsidRDefault="00216AE2" w:rsidP="00216AE2">
            <w:pPr>
              <w:spacing w:after="0"/>
              <w:rPr>
                <w:rFonts w:ascii="Times New Roman" w:hAnsi="Times New Roman" w:cs="Times New Roman"/>
                <w:sz w:val="20"/>
                <w:szCs w:val="20"/>
              </w:rPr>
            </w:pP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r w:rsidRPr="00216AE2">
              <w:rPr>
                <w:rFonts w:ascii="Times New Roman" w:hAnsi="Times New Roman" w:cs="Times New Roman"/>
                <w:sz w:val="20"/>
                <w:szCs w:val="20"/>
              </w:rPr>
              <w:t>Test A</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48 (3)</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65 (2)</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44 (4)</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76 (1)</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r w:rsidRPr="00216AE2">
              <w:rPr>
                <w:rFonts w:ascii="Times New Roman" w:hAnsi="Times New Roman" w:cs="Times New Roman"/>
                <w:sz w:val="20"/>
                <w:szCs w:val="20"/>
              </w:rPr>
              <w:t>Test B</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145 (2)</w:t>
            </w:r>
          </w:p>
        </w:tc>
        <w:tc>
          <w:tcPr>
            <w:tcW w:w="1276"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306</w:t>
            </w:r>
            <w:r w:rsidR="00216AE2" w:rsidRPr="00216AE2">
              <w:rPr>
                <w:rFonts w:ascii="Times New Roman" w:hAnsi="Times New Roman" w:cs="Times New Roman"/>
                <w:b/>
                <w:bCs/>
                <w:sz w:val="20"/>
                <w:szCs w:val="20"/>
              </w:rPr>
              <w:t xml:space="preserve"> (0)</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192 (1)</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233 (1)</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r w:rsidRPr="00216AE2">
              <w:rPr>
                <w:rFonts w:ascii="Times New Roman" w:hAnsi="Times New Roman" w:cs="Times New Roman"/>
                <w:sz w:val="20"/>
                <w:szCs w:val="20"/>
              </w:rPr>
              <w:t>Test B-A</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97 (2)</w:t>
            </w:r>
          </w:p>
        </w:tc>
        <w:tc>
          <w:tcPr>
            <w:tcW w:w="1276"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241</w:t>
            </w:r>
            <w:r w:rsidR="00216AE2" w:rsidRPr="00216AE2">
              <w:rPr>
                <w:rFonts w:ascii="Times New Roman" w:hAnsi="Times New Roman" w:cs="Times New Roman"/>
                <w:b/>
                <w:bCs/>
                <w:sz w:val="20"/>
                <w:szCs w:val="20"/>
              </w:rPr>
              <w:t xml:space="preserve"> (0)</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148 (1)</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157 (1)</w:t>
            </w:r>
          </w:p>
        </w:tc>
      </w:tr>
      <w:tr w:rsidR="00216AE2" w:rsidRPr="00216AE2" w:rsidTr="00216AE2">
        <w:trPr>
          <w:trHeight w:val="240"/>
        </w:trPr>
        <w:tc>
          <w:tcPr>
            <w:tcW w:w="4820" w:type="dxa"/>
            <w:hideMark/>
          </w:tcPr>
          <w:p w:rsidR="00216AE2" w:rsidRPr="00216AE2" w:rsidRDefault="00216AE2" w:rsidP="00FF195F">
            <w:pPr>
              <w:spacing w:before="60" w:after="0"/>
              <w:rPr>
                <w:rFonts w:ascii="Times New Roman" w:hAnsi="Times New Roman" w:cs="Times New Roman"/>
                <w:b/>
                <w:bCs/>
                <w:sz w:val="20"/>
                <w:szCs w:val="20"/>
              </w:rPr>
            </w:pPr>
            <w:r w:rsidRPr="00216AE2">
              <w:rPr>
                <w:rFonts w:ascii="Times New Roman" w:hAnsi="Times New Roman" w:cs="Times New Roman"/>
                <w:b/>
                <w:bCs/>
                <w:sz w:val="20"/>
                <w:szCs w:val="20"/>
              </w:rPr>
              <w:t>Short-</w:t>
            </w:r>
            <w:proofErr w:type="spellStart"/>
            <w:r w:rsidRPr="00216AE2">
              <w:rPr>
                <w:rFonts w:ascii="Times New Roman" w:hAnsi="Times New Roman" w:cs="Times New Roman"/>
                <w:b/>
                <w:bCs/>
                <w:sz w:val="20"/>
                <w:szCs w:val="20"/>
              </w:rPr>
              <w:t>term</w:t>
            </w:r>
            <w:proofErr w:type="spellEnd"/>
            <w:r w:rsidRPr="00216AE2">
              <w:rPr>
                <w:rFonts w:ascii="Times New Roman" w:hAnsi="Times New Roman" w:cs="Times New Roman"/>
                <w:b/>
                <w:bCs/>
                <w:sz w:val="20"/>
                <w:szCs w:val="20"/>
              </w:rPr>
              <w:t xml:space="preserve"> </w:t>
            </w:r>
            <w:proofErr w:type="spellStart"/>
            <w:r w:rsidRPr="00216AE2">
              <w:rPr>
                <w:rFonts w:ascii="Times New Roman" w:hAnsi="Times New Roman" w:cs="Times New Roman"/>
                <w:b/>
                <w:bCs/>
                <w:sz w:val="20"/>
                <w:szCs w:val="20"/>
              </w:rPr>
              <w:t>memory</w:t>
            </w:r>
            <w:proofErr w:type="spellEnd"/>
          </w:p>
        </w:tc>
        <w:tc>
          <w:tcPr>
            <w:tcW w:w="1242" w:type="dxa"/>
            <w:hideMark/>
          </w:tcPr>
          <w:p w:rsidR="00216AE2" w:rsidRPr="00216AE2" w:rsidRDefault="00216AE2" w:rsidP="00FF195F">
            <w:pPr>
              <w:spacing w:before="60" w:after="0"/>
              <w:rPr>
                <w:rFonts w:ascii="Times New Roman" w:hAnsi="Times New Roman" w:cs="Times New Roman"/>
                <w:sz w:val="20"/>
                <w:szCs w:val="20"/>
              </w:rPr>
            </w:pPr>
          </w:p>
        </w:tc>
        <w:tc>
          <w:tcPr>
            <w:tcW w:w="1276" w:type="dxa"/>
            <w:hideMark/>
          </w:tcPr>
          <w:p w:rsidR="00216AE2" w:rsidRPr="00216AE2" w:rsidRDefault="00216AE2" w:rsidP="00FF195F">
            <w:pPr>
              <w:spacing w:before="60" w:after="0"/>
              <w:rPr>
                <w:rFonts w:ascii="Times New Roman" w:hAnsi="Times New Roman" w:cs="Times New Roman"/>
                <w:sz w:val="20"/>
                <w:szCs w:val="20"/>
              </w:rPr>
            </w:pPr>
          </w:p>
        </w:tc>
        <w:tc>
          <w:tcPr>
            <w:tcW w:w="1275" w:type="dxa"/>
            <w:hideMark/>
          </w:tcPr>
          <w:p w:rsidR="00216AE2" w:rsidRPr="00216AE2" w:rsidRDefault="00216AE2" w:rsidP="00FF195F">
            <w:pPr>
              <w:spacing w:before="60" w:after="0"/>
              <w:rPr>
                <w:rFonts w:ascii="Times New Roman" w:hAnsi="Times New Roman" w:cs="Times New Roman"/>
                <w:sz w:val="20"/>
                <w:szCs w:val="20"/>
              </w:rPr>
            </w:pPr>
          </w:p>
        </w:tc>
        <w:tc>
          <w:tcPr>
            <w:tcW w:w="1134" w:type="dxa"/>
            <w:hideMark/>
          </w:tcPr>
          <w:p w:rsidR="00216AE2" w:rsidRPr="00216AE2" w:rsidRDefault="00216AE2" w:rsidP="00FF195F">
            <w:pPr>
              <w:spacing w:before="60" w:after="0"/>
              <w:rPr>
                <w:rFonts w:ascii="Times New Roman" w:hAnsi="Times New Roman" w:cs="Times New Roman"/>
                <w:sz w:val="20"/>
                <w:szCs w:val="20"/>
              </w:rPr>
            </w:pP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Span</w:t>
            </w:r>
            <w:proofErr w:type="spellEnd"/>
          </w:p>
        </w:tc>
        <w:tc>
          <w:tcPr>
            <w:tcW w:w="1242" w:type="dxa"/>
            <w:hideMark/>
          </w:tcPr>
          <w:p w:rsidR="00216AE2" w:rsidRPr="00216AE2" w:rsidRDefault="00216AE2" w:rsidP="00216AE2">
            <w:pPr>
              <w:spacing w:after="0"/>
              <w:rPr>
                <w:rFonts w:ascii="Times New Roman" w:hAnsi="Times New Roman" w:cs="Times New Roman"/>
                <w:sz w:val="20"/>
                <w:szCs w:val="20"/>
              </w:rPr>
            </w:pPr>
          </w:p>
        </w:tc>
        <w:tc>
          <w:tcPr>
            <w:tcW w:w="1276" w:type="dxa"/>
            <w:hideMark/>
          </w:tcPr>
          <w:p w:rsidR="00216AE2" w:rsidRPr="00216AE2" w:rsidRDefault="00216AE2" w:rsidP="00216AE2">
            <w:pPr>
              <w:spacing w:after="0"/>
              <w:rPr>
                <w:rFonts w:ascii="Times New Roman" w:hAnsi="Times New Roman" w:cs="Times New Roman"/>
                <w:sz w:val="20"/>
                <w:szCs w:val="20"/>
              </w:rPr>
            </w:pPr>
          </w:p>
        </w:tc>
        <w:tc>
          <w:tcPr>
            <w:tcW w:w="1275" w:type="dxa"/>
            <w:hideMark/>
          </w:tcPr>
          <w:p w:rsidR="00216AE2" w:rsidRPr="00216AE2" w:rsidRDefault="00216AE2" w:rsidP="00216AE2">
            <w:pPr>
              <w:spacing w:after="0"/>
              <w:rPr>
                <w:rFonts w:ascii="Times New Roman" w:hAnsi="Times New Roman" w:cs="Times New Roman"/>
                <w:sz w:val="20"/>
                <w:szCs w:val="20"/>
              </w:rPr>
            </w:pPr>
          </w:p>
        </w:tc>
        <w:tc>
          <w:tcPr>
            <w:tcW w:w="1134" w:type="dxa"/>
            <w:hideMark/>
          </w:tcPr>
          <w:p w:rsidR="00216AE2" w:rsidRPr="00216AE2" w:rsidRDefault="00216AE2" w:rsidP="00216AE2">
            <w:pPr>
              <w:spacing w:after="0"/>
              <w:rPr>
                <w:rFonts w:ascii="Times New Roman" w:hAnsi="Times New Roman" w:cs="Times New Roman"/>
                <w:sz w:val="20"/>
                <w:szCs w:val="20"/>
              </w:rPr>
            </w:pP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Digit</w:t>
            </w:r>
            <w:proofErr w:type="spellEnd"/>
            <w:r w:rsidRPr="00216AE2">
              <w:rPr>
                <w:rFonts w:ascii="Times New Roman" w:hAnsi="Times New Roman" w:cs="Times New Roman"/>
                <w:sz w:val="20"/>
                <w:szCs w:val="20"/>
              </w:rPr>
              <w:t xml:space="preserve"> </w:t>
            </w:r>
            <w:proofErr w:type="spellStart"/>
            <w:r w:rsidRPr="00216AE2">
              <w:rPr>
                <w:rFonts w:ascii="Times New Roman" w:hAnsi="Times New Roman" w:cs="Times New Roman"/>
                <w:sz w:val="20"/>
                <w:szCs w:val="20"/>
              </w:rPr>
              <w:t>span</w:t>
            </w:r>
            <w:proofErr w:type="spellEnd"/>
          </w:p>
        </w:tc>
        <w:tc>
          <w:tcPr>
            <w:tcW w:w="1242"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4</w:t>
            </w:r>
            <w:r w:rsidR="00216AE2" w:rsidRPr="00216AE2">
              <w:rPr>
                <w:rFonts w:ascii="Times New Roman" w:hAnsi="Times New Roman" w:cs="Times New Roman"/>
                <w:b/>
                <w:bCs/>
                <w:sz w:val="20"/>
                <w:szCs w:val="20"/>
              </w:rPr>
              <w:t xml:space="preserve"> (0)</w:t>
            </w:r>
          </w:p>
        </w:tc>
        <w:tc>
          <w:tcPr>
            <w:tcW w:w="1276"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4</w:t>
            </w:r>
            <w:r w:rsidR="00216AE2" w:rsidRPr="00216AE2">
              <w:rPr>
                <w:rFonts w:ascii="Times New Roman" w:hAnsi="Times New Roman" w:cs="Times New Roman"/>
                <w:b/>
                <w:bCs/>
                <w:sz w:val="20"/>
                <w:szCs w:val="20"/>
              </w:rPr>
              <w:t xml:space="preserve"> (0)</w:t>
            </w:r>
          </w:p>
        </w:tc>
        <w:tc>
          <w:tcPr>
            <w:tcW w:w="1275" w:type="dxa"/>
            <w:hideMark/>
          </w:tcPr>
          <w:p w:rsidR="00216AE2" w:rsidRPr="00216AE2" w:rsidRDefault="00216AE2" w:rsidP="00FF195F">
            <w:pPr>
              <w:spacing w:after="0"/>
              <w:rPr>
                <w:rFonts w:ascii="Times New Roman" w:hAnsi="Times New Roman" w:cs="Times New Roman"/>
                <w:b/>
                <w:bCs/>
                <w:sz w:val="20"/>
                <w:szCs w:val="20"/>
              </w:rPr>
            </w:pPr>
            <w:r w:rsidRPr="00216AE2">
              <w:rPr>
                <w:rFonts w:ascii="Times New Roman" w:hAnsi="Times New Roman" w:cs="Times New Roman"/>
                <w:b/>
                <w:bCs/>
                <w:sz w:val="20"/>
                <w:szCs w:val="20"/>
              </w:rPr>
              <w:t>4 (0)</w:t>
            </w:r>
          </w:p>
        </w:tc>
        <w:tc>
          <w:tcPr>
            <w:tcW w:w="1134" w:type="dxa"/>
            <w:hideMark/>
          </w:tcPr>
          <w:p w:rsidR="00216AE2" w:rsidRPr="00216AE2" w:rsidRDefault="00216AE2" w:rsidP="00FF195F">
            <w:pPr>
              <w:spacing w:after="0"/>
              <w:rPr>
                <w:rFonts w:ascii="Times New Roman" w:hAnsi="Times New Roman" w:cs="Times New Roman"/>
                <w:b/>
                <w:bCs/>
                <w:sz w:val="20"/>
                <w:szCs w:val="20"/>
              </w:rPr>
            </w:pPr>
            <w:r w:rsidRPr="00216AE2">
              <w:rPr>
                <w:rFonts w:ascii="Times New Roman" w:hAnsi="Times New Roman" w:cs="Times New Roman"/>
                <w:b/>
                <w:bCs/>
                <w:sz w:val="20"/>
                <w:szCs w:val="20"/>
              </w:rPr>
              <w:t>4 (0)</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r w:rsidRPr="00216AE2">
              <w:rPr>
                <w:rFonts w:ascii="Times New Roman" w:hAnsi="Times New Roman" w:cs="Times New Roman"/>
                <w:sz w:val="20"/>
                <w:szCs w:val="20"/>
              </w:rPr>
              <w:t xml:space="preserve">Visual </w:t>
            </w:r>
            <w:proofErr w:type="spellStart"/>
            <w:r w:rsidRPr="00216AE2">
              <w:rPr>
                <w:rFonts w:ascii="Times New Roman" w:hAnsi="Times New Roman" w:cs="Times New Roman"/>
                <w:sz w:val="20"/>
                <w:szCs w:val="20"/>
              </w:rPr>
              <w:t>span</w:t>
            </w:r>
            <w:proofErr w:type="spellEnd"/>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4 (1)</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5 (2)</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4 (1)</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4 (1)</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Digit</w:t>
            </w:r>
            <w:proofErr w:type="spellEnd"/>
            <w:r w:rsidRPr="00216AE2">
              <w:rPr>
                <w:rFonts w:ascii="Times New Roman" w:hAnsi="Times New Roman" w:cs="Times New Roman"/>
                <w:sz w:val="20"/>
                <w:szCs w:val="20"/>
              </w:rPr>
              <w:t xml:space="preserve"> </w:t>
            </w:r>
            <w:proofErr w:type="spellStart"/>
            <w:r w:rsidRPr="00216AE2">
              <w:rPr>
                <w:rFonts w:ascii="Times New Roman" w:hAnsi="Times New Roman" w:cs="Times New Roman"/>
                <w:sz w:val="20"/>
                <w:szCs w:val="20"/>
              </w:rPr>
              <w:t>span</w:t>
            </w:r>
            <w:proofErr w:type="spellEnd"/>
            <w:r w:rsidRPr="00216AE2">
              <w:rPr>
                <w:rFonts w:ascii="Times New Roman" w:hAnsi="Times New Roman" w:cs="Times New Roman"/>
                <w:sz w:val="20"/>
                <w:szCs w:val="20"/>
              </w:rPr>
              <w:t xml:space="preserve"> </w:t>
            </w:r>
            <w:proofErr w:type="spellStart"/>
            <w:r w:rsidRPr="00216AE2">
              <w:rPr>
                <w:rFonts w:ascii="Times New Roman" w:hAnsi="Times New Roman" w:cs="Times New Roman"/>
                <w:sz w:val="20"/>
                <w:szCs w:val="20"/>
              </w:rPr>
              <w:t>backward</w:t>
            </w:r>
            <w:proofErr w:type="spellEnd"/>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4 (2)</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 (1)</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 (1)</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4 (2)</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r w:rsidRPr="00216AE2">
              <w:rPr>
                <w:rFonts w:ascii="Times New Roman" w:hAnsi="Times New Roman" w:cs="Times New Roman"/>
                <w:sz w:val="20"/>
                <w:szCs w:val="20"/>
              </w:rPr>
              <w:t xml:space="preserve">Visual </w:t>
            </w:r>
            <w:proofErr w:type="spellStart"/>
            <w:r w:rsidRPr="00216AE2">
              <w:rPr>
                <w:rFonts w:ascii="Times New Roman" w:hAnsi="Times New Roman" w:cs="Times New Roman"/>
                <w:sz w:val="20"/>
                <w:szCs w:val="20"/>
              </w:rPr>
              <w:t>span</w:t>
            </w:r>
            <w:proofErr w:type="spellEnd"/>
            <w:r w:rsidRPr="00216AE2">
              <w:rPr>
                <w:rFonts w:ascii="Times New Roman" w:hAnsi="Times New Roman" w:cs="Times New Roman"/>
                <w:sz w:val="20"/>
                <w:szCs w:val="20"/>
              </w:rPr>
              <w:t xml:space="preserve"> </w:t>
            </w:r>
            <w:proofErr w:type="spellStart"/>
            <w:r w:rsidRPr="00216AE2">
              <w:rPr>
                <w:rFonts w:ascii="Times New Roman" w:hAnsi="Times New Roman" w:cs="Times New Roman"/>
                <w:sz w:val="20"/>
                <w:szCs w:val="20"/>
              </w:rPr>
              <w:t>backward</w:t>
            </w:r>
            <w:proofErr w:type="spellEnd"/>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5 (4)</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4 (2)</w:t>
            </w:r>
          </w:p>
        </w:tc>
        <w:tc>
          <w:tcPr>
            <w:tcW w:w="1275"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3</w:t>
            </w:r>
            <w:r w:rsidR="00216AE2" w:rsidRPr="00216AE2">
              <w:rPr>
                <w:rFonts w:ascii="Times New Roman" w:hAnsi="Times New Roman" w:cs="Times New Roman"/>
                <w:b/>
                <w:bCs/>
                <w:sz w:val="20"/>
                <w:szCs w:val="20"/>
              </w:rPr>
              <w:t xml:space="preserve"> (0)</w:t>
            </w:r>
          </w:p>
        </w:tc>
        <w:tc>
          <w:tcPr>
            <w:tcW w:w="1134" w:type="dxa"/>
            <w:hideMark/>
          </w:tcPr>
          <w:p w:rsidR="00216AE2" w:rsidRPr="00216AE2" w:rsidRDefault="00216AE2" w:rsidP="00FF195F">
            <w:pPr>
              <w:spacing w:after="0"/>
              <w:rPr>
                <w:rFonts w:ascii="Times New Roman" w:hAnsi="Times New Roman" w:cs="Times New Roman"/>
                <w:b/>
                <w:bCs/>
                <w:sz w:val="20"/>
                <w:szCs w:val="20"/>
              </w:rPr>
            </w:pPr>
            <w:r w:rsidRPr="00216AE2">
              <w:rPr>
                <w:rFonts w:ascii="Times New Roman" w:hAnsi="Times New Roman" w:cs="Times New Roman"/>
                <w:b/>
                <w:bCs/>
                <w:sz w:val="20"/>
                <w:szCs w:val="20"/>
              </w:rPr>
              <w:t>3 (0)</w:t>
            </w:r>
          </w:p>
        </w:tc>
      </w:tr>
      <w:tr w:rsidR="00216AE2" w:rsidRPr="00216AE2" w:rsidTr="00216AE2">
        <w:trPr>
          <w:trHeight w:val="240"/>
        </w:trPr>
        <w:tc>
          <w:tcPr>
            <w:tcW w:w="4820" w:type="dxa"/>
            <w:hideMark/>
          </w:tcPr>
          <w:p w:rsidR="00216AE2" w:rsidRPr="00216AE2" w:rsidRDefault="00216AE2" w:rsidP="00FF195F">
            <w:pPr>
              <w:spacing w:before="60" w:after="0"/>
              <w:rPr>
                <w:rFonts w:ascii="Times New Roman" w:hAnsi="Times New Roman" w:cs="Times New Roman"/>
                <w:b/>
                <w:bCs/>
                <w:sz w:val="20"/>
                <w:szCs w:val="20"/>
              </w:rPr>
            </w:pPr>
            <w:r w:rsidRPr="00216AE2">
              <w:rPr>
                <w:rFonts w:ascii="Times New Roman" w:hAnsi="Times New Roman" w:cs="Times New Roman"/>
                <w:b/>
                <w:bCs/>
                <w:sz w:val="20"/>
                <w:szCs w:val="20"/>
              </w:rPr>
              <w:t>Long-</w:t>
            </w:r>
            <w:proofErr w:type="spellStart"/>
            <w:r w:rsidRPr="00216AE2">
              <w:rPr>
                <w:rFonts w:ascii="Times New Roman" w:hAnsi="Times New Roman" w:cs="Times New Roman"/>
                <w:b/>
                <w:bCs/>
                <w:sz w:val="20"/>
                <w:szCs w:val="20"/>
              </w:rPr>
              <w:t>term</w:t>
            </w:r>
            <w:proofErr w:type="spellEnd"/>
            <w:r w:rsidRPr="00216AE2">
              <w:rPr>
                <w:rFonts w:ascii="Times New Roman" w:hAnsi="Times New Roman" w:cs="Times New Roman"/>
                <w:b/>
                <w:bCs/>
                <w:sz w:val="20"/>
                <w:szCs w:val="20"/>
              </w:rPr>
              <w:t xml:space="preserve"> </w:t>
            </w:r>
            <w:proofErr w:type="spellStart"/>
            <w:r w:rsidRPr="00216AE2">
              <w:rPr>
                <w:rFonts w:ascii="Times New Roman" w:hAnsi="Times New Roman" w:cs="Times New Roman"/>
                <w:b/>
                <w:bCs/>
                <w:sz w:val="20"/>
                <w:szCs w:val="20"/>
              </w:rPr>
              <w:t>memory</w:t>
            </w:r>
            <w:proofErr w:type="spellEnd"/>
          </w:p>
        </w:tc>
        <w:tc>
          <w:tcPr>
            <w:tcW w:w="1242" w:type="dxa"/>
            <w:hideMark/>
          </w:tcPr>
          <w:p w:rsidR="00216AE2" w:rsidRPr="00216AE2" w:rsidRDefault="00216AE2" w:rsidP="00FF195F">
            <w:pPr>
              <w:spacing w:before="60" w:after="0"/>
              <w:rPr>
                <w:rFonts w:ascii="Times New Roman" w:hAnsi="Times New Roman" w:cs="Times New Roman"/>
                <w:sz w:val="20"/>
                <w:szCs w:val="20"/>
              </w:rPr>
            </w:pPr>
          </w:p>
        </w:tc>
        <w:tc>
          <w:tcPr>
            <w:tcW w:w="1276" w:type="dxa"/>
            <w:hideMark/>
          </w:tcPr>
          <w:p w:rsidR="00216AE2" w:rsidRPr="00216AE2" w:rsidRDefault="00216AE2" w:rsidP="00FF195F">
            <w:pPr>
              <w:spacing w:before="60" w:after="0"/>
              <w:rPr>
                <w:rFonts w:ascii="Times New Roman" w:hAnsi="Times New Roman" w:cs="Times New Roman"/>
                <w:sz w:val="20"/>
                <w:szCs w:val="20"/>
              </w:rPr>
            </w:pPr>
          </w:p>
        </w:tc>
        <w:tc>
          <w:tcPr>
            <w:tcW w:w="1275" w:type="dxa"/>
            <w:hideMark/>
          </w:tcPr>
          <w:p w:rsidR="00216AE2" w:rsidRPr="00216AE2" w:rsidRDefault="00216AE2" w:rsidP="00FF195F">
            <w:pPr>
              <w:spacing w:before="60" w:after="0"/>
              <w:rPr>
                <w:rFonts w:ascii="Times New Roman" w:hAnsi="Times New Roman" w:cs="Times New Roman"/>
                <w:sz w:val="20"/>
                <w:szCs w:val="20"/>
              </w:rPr>
            </w:pPr>
          </w:p>
        </w:tc>
        <w:tc>
          <w:tcPr>
            <w:tcW w:w="1134" w:type="dxa"/>
            <w:hideMark/>
          </w:tcPr>
          <w:p w:rsidR="00216AE2" w:rsidRPr="00216AE2" w:rsidRDefault="00216AE2" w:rsidP="00FF195F">
            <w:pPr>
              <w:spacing w:before="60" w:after="0"/>
              <w:rPr>
                <w:rFonts w:ascii="Times New Roman" w:hAnsi="Times New Roman" w:cs="Times New Roman"/>
                <w:sz w:val="20"/>
                <w:szCs w:val="20"/>
              </w:rPr>
            </w:pPr>
          </w:p>
        </w:tc>
      </w:tr>
      <w:tr w:rsidR="00216AE2" w:rsidRPr="00216AE2" w:rsidTr="00216AE2">
        <w:trPr>
          <w:trHeight w:val="240"/>
        </w:trPr>
        <w:tc>
          <w:tcPr>
            <w:tcW w:w="4820" w:type="dxa"/>
            <w:hideMark/>
          </w:tcPr>
          <w:p w:rsidR="00216AE2" w:rsidRPr="00216AE2" w:rsidRDefault="00FC3DB8" w:rsidP="00216AE2">
            <w:pPr>
              <w:spacing w:after="0"/>
              <w:ind w:firstLine="284"/>
              <w:rPr>
                <w:rFonts w:ascii="Times New Roman" w:hAnsi="Times New Roman" w:cs="Times New Roman"/>
                <w:sz w:val="20"/>
                <w:szCs w:val="20"/>
              </w:rPr>
            </w:pPr>
            <w:proofErr w:type="spellStart"/>
            <w:r>
              <w:rPr>
                <w:rFonts w:ascii="Times New Roman" w:hAnsi="Times New Roman" w:cs="Times New Roman"/>
                <w:sz w:val="20"/>
                <w:szCs w:val="20"/>
              </w:rPr>
              <w:t>Babcock</w:t>
            </w:r>
            <w:proofErr w:type="spellEnd"/>
            <w:r>
              <w:rPr>
                <w:rFonts w:ascii="Times New Roman" w:hAnsi="Times New Roman" w:cs="Times New Roman"/>
                <w:sz w:val="20"/>
                <w:szCs w:val="20"/>
              </w:rPr>
              <w:t xml:space="preserve"> [/28]</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10 (1)</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14,5 (4)</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w:t>
            </w:r>
          </w:p>
        </w:tc>
      </w:tr>
      <w:tr w:rsidR="00216AE2" w:rsidRPr="00A376E0"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lang w:val="en-GB"/>
              </w:rPr>
            </w:pPr>
            <w:r w:rsidRPr="00216AE2">
              <w:rPr>
                <w:rFonts w:ascii="Times New Roman" w:hAnsi="Times New Roman" w:cs="Times New Roman"/>
                <w:sz w:val="20"/>
                <w:szCs w:val="20"/>
                <w:lang w:val="en-GB"/>
              </w:rPr>
              <w:t>Mauri Auditory Verbal Learning Test</w:t>
            </w:r>
          </w:p>
        </w:tc>
        <w:tc>
          <w:tcPr>
            <w:tcW w:w="1242" w:type="dxa"/>
            <w:noWrap/>
            <w:hideMark/>
          </w:tcPr>
          <w:p w:rsidR="00216AE2" w:rsidRPr="00216AE2" w:rsidRDefault="00216AE2" w:rsidP="00216AE2">
            <w:pPr>
              <w:spacing w:after="0"/>
              <w:rPr>
                <w:rFonts w:ascii="Times New Roman" w:hAnsi="Times New Roman" w:cs="Times New Roman"/>
                <w:sz w:val="20"/>
                <w:szCs w:val="20"/>
                <w:lang w:val="en-GB"/>
              </w:rPr>
            </w:pPr>
          </w:p>
        </w:tc>
        <w:tc>
          <w:tcPr>
            <w:tcW w:w="1276" w:type="dxa"/>
            <w:hideMark/>
          </w:tcPr>
          <w:p w:rsidR="00216AE2" w:rsidRPr="00216AE2" w:rsidRDefault="00216AE2" w:rsidP="00216AE2">
            <w:pPr>
              <w:spacing w:after="0"/>
              <w:rPr>
                <w:rFonts w:ascii="Times New Roman" w:hAnsi="Times New Roman" w:cs="Times New Roman"/>
                <w:sz w:val="20"/>
                <w:szCs w:val="20"/>
                <w:lang w:val="en-GB"/>
              </w:rPr>
            </w:pPr>
          </w:p>
        </w:tc>
        <w:tc>
          <w:tcPr>
            <w:tcW w:w="1275" w:type="dxa"/>
            <w:hideMark/>
          </w:tcPr>
          <w:p w:rsidR="00216AE2" w:rsidRPr="00216AE2" w:rsidRDefault="00216AE2" w:rsidP="00216AE2">
            <w:pPr>
              <w:spacing w:after="0"/>
              <w:rPr>
                <w:rFonts w:ascii="Times New Roman" w:hAnsi="Times New Roman" w:cs="Times New Roman"/>
                <w:sz w:val="20"/>
                <w:szCs w:val="20"/>
                <w:lang w:val="en-GB"/>
              </w:rPr>
            </w:pPr>
          </w:p>
        </w:tc>
        <w:tc>
          <w:tcPr>
            <w:tcW w:w="1134" w:type="dxa"/>
            <w:hideMark/>
          </w:tcPr>
          <w:p w:rsidR="00216AE2" w:rsidRPr="00216AE2" w:rsidRDefault="00216AE2" w:rsidP="00216AE2">
            <w:pPr>
              <w:spacing w:after="0"/>
              <w:rPr>
                <w:rFonts w:ascii="Times New Roman" w:hAnsi="Times New Roman" w:cs="Times New Roman"/>
                <w:sz w:val="20"/>
                <w:szCs w:val="20"/>
                <w:lang w:val="en-GB"/>
              </w:rPr>
            </w:pPr>
          </w:p>
        </w:tc>
      </w:tr>
      <w:tr w:rsidR="00216AE2" w:rsidRPr="00216AE2" w:rsidTr="00216AE2">
        <w:trPr>
          <w:trHeight w:val="240"/>
        </w:trPr>
        <w:tc>
          <w:tcPr>
            <w:tcW w:w="4820" w:type="dxa"/>
            <w:hideMark/>
          </w:tcPr>
          <w:p w:rsidR="00216AE2" w:rsidRPr="00216AE2" w:rsidRDefault="00FC3DB8" w:rsidP="00216AE2">
            <w:pPr>
              <w:spacing w:after="0"/>
              <w:ind w:firstLine="284"/>
              <w:rPr>
                <w:rFonts w:ascii="Times New Roman" w:hAnsi="Times New Roman" w:cs="Times New Roman"/>
                <w:sz w:val="20"/>
                <w:szCs w:val="20"/>
              </w:rPr>
            </w:pPr>
            <w:r>
              <w:rPr>
                <w:rFonts w:ascii="Times New Roman" w:hAnsi="Times New Roman" w:cs="Times New Roman"/>
                <w:sz w:val="20"/>
                <w:szCs w:val="20"/>
              </w:rPr>
              <w:t xml:space="preserve">Immediate </w:t>
            </w:r>
            <w:proofErr w:type="spellStart"/>
            <w:r>
              <w:rPr>
                <w:rFonts w:ascii="Times New Roman" w:hAnsi="Times New Roman" w:cs="Times New Roman"/>
                <w:sz w:val="20"/>
                <w:szCs w:val="20"/>
              </w:rPr>
              <w:t>Recall</w:t>
            </w:r>
            <w:proofErr w:type="spellEnd"/>
            <w:r>
              <w:rPr>
                <w:rFonts w:ascii="Times New Roman" w:hAnsi="Times New Roman" w:cs="Times New Roman"/>
                <w:sz w:val="20"/>
                <w:szCs w:val="20"/>
              </w:rPr>
              <w:t xml:space="preserve"> [/80]</w:t>
            </w:r>
          </w:p>
        </w:tc>
        <w:tc>
          <w:tcPr>
            <w:tcW w:w="1242" w:type="dxa"/>
            <w:hideMark/>
          </w:tcPr>
          <w:p w:rsidR="00216AE2" w:rsidRPr="00216AE2" w:rsidRDefault="00216AE2" w:rsidP="00FF195F">
            <w:pPr>
              <w:spacing w:after="0"/>
              <w:rPr>
                <w:rFonts w:ascii="Times New Roman" w:hAnsi="Times New Roman" w:cs="Times New Roman"/>
                <w:b/>
                <w:bCs/>
                <w:sz w:val="20"/>
                <w:szCs w:val="20"/>
              </w:rPr>
            </w:pPr>
            <w:r w:rsidRPr="00216AE2">
              <w:rPr>
                <w:rFonts w:ascii="Times New Roman" w:hAnsi="Times New Roman" w:cs="Times New Roman"/>
                <w:b/>
                <w:bCs/>
                <w:sz w:val="20"/>
                <w:szCs w:val="20"/>
              </w:rPr>
              <w:t>25 (0)</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28 (1)</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31 (1)</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35 (2)</w:t>
            </w:r>
          </w:p>
        </w:tc>
      </w:tr>
      <w:tr w:rsidR="00216AE2" w:rsidRPr="00216AE2" w:rsidTr="00216AE2">
        <w:trPr>
          <w:trHeight w:val="85"/>
        </w:trPr>
        <w:tc>
          <w:tcPr>
            <w:tcW w:w="4820" w:type="dxa"/>
            <w:hideMark/>
          </w:tcPr>
          <w:p w:rsidR="00216AE2" w:rsidRPr="00216AE2" w:rsidRDefault="00FC3DB8" w:rsidP="00216AE2">
            <w:pPr>
              <w:spacing w:after="0"/>
              <w:ind w:firstLine="284"/>
              <w:rPr>
                <w:rFonts w:ascii="Times New Roman" w:hAnsi="Times New Roman" w:cs="Times New Roman"/>
                <w:sz w:val="20"/>
                <w:szCs w:val="20"/>
              </w:rPr>
            </w:pPr>
            <w:proofErr w:type="spellStart"/>
            <w:r>
              <w:rPr>
                <w:rFonts w:ascii="Times New Roman" w:hAnsi="Times New Roman" w:cs="Times New Roman"/>
                <w:sz w:val="20"/>
                <w:szCs w:val="20"/>
              </w:rPr>
              <w:t>Delayed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Recall</w:t>
            </w:r>
            <w:proofErr w:type="spellEnd"/>
            <w:r>
              <w:rPr>
                <w:rFonts w:ascii="Times New Roman" w:hAnsi="Times New Roman" w:cs="Times New Roman"/>
                <w:sz w:val="20"/>
                <w:szCs w:val="20"/>
              </w:rPr>
              <w:t xml:space="preserve"> [/16]</w:t>
            </w:r>
          </w:p>
        </w:tc>
        <w:tc>
          <w:tcPr>
            <w:tcW w:w="1242"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4</w:t>
            </w:r>
            <w:r w:rsidR="00216AE2" w:rsidRPr="00216AE2">
              <w:rPr>
                <w:rFonts w:ascii="Times New Roman" w:hAnsi="Times New Roman" w:cs="Times New Roman"/>
                <w:b/>
                <w:bCs/>
                <w:sz w:val="20"/>
                <w:szCs w:val="20"/>
              </w:rPr>
              <w:t xml:space="preserve"> (0)</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5 (1)</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9 (4)</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11 (4)</w:t>
            </w:r>
          </w:p>
        </w:tc>
      </w:tr>
      <w:tr w:rsidR="00216AE2" w:rsidRPr="00216AE2" w:rsidTr="00216AE2">
        <w:trPr>
          <w:trHeight w:val="240"/>
        </w:trPr>
        <w:tc>
          <w:tcPr>
            <w:tcW w:w="4820" w:type="dxa"/>
            <w:hideMark/>
          </w:tcPr>
          <w:p w:rsidR="00216AE2" w:rsidRPr="00216AE2" w:rsidRDefault="00FC3DB8" w:rsidP="00216AE2">
            <w:pPr>
              <w:spacing w:after="0"/>
              <w:ind w:firstLine="284"/>
              <w:rPr>
                <w:rFonts w:ascii="Times New Roman" w:hAnsi="Times New Roman" w:cs="Times New Roman"/>
                <w:sz w:val="20"/>
                <w:szCs w:val="20"/>
              </w:rPr>
            </w:pPr>
            <w:proofErr w:type="spellStart"/>
            <w:r>
              <w:rPr>
                <w:rFonts w:ascii="Times New Roman" w:hAnsi="Times New Roman" w:cs="Times New Roman"/>
                <w:sz w:val="20"/>
                <w:szCs w:val="20"/>
              </w:rPr>
              <w:t>Recognition</w:t>
            </w:r>
            <w:proofErr w:type="spellEnd"/>
            <w:r>
              <w:rPr>
                <w:rFonts w:ascii="Times New Roman" w:hAnsi="Times New Roman" w:cs="Times New Roman"/>
                <w:sz w:val="20"/>
                <w:szCs w:val="20"/>
              </w:rPr>
              <w:t xml:space="preserve"> [</w:t>
            </w:r>
            <w:r w:rsidR="00216AE2" w:rsidRPr="00216AE2">
              <w:rPr>
                <w:rFonts w:ascii="Times New Roman" w:hAnsi="Times New Roman" w:cs="Times New Roman"/>
                <w:sz w:val="20"/>
                <w:szCs w:val="20"/>
              </w:rPr>
              <w:t>/32</w:t>
            </w:r>
            <w:r>
              <w:rPr>
                <w:rFonts w:ascii="Times New Roman" w:hAnsi="Times New Roman" w:cs="Times New Roman"/>
                <w:sz w:val="20"/>
                <w:szCs w:val="20"/>
              </w:rPr>
              <w:t>]</w:t>
            </w:r>
          </w:p>
        </w:tc>
        <w:tc>
          <w:tcPr>
            <w:tcW w:w="1242" w:type="dxa"/>
            <w:hideMark/>
          </w:tcPr>
          <w:p w:rsidR="00216AE2" w:rsidRPr="00216AE2" w:rsidRDefault="00FF195F" w:rsidP="00FF195F">
            <w:pPr>
              <w:spacing w:after="0"/>
              <w:rPr>
                <w:rFonts w:ascii="Times New Roman" w:hAnsi="Times New Roman" w:cs="Times New Roman"/>
                <w:b/>
                <w:bCs/>
                <w:sz w:val="20"/>
                <w:szCs w:val="20"/>
              </w:rPr>
            </w:pPr>
            <w:r>
              <w:rPr>
                <w:rFonts w:ascii="Times New Roman" w:hAnsi="Times New Roman" w:cs="Times New Roman"/>
                <w:b/>
                <w:bCs/>
                <w:sz w:val="20"/>
                <w:szCs w:val="20"/>
              </w:rPr>
              <w:t xml:space="preserve">16 </w:t>
            </w:r>
            <w:r w:rsidR="00216AE2" w:rsidRPr="00216AE2">
              <w:rPr>
                <w:rFonts w:ascii="Times New Roman" w:hAnsi="Times New Roman" w:cs="Times New Roman"/>
                <w:b/>
                <w:bCs/>
                <w:sz w:val="20"/>
                <w:szCs w:val="20"/>
              </w:rPr>
              <w:t>(0)</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28 (2)</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31 (4)</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31 (4)</w:t>
            </w:r>
          </w:p>
        </w:tc>
      </w:tr>
      <w:tr w:rsidR="00216AE2" w:rsidRPr="00216AE2" w:rsidTr="00216AE2">
        <w:trPr>
          <w:trHeight w:val="240"/>
        </w:trPr>
        <w:tc>
          <w:tcPr>
            <w:tcW w:w="4820" w:type="dxa"/>
            <w:hideMark/>
          </w:tcPr>
          <w:p w:rsidR="00216AE2" w:rsidRPr="00216AE2" w:rsidRDefault="00216AE2" w:rsidP="00FF195F">
            <w:pPr>
              <w:spacing w:before="60" w:after="0"/>
              <w:rPr>
                <w:rFonts w:ascii="Times New Roman" w:hAnsi="Times New Roman" w:cs="Times New Roman"/>
                <w:b/>
                <w:bCs/>
                <w:sz w:val="20"/>
                <w:szCs w:val="20"/>
              </w:rPr>
            </w:pPr>
            <w:proofErr w:type="spellStart"/>
            <w:r w:rsidRPr="00216AE2">
              <w:rPr>
                <w:rFonts w:ascii="Times New Roman" w:hAnsi="Times New Roman" w:cs="Times New Roman"/>
                <w:b/>
                <w:bCs/>
                <w:sz w:val="20"/>
                <w:szCs w:val="20"/>
              </w:rPr>
              <w:t>Visuospatial</w:t>
            </w:r>
            <w:proofErr w:type="spellEnd"/>
            <w:r w:rsidRPr="00216AE2">
              <w:rPr>
                <w:rFonts w:ascii="Times New Roman" w:hAnsi="Times New Roman" w:cs="Times New Roman"/>
                <w:b/>
                <w:bCs/>
                <w:sz w:val="20"/>
                <w:szCs w:val="20"/>
              </w:rPr>
              <w:t xml:space="preserve"> </w:t>
            </w:r>
            <w:proofErr w:type="spellStart"/>
            <w:r w:rsidRPr="00216AE2">
              <w:rPr>
                <w:rFonts w:ascii="Times New Roman" w:hAnsi="Times New Roman" w:cs="Times New Roman"/>
                <w:b/>
                <w:bCs/>
                <w:sz w:val="20"/>
                <w:szCs w:val="20"/>
              </w:rPr>
              <w:t>functioning</w:t>
            </w:r>
            <w:proofErr w:type="spellEnd"/>
          </w:p>
        </w:tc>
        <w:tc>
          <w:tcPr>
            <w:tcW w:w="1242" w:type="dxa"/>
            <w:hideMark/>
          </w:tcPr>
          <w:p w:rsidR="00216AE2" w:rsidRPr="00216AE2" w:rsidRDefault="00216AE2" w:rsidP="00FF195F">
            <w:pPr>
              <w:spacing w:before="60" w:after="0"/>
              <w:rPr>
                <w:rFonts w:ascii="Times New Roman" w:hAnsi="Times New Roman" w:cs="Times New Roman"/>
                <w:sz w:val="20"/>
                <w:szCs w:val="20"/>
              </w:rPr>
            </w:pPr>
          </w:p>
        </w:tc>
        <w:tc>
          <w:tcPr>
            <w:tcW w:w="1276" w:type="dxa"/>
            <w:hideMark/>
          </w:tcPr>
          <w:p w:rsidR="00216AE2" w:rsidRPr="00216AE2" w:rsidRDefault="00216AE2" w:rsidP="00FF195F">
            <w:pPr>
              <w:spacing w:before="60" w:after="0"/>
              <w:rPr>
                <w:rFonts w:ascii="Times New Roman" w:hAnsi="Times New Roman" w:cs="Times New Roman"/>
                <w:sz w:val="20"/>
                <w:szCs w:val="20"/>
              </w:rPr>
            </w:pPr>
          </w:p>
        </w:tc>
        <w:tc>
          <w:tcPr>
            <w:tcW w:w="1275" w:type="dxa"/>
            <w:hideMark/>
          </w:tcPr>
          <w:p w:rsidR="00216AE2" w:rsidRPr="00216AE2" w:rsidRDefault="00216AE2" w:rsidP="00FF195F">
            <w:pPr>
              <w:spacing w:before="60" w:after="0"/>
              <w:rPr>
                <w:rFonts w:ascii="Times New Roman" w:hAnsi="Times New Roman" w:cs="Times New Roman"/>
                <w:sz w:val="20"/>
                <w:szCs w:val="20"/>
              </w:rPr>
            </w:pPr>
          </w:p>
        </w:tc>
        <w:tc>
          <w:tcPr>
            <w:tcW w:w="1134" w:type="dxa"/>
            <w:hideMark/>
          </w:tcPr>
          <w:p w:rsidR="00216AE2" w:rsidRPr="00216AE2" w:rsidRDefault="00216AE2" w:rsidP="00FF195F">
            <w:pPr>
              <w:spacing w:before="60" w:after="0"/>
              <w:rPr>
                <w:rFonts w:ascii="Times New Roman" w:hAnsi="Times New Roman" w:cs="Times New Roman"/>
                <w:sz w:val="20"/>
                <w:szCs w:val="20"/>
              </w:rPr>
            </w:pPr>
          </w:p>
        </w:tc>
      </w:tr>
      <w:tr w:rsidR="00216AE2" w:rsidRPr="00216AE2" w:rsidTr="00216AE2">
        <w:trPr>
          <w:trHeight w:val="240"/>
        </w:trPr>
        <w:tc>
          <w:tcPr>
            <w:tcW w:w="4820" w:type="dxa"/>
            <w:hideMark/>
          </w:tcPr>
          <w:p w:rsidR="00216AE2" w:rsidRPr="00FC3DB8" w:rsidRDefault="00216AE2" w:rsidP="00216AE2">
            <w:pPr>
              <w:spacing w:after="0"/>
              <w:ind w:firstLine="284"/>
              <w:rPr>
                <w:rFonts w:ascii="Times New Roman" w:hAnsi="Times New Roman" w:cs="Times New Roman"/>
                <w:sz w:val="20"/>
                <w:szCs w:val="20"/>
                <w:lang w:val="en-GB"/>
              </w:rPr>
            </w:pPr>
            <w:r w:rsidRPr="00216AE2">
              <w:rPr>
                <w:rFonts w:ascii="Times New Roman" w:hAnsi="Times New Roman" w:cs="Times New Roman"/>
                <w:sz w:val="20"/>
                <w:szCs w:val="20"/>
                <w:lang w:val="en-GB"/>
              </w:rPr>
              <w:t>Rey-</w:t>
            </w:r>
            <w:proofErr w:type="spellStart"/>
            <w:r w:rsidRPr="00216AE2">
              <w:rPr>
                <w:rFonts w:ascii="Times New Roman" w:hAnsi="Times New Roman" w:cs="Times New Roman"/>
                <w:sz w:val="20"/>
                <w:szCs w:val="20"/>
                <w:lang w:val="en-GB"/>
              </w:rPr>
              <w:t>Osterr</w:t>
            </w:r>
            <w:r w:rsidR="00FC3DB8">
              <w:rPr>
                <w:rFonts w:ascii="Times New Roman" w:hAnsi="Times New Roman" w:cs="Times New Roman"/>
                <w:sz w:val="20"/>
                <w:szCs w:val="20"/>
                <w:lang w:val="en-GB"/>
              </w:rPr>
              <w:t>ieth</w:t>
            </w:r>
            <w:proofErr w:type="spellEnd"/>
            <w:r w:rsidR="00FC3DB8">
              <w:rPr>
                <w:rFonts w:ascii="Times New Roman" w:hAnsi="Times New Roman" w:cs="Times New Roman"/>
                <w:sz w:val="20"/>
                <w:szCs w:val="20"/>
                <w:lang w:val="en-GB"/>
              </w:rPr>
              <w:t xml:space="preserve"> complex figure - Copy </w:t>
            </w:r>
            <w:r w:rsidR="00FC3DB8" w:rsidRPr="00FC3DB8">
              <w:rPr>
                <w:rFonts w:ascii="Times New Roman" w:hAnsi="Times New Roman" w:cs="Times New Roman"/>
                <w:sz w:val="20"/>
                <w:szCs w:val="20"/>
                <w:lang w:val="en-GB"/>
              </w:rPr>
              <w:t>[</w:t>
            </w:r>
            <w:r w:rsidR="00FC3DB8">
              <w:rPr>
                <w:rFonts w:ascii="Times New Roman" w:hAnsi="Times New Roman" w:cs="Times New Roman"/>
                <w:sz w:val="20"/>
                <w:szCs w:val="20"/>
                <w:lang w:val="en-GB"/>
              </w:rPr>
              <w:t>/36</w:t>
            </w:r>
            <w:r w:rsidR="00FC3DB8" w:rsidRPr="00FC3DB8">
              <w:rPr>
                <w:rFonts w:ascii="Times New Roman" w:hAnsi="Times New Roman" w:cs="Times New Roman"/>
                <w:sz w:val="20"/>
                <w:szCs w:val="20"/>
                <w:lang w:val="en-GB"/>
              </w:rPr>
              <w:t>]</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32 (3)</w:t>
            </w:r>
          </w:p>
        </w:tc>
        <w:tc>
          <w:tcPr>
            <w:tcW w:w="1276"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28</w:t>
            </w:r>
            <w:r w:rsidR="00216AE2" w:rsidRPr="00216AE2">
              <w:rPr>
                <w:rFonts w:ascii="Times New Roman" w:hAnsi="Times New Roman" w:cs="Times New Roman"/>
                <w:b/>
                <w:bCs/>
                <w:sz w:val="20"/>
                <w:szCs w:val="20"/>
              </w:rPr>
              <w:t xml:space="preserve"> (0)</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31 (2)</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33 (4)</w:t>
            </w:r>
          </w:p>
        </w:tc>
      </w:tr>
      <w:tr w:rsidR="00216AE2" w:rsidRPr="00216AE2" w:rsidTr="00216AE2">
        <w:trPr>
          <w:trHeight w:val="240"/>
        </w:trPr>
        <w:tc>
          <w:tcPr>
            <w:tcW w:w="4820" w:type="dxa"/>
            <w:hideMark/>
          </w:tcPr>
          <w:p w:rsidR="00216AE2" w:rsidRPr="00FC3DB8" w:rsidRDefault="00216AE2" w:rsidP="00FC3DB8">
            <w:pPr>
              <w:spacing w:after="0"/>
              <w:ind w:firstLine="284"/>
              <w:rPr>
                <w:rFonts w:ascii="Times New Roman" w:hAnsi="Times New Roman" w:cs="Times New Roman"/>
                <w:sz w:val="20"/>
                <w:szCs w:val="20"/>
                <w:lang w:val="en-GB"/>
              </w:rPr>
            </w:pPr>
            <w:r w:rsidRPr="00216AE2">
              <w:rPr>
                <w:rFonts w:ascii="Times New Roman" w:hAnsi="Times New Roman" w:cs="Times New Roman"/>
                <w:sz w:val="20"/>
                <w:szCs w:val="20"/>
                <w:lang w:val="en-GB"/>
              </w:rPr>
              <w:t>Rey-</w:t>
            </w:r>
            <w:proofErr w:type="spellStart"/>
            <w:r w:rsidRPr="00216AE2">
              <w:rPr>
                <w:rFonts w:ascii="Times New Roman" w:hAnsi="Times New Roman" w:cs="Times New Roman"/>
                <w:sz w:val="20"/>
                <w:szCs w:val="20"/>
                <w:lang w:val="en-GB"/>
              </w:rPr>
              <w:t>Osterrieth</w:t>
            </w:r>
            <w:proofErr w:type="spellEnd"/>
            <w:r w:rsidRPr="00216AE2">
              <w:rPr>
                <w:rFonts w:ascii="Times New Roman" w:hAnsi="Times New Roman" w:cs="Times New Roman"/>
                <w:sz w:val="20"/>
                <w:szCs w:val="20"/>
                <w:lang w:val="en-GB"/>
              </w:rPr>
              <w:t xml:space="preserve"> c</w:t>
            </w:r>
            <w:r w:rsidR="00FC3DB8">
              <w:rPr>
                <w:rFonts w:ascii="Times New Roman" w:hAnsi="Times New Roman" w:cs="Times New Roman"/>
                <w:sz w:val="20"/>
                <w:szCs w:val="20"/>
                <w:lang w:val="en-GB"/>
              </w:rPr>
              <w:t xml:space="preserve">omplex figure - Delayed recall </w:t>
            </w:r>
            <w:r w:rsidR="00FC3DB8" w:rsidRPr="00FC3DB8">
              <w:rPr>
                <w:rFonts w:ascii="Times New Roman" w:hAnsi="Times New Roman" w:cs="Times New Roman"/>
                <w:sz w:val="20"/>
                <w:szCs w:val="20"/>
                <w:lang w:val="en-GB"/>
              </w:rPr>
              <w:t>[</w:t>
            </w:r>
            <w:r w:rsidRPr="00216AE2">
              <w:rPr>
                <w:rFonts w:ascii="Times New Roman" w:hAnsi="Times New Roman" w:cs="Times New Roman"/>
                <w:sz w:val="20"/>
                <w:szCs w:val="20"/>
                <w:lang w:val="en-GB"/>
              </w:rPr>
              <w:t>/36</w:t>
            </w:r>
            <w:r w:rsidR="00FC3DB8" w:rsidRPr="00FC3DB8">
              <w:rPr>
                <w:rFonts w:ascii="Times New Roman" w:hAnsi="Times New Roman" w:cs="Times New Roman"/>
                <w:sz w:val="20"/>
                <w:szCs w:val="20"/>
                <w:lang w:val="en-GB"/>
              </w:rPr>
              <w:t>]</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13,5 (2)</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20 (4)</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15,5 (3)</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22 (4)</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Ju</w:t>
            </w:r>
            <w:r w:rsidR="00FC3DB8">
              <w:rPr>
                <w:rFonts w:ascii="Times New Roman" w:hAnsi="Times New Roman" w:cs="Times New Roman"/>
                <w:sz w:val="20"/>
                <w:szCs w:val="20"/>
              </w:rPr>
              <w:t>dgment</w:t>
            </w:r>
            <w:proofErr w:type="spellEnd"/>
            <w:r w:rsidR="00FC3DB8">
              <w:rPr>
                <w:rFonts w:ascii="Times New Roman" w:hAnsi="Times New Roman" w:cs="Times New Roman"/>
                <w:sz w:val="20"/>
                <w:szCs w:val="20"/>
              </w:rPr>
              <w:t xml:space="preserve"> of Line </w:t>
            </w:r>
            <w:proofErr w:type="spellStart"/>
            <w:r w:rsidR="00FC3DB8">
              <w:rPr>
                <w:rFonts w:ascii="Times New Roman" w:hAnsi="Times New Roman" w:cs="Times New Roman"/>
                <w:sz w:val="20"/>
                <w:szCs w:val="20"/>
              </w:rPr>
              <w:t>Orientation</w:t>
            </w:r>
            <w:proofErr w:type="spellEnd"/>
            <w:r w:rsidR="00FC3DB8">
              <w:rPr>
                <w:rFonts w:ascii="Times New Roman" w:hAnsi="Times New Roman" w:cs="Times New Roman"/>
                <w:sz w:val="20"/>
                <w:szCs w:val="20"/>
              </w:rPr>
              <w:t xml:space="preserve"> [/30]</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20</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19</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9</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19</w:t>
            </w:r>
          </w:p>
        </w:tc>
      </w:tr>
      <w:tr w:rsidR="00216AE2" w:rsidRPr="00216AE2" w:rsidTr="00216AE2">
        <w:trPr>
          <w:trHeight w:val="240"/>
        </w:trPr>
        <w:tc>
          <w:tcPr>
            <w:tcW w:w="4820" w:type="dxa"/>
            <w:hideMark/>
          </w:tcPr>
          <w:p w:rsidR="00216AE2" w:rsidRPr="00216AE2" w:rsidRDefault="00FC3DB8" w:rsidP="00216AE2">
            <w:pPr>
              <w:spacing w:after="0"/>
              <w:ind w:firstLine="284"/>
              <w:rPr>
                <w:rFonts w:ascii="Times New Roman" w:hAnsi="Times New Roman" w:cs="Times New Roman"/>
                <w:sz w:val="20"/>
                <w:szCs w:val="20"/>
              </w:rPr>
            </w:pPr>
            <w:r>
              <w:rPr>
                <w:rFonts w:ascii="Times New Roman" w:hAnsi="Times New Roman" w:cs="Times New Roman"/>
                <w:sz w:val="20"/>
                <w:szCs w:val="20"/>
              </w:rPr>
              <w:t xml:space="preserve">Clock </w:t>
            </w:r>
            <w:proofErr w:type="spellStart"/>
            <w:r>
              <w:rPr>
                <w:rFonts w:ascii="Times New Roman" w:hAnsi="Times New Roman" w:cs="Times New Roman"/>
                <w:sz w:val="20"/>
                <w:szCs w:val="20"/>
              </w:rPr>
              <w:t>Drawing</w:t>
            </w:r>
            <w:proofErr w:type="spellEnd"/>
            <w:r>
              <w:rPr>
                <w:rFonts w:ascii="Times New Roman" w:hAnsi="Times New Roman" w:cs="Times New Roman"/>
                <w:sz w:val="20"/>
                <w:szCs w:val="20"/>
              </w:rPr>
              <w:t xml:space="preserve"> [/10]</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10</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7</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9</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9.5</w:t>
            </w:r>
          </w:p>
        </w:tc>
      </w:tr>
      <w:tr w:rsidR="00216AE2" w:rsidRPr="00216AE2" w:rsidTr="00216AE2">
        <w:trPr>
          <w:trHeight w:val="240"/>
        </w:trPr>
        <w:tc>
          <w:tcPr>
            <w:tcW w:w="4820" w:type="dxa"/>
            <w:hideMark/>
          </w:tcPr>
          <w:p w:rsidR="00216AE2" w:rsidRPr="00216AE2" w:rsidRDefault="00216AE2" w:rsidP="00FF195F">
            <w:pPr>
              <w:spacing w:before="60" w:after="0"/>
              <w:rPr>
                <w:rFonts w:ascii="Times New Roman" w:hAnsi="Times New Roman" w:cs="Times New Roman"/>
                <w:b/>
                <w:bCs/>
                <w:sz w:val="20"/>
                <w:szCs w:val="20"/>
              </w:rPr>
            </w:pPr>
            <w:r w:rsidRPr="00216AE2">
              <w:rPr>
                <w:rFonts w:ascii="Times New Roman" w:hAnsi="Times New Roman" w:cs="Times New Roman"/>
                <w:b/>
                <w:bCs/>
                <w:sz w:val="20"/>
                <w:szCs w:val="20"/>
              </w:rPr>
              <w:t>Language</w:t>
            </w:r>
          </w:p>
        </w:tc>
        <w:tc>
          <w:tcPr>
            <w:tcW w:w="1242" w:type="dxa"/>
            <w:hideMark/>
          </w:tcPr>
          <w:p w:rsidR="00216AE2" w:rsidRPr="00216AE2" w:rsidRDefault="00216AE2" w:rsidP="00FF195F">
            <w:pPr>
              <w:spacing w:before="60" w:after="0"/>
              <w:rPr>
                <w:rFonts w:ascii="Times New Roman" w:hAnsi="Times New Roman" w:cs="Times New Roman"/>
                <w:sz w:val="20"/>
                <w:szCs w:val="20"/>
              </w:rPr>
            </w:pPr>
          </w:p>
        </w:tc>
        <w:tc>
          <w:tcPr>
            <w:tcW w:w="1276" w:type="dxa"/>
            <w:hideMark/>
          </w:tcPr>
          <w:p w:rsidR="00216AE2" w:rsidRPr="00216AE2" w:rsidRDefault="00216AE2" w:rsidP="00FF195F">
            <w:pPr>
              <w:spacing w:before="60" w:after="0"/>
              <w:rPr>
                <w:rFonts w:ascii="Times New Roman" w:hAnsi="Times New Roman" w:cs="Times New Roman"/>
                <w:sz w:val="20"/>
                <w:szCs w:val="20"/>
              </w:rPr>
            </w:pPr>
          </w:p>
        </w:tc>
        <w:tc>
          <w:tcPr>
            <w:tcW w:w="1275" w:type="dxa"/>
            <w:hideMark/>
          </w:tcPr>
          <w:p w:rsidR="00216AE2" w:rsidRPr="00216AE2" w:rsidRDefault="00216AE2" w:rsidP="00FF195F">
            <w:pPr>
              <w:spacing w:before="60" w:after="0"/>
              <w:rPr>
                <w:rFonts w:ascii="Times New Roman" w:hAnsi="Times New Roman" w:cs="Times New Roman"/>
                <w:sz w:val="20"/>
                <w:szCs w:val="20"/>
              </w:rPr>
            </w:pPr>
          </w:p>
        </w:tc>
        <w:tc>
          <w:tcPr>
            <w:tcW w:w="1134" w:type="dxa"/>
            <w:hideMark/>
          </w:tcPr>
          <w:p w:rsidR="00216AE2" w:rsidRPr="00216AE2" w:rsidRDefault="00216AE2" w:rsidP="00FF195F">
            <w:pPr>
              <w:spacing w:before="60" w:after="0"/>
              <w:rPr>
                <w:rFonts w:ascii="Times New Roman" w:hAnsi="Times New Roman" w:cs="Times New Roman"/>
                <w:sz w:val="20"/>
                <w:szCs w:val="20"/>
              </w:rPr>
            </w:pP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Verbal</w:t>
            </w:r>
            <w:proofErr w:type="spellEnd"/>
            <w:r w:rsidRPr="00216AE2">
              <w:rPr>
                <w:rFonts w:ascii="Times New Roman" w:hAnsi="Times New Roman" w:cs="Times New Roman"/>
                <w:sz w:val="20"/>
                <w:szCs w:val="20"/>
              </w:rPr>
              <w:t xml:space="preserve"> </w:t>
            </w:r>
            <w:proofErr w:type="spellStart"/>
            <w:r w:rsidRPr="00216AE2">
              <w:rPr>
                <w:rFonts w:ascii="Times New Roman" w:hAnsi="Times New Roman" w:cs="Times New Roman"/>
                <w:sz w:val="20"/>
                <w:szCs w:val="20"/>
              </w:rPr>
              <w:t>fluency</w:t>
            </w:r>
            <w:proofErr w:type="spellEnd"/>
          </w:p>
        </w:tc>
        <w:tc>
          <w:tcPr>
            <w:tcW w:w="1242" w:type="dxa"/>
            <w:hideMark/>
          </w:tcPr>
          <w:p w:rsidR="00216AE2" w:rsidRPr="00216AE2" w:rsidRDefault="00216AE2" w:rsidP="00216AE2">
            <w:pPr>
              <w:spacing w:after="0"/>
              <w:rPr>
                <w:rFonts w:ascii="Times New Roman" w:hAnsi="Times New Roman" w:cs="Times New Roman"/>
                <w:sz w:val="20"/>
                <w:szCs w:val="20"/>
              </w:rPr>
            </w:pPr>
          </w:p>
        </w:tc>
        <w:tc>
          <w:tcPr>
            <w:tcW w:w="1276" w:type="dxa"/>
            <w:hideMark/>
          </w:tcPr>
          <w:p w:rsidR="00216AE2" w:rsidRPr="00216AE2" w:rsidRDefault="00216AE2" w:rsidP="00216AE2">
            <w:pPr>
              <w:spacing w:after="0"/>
              <w:rPr>
                <w:rFonts w:ascii="Times New Roman" w:hAnsi="Times New Roman" w:cs="Times New Roman"/>
                <w:sz w:val="20"/>
                <w:szCs w:val="20"/>
              </w:rPr>
            </w:pPr>
          </w:p>
        </w:tc>
        <w:tc>
          <w:tcPr>
            <w:tcW w:w="1275" w:type="dxa"/>
            <w:hideMark/>
          </w:tcPr>
          <w:p w:rsidR="00216AE2" w:rsidRPr="00216AE2" w:rsidRDefault="00216AE2" w:rsidP="00216AE2">
            <w:pPr>
              <w:spacing w:after="0"/>
              <w:rPr>
                <w:rFonts w:ascii="Times New Roman" w:hAnsi="Times New Roman" w:cs="Times New Roman"/>
                <w:sz w:val="20"/>
                <w:szCs w:val="20"/>
              </w:rPr>
            </w:pPr>
          </w:p>
        </w:tc>
        <w:tc>
          <w:tcPr>
            <w:tcW w:w="1134" w:type="dxa"/>
            <w:hideMark/>
          </w:tcPr>
          <w:p w:rsidR="00216AE2" w:rsidRPr="00216AE2" w:rsidRDefault="00216AE2" w:rsidP="00216AE2">
            <w:pPr>
              <w:spacing w:after="0"/>
              <w:rPr>
                <w:rFonts w:ascii="Times New Roman" w:hAnsi="Times New Roman" w:cs="Times New Roman"/>
                <w:sz w:val="20"/>
                <w:szCs w:val="20"/>
              </w:rPr>
            </w:pP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Phonemic</w:t>
            </w:r>
            <w:proofErr w:type="spellEnd"/>
          </w:p>
        </w:tc>
        <w:tc>
          <w:tcPr>
            <w:tcW w:w="1242"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15</w:t>
            </w:r>
            <w:r w:rsidR="00216AE2" w:rsidRPr="00216AE2">
              <w:rPr>
                <w:rFonts w:ascii="Times New Roman" w:hAnsi="Times New Roman" w:cs="Times New Roman"/>
                <w:b/>
                <w:bCs/>
                <w:sz w:val="20"/>
                <w:szCs w:val="20"/>
              </w:rPr>
              <w:t xml:space="preserve"> (0)</w:t>
            </w:r>
          </w:p>
        </w:tc>
        <w:tc>
          <w:tcPr>
            <w:tcW w:w="1276"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25</w:t>
            </w:r>
            <w:r w:rsidR="00216AE2" w:rsidRPr="00216AE2">
              <w:rPr>
                <w:rFonts w:ascii="Times New Roman" w:hAnsi="Times New Roman" w:cs="Times New Roman"/>
                <w:b/>
                <w:bCs/>
                <w:sz w:val="20"/>
                <w:szCs w:val="20"/>
              </w:rPr>
              <w:t xml:space="preserve"> (0)</w:t>
            </w:r>
          </w:p>
        </w:tc>
        <w:tc>
          <w:tcPr>
            <w:tcW w:w="1275"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16</w:t>
            </w:r>
            <w:r w:rsidR="00216AE2" w:rsidRPr="00216AE2">
              <w:rPr>
                <w:rFonts w:ascii="Times New Roman" w:hAnsi="Times New Roman" w:cs="Times New Roman"/>
                <w:b/>
                <w:bCs/>
                <w:sz w:val="20"/>
                <w:szCs w:val="20"/>
              </w:rPr>
              <w:t xml:space="preserve"> (0)</w:t>
            </w:r>
          </w:p>
        </w:tc>
        <w:tc>
          <w:tcPr>
            <w:tcW w:w="1134"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13</w:t>
            </w:r>
            <w:r w:rsidR="00216AE2" w:rsidRPr="00216AE2">
              <w:rPr>
                <w:rFonts w:ascii="Times New Roman" w:hAnsi="Times New Roman" w:cs="Times New Roman"/>
                <w:b/>
                <w:bCs/>
                <w:sz w:val="20"/>
                <w:szCs w:val="20"/>
              </w:rPr>
              <w:t xml:space="preserve"> (0)</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Semantic</w:t>
            </w:r>
            <w:proofErr w:type="spellEnd"/>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33 (1)</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34 (2)</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34 (2)</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35 (2)</w:t>
            </w:r>
          </w:p>
        </w:tc>
      </w:tr>
      <w:tr w:rsidR="00216AE2" w:rsidRPr="00216AE2" w:rsidTr="00216AE2">
        <w:trPr>
          <w:trHeight w:val="240"/>
        </w:trPr>
        <w:tc>
          <w:tcPr>
            <w:tcW w:w="4820" w:type="dxa"/>
            <w:hideMark/>
          </w:tcPr>
          <w:p w:rsidR="00216AE2" w:rsidRPr="00216AE2" w:rsidRDefault="00216AE2" w:rsidP="00FF195F">
            <w:pPr>
              <w:spacing w:before="60" w:after="0"/>
              <w:rPr>
                <w:rFonts w:ascii="Times New Roman" w:hAnsi="Times New Roman" w:cs="Times New Roman"/>
                <w:b/>
                <w:bCs/>
                <w:sz w:val="20"/>
                <w:szCs w:val="20"/>
              </w:rPr>
            </w:pPr>
            <w:r w:rsidRPr="00216AE2">
              <w:rPr>
                <w:rFonts w:ascii="Times New Roman" w:hAnsi="Times New Roman" w:cs="Times New Roman"/>
                <w:b/>
                <w:bCs/>
                <w:sz w:val="20"/>
                <w:szCs w:val="20"/>
              </w:rPr>
              <w:t xml:space="preserve">Executive </w:t>
            </w:r>
            <w:proofErr w:type="spellStart"/>
            <w:r w:rsidRPr="00216AE2">
              <w:rPr>
                <w:rFonts w:ascii="Times New Roman" w:hAnsi="Times New Roman" w:cs="Times New Roman"/>
                <w:b/>
                <w:bCs/>
                <w:sz w:val="20"/>
                <w:szCs w:val="20"/>
              </w:rPr>
              <w:t>functioning</w:t>
            </w:r>
            <w:proofErr w:type="spellEnd"/>
          </w:p>
        </w:tc>
        <w:tc>
          <w:tcPr>
            <w:tcW w:w="1242" w:type="dxa"/>
            <w:hideMark/>
          </w:tcPr>
          <w:p w:rsidR="00216AE2" w:rsidRPr="00216AE2" w:rsidRDefault="00216AE2" w:rsidP="00FF195F">
            <w:pPr>
              <w:spacing w:before="60" w:after="0"/>
              <w:rPr>
                <w:rFonts w:ascii="Times New Roman" w:hAnsi="Times New Roman" w:cs="Times New Roman"/>
                <w:b/>
                <w:bCs/>
                <w:sz w:val="20"/>
                <w:szCs w:val="20"/>
              </w:rPr>
            </w:pPr>
          </w:p>
        </w:tc>
        <w:tc>
          <w:tcPr>
            <w:tcW w:w="1276" w:type="dxa"/>
            <w:hideMark/>
          </w:tcPr>
          <w:p w:rsidR="00216AE2" w:rsidRPr="00216AE2" w:rsidRDefault="00216AE2" w:rsidP="00FF195F">
            <w:pPr>
              <w:spacing w:before="60" w:after="0"/>
              <w:rPr>
                <w:rFonts w:ascii="Times New Roman" w:hAnsi="Times New Roman" w:cs="Times New Roman"/>
                <w:b/>
                <w:bCs/>
                <w:sz w:val="20"/>
                <w:szCs w:val="20"/>
              </w:rPr>
            </w:pPr>
          </w:p>
        </w:tc>
        <w:tc>
          <w:tcPr>
            <w:tcW w:w="1275" w:type="dxa"/>
            <w:hideMark/>
          </w:tcPr>
          <w:p w:rsidR="00216AE2" w:rsidRPr="00216AE2" w:rsidRDefault="00216AE2" w:rsidP="00FF195F">
            <w:pPr>
              <w:spacing w:before="60" w:after="0"/>
              <w:rPr>
                <w:rFonts w:ascii="Times New Roman" w:hAnsi="Times New Roman" w:cs="Times New Roman"/>
                <w:sz w:val="20"/>
                <w:szCs w:val="20"/>
              </w:rPr>
            </w:pPr>
          </w:p>
        </w:tc>
        <w:tc>
          <w:tcPr>
            <w:tcW w:w="1134" w:type="dxa"/>
            <w:hideMark/>
          </w:tcPr>
          <w:p w:rsidR="00216AE2" w:rsidRPr="00216AE2" w:rsidRDefault="00216AE2" w:rsidP="00FF195F">
            <w:pPr>
              <w:spacing w:before="60" w:after="0"/>
              <w:rPr>
                <w:rFonts w:ascii="Times New Roman" w:hAnsi="Times New Roman" w:cs="Times New Roman"/>
                <w:sz w:val="20"/>
                <w:szCs w:val="20"/>
              </w:rPr>
            </w:pPr>
          </w:p>
        </w:tc>
      </w:tr>
      <w:tr w:rsidR="00216AE2" w:rsidRPr="00216AE2" w:rsidTr="00216AE2">
        <w:trPr>
          <w:trHeight w:val="240"/>
        </w:trPr>
        <w:tc>
          <w:tcPr>
            <w:tcW w:w="4820" w:type="dxa"/>
            <w:hideMark/>
          </w:tcPr>
          <w:p w:rsidR="00216AE2" w:rsidRPr="00216AE2" w:rsidRDefault="00FC3DB8" w:rsidP="00216AE2">
            <w:pPr>
              <w:spacing w:after="0"/>
              <w:ind w:firstLine="284"/>
              <w:rPr>
                <w:rFonts w:ascii="Times New Roman" w:hAnsi="Times New Roman" w:cs="Times New Roman"/>
                <w:sz w:val="20"/>
                <w:szCs w:val="20"/>
              </w:rPr>
            </w:pPr>
            <w:proofErr w:type="spellStart"/>
            <w:r>
              <w:rPr>
                <w:rFonts w:ascii="Times New Roman" w:hAnsi="Times New Roman" w:cs="Times New Roman"/>
                <w:sz w:val="20"/>
                <w:szCs w:val="20"/>
              </w:rPr>
              <w:t>Raven</w:t>
            </w:r>
            <w:proofErr w:type="spellEnd"/>
            <w:r>
              <w:rPr>
                <w:rFonts w:ascii="Times New Roman" w:hAnsi="Times New Roman" w:cs="Times New Roman"/>
                <w:sz w:val="20"/>
                <w:szCs w:val="20"/>
              </w:rPr>
              <w:t xml:space="preserve"> CPM 47 [/36]</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31 (3)</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29 (3)</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Stroop</w:t>
            </w:r>
            <w:proofErr w:type="spellEnd"/>
            <w:r w:rsidRPr="00216AE2">
              <w:rPr>
                <w:rFonts w:ascii="Times New Roman" w:hAnsi="Times New Roman" w:cs="Times New Roman"/>
                <w:sz w:val="20"/>
                <w:szCs w:val="20"/>
              </w:rPr>
              <w:t xml:space="preserve"> Test</w:t>
            </w:r>
          </w:p>
        </w:tc>
        <w:tc>
          <w:tcPr>
            <w:tcW w:w="1242" w:type="dxa"/>
            <w:hideMark/>
          </w:tcPr>
          <w:p w:rsidR="00216AE2" w:rsidRPr="00216AE2" w:rsidRDefault="00216AE2" w:rsidP="00216AE2">
            <w:pPr>
              <w:spacing w:after="0"/>
              <w:rPr>
                <w:rFonts w:ascii="Times New Roman" w:hAnsi="Times New Roman" w:cs="Times New Roman"/>
                <w:sz w:val="20"/>
                <w:szCs w:val="20"/>
              </w:rPr>
            </w:pPr>
          </w:p>
        </w:tc>
        <w:tc>
          <w:tcPr>
            <w:tcW w:w="1276" w:type="dxa"/>
            <w:hideMark/>
          </w:tcPr>
          <w:p w:rsidR="00216AE2" w:rsidRPr="00216AE2" w:rsidRDefault="00216AE2" w:rsidP="00216AE2">
            <w:pPr>
              <w:spacing w:after="0"/>
              <w:rPr>
                <w:rFonts w:ascii="Times New Roman" w:hAnsi="Times New Roman" w:cs="Times New Roman"/>
                <w:sz w:val="20"/>
                <w:szCs w:val="20"/>
              </w:rPr>
            </w:pPr>
          </w:p>
        </w:tc>
        <w:tc>
          <w:tcPr>
            <w:tcW w:w="1275" w:type="dxa"/>
            <w:hideMark/>
          </w:tcPr>
          <w:p w:rsidR="00216AE2" w:rsidRPr="00216AE2" w:rsidRDefault="00216AE2" w:rsidP="00216AE2">
            <w:pPr>
              <w:spacing w:after="0"/>
              <w:rPr>
                <w:rFonts w:ascii="Times New Roman" w:hAnsi="Times New Roman" w:cs="Times New Roman"/>
                <w:sz w:val="20"/>
                <w:szCs w:val="20"/>
              </w:rPr>
            </w:pPr>
          </w:p>
        </w:tc>
        <w:tc>
          <w:tcPr>
            <w:tcW w:w="1134" w:type="dxa"/>
            <w:hideMark/>
          </w:tcPr>
          <w:p w:rsidR="00216AE2" w:rsidRPr="00216AE2" w:rsidRDefault="00216AE2" w:rsidP="00216AE2">
            <w:pPr>
              <w:spacing w:after="0"/>
              <w:rPr>
                <w:rFonts w:ascii="Times New Roman" w:hAnsi="Times New Roman" w:cs="Times New Roman"/>
                <w:sz w:val="20"/>
                <w:szCs w:val="20"/>
              </w:rPr>
            </w:pP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Interference</w:t>
            </w:r>
            <w:proofErr w:type="spellEnd"/>
            <w:r w:rsidRPr="00216AE2">
              <w:rPr>
                <w:rFonts w:ascii="Times New Roman" w:hAnsi="Times New Roman" w:cs="Times New Roman"/>
                <w:sz w:val="20"/>
                <w:szCs w:val="20"/>
              </w:rPr>
              <w:t xml:space="preserve"> time</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35 (1)</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27,5 (3)</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32,5 (2)</w:t>
            </w:r>
          </w:p>
        </w:tc>
        <w:tc>
          <w:tcPr>
            <w:tcW w:w="1134" w:type="dxa"/>
            <w:hideMark/>
          </w:tcPr>
          <w:p w:rsidR="00216AE2" w:rsidRPr="00216AE2" w:rsidRDefault="00216AE2" w:rsidP="00FF195F">
            <w:pPr>
              <w:spacing w:after="0"/>
              <w:rPr>
                <w:rFonts w:ascii="Times New Roman" w:hAnsi="Times New Roman" w:cs="Times New Roman"/>
                <w:b/>
                <w:bCs/>
                <w:sz w:val="20"/>
                <w:szCs w:val="20"/>
              </w:rPr>
            </w:pPr>
            <w:r w:rsidRPr="00216AE2">
              <w:rPr>
                <w:rFonts w:ascii="Times New Roman" w:hAnsi="Times New Roman" w:cs="Times New Roman"/>
                <w:b/>
                <w:bCs/>
                <w:sz w:val="20"/>
                <w:szCs w:val="20"/>
              </w:rPr>
              <w:t>41 (0)</w:t>
            </w:r>
          </w:p>
        </w:tc>
      </w:tr>
      <w:tr w:rsidR="00216AE2" w:rsidRPr="00216AE2" w:rsidTr="00216AE2">
        <w:trPr>
          <w:trHeight w:val="240"/>
        </w:trPr>
        <w:tc>
          <w:tcPr>
            <w:tcW w:w="4820" w:type="dxa"/>
            <w:hideMark/>
          </w:tcPr>
          <w:p w:rsidR="00216AE2" w:rsidRPr="00216AE2" w:rsidRDefault="00FC3DB8" w:rsidP="00FC3DB8">
            <w:pPr>
              <w:spacing w:after="0"/>
              <w:ind w:firstLine="284"/>
              <w:rPr>
                <w:rFonts w:ascii="Times New Roman" w:hAnsi="Times New Roman" w:cs="Times New Roman"/>
                <w:sz w:val="20"/>
                <w:szCs w:val="20"/>
              </w:rPr>
            </w:pPr>
            <w:proofErr w:type="spellStart"/>
            <w:r>
              <w:rPr>
                <w:rFonts w:ascii="Times New Roman" w:hAnsi="Times New Roman" w:cs="Times New Roman"/>
                <w:sz w:val="20"/>
                <w:szCs w:val="20"/>
              </w:rPr>
              <w:t>Interference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errors</w:t>
            </w:r>
            <w:proofErr w:type="spellEnd"/>
            <w:r>
              <w:rPr>
                <w:rFonts w:ascii="Times New Roman" w:hAnsi="Times New Roman" w:cs="Times New Roman"/>
                <w:sz w:val="20"/>
                <w:szCs w:val="20"/>
              </w:rPr>
              <w:t xml:space="preserve"> [/30]</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0 (4)</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0 (4)</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0 (4)</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0 (4)</w:t>
            </w:r>
          </w:p>
        </w:tc>
      </w:tr>
      <w:tr w:rsidR="00216AE2" w:rsidRPr="00216AE2" w:rsidTr="00216AE2">
        <w:trPr>
          <w:trHeight w:val="240"/>
        </w:trPr>
        <w:tc>
          <w:tcPr>
            <w:tcW w:w="4820" w:type="dxa"/>
            <w:hideMark/>
          </w:tcPr>
          <w:p w:rsidR="00216AE2" w:rsidRPr="00216AE2" w:rsidRDefault="00FC3DB8" w:rsidP="00216AE2">
            <w:pPr>
              <w:spacing w:after="0"/>
              <w:ind w:firstLine="284"/>
              <w:rPr>
                <w:rFonts w:ascii="Times New Roman" w:hAnsi="Times New Roman" w:cs="Times New Roman"/>
                <w:sz w:val="20"/>
                <w:szCs w:val="20"/>
              </w:rPr>
            </w:pPr>
            <w:proofErr w:type="spellStart"/>
            <w:r>
              <w:rPr>
                <w:rFonts w:ascii="Times New Roman" w:hAnsi="Times New Roman" w:cs="Times New Roman"/>
                <w:sz w:val="20"/>
                <w:szCs w:val="20"/>
              </w:rPr>
              <w:t>Frontal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Assessment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Battery</w:t>
            </w:r>
            <w:proofErr w:type="spellEnd"/>
            <w:r>
              <w:rPr>
                <w:rFonts w:ascii="Times New Roman" w:hAnsi="Times New Roman" w:cs="Times New Roman"/>
                <w:sz w:val="20"/>
                <w:szCs w:val="20"/>
              </w:rPr>
              <w:t xml:space="preserve"> [/18]</w:t>
            </w:r>
          </w:p>
        </w:tc>
        <w:tc>
          <w:tcPr>
            <w:tcW w:w="1242"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14</w:t>
            </w:r>
            <w:r w:rsidR="00216AE2" w:rsidRPr="00216AE2">
              <w:rPr>
                <w:rFonts w:ascii="Times New Roman" w:hAnsi="Times New Roman" w:cs="Times New Roman"/>
                <w:b/>
                <w:bCs/>
                <w:sz w:val="20"/>
                <w:szCs w:val="20"/>
              </w:rPr>
              <w:t xml:space="preserve"> (0)</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17 (3)</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15 (1)</w:t>
            </w:r>
          </w:p>
        </w:tc>
        <w:tc>
          <w:tcPr>
            <w:tcW w:w="1134" w:type="dxa"/>
            <w:hideMark/>
          </w:tcPr>
          <w:p w:rsidR="00216AE2" w:rsidRPr="00216AE2" w:rsidRDefault="00216AE2" w:rsidP="00FF195F">
            <w:pPr>
              <w:spacing w:after="0"/>
              <w:rPr>
                <w:rFonts w:ascii="Times New Roman" w:hAnsi="Times New Roman" w:cs="Times New Roman"/>
                <w:b/>
                <w:bCs/>
                <w:sz w:val="20"/>
                <w:szCs w:val="20"/>
              </w:rPr>
            </w:pPr>
            <w:r w:rsidRPr="00216AE2">
              <w:rPr>
                <w:rFonts w:ascii="Times New Roman" w:hAnsi="Times New Roman" w:cs="Times New Roman"/>
                <w:b/>
                <w:bCs/>
                <w:sz w:val="20"/>
                <w:szCs w:val="20"/>
              </w:rPr>
              <w:t>13 (0)</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r w:rsidRPr="00216AE2">
              <w:rPr>
                <w:rFonts w:ascii="Times New Roman" w:hAnsi="Times New Roman" w:cs="Times New Roman"/>
                <w:sz w:val="20"/>
                <w:szCs w:val="20"/>
              </w:rPr>
              <w:t xml:space="preserve">Cognitive </w:t>
            </w:r>
            <w:proofErr w:type="spellStart"/>
            <w:r w:rsidRPr="00216AE2">
              <w:rPr>
                <w:rFonts w:ascii="Times New Roman" w:hAnsi="Times New Roman" w:cs="Times New Roman"/>
                <w:sz w:val="20"/>
                <w:szCs w:val="20"/>
              </w:rPr>
              <w:t>Estimation</w:t>
            </w:r>
            <w:proofErr w:type="spellEnd"/>
            <w:r w:rsidRPr="00216AE2">
              <w:rPr>
                <w:rFonts w:ascii="Times New Roman" w:hAnsi="Times New Roman" w:cs="Times New Roman"/>
                <w:sz w:val="20"/>
                <w:szCs w:val="20"/>
              </w:rPr>
              <w:t xml:space="preserve"> Task</w:t>
            </w:r>
          </w:p>
        </w:tc>
        <w:tc>
          <w:tcPr>
            <w:tcW w:w="1242" w:type="dxa"/>
            <w:hideMark/>
          </w:tcPr>
          <w:p w:rsidR="00216AE2" w:rsidRPr="00216AE2" w:rsidRDefault="00216AE2" w:rsidP="00216AE2">
            <w:pPr>
              <w:spacing w:after="0"/>
              <w:rPr>
                <w:rFonts w:ascii="Times New Roman" w:hAnsi="Times New Roman" w:cs="Times New Roman"/>
                <w:sz w:val="20"/>
                <w:szCs w:val="20"/>
              </w:rPr>
            </w:pPr>
          </w:p>
        </w:tc>
        <w:tc>
          <w:tcPr>
            <w:tcW w:w="1276" w:type="dxa"/>
            <w:hideMark/>
          </w:tcPr>
          <w:p w:rsidR="00216AE2" w:rsidRPr="00216AE2" w:rsidRDefault="00216AE2" w:rsidP="00216AE2">
            <w:pPr>
              <w:spacing w:after="0"/>
              <w:rPr>
                <w:rFonts w:ascii="Times New Roman" w:hAnsi="Times New Roman" w:cs="Times New Roman"/>
                <w:sz w:val="20"/>
                <w:szCs w:val="20"/>
              </w:rPr>
            </w:pPr>
          </w:p>
        </w:tc>
        <w:tc>
          <w:tcPr>
            <w:tcW w:w="1275" w:type="dxa"/>
            <w:hideMark/>
          </w:tcPr>
          <w:p w:rsidR="00216AE2" w:rsidRPr="00216AE2" w:rsidRDefault="00216AE2" w:rsidP="00216AE2">
            <w:pPr>
              <w:spacing w:after="0"/>
              <w:rPr>
                <w:rFonts w:ascii="Times New Roman" w:hAnsi="Times New Roman" w:cs="Times New Roman"/>
                <w:sz w:val="20"/>
                <w:szCs w:val="20"/>
              </w:rPr>
            </w:pPr>
          </w:p>
        </w:tc>
        <w:tc>
          <w:tcPr>
            <w:tcW w:w="1134" w:type="dxa"/>
            <w:hideMark/>
          </w:tcPr>
          <w:p w:rsidR="00216AE2" w:rsidRPr="00216AE2" w:rsidRDefault="00216AE2" w:rsidP="00216AE2">
            <w:pPr>
              <w:spacing w:after="0"/>
              <w:rPr>
                <w:rFonts w:ascii="Times New Roman" w:hAnsi="Times New Roman" w:cs="Times New Roman"/>
                <w:sz w:val="20"/>
                <w:szCs w:val="20"/>
              </w:rPr>
            </w:pP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Errors</w:t>
            </w:r>
            <w:proofErr w:type="spellEnd"/>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13</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15</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17</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Oddness</w:t>
            </w:r>
            <w:proofErr w:type="spellEnd"/>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w:t>
            </w:r>
          </w:p>
        </w:tc>
        <w:tc>
          <w:tcPr>
            <w:tcW w:w="1275"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16</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w:t>
            </w:r>
          </w:p>
        </w:tc>
      </w:tr>
      <w:tr w:rsidR="00216AE2" w:rsidRPr="00216AE2" w:rsidTr="00216AE2">
        <w:trPr>
          <w:trHeight w:val="240"/>
        </w:trPr>
        <w:tc>
          <w:tcPr>
            <w:tcW w:w="4820" w:type="dxa"/>
            <w:hideMark/>
          </w:tcPr>
          <w:p w:rsidR="00216AE2" w:rsidRPr="00216AE2" w:rsidRDefault="00216AE2" w:rsidP="00FF195F">
            <w:pPr>
              <w:spacing w:before="60" w:after="0"/>
              <w:rPr>
                <w:rFonts w:ascii="Times New Roman" w:hAnsi="Times New Roman" w:cs="Times New Roman"/>
                <w:b/>
                <w:bCs/>
                <w:sz w:val="20"/>
                <w:szCs w:val="20"/>
              </w:rPr>
            </w:pPr>
            <w:proofErr w:type="spellStart"/>
            <w:r w:rsidRPr="00216AE2">
              <w:rPr>
                <w:rFonts w:ascii="Times New Roman" w:hAnsi="Times New Roman" w:cs="Times New Roman"/>
                <w:b/>
                <w:bCs/>
                <w:sz w:val="20"/>
                <w:szCs w:val="20"/>
              </w:rPr>
              <w:t>Mental</w:t>
            </w:r>
            <w:proofErr w:type="spellEnd"/>
            <w:r w:rsidRPr="00216AE2">
              <w:rPr>
                <w:rFonts w:ascii="Times New Roman" w:hAnsi="Times New Roman" w:cs="Times New Roman"/>
                <w:b/>
                <w:bCs/>
                <w:sz w:val="20"/>
                <w:szCs w:val="20"/>
              </w:rPr>
              <w:t xml:space="preserve"> </w:t>
            </w:r>
            <w:proofErr w:type="spellStart"/>
            <w:r w:rsidRPr="00216AE2">
              <w:rPr>
                <w:rFonts w:ascii="Times New Roman" w:hAnsi="Times New Roman" w:cs="Times New Roman"/>
                <w:b/>
                <w:bCs/>
                <w:sz w:val="20"/>
                <w:szCs w:val="20"/>
              </w:rPr>
              <w:t>health</w:t>
            </w:r>
            <w:proofErr w:type="spellEnd"/>
            <w:r w:rsidRPr="00216AE2">
              <w:rPr>
                <w:rFonts w:ascii="Times New Roman" w:hAnsi="Times New Roman" w:cs="Times New Roman"/>
                <w:b/>
                <w:bCs/>
                <w:sz w:val="20"/>
                <w:szCs w:val="20"/>
              </w:rPr>
              <w:t xml:space="preserve"> </w:t>
            </w:r>
            <w:proofErr w:type="spellStart"/>
            <w:r w:rsidRPr="00216AE2">
              <w:rPr>
                <w:rFonts w:ascii="Times New Roman" w:hAnsi="Times New Roman" w:cs="Times New Roman"/>
                <w:b/>
                <w:bCs/>
                <w:sz w:val="20"/>
                <w:szCs w:val="20"/>
              </w:rPr>
              <w:t>screeners</w:t>
            </w:r>
            <w:proofErr w:type="spellEnd"/>
          </w:p>
        </w:tc>
        <w:tc>
          <w:tcPr>
            <w:tcW w:w="1242" w:type="dxa"/>
            <w:hideMark/>
          </w:tcPr>
          <w:p w:rsidR="00216AE2" w:rsidRPr="00216AE2" w:rsidRDefault="00216AE2" w:rsidP="00FF195F">
            <w:pPr>
              <w:spacing w:before="60" w:after="0"/>
              <w:rPr>
                <w:rFonts w:ascii="Times New Roman" w:hAnsi="Times New Roman" w:cs="Times New Roman"/>
                <w:sz w:val="20"/>
                <w:szCs w:val="20"/>
              </w:rPr>
            </w:pPr>
          </w:p>
        </w:tc>
        <w:tc>
          <w:tcPr>
            <w:tcW w:w="1276" w:type="dxa"/>
            <w:hideMark/>
          </w:tcPr>
          <w:p w:rsidR="00216AE2" w:rsidRPr="00216AE2" w:rsidRDefault="00216AE2" w:rsidP="00FF195F">
            <w:pPr>
              <w:spacing w:before="60" w:after="0"/>
              <w:rPr>
                <w:rFonts w:ascii="Times New Roman" w:hAnsi="Times New Roman" w:cs="Times New Roman"/>
                <w:sz w:val="20"/>
                <w:szCs w:val="20"/>
              </w:rPr>
            </w:pPr>
          </w:p>
        </w:tc>
        <w:tc>
          <w:tcPr>
            <w:tcW w:w="1275" w:type="dxa"/>
            <w:hideMark/>
          </w:tcPr>
          <w:p w:rsidR="00216AE2" w:rsidRPr="00216AE2" w:rsidRDefault="00216AE2" w:rsidP="00FF195F">
            <w:pPr>
              <w:spacing w:before="60" w:after="0"/>
              <w:rPr>
                <w:rFonts w:ascii="Times New Roman" w:hAnsi="Times New Roman" w:cs="Times New Roman"/>
                <w:sz w:val="20"/>
                <w:szCs w:val="20"/>
              </w:rPr>
            </w:pPr>
          </w:p>
        </w:tc>
        <w:tc>
          <w:tcPr>
            <w:tcW w:w="1134" w:type="dxa"/>
            <w:hideMark/>
          </w:tcPr>
          <w:p w:rsidR="00216AE2" w:rsidRPr="00216AE2" w:rsidRDefault="00216AE2" w:rsidP="00FF195F">
            <w:pPr>
              <w:spacing w:before="60" w:after="0"/>
              <w:rPr>
                <w:rFonts w:ascii="Times New Roman" w:hAnsi="Times New Roman" w:cs="Times New Roman"/>
                <w:sz w:val="20"/>
                <w:szCs w:val="20"/>
              </w:rPr>
            </w:pPr>
          </w:p>
        </w:tc>
      </w:tr>
      <w:tr w:rsidR="00216AE2" w:rsidRPr="00A376E0"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lang w:val="en-GB"/>
              </w:rPr>
            </w:pPr>
            <w:r w:rsidRPr="00216AE2">
              <w:rPr>
                <w:rFonts w:ascii="Times New Roman" w:hAnsi="Times New Roman" w:cs="Times New Roman"/>
                <w:sz w:val="20"/>
                <w:szCs w:val="20"/>
                <w:lang w:val="en-GB"/>
              </w:rPr>
              <w:t>Hospital Anxiety and Depression Scale</w:t>
            </w:r>
          </w:p>
        </w:tc>
        <w:tc>
          <w:tcPr>
            <w:tcW w:w="1242" w:type="dxa"/>
            <w:hideMark/>
          </w:tcPr>
          <w:p w:rsidR="00216AE2" w:rsidRPr="00216AE2" w:rsidRDefault="00216AE2" w:rsidP="00216AE2">
            <w:pPr>
              <w:spacing w:after="0"/>
              <w:rPr>
                <w:rFonts w:ascii="Times New Roman" w:hAnsi="Times New Roman" w:cs="Times New Roman"/>
                <w:sz w:val="20"/>
                <w:szCs w:val="20"/>
                <w:lang w:val="en-GB"/>
              </w:rPr>
            </w:pPr>
          </w:p>
        </w:tc>
        <w:tc>
          <w:tcPr>
            <w:tcW w:w="1276" w:type="dxa"/>
            <w:hideMark/>
          </w:tcPr>
          <w:p w:rsidR="00216AE2" w:rsidRPr="00216AE2" w:rsidRDefault="00216AE2" w:rsidP="00216AE2">
            <w:pPr>
              <w:spacing w:after="0"/>
              <w:rPr>
                <w:rFonts w:ascii="Times New Roman" w:hAnsi="Times New Roman" w:cs="Times New Roman"/>
                <w:sz w:val="20"/>
                <w:szCs w:val="20"/>
                <w:lang w:val="en-GB"/>
              </w:rPr>
            </w:pPr>
          </w:p>
        </w:tc>
        <w:tc>
          <w:tcPr>
            <w:tcW w:w="1275" w:type="dxa"/>
            <w:hideMark/>
          </w:tcPr>
          <w:p w:rsidR="00216AE2" w:rsidRPr="00216AE2" w:rsidRDefault="00216AE2" w:rsidP="00216AE2">
            <w:pPr>
              <w:spacing w:after="0"/>
              <w:rPr>
                <w:rFonts w:ascii="Times New Roman" w:hAnsi="Times New Roman" w:cs="Times New Roman"/>
                <w:sz w:val="20"/>
                <w:szCs w:val="20"/>
                <w:lang w:val="en-GB"/>
              </w:rPr>
            </w:pPr>
          </w:p>
        </w:tc>
        <w:tc>
          <w:tcPr>
            <w:tcW w:w="1134" w:type="dxa"/>
            <w:hideMark/>
          </w:tcPr>
          <w:p w:rsidR="00216AE2" w:rsidRPr="00216AE2" w:rsidRDefault="00216AE2" w:rsidP="00216AE2">
            <w:pPr>
              <w:spacing w:after="0"/>
              <w:rPr>
                <w:rFonts w:ascii="Times New Roman" w:hAnsi="Times New Roman" w:cs="Times New Roman"/>
                <w:sz w:val="20"/>
                <w:szCs w:val="20"/>
                <w:lang w:val="en-GB"/>
              </w:rPr>
            </w:pP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Anxiety</w:t>
            </w:r>
            <w:proofErr w:type="spellEnd"/>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4</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8</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6</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Depression</w:t>
            </w:r>
            <w:proofErr w:type="spellEnd"/>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3</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w:t>
            </w: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Neuropsychiatric</w:t>
            </w:r>
            <w:proofErr w:type="spellEnd"/>
            <w:r w:rsidRPr="00216AE2">
              <w:rPr>
                <w:rFonts w:ascii="Times New Roman" w:hAnsi="Times New Roman" w:cs="Times New Roman"/>
                <w:sz w:val="20"/>
                <w:szCs w:val="20"/>
              </w:rPr>
              <w:t xml:space="preserve"> Inventory</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6</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10</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w:t>
            </w:r>
          </w:p>
        </w:tc>
        <w:tc>
          <w:tcPr>
            <w:tcW w:w="1134"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28</w:t>
            </w:r>
          </w:p>
        </w:tc>
      </w:tr>
      <w:tr w:rsidR="00216AE2" w:rsidRPr="00216AE2" w:rsidTr="00216AE2">
        <w:trPr>
          <w:trHeight w:val="240"/>
        </w:trPr>
        <w:tc>
          <w:tcPr>
            <w:tcW w:w="4820" w:type="dxa"/>
            <w:hideMark/>
          </w:tcPr>
          <w:p w:rsidR="00216AE2" w:rsidRPr="00216AE2" w:rsidRDefault="00216AE2" w:rsidP="00FF195F">
            <w:pPr>
              <w:spacing w:before="60" w:after="0"/>
              <w:rPr>
                <w:rFonts w:ascii="Times New Roman" w:hAnsi="Times New Roman" w:cs="Times New Roman"/>
                <w:b/>
                <w:bCs/>
                <w:sz w:val="20"/>
                <w:szCs w:val="20"/>
              </w:rPr>
            </w:pPr>
            <w:proofErr w:type="spellStart"/>
            <w:r w:rsidRPr="00216AE2">
              <w:rPr>
                <w:rFonts w:ascii="Times New Roman" w:hAnsi="Times New Roman" w:cs="Times New Roman"/>
                <w:b/>
                <w:bCs/>
                <w:sz w:val="20"/>
                <w:szCs w:val="20"/>
              </w:rPr>
              <w:t>Activities</w:t>
            </w:r>
            <w:proofErr w:type="spellEnd"/>
            <w:r w:rsidRPr="00216AE2">
              <w:rPr>
                <w:rFonts w:ascii="Times New Roman" w:hAnsi="Times New Roman" w:cs="Times New Roman"/>
                <w:b/>
                <w:bCs/>
                <w:sz w:val="20"/>
                <w:szCs w:val="20"/>
              </w:rPr>
              <w:t xml:space="preserve"> of </w:t>
            </w:r>
            <w:proofErr w:type="spellStart"/>
            <w:r w:rsidRPr="00216AE2">
              <w:rPr>
                <w:rFonts w:ascii="Times New Roman" w:hAnsi="Times New Roman" w:cs="Times New Roman"/>
                <w:b/>
                <w:bCs/>
                <w:sz w:val="20"/>
                <w:szCs w:val="20"/>
              </w:rPr>
              <w:t>daily</w:t>
            </w:r>
            <w:proofErr w:type="spellEnd"/>
            <w:r w:rsidRPr="00216AE2">
              <w:rPr>
                <w:rFonts w:ascii="Times New Roman" w:hAnsi="Times New Roman" w:cs="Times New Roman"/>
                <w:b/>
                <w:bCs/>
                <w:sz w:val="20"/>
                <w:szCs w:val="20"/>
              </w:rPr>
              <w:t xml:space="preserve"> living</w:t>
            </w:r>
          </w:p>
        </w:tc>
        <w:tc>
          <w:tcPr>
            <w:tcW w:w="1242" w:type="dxa"/>
            <w:hideMark/>
          </w:tcPr>
          <w:p w:rsidR="00216AE2" w:rsidRPr="00216AE2" w:rsidRDefault="00216AE2" w:rsidP="00FF195F">
            <w:pPr>
              <w:spacing w:before="60" w:after="0"/>
              <w:rPr>
                <w:rFonts w:ascii="Times New Roman" w:hAnsi="Times New Roman" w:cs="Times New Roman"/>
                <w:sz w:val="20"/>
                <w:szCs w:val="20"/>
              </w:rPr>
            </w:pPr>
          </w:p>
        </w:tc>
        <w:tc>
          <w:tcPr>
            <w:tcW w:w="1276" w:type="dxa"/>
            <w:hideMark/>
          </w:tcPr>
          <w:p w:rsidR="00216AE2" w:rsidRPr="00216AE2" w:rsidRDefault="00216AE2" w:rsidP="00FF195F">
            <w:pPr>
              <w:spacing w:before="60" w:after="0"/>
              <w:rPr>
                <w:rFonts w:ascii="Times New Roman" w:hAnsi="Times New Roman" w:cs="Times New Roman"/>
                <w:sz w:val="20"/>
                <w:szCs w:val="20"/>
              </w:rPr>
            </w:pPr>
          </w:p>
        </w:tc>
        <w:tc>
          <w:tcPr>
            <w:tcW w:w="1275" w:type="dxa"/>
            <w:hideMark/>
          </w:tcPr>
          <w:p w:rsidR="00216AE2" w:rsidRPr="00216AE2" w:rsidRDefault="00216AE2" w:rsidP="00FF195F">
            <w:pPr>
              <w:spacing w:before="60" w:after="0"/>
              <w:rPr>
                <w:rFonts w:ascii="Times New Roman" w:hAnsi="Times New Roman" w:cs="Times New Roman"/>
                <w:sz w:val="20"/>
                <w:szCs w:val="20"/>
              </w:rPr>
            </w:pPr>
          </w:p>
        </w:tc>
        <w:tc>
          <w:tcPr>
            <w:tcW w:w="1134" w:type="dxa"/>
            <w:hideMark/>
          </w:tcPr>
          <w:p w:rsidR="00216AE2" w:rsidRPr="00216AE2" w:rsidRDefault="00216AE2" w:rsidP="00FF195F">
            <w:pPr>
              <w:spacing w:before="60" w:after="0"/>
              <w:rPr>
                <w:rFonts w:ascii="Times New Roman" w:hAnsi="Times New Roman" w:cs="Times New Roman"/>
                <w:sz w:val="20"/>
                <w:szCs w:val="20"/>
              </w:rPr>
            </w:pPr>
          </w:p>
        </w:tc>
      </w:tr>
      <w:tr w:rsidR="00216AE2" w:rsidRPr="00216AE2" w:rsidTr="00216AE2">
        <w:trPr>
          <w:trHeight w:val="240"/>
        </w:trPr>
        <w:tc>
          <w:tcPr>
            <w:tcW w:w="4820" w:type="dxa"/>
            <w:hideMark/>
          </w:tcPr>
          <w:p w:rsidR="00216AE2" w:rsidRPr="00216AE2" w:rsidRDefault="00216AE2" w:rsidP="00216AE2">
            <w:pPr>
              <w:spacing w:after="0"/>
              <w:ind w:firstLine="284"/>
              <w:rPr>
                <w:rFonts w:ascii="Times New Roman" w:hAnsi="Times New Roman" w:cs="Times New Roman"/>
                <w:sz w:val="20"/>
                <w:szCs w:val="20"/>
              </w:rPr>
            </w:pPr>
            <w:proofErr w:type="spellStart"/>
            <w:r w:rsidRPr="00216AE2">
              <w:rPr>
                <w:rFonts w:ascii="Times New Roman" w:hAnsi="Times New Roman" w:cs="Times New Roman"/>
                <w:sz w:val="20"/>
                <w:szCs w:val="20"/>
              </w:rPr>
              <w:t>Activities</w:t>
            </w:r>
            <w:proofErr w:type="spellEnd"/>
            <w:r w:rsidRPr="00216AE2">
              <w:rPr>
                <w:rFonts w:ascii="Times New Roman" w:hAnsi="Times New Roman" w:cs="Times New Roman"/>
                <w:sz w:val="20"/>
                <w:szCs w:val="20"/>
              </w:rPr>
              <w:t xml:space="preserve"> of </w:t>
            </w:r>
            <w:proofErr w:type="spellStart"/>
            <w:r w:rsidRPr="00216AE2">
              <w:rPr>
                <w:rFonts w:ascii="Times New Roman" w:hAnsi="Times New Roman" w:cs="Times New Roman"/>
                <w:sz w:val="20"/>
                <w:szCs w:val="20"/>
              </w:rPr>
              <w:t>daily</w:t>
            </w:r>
            <w:proofErr w:type="spellEnd"/>
            <w:r w:rsidRPr="00216AE2">
              <w:rPr>
                <w:rFonts w:ascii="Times New Roman" w:hAnsi="Times New Roman" w:cs="Times New Roman"/>
                <w:sz w:val="20"/>
                <w:szCs w:val="20"/>
              </w:rPr>
              <w:t xml:space="preserve"> living</w:t>
            </w:r>
          </w:p>
        </w:tc>
        <w:tc>
          <w:tcPr>
            <w:tcW w:w="1242"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6/6</w:t>
            </w:r>
          </w:p>
        </w:tc>
        <w:tc>
          <w:tcPr>
            <w:tcW w:w="1276"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6/6</w:t>
            </w:r>
          </w:p>
        </w:tc>
        <w:tc>
          <w:tcPr>
            <w:tcW w:w="1275" w:type="dxa"/>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w:t>
            </w:r>
          </w:p>
        </w:tc>
        <w:tc>
          <w:tcPr>
            <w:tcW w:w="1134" w:type="dxa"/>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1/6</w:t>
            </w:r>
          </w:p>
        </w:tc>
      </w:tr>
      <w:tr w:rsidR="00216AE2" w:rsidRPr="00216AE2" w:rsidTr="00216AE2">
        <w:trPr>
          <w:trHeight w:val="240"/>
        </w:trPr>
        <w:tc>
          <w:tcPr>
            <w:tcW w:w="4820" w:type="dxa"/>
            <w:tcBorders>
              <w:bottom w:val="single" w:sz="18" w:space="0" w:color="auto"/>
            </w:tcBorders>
            <w:hideMark/>
          </w:tcPr>
          <w:p w:rsidR="00216AE2" w:rsidRPr="00216AE2" w:rsidRDefault="00216AE2" w:rsidP="00216AE2">
            <w:pPr>
              <w:spacing w:after="0"/>
              <w:ind w:firstLine="284"/>
              <w:rPr>
                <w:rFonts w:ascii="Times New Roman" w:hAnsi="Times New Roman" w:cs="Times New Roman"/>
                <w:sz w:val="20"/>
                <w:szCs w:val="20"/>
                <w:lang w:val="en-GB"/>
              </w:rPr>
            </w:pPr>
            <w:r w:rsidRPr="00216AE2">
              <w:rPr>
                <w:rFonts w:ascii="Times New Roman" w:hAnsi="Times New Roman" w:cs="Times New Roman"/>
                <w:sz w:val="20"/>
                <w:szCs w:val="20"/>
                <w:lang w:val="en-GB"/>
              </w:rPr>
              <w:t>Instrumental activities of daily living</w:t>
            </w:r>
          </w:p>
        </w:tc>
        <w:tc>
          <w:tcPr>
            <w:tcW w:w="1242" w:type="dxa"/>
            <w:tcBorders>
              <w:bottom w:val="single" w:sz="18" w:space="0" w:color="auto"/>
            </w:tcBorders>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5/5</w:t>
            </w:r>
          </w:p>
        </w:tc>
        <w:tc>
          <w:tcPr>
            <w:tcW w:w="1276" w:type="dxa"/>
            <w:tcBorders>
              <w:bottom w:val="single" w:sz="18" w:space="0" w:color="auto"/>
            </w:tcBorders>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5/5</w:t>
            </w:r>
          </w:p>
        </w:tc>
        <w:tc>
          <w:tcPr>
            <w:tcW w:w="1275" w:type="dxa"/>
            <w:tcBorders>
              <w:bottom w:val="single" w:sz="18" w:space="0" w:color="auto"/>
            </w:tcBorders>
            <w:hideMark/>
          </w:tcPr>
          <w:p w:rsidR="00216AE2" w:rsidRPr="00216AE2" w:rsidRDefault="00216AE2" w:rsidP="00216AE2">
            <w:pPr>
              <w:spacing w:after="0"/>
              <w:rPr>
                <w:rFonts w:ascii="Times New Roman" w:hAnsi="Times New Roman" w:cs="Times New Roman"/>
                <w:sz w:val="20"/>
                <w:szCs w:val="20"/>
              </w:rPr>
            </w:pPr>
            <w:r w:rsidRPr="00216AE2">
              <w:rPr>
                <w:rFonts w:ascii="Times New Roman" w:hAnsi="Times New Roman" w:cs="Times New Roman"/>
                <w:sz w:val="20"/>
                <w:szCs w:val="20"/>
              </w:rPr>
              <w:t>-</w:t>
            </w:r>
          </w:p>
        </w:tc>
        <w:tc>
          <w:tcPr>
            <w:tcW w:w="1134" w:type="dxa"/>
            <w:tcBorders>
              <w:bottom w:val="single" w:sz="18" w:space="0" w:color="auto"/>
            </w:tcBorders>
            <w:hideMark/>
          </w:tcPr>
          <w:p w:rsidR="00216AE2" w:rsidRPr="00216AE2" w:rsidRDefault="00FF195F" w:rsidP="00216AE2">
            <w:pPr>
              <w:spacing w:after="0"/>
              <w:rPr>
                <w:rFonts w:ascii="Times New Roman" w:hAnsi="Times New Roman" w:cs="Times New Roman"/>
                <w:b/>
                <w:bCs/>
                <w:sz w:val="20"/>
                <w:szCs w:val="20"/>
              </w:rPr>
            </w:pPr>
            <w:r>
              <w:rPr>
                <w:rFonts w:ascii="Times New Roman" w:hAnsi="Times New Roman" w:cs="Times New Roman"/>
                <w:b/>
                <w:bCs/>
                <w:sz w:val="20"/>
                <w:szCs w:val="20"/>
              </w:rPr>
              <w:t>3/5</w:t>
            </w:r>
          </w:p>
        </w:tc>
      </w:tr>
      <w:tr w:rsidR="00216AE2" w:rsidRPr="00A376E0" w:rsidTr="00216AE2">
        <w:trPr>
          <w:trHeight w:val="837"/>
        </w:trPr>
        <w:tc>
          <w:tcPr>
            <w:tcW w:w="9747" w:type="dxa"/>
            <w:gridSpan w:val="5"/>
            <w:tcBorders>
              <w:top w:val="single" w:sz="18" w:space="0" w:color="auto"/>
            </w:tcBorders>
            <w:hideMark/>
          </w:tcPr>
          <w:p w:rsidR="00216AE2" w:rsidRPr="00216AE2" w:rsidRDefault="00216AE2" w:rsidP="00216AE2">
            <w:pPr>
              <w:spacing w:after="0"/>
              <w:jc w:val="both"/>
              <w:rPr>
                <w:rFonts w:ascii="Times New Roman" w:hAnsi="Times New Roman" w:cs="Times New Roman"/>
                <w:sz w:val="20"/>
                <w:szCs w:val="20"/>
                <w:lang w:val="en-GB"/>
              </w:rPr>
            </w:pPr>
            <w:r w:rsidRPr="00216AE2">
              <w:rPr>
                <w:rFonts w:ascii="Times New Roman" w:hAnsi="Times New Roman" w:cs="Times New Roman"/>
                <w:sz w:val="20"/>
                <w:szCs w:val="20"/>
                <w:lang w:val="en-GB"/>
              </w:rPr>
              <w:t>Neuropsychological raw scores are reported for each test. The maximal value of each test is bracketed. Abnormal values, after correcting for age and education level, are noted in bold. Equivalent scores (from 0 to 4) are reported after each score, when available from normative data. Equivalent score equal to 0 means more than 2 SD below the norms.</w:t>
            </w:r>
          </w:p>
        </w:tc>
      </w:tr>
    </w:tbl>
    <w:p w:rsidR="00B70FA9" w:rsidRDefault="00B70FA9" w:rsidP="00B70FA9">
      <w:pPr>
        <w:spacing w:after="0" w:line="480" w:lineRule="auto"/>
        <w:rPr>
          <w:rFonts w:ascii="Times New Roman" w:hAnsi="Times New Roman" w:cs="Times New Roman"/>
          <w:sz w:val="20"/>
          <w:szCs w:val="20"/>
          <w:lang w:val="en-US"/>
        </w:rPr>
      </w:pPr>
      <w:r>
        <w:rPr>
          <w:rFonts w:ascii="Times New Roman" w:hAnsi="Times New Roman" w:cs="Times New Roman"/>
          <w:noProof/>
          <w:sz w:val="20"/>
          <w:szCs w:val="20"/>
          <w:lang w:eastAsia="it-IT"/>
        </w:rPr>
        <w:lastRenderedPageBreak/>
        <w:drawing>
          <wp:anchor distT="0" distB="0" distL="114300" distR="114300" simplePos="0" relativeHeight="251658240" behindDoc="0" locked="0" layoutInCell="1" allowOverlap="1" wp14:anchorId="4AFB68C7" wp14:editId="29EF88F7">
            <wp:simplePos x="0" y="0"/>
            <wp:positionH relativeFrom="margin">
              <wp:align>center</wp:align>
            </wp:positionH>
            <wp:positionV relativeFrom="paragraph">
              <wp:posOffset>351155</wp:posOffset>
            </wp:positionV>
            <wp:extent cx="4902835" cy="209994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ardi et al. Fig.e-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2835" cy="2099945"/>
                    </a:xfrm>
                    <a:prstGeom prst="rect">
                      <a:avLst/>
                    </a:prstGeom>
                  </pic:spPr>
                </pic:pic>
              </a:graphicData>
            </a:graphic>
            <wp14:sizeRelH relativeFrom="page">
              <wp14:pctWidth>0</wp14:pctWidth>
            </wp14:sizeRelH>
            <wp14:sizeRelV relativeFrom="page">
              <wp14:pctHeight>0</wp14:pctHeight>
            </wp14:sizeRelV>
          </wp:anchor>
        </w:drawing>
      </w:r>
      <w:r w:rsidR="008476FA" w:rsidRPr="008476FA">
        <w:rPr>
          <w:rFonts w:ascii="Times New Roman" w:hAnsi="Times New Roman" w:cs="Times New Roman"/>
          <w:b/>
          <w:sz w:val="20"/>
          <w:szCs w:val="20"/>
          <w:lang w:val="en-US"/>
        </w:rPr>
        <w:t>Figure</w:t>
      </w:r>
      <w:r w:rsidR="008476FA" w:rsidRPr="008476FA">
        <w:rPr>
          <w:rFonts w:ascii="Times New Roman" w:hAnsi="Times New Roman" w:cs="Times New Roman"/>
          <w:b/>
          <w:sz w:val="20"/>
          <w:szCs w:val="20"/>
          <w:lang w:val="en-US"/>
        </w:rPr>
        <w:t xml:space="preserve"> e-1</w:t>
      </w:r>
      <w:r w:rsidR="008476FA" w:rsidRPr="008476FA">
        <w:rPr>
          <w:rFonts w:ascii="Times New Roman" w:hAnsi="Times New Roman" w:cs="Times New Roman"/>
          <w:b/>
          <w:sz w:val="20"/>
          <w:szCs w:val="20"/>
          <w:lang w:val="en-US"/>
        </w:rPr>
        <w:t>.</w:t>
      </w:r>
      <w:r w:rsidR="008476FA" w:rsidRPr="008476FA">
        <w:rPr>
          <w:rFonts w:ascii="Times New Roman" w:hAnsi="Times New Roman" w:cs="Times New Roman"/>
          <w:sz w:val="20"/>
          <w:szCs w:val="20"/>
          <w:lang w:val="en-US"/>
        </w:rPr>
        <w:t xml:space="preserve"> Sanger sequencing </w:t>
      </w:r>
      <w:proofErr w:type="spellStart"/>
      <w:r w:rsidR="008476FA" w:rsidRPr="008476FA">
        <w:rPr>
          <w:rFonts w:ascii="Times New Roman" w:hAnsi="Times New Roman" w:cs="Times New Roman"/>
          <w:sz w:val="20"/>
          <w:szCs w:val="20"/>
          <w:lang w:val="en-US"/>
        </w:rPr>
        <w:t>electropherogram</w:t>
      </w:r>
      <w:proofErr w:type="spellEnd"/>
      <w:r w:rsidR="008476FA" w:rsidRPr="008476FA">
        <w:rPr>
          <w:rFonts w:ascii="Times New Roman" w:hAnsi="Times New Roman" w:cs="Times New Roman"/>
          <w:sz w:val="20"/>
          <w:szCs w:val="20"/>
          <w:lang w:val="en-US"/>
        </w:rPr>
        <w:t xml:space="preserve">. </w:t>
      </w:r>
    </w:p>
    <w:p w:rsidR="008476FA" w:rsidRPr="008476FA" w:rsidRDefault="008476FA" w:rsidP="008476FA">
      <w:pPr>
        <w:spacing w:after="0" w:line="480" w:lineRule="auto"/>
        <w:ind w:left="284"/>
        <w:rPr>
          <w:rFonts w:ascii="Times New Roman" w:hAnsi="Times New Roman" w:cs="Times New Roman"/>
          <w:sz w:val="20"/>
          <w:szCs w:val="20"/>
          <w:lang w:val="en-US"/>
        </w:rPr>
      </w:pPr>
      <w:bookmarkStart w:id="0" w:name="_GoBack"/>
      <w:bookmarkEnd w:id="0"/>
    </w:p>
    <w:p w:rsidR="00B70FA9" w:rsidRDefault="00B70FA9">
      <w:pPr>
        <w:spacing w:after="200" w:line="276" w:lineRule="auto"/>
        <w:rPr>
          <w:rFonts w:ascii="Times New Roman" w:hAnsi="Times New Roman" w:cs="Times New Roman"/>
          <w:b/>
          <w:sz w:val="20"/>
          <w:szCs w:val="20"/>
          <w:lang w:val="en-GB"/>
        </w:rPr>
      </w:pPr>
    </w:p>
    <w:p w:rsidR="00B70FA9" w:rsidRDefault="00B70FA9">
      <w:pPr>
        <w:spacing w:after="200" w:line="276" w:lineRule="auto"/>
        <w:rPr>
          <w:rFonts w:ascii="Times New Roman" w:hAnsi="Times New Roman" w:cs="Times New Roman"/>
          <w:b/>
          <w:sz w:val="20"/>
          <w:szCs w:val="20"/>
          <w:lang w:val="en-GB"/>
        </w:rPr>
      </w:pPr>
    </w:p>
    <w:p w:rsidR="00B70FA9" w:rsidRDefault="00B70FA9">
      <w:pPr>
        <w:spacing w:after="200" w:line="276" w:lineRule="auto"/>
        <w:rPr>
          <w:rFonts w:ascii="Times New Roman" w:hAnsi="Times New Roman" w:cs="Times New Roman"/>
          <w:b/>
          <w:sz w:val="20"/>
          <w:szCs w:val="20"/>
          <w:lang w:val="en-GB"/>
        </w:rPr>
      </w:pPr>
    </w:p>
    <w:p w:rsidR="00B668F0" w:rsidRPr="00B70FA9" w:rsidRDefault="00B668F0">
      <w:pPr>
        <w:spacing w:after="200" w:line="276" w:lineRule="auto"/>
        <w:rPr>
          <w:rFonts w:ascii="Times New Roman" w:hAnsi="Times New Roman" w:cs="Times New Roman"/>
          <w:b/>
          <w:sz w:val="20"/>
          <w:szCs w:val="20"/>
          <w:lang w:val="en-US"/>
        </w:rPr>
      </w:pPr>
      <w:r w:rsidRPr="00B668F0">
        <w:rPr>
          <w:rFonts w:ascii="Times New Roman" w:hAnsi="Times New Roman" w:cs="Times New Roman"/>
          <w:b/>
          <w:sz w:val="20"/>
          <w:szCs w:val="20"/>
          <w:lang w:val="en-GB"/>
        </w:rPr>
        <w:t>e-References</w:t>
      </w:r>
    </w:p>
    <w:p w:rsidR="00B668F0" w:rsidRPr="00B668F0" w:rsidRDefault="00B668F0" w:rsidP="00B668F0">
      <w:pPr>
        <w:spacing w:after="200" w:line="276" w:lineRule="auto"/>
        <w:ind w:left="284" w:hanging="284"/>
        <w:rPr>
          <w:rFonts w:ascii="Times New Roman" w:hAnsi="Times New Roman" w:cs="Times New Roman"/>
          <w:sz w:val="20"/>
          <w:szCs w:val="20"/>
          <w:lang w:val="en-GB"/>
        </w:rPr>
      </w:pPr>
      <w:r w:rsidRPr="00B668F0">
        <w:rPr>
          <w:rFonts w:ascii="Times New Roman" w:hAnsi="Times New Roman" w:cs="Times New Roman"/>
          <w:sz w:val="20"/>
          <w:szCs w:val="20"/>
          <w:lang w:val="en-GB"/>
        </w:rPr>
        <w:t xml:space="preserve">e1. </w:t>
      </w:r>
      <w:proofErr w:type="spellStart"/>
      <w:r w:rsidRPr="00B668F0">
        <w:rPr>
          <w:rFonts w:ascii="Times New Roman" w:hAnsi="Times New Roman" w:cs="Times New Roman"/>
          <w:sz w:val="20"/>
          <w:szCs w:val="20"/>
          <w:lang w:val="en-GB"/>
        </w:rPr>
        <w:t>Risacher</w:t>
      </w:r>
      <w:proofErr w:type="spellEnd"/>
      <w:r w:rsidRPr="00B668F0">
        <w:rPr>
          <w:rFonts w:ascii="Times New Roman" w:hAnsi="Times New Roman" w:cs="Times New Roman"/>
          <w:sz w:val="20"/>
          <w:szCs w:val="20"/>
          <w:lang w:val="en-GB"/>
        </w:rPr>
        <w:t xml:space="preserve"> SL, Farlow MR, Bateman DR, et al. Detection of tau in </w:t>
      </w:r>
      <w:proofErr w:type="spellStart"/>
      <w:r w:rsidRPr="00B668F0">
        <w:rPr>
          <w:rFonts w:ascii="Times New Roman" w:hAnsi="Times New Roman" w:cs="Times New Roman"/>
          <w:sz w:val="20"/>
          <w:szCs w:val="20"/>
          <w:lang w:val="en-GB"/>
        </w:rPr>
        <w:t>Gerstmann-Sträussler-Scheinker</w:t>
      </w:r>
      <w:proofErr w:type="spellEnd"/>
      <w:r w:rsidRPr="00B668F0">
        <w:rPr>
          <w:rFonts w:ascii="Times New Roman" w:hAnsi="Times New Roman" w:cs="Times New Roman"/>
          <w:sz w:val="20"/>
          <w:szCs w:val="20"/>
          <w:lang w:val="en-GB"/>
        </w:rPr>
        <w:t xml:space="preserve"> disease (PRNP F198S) by [(18)F]</w:t>
      </w:r>
      <w:proofErr w:type="spellStart"/>
      <w:r w:rsidRPr="00B668F0">
        <w:rPr>
          <w:rFonts w:ascii="Times New Roman" w:hAnsi="Times New Roman" w:cs="Times New Roman"/>
          <w:sz w:val="20"/>
          <w:szCs w:val="20"/>
          <w:lang w:val="en-GB"/>
        </w:rPr>
        <w:t>Flortaucipir</w:t>
      </w:r>
      <w:proofErr w:type="spellEnd"/>
      <w:r w:rsidRPr="00B668F0">
        <w:rPr>
          <w:rFonts w:ascii="Times New Roman" w:hAnsi="Times New Roman" w:cs="Times New Roman"/>
          <w:sz w:val="20"/>
          <w:szCs w:val="20"/>
          <w:lang w:val="en-GB"/>
        </w:rPr>
        <w:t xml:space="preserve"> PET. </w:t>
      </w:r>
      <w:proofErr w:type="spellStart"/>
      <w:r w:rsidRPr="00B668F0">
        <w:rPr>
          <w:rFonts w:ascii="Times New Roman" w:hAnsi="Times New Roman" w:cs="Times New Roman"/>
          <w:sz w:val="20"/>
          <w:szCs w:val="20"/>
          <w:lang w:val="en-GB"/>
        </w:rPr>
        <w:t>Acta</w:t>
      </w:r>
      <w:proofErr w:type="spellEnd"/>
      <w:r w:rsidRPr="00B668F0">
        <w:rPr>
          <w:rFonts w:ascii="Times New Roman" w:hAnsi="Times New Roman" w:cs="Times New Roman"/>
          <w:sz w:val="20"/>
          <w:szCs w:val="20"/>
          <w:lang w:val="en-GB"/>
        </w:rPr>
        <w:t xml:space="preserve"> </w:t>
      </w:r>
      <w:proofErr w:type="spellStart"/>
      <w:r w:rsidRPr="00B668F0">
        <w:rPr>
          <w:rFonts w:ascii="Times New Roman" w:hAnsi="Times New Roman" w:cs="Times New Roman"/>
          <w:sz w:val="20"/>
          <w:szCs w:val="20"/>
          <w:lang w:val="en-GB"/>
        </w:rPr>
        <w:t>Neuropathol</w:t>
      </w:r>
      <w:proofErr w:type="spellEnd"/>
      <w:r w:rsidRPr="00B668F0">
        <w:rPr>
          <w:rFonts w:ascii="Times New Roman" w:hAnsi="Times New Roman" w:cs="Times New Roman"/>
          <w:sz w:val="20"/>
          <w:szCs w:val="20"/>
          <w:lang w:val="en-GB"/>
        </w:rPr>
        <w:t xml:space="preserve"> </w:t>
      </w:r>
      <w:proofErr w:type="spellStart"/>
      <w:r w:rsidRPr="00B668F0">
        <w:rPr>
          <w:rFonts w:ascii="Times New Roman" w:hAnsi="Times New Roman" w:cs="Times New Roman"/>
          <w:sz w:val="20"/>
          <w:szCs w:val="20"/>
          <w:lang w:val="en-GB"/>
        </w:rPr>
        <w:t>Commun</w:t>
      </w:r>
      <w:proofErr w:type="spellEnd"/>
      <w:r w:rsidRPr="00B668F0">
        <w:rPr>
          <w:rFonts w:ascii="Times New Roman" w:hAnsi="Times New Roman" w:cs="Times New Roman"/>
          <w:sz w:val="20"/>
          <w:szCs w:val="20"/>
          <w:lang w:val="en-GB"/>
        </w:rPr>
        <w:t xml:space="preserve"> 2018;6:114.  </w:t>
      </w:r>
    </w:p>
    <w:p w:rsidR="00B668F0" w:rsidRPr="00A376E0" w:rsidRDefault="00B668F0" w:rsidP="00B668F0">
      <w:pPr>
        <w:spacing w:after="200" w:line="276" w:lineRule="auto"/>
        <w:ind w:left="284" w:hanging="284"/>
        <w:rPr>
          <w:rFonts w:ascii="Times New Roman" w:hAnsi="Times New Roman" w:cs="Times New Roman"/>
          <w:color w:val="000000"/>
          <w:sz w:val="20"/>
          <w:szCs w:val="20"/>
        </w:rPr>
      </w:pPr>
      <w:r w:rsidRPr="00B668F0">
        <w:rPr>
          <w:rFonts w:ascii="Times New Roman" w:hAnsi="Times New Roman" w:cs="Times New Roman"/>
          <w:sz w:val="20"/>
          <w:szCs w:val="20"/>
          <w:lang w:val="en-GB"/>
        </w:rPr>
        <w:t xml:space="preserve">e2. </w:t>
      </w:r>
      <w:proofErr w:type="spellStart"/>
      <w:r w:rsidRPr="00B668F0">
        <w:rPr>
          <w:rFonts w:ascii="Times New Roman" w:hAnsi="Times New Roman" w:cs="Times New Roman"/>
          <w:sz w:val="20"/>
          <w:szCs w:val="20"/>
          <w:lang w:val="en-GB"/>
        </w:rPr>
        <w:t>Foutz</w:t>
      </w:r>
      <w:proofErr w:type="spellEnd"/>
      <w:r w:rsidRPr="00B668F0">
        <w:rPr>
          <w:rFonts w:ascii="Times New Roman" w:hAnsi="Times New Roman" w:cs="Times New Roman"/>
          <w:sz w:val="20"/>
          <w:szCs w:val="20"/>
          <w:lang w:val="en-GB"/>
        </w:rPr>
        <w:t xml:space="preserve"> A, Appleby BS, Hamlin C, et al. Diagnostic and prognostic value of human prion detection in cerebrospinal fluid. </w:t>
      </w:r>
      <w:proofErr w:type="spellStart"/>
      <w:r w:rsidRPr="00A376E0">
        <w:rPr>
          <w:rFonts w:ascii="Times New Roman" w:hAnsi="Times New Roman" w:cs="Times New Roman"/>
          <w:sz w:val="20"/>
          <w:szCs w:val="20"/>
        </w:rPr>
        <w:t>Ann</w:t>
      </w:r>
      <w:proofErr w:type="spellEnd"/>
      <w:r w:rsidRPr="00A376E0">
        <w:rPr>
          <w:rFonts w:ascii="Times New Roman" w:hAnsi="Times New Roman" w:cs="Times New Roman"/>
          <w:sz w:val="20"/>
          <w:szCs w:val="20"/>
        </w:rPr>
        <w:t xml:space="preserve"> </w:t>
      </w:r>
      <w:proofErr w:type="spellStart"/>
      <w:r w:rsidRPr="00A376E0">
        <w:rPr>
          <w:rFonts w:ascii="Times New Roman" w:hAnsi="Times New Roman" w:cs="Times New Roman"/>
          <w:sz w:val="20"/>
          <w:szCs w:val="20"/>
        </w:rPr>
        <w:t>Neurol</w:t>
      </w:r>
      <w:proofErr w:type="spellEnd"/>
      <w:r w:rsidRPr="00A376E0">
        <w:rPr>
          <w:rFonts w:ascii="Times New Roman" w:hAnsi="Times New Roman" w:cs="Times New Roman"/>
          <w:sz w:val="20"/>
          <w:szCs w:val="20"/>
        </w:rPr>
        <w:t xml:space="preserve"> 2017;81:79-92.</w:t>
      </w:r>
    </w:p>
    <w:p w:rsidR="00B668F0" w:rsidRPr="00A376E0" w:rsidRDefault="00B668F0" w:rsidP="00B668F0">
      <w:pPr>
        <w:pStyle w:val="PreformattatoHTML"/>
        <w:tabs>
          <w:tab w:val="clear" w:pos="916"/>
          <w:tab w:val="left" w:pos="709"/>
        </w:tabs>
        <w:spacing w:line="480" w:lineRule="auto"/>
        <w:ind w:left="284" w:hanging="284"/>
        <w:rPr>
          <w:rFonts w:ascii="Times New Roman" w:hAnsi="Times New Roman" w:cs="Times New Roman"/>
          <w:color w:val="000000"/>
        </w:rPr>
      </w:pPr>
      <w:r w:rsidRPr="00B668F0">
        <w:rPr>
          <w:rFonts w:ascii="Times New Roman" w:hAnsi="Times New Roman" w:cs="Times New Roman"/>
        </w:rPr>
        <w:t xml:space="preserve">e3. </w:t>
      </w:r>
      <w:proofErr w:type="spellStart"/>
      <w:r w:rsidRPr="00B668F0">
        <w:rPr>
          <w:rFonts w:ascii="Times New Roman" w:hAnsi="Times New Roman" w:cs="Times New Roman"/>
        </w:rPr>
        <w:t>Bongianni</w:t>
      </w:r>
      <w:proofErr w:type="spellEnd"/>
      <w:r w:rsidRPr="00B668F0">
        <w:rPr>
          <w:rFonts w:ascii="Times New Roman" w:hAnsi="Times New Roman" w:cs="Times New Roman"/>
        </w:rPr>
        <w:t xml:space="preserve"> M, </w:t>
      </w:r>
      <w:proofErr w:type="spellStart"/>
      <w:r w:rsidRPr="00B668F0">
        <w:rPr>
          <w:rFonts w:ascii="Times New Roman" w:hAnsi="Times New Roman" w:cs="Times New Roman"/>
        </w:rPr>
        <w:t>Orrù</w:t>
      </w:r>
      <w:proofErr w:type="spellEnd"/>
      <w:r w:rsidRPr="00B668F0">
        <w:rPr>
          <w:rFonts w:ascii="Times New Roman" w:hAnsi="Times New Roman" w:cs="Times New Roman"/>
        </w:rPr>
        <w:t xml:space="preserve"> C, </w:t>
      </w:r>
      <w:proofErr w:type="spellStart"/>
      <w:r w:rsidRPr="00B668F0">
        <w:rPr>
          <w:rFonts w:ascii="Times New Roman" w:hAnsi="Times New Roman" w:cs="Times New Roman"/>
        </w:rPr>
        <w:t>Groveman</w:t>
      </w:r>
      <w:proofErr w:type="spellEnd"/>
      <w:r w:rsidRPr="00B668F0">
        <w:rPr>
          <w:rFonts w:ascii="Times New Roman" w:hAnsi="Times New Roman" w:cs="Times New Roman"/>
        </w:rPr>
        <w:t xml:space="preserve"> BR, et al. </w:t>
      </w:r>
      <w:r w:rsidRPr="00B668F0">
        <w:rPr>
          <w:rFonts w:ascii="Times New Roman" w:hAnsi="Times New Roman" w:cs="Times New Roman"/>
          <w:lang w:val="en-GB"/>
        </w:rPr>
        <w:t xml:space="preserve">Diagnosis of Human Prion Disease Using Real-Time Quaking-Induced Conversion Testing of Olfactory Mucosa and Cerebrospinal Fluid Samples. </w:t>
      </w:r>
      <w:r w:rsidRPr="00A376E0">
        <w:rPr>
          <w:rFonts w:ascii="Times New Roman" w:hAnsi="Times New Roman" w:cs="Times New Roman"/>
        </w:rPr>
        <w:t xml:space="preserve">JAMA </w:t>
      </w:r>
      <w:proofErr w:type="spellStart"/>
      <w:r w:rsidRPr="00A376E0">
        <w:rPr>
          <w:rFonts w:ascii="Times New Roman" w:hAnsi="Times New Roman" w:cs="Times New Roman"/>
        </w:rPr>
        <w:t>Neurol</w:t>
      </w:r>
      <w:proofErr w:type="spellEnd"/>
      <w:r w:rsidRPr="00A376E0">
        <w:rPr>
          <w:rFonts w:ascii="Times New Roman" w:hAnsi="Times New Roman" w:cs="Times New Roman"/>
        </w:rPr>
        <w:t xml:space="preserve"> 2017;74:155-162.</w:t>
      </w:r>
    </w:p>
    <w:p w:rsidR="00F77FA8" w:rsidRPr="00B70FA9" w:rsidRDefault="00B668F0" w:rsidP="00B70FA9">
      <w:pPr>
        <w:pStyle w:val="PreformattatoHTML"/>
        <w:tabs>
          <w:tab w:val="clear" w:pos="916"/>
          <w:tab w:val="left" w:pos="709"/>
        </w:tabs>
        <w:spacing w:line="480" w:lineRule="auto"/>
        <w:ind w:left="284" w:hanging="284"/>
        <w:rPr>
          <w:rFonts w:ascii="Times New Roman" w:hAnsi="Times New Roman" w:cs="Times New Roman"/>
          <w:color w:val="000000"/>
          <w:lang w:val="en-GB"/>
        </w:rPr>
      </w:pPr>
      <w:r w:rsidRPr="00B668F0">
        <w:rPr>
          <w:rFonts w:ascii="Times New Roman" w:hAnsi="Times New Roman" w:cs="Times New Roman"/>
        </w:rPr>
        <w:t xml:space="preserve">e4. </w:t>
      </w:r>
      <w:proofErr w:type="spellStart"/>
      <w:r w:rsidRPr="00B668F0">
        <w:rPr>
          <w:rFonts w:ascii="Times New Roman" w:hAnsi="Times New Roman" w:cs="Times New Roman"/>
        </w:rPr>
        <w:t>Franceschini</w:t>
      </w:r>
      <w:proofErr w:type="spellEnd"/>
      <w:r w:rsidRPr="00B668F0">
        <w:rPr>
          <w:rFonts w:ascii="Times New Roman" w:hAnsi="Times New Roman" w:cs="Times New Roman"/>
        </w:rPr>
        <w:t xml:space="preserve"> A, Baiardi S, </w:t>
      </w:r>
      <w:proofErr w:type="spellStart"/>
      <w:r w:rsidRPr="00B668F0">
        <w:rPr>
          <w:rFonts w:ascii="Times New Roman" w:hAnsi="Times New Roman" w:cs="Times New Roman"/>
        </w:rPr>
        <w:t>Hughson</w:t>
      </w:r>
      <w:proofErr w:type="spellEnd"/>
      <w:r w:rsidRPr="00B668F0">
        <w:rPr>
          <w:rFonts w:ascii="Times New Roman" w:hAnsi="Times New Roman" w:cs="Times New Roman"/>
        </w:rPr>
        <w:t xml:space="preserve"> AG, et al. </w:t>
      </w:r>
      <w:r w:rsidRPr="00B668F0">
        <w:rPr>
          <w:rFonts w:ascii="Times New Roman" w:hAnsi="Times New Roman" w:cs="Times New Roman"/>
          <w:lang w:val="en-GB"/>
        </w:rPr>
        <w:t>High diagnostic value of second generation CSF RT-</w:t>
      </w:r>
      <w:proofErr w:type="spellStart"/>
      <w:r w:rsidRPr="00B668F0">
        <w:rPr>
          <w:rFonts w:ascii="Times New Roman" w:hAnsi="Times New Roman" w:cs="Times New Roman"/>
          <w:lang w:val="en-GB"/>
        </w:rPr>
        <w:t>QuIC</w:t>
      </w:r>
      <w:proofErr w:type="spellEnd"/>
      <w:r w:rsidRPr="00B668F0">
        <w:rPr>
          <w:rFonts w:ascii="Times New Roman" w:hAnsi="Times New Roman" w:cs="Times New Roman"/>
          <w:lang w:val="en-GB"/>
        </w:rPr>
        <w:t xml:space="preserve"> across the wide spectrum of CJD prions. </w:t>
      </w:r>
      <w:proofErr w:type="spellStart"/>
      <w:r w:rsidRPr="00B668F0">
        <w:rPr>
          <w:rFonts w:ascii="Times New Roman" w:hAnsi="Times New Roman" w:cs="Times New Roman"/>
          <w:lang w:val="en-GB"/>
        </w:rPr>
        <w:t>Sci</w:t>
      </w:r>
      <w:proofErr w:type="spellEnd"/>
      <w:r w:rsidRPr="00B668F0">
        <w:rPr>
          <w:rFonts w:ascii="Times New Roman" w:hAnsi="Times New Roman" w:cs="Times New Roman"/>
          <w:lang w:val="en-GB"/>
        </w:rPr>
        <w:t xml:space="preserve"> Rep 2017;7:10655.</w:t>
      </w:r>
    </w:p>
    <w:sectPr w:rsidR="00F77FA8" w:rsidRPr="00B70FA9" w:rsidSect="00FF195F">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7B" w:rsidRDefault="0075397B" w:rsidP="008476FA">
      <w:pPr>
        <w:spacing w:after="0" w:line="240" w:lineRule="auto"/>
      </w:pPr>
      <w:r>
        <w:separator/>
      </w:r>
    </w:p>
  </w:endnote>
  <w:endnote w:type="continuationSeparator" w:id="0">
    <w:p w:rsidR="0075397B" w:rsidRDefault="0075397B" w:rsidP="0084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25492"/>
      <w:docPartObj>
        <w:docPartGallery w:val="Page Numbers (Bottom of Page)"/>
        <w:docPartUnique/>
      </w:docPartObj>
    </w:sdtPr>
    <w:sdtContent>
      <w:p w:rsidR="008476FA" w:rsidRDefault="008476FA">
        <w:pPr>
          <w:pStyle w:val="Pidipagina"/>
          <w:jc w:val="center"/>
        </w:pPr>
        <w:r>
          <w:fldChar w:fldCharType="begin"/>
        </w:r>
        <w:r>
          <w:instrText>PAGE   \* MERGEFORMAT</w:instrText>
        </w:r>
        <w:r>
          <w:fldChar w:fldCharType="separate"/>
        </w:r>
        <w:r w:rsidR="00B70FA9">
          <w:rPr>
            <w:noProof/>
          </w:rPr>
          <w:t>1</w:t>
        </w:r>
        <w:r>
          <w:fldChar w:fldCharType="end"/>
        </w:r>
      </w:p>
    </w:sdtContent>
  </w:sdt>
  <w:p w:rsidR="008476FA" w:rsidRDefault="008476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7B" w:rsidRDefault="0075397B" w:rsidP="008476FA">
      <w:pPr>
        <w:spacing w:after="0" w:line="240" w:lineRule="auto"/>
      </w:pPr>
      <w:r>
        <w:separator/>
      </w:r>
    </w:p>
  </w:footnote>
  <w:footnote w:type="continuationSeparator" w:id="0">
    <w:p w:rsidR="0075397B" w:rsidRDefault="0075397B" w:rsidP="00847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126"/>
    <w:multiLevelType w:val="hybridMultilevel"/>
    <w:tmpl w:val="270E949A"/>
    <w:lvl w:ilvl="0" w:tplc="7004D18A">
      <w:start w:val="1"/>
      <w:numFmt w:val="decimal"/>
      <w:lvlText w:val="%1."/>
      <w:lvlJc w:val="left"/>
      <w:pPr>
        <w:ind w:left="720" w:hanging="360"/>
      </w:pPr>
      <w:rPr>
        <w:rFonts w:ascii="Times New Roman" w:hAnsi="Times New Roman" w:cs="Times New Roman"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2A"/>
    <w:rsid w:val="00216AE2"/>
    <w:rsid w:val="0075397B"/>
    <w:rsid w:val="008476FA"/>
    <w:rsid w:val="00A376E0"/>
    <w:rsid w:val="00A4452C"/>
    <w:rsid w:val="00B668F0"/>
    <w:rsid w:val="00B70FA9"/>
    <w:rsid w:val="00E01C2A"/>
    <w:rsid w:val="00F77FA8"/>
    <w:rsid w:val="00FC3DB8"/>
    <w:rsid w:val="00FF19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1C2A"/>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0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0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B6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668F0"/>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8476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76FA"/>
  </w:style>
  <w:style w:type="paragraph" w:styleId="Pidipagina">
    <w:name w:val="footer"/>
    <w:basedOn w:val="Normale"/>
    <w:link w:val="PidipaginaCarattere"/>
    <w:uiPriority w:val="99"/>
    <w:unhideWhenUsed/>
    <w:rsid w:val="008476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76FA"/>
  </w:style>
  <w:style w:type="paragraph" w:styleId="Testofumetto">
    <w:name w:val="Balloon Text"/>
    <w:basedOn w:val="Normale"/>
    <w:link w:val="TestofumettoCarattere"/>
    <w:uiPriority w:val="99"/>
    <w:semiHidden/>
    <w:unhideWhenUsed/>
    <w:rsid w:val="008476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1C2A"/>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0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0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B6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668F0"/>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8476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76FA"/>
  </w:style>
  <w:style w:type="paragraph" w:styleId="Pidipagina">
    <w:name w:val="footer"/>
    <w:basedOn w:val="Normale"/>
    <w:link w:val="PidipaginaCarattere"/>
    <w:uiPriority w:val="99"/>
    <w:unhideWhenUsed/>
    <w:rsid w:val="008476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76FA"/>
  </w:style>
  <w:style w:type="paragraph" w:styleId="Testofumetto">
    <w:name w:val="Balloon Text"/>
    <w:basedOn w:val="Normale"/>
    <w:link w:val="TestofumettoCarattere"/>
    <w:uiPriority w:val="99"/>
    <w:semiHidden/>
    <w:unhideWhenUsed/>
    <w:rsid w:val="008476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F326-9E3E-4582-B07A-6ED650AB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845</Words>
  <Characters>4821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SimoneB</dc:creator>
  <cp:lastModifiedBy>SimoneB</cp:lastModifiedBy>
  <cp:revision>5</cp:revision>
  <dcterms:created xsi:type="dcterms:W3CDTF">2019-07-14T15:07:00Z</dcterms:created>
  <dcterms:modified xsi:type="dcterms:W3CDTF">2019-10-30T12:17:00Z</dcterms:modified>
</cp:coreProperties>
</file>