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A4C06" w14:textId="3065FD5C" w:rsidR="00165331" w:rsidRDefault="00165331">
      <w:pPr>
        <w:rPr>
          <w:b/>
          <w:sz w:val="28"/>
        </w:rPr>
      </w:pPr>
      <w:r w:rsidRPr="00D86FB9">
        <w:rPr>
          <w:b/>
          <w:sz w:val="28"/>
        </w:rPr>
        <w:t>Supplemental Material</w:t>
      </w:r>
    </w:p>
    <w:p w14:paraId="53B58225" w14:textId="754EA978" w:rsidR="00C02422" w:rsidRDefault="00C02422">
      <w:pPr>
        <w:rPr>
          <w:b/>
          <w:sz w:val="28"/>
        </w:rPr>
      </w:pPr>
      <w:bookmarkStart w:id="0" w:name="_GoBack"/>
      <w:bookmarkEnd w:id="0"/>
    </w:p>
    <w:p w14:paraId="66CC7272" w14:textId="77777777" w:rsidR="00C02422" w:rsidRDefault="00C02422" w:rsidP="00C02422">
      <w:pPr>
        <w:spacing w:line="360" w:lineRule="auto"/>
        <w:rPr>
          <w:rFonts w:cstheme="minorHAnsi"/>
          <w:b/>
          <w:sz w:val="28"/>
          <w:szCs w:val="28"/>
        </w:rPr>
      </w:pPr>
      <w:r>
        <w:rPr>
          <w:rFonts w:cstheme="minorHAnsi"/>
          <w:b/>
          <w:sz w:val="28"/>
          <w:szCs w:val="28"/>
        </w:rPr>
        <w:t>Appendix e-1</w:t>
      </w:r>
    </w:p>
    <w:p w14:paraId="70B11E6A" w14:textId="4486147A" w:rsidR="00C02422" w:rsidRPr="00C02422" w:rsidRDefault="00C02422" w:rsidP="00C02422">
      <w:pPr>
        <w:spacing w:line="360" w:lineRule="auto"/>
        <w:rPr>
          <w:rFonts w:cstheme="minorHAnsi"/>
          <w:b/>
          <w:sz w:val="28"/>
          <w:szCs w:val="28"/>
        </w:rPr>
      </w:pPr>
      <w:r w:rsidRPr="00C02422">
        <w:rPr>
          <w:rFonts w:cstheme="minorHAnsi"/>
          <w:b/>
          <w:sz w:val="28"/>
          <w:szCs w:val="28"/>
        </w:rPr>
        <w:t>Gradient non-linearity correction</w:t>
      </w:r>
    </w:p>
    <w:p w14:paraId="55E8B78D" w14:textId="64EEC285" w:rsidR="00C02422" w:rsidRPr="004F1CE9" w:rsidRDefault="00C02422" w:rsidP="00C02422">
      <w:pPr>
        <w:spacing w:line="360" w:lineRule="auto"/>
        <w:jc w:val="both"/>
        <w:rPr>
          <w:rFonts w:ascii="Times New Roman" w:hAnsi="Times New Roman" w:cs="Times New Roman"/>
        </w:rPr>
      </w:pPr>
      <w:r w:rsidRPr="004F1CE9">
        <w:rPr>
          <w:rFonts w:ascii="Times New Roman" w:hAnsi="Times New Roman" w:cs="Times New Roman"/>
        </w:rPr>
        <w:t xml:space="preserve">Gradient non-linearities, due to imperfect gradient coil hardware, can cause image distortion. The effect increases with distance from the scanner isocenter and can cause severe geometric and intensity inaccuracies for structures at the periphery of the imaging FOV. This particularly applies to the spinal cord area, when the FOV is centered over the subject’s head, as is the case for the HCP structural images. Distortion levels depend on the gradient system, and the gradient coil insert of the HCP </w:t>
      </w:r>
      <w:proofErr w:type="spellStart"/>
      <w:r w:rsidRPr="004F1CE9">
        <w:rPr>
          <w:rFonts w:ascii="Times New Roman" w:hAnsi="Times New Roman" w:cs="Times New Roman"/>
        </w:rPr>
        <w:t>Skyra</w:t>
      </w:r>
      <w:proofErr w:type="spellEnd"/>
      <w:r w:rsidRPr="004F1CE9">
        <w:rPr>
          <w:rFonts w:ascii="Times New Roman" w:hAnsi="Times New Roman" w:cs="Times New Roman"/>
        </w:rPr>
        <w:t xml:space="preserve"> scanner exhibits strong non-linearities that cause displacements on the order of millimeters in the area of the spinal cord </w:t>
      </w:r>
      <w:r w:rsidRPr="004F1CE9">
        <w:rPr>
          <w:rFonts w:ascii="Times New Roman" w:hAnsi="Times New Roman" w:cs="Times New Roman"/>
        </w:rPr>
        <w:fldChar w:fldCharType="begin" w:fldLock="1"/>
      </w:r>
      <w:r w:rsidRPr="004F1CE9">
        <w:rPr>
          <w:rFonts w:ascii="Times New Roman" w:hAnsi="Times New Roman" w:cs="Times New Roman"/>
        </w:rPr>
        <w:instrText>ADDIN CSL_CITATION {"citationItems":[{"id":"ITEM-1","itemData":{"DOI":"10.1002/mrm.26776","author":[{"dropping-particle":"","family":"Papinutto","given":"Nico","non-dropping-particle":"","parse-names":false,"suffix":""},{"dropping-particle":"","family":"Bakshi","given":"Rohit","non-dropping-particle":"","parse-names":false,"suffix":""},{"dropping-particle":"","family":"Bischof","given":"Antje","non-dropping-particle":"","parse-names":false,"suffix":""},{"dropping-particle":"","family":"Calabresi","given":"Peter A.","non-dropping-particle":"","parse-names":false,"suffix":""},{"dropping-particle":"","family":"Caverzasi","given":"Eduardo","non-dropping-particle":"","parse-names":false,"suffix":""},{"dropping-particle":"","family":"Constable","given":"R. Todd","non-dropping-particle":"","parse-names":false,"suffix":""},{"dropping-particle":"","family":"Datta","given":"Esha","non-dropping-particle":"","parse-names":false,"suffix":""},{"dropping-particle":"","family":"Kirkish","given":"Gina","non-dropping-particle":"","parse-names":false,"suffix":""},{"dropping-particle":"","family":"Nair","given":"Govind","non-dropping-particle":"","parse-names":false,"suffix":""},{"dropping-particle":"","family":"Oh","given":"Jiwon","non-dropping-particle":"","parse-names":false,"suffix":""},{"dropping-particle":"","family":"Pelletier","given":"Daniel","non-dropping-particle":"","parse-names":false,"suffix":""},{"dropping-particle":"","family":"Pham","given":"Dzung L.","non-dropping-particle":"","parse-names":false,"suffix":""},{"dropping-particle":"","family":"Reich","given":"Daniel S.","non-dropping-particle":"","parse-names":false,"suffix":""},{"dropping-particle":"","family":"Rooney","given":"William","non-dropping-particle":"","parse-names":false,"suffix":""},{"dropping-particle":"","family":"Roy","given":"Snehashis","non-dropping-particle":"","parse-names":false,"suffix":""},{"dropping-particle":"","family":"Schwartz","given":"Daniel","non-dropping-particle":"","parse-names":false,"suffix":""},{"dropping-particle":"","family":"Shinohara","given":"Russell T.","non-dropping-particle":"","parse-names":false,"suffix":""},{"dropping-particle":"","family":"Sicotte","given":"Nancy L.","non-dropping-particle":"","parse-names":false,"suffix":""},{"dropping-particle":"","family":"Stern","given":"William A.","non-dropping-particle":"","parse-names":false,"suffix":""},{"dropping-particle":"","family":"Tagge","given":"Ian","non-dropping-particle":"","parse-names":false,"suffix":""},{"dropping-particle":"","family":"Tauhid","given":"Shahamat","non-dropping-particle":"","parse-names":false,"suffix":""},{"dropping-particle":"","family":"Tummala","given":"Subhash","non-dropping-particle":"","parse-names":false,"suffix":""},{"dropping-particle":"","family":"Henry","given":"Roland G.","non-dropping-particle":"","parse-names":false,"suffix":""}],"container-title":"Magnetic Resonance in Medicine","id":"ITEM-1","issue":"3","issued":{"date-parts":[["2017"]]},"page":"1595-1601","title":" Gradient nonlinearity effects on upper cervical spinal cord area measurement from 3D T 1 -weighted brain MRI acquisitions ","type":"article-journal","volume":"79"},"uris":["http://www.mendeley.com/documents/?uuid=2c165e35-e239-4399-af3a-610eb5887bbf","http://www.mendeley.com/documents/?uuid=b0b5d13d-014e-403a-8154-9c8ea22ce6a1"]}],"mendeley":{"formattedCitation":"(Papinutto et al., 2017)","plainTextFormattedCitation":"(Papinutto et al., 2017)","previouslyFormattedCitation":"&lt;sup&gt;13&lt;/sup&gt;"},"properties":{"noteIndex":0},"schema":"https://github.com/citation-style-language/schema/raw/master/csl-citation.json"}</w:instrText>
      </w:r>
      <w:r w:rsidRPr="004F1CE9">
        <w:rPr>
          <w:rFonts w:ascii="Times New Roman" w:hAnsi="Times New Roman" w:cs="Times New Roman"/>
        </w:rPr>
        <w:fldChar w:fldCharType="separate"/>
      </w:r>
      <w:r w:rsidRPr="004F1CE9">
        <w:rPr>
          <w:rFonts w:ascii="Times New Roman" w:hAnsi="Times New Roman" w:cs="Times New Roman"/>
          <w:noProof/>
        </w:rPr>
        <w:t>(Papinutto et al., 2017)</w:t>
      </w:r>
      <w:r w:rsidRPr="004F1CE9">
        <w:rPr>
          <w:rFonts w:ascii="Times New Roman" w:hAnsi="Times New Roman" w:cs="Times New Roman"/>
        </w:rPr>
        <w:fldChar w:fldCharType="end"/>
      </w:r>
      <w:r w:rsidRPr="004F1CE9">
        <w:rPr>
          <w:rFonts w:ascii="Times New Roman" w:hAnsi="Times New Roman" w:cs="Times New Roman"/>
        </w:rPr>
        <w:t>. These non-linearities can further lead to signal rarefaction or pile up in the voxels. Hence, images need to be undistorted to guarantee a reliable segmentation.</w:t>
      </w:r>
    </w:p>
    <w:p w14:paraId="2E2C4F5A" w14:textId="7886C2DE" w:rsidR="00C02422" w:rsidRPr="004F1CE9" w:rsidRDefault="00C02422" w:rsidP="00C02422">
      <w:pPr>
        <w:spacing w:line="360" w:lineRule="auto"/>
        <w:jc w:val="both"/>
        <w:rPr>
          <w:rFonts w:ascii="Times New Roman" w:hAnsi="Times New Roman" w:cs="Times New Roman"/>
        </w:rPr>
      </w:pPr>
      <w:r w:rsidRPr="004F1CE9">
        <w:rPr>
          <w:rFonts w:ascii="Times New Roman" w:hAnsi="Times New Roman" w:cs="Times New Roman"/>
          <w:lang w:val="en-GB"/>
        </w:rPr>
        <w:t xml:space="preserve">To correct the images for gradient non-linearity induced distortion we applied the </w:t>
      </w:r>
      <w:r w:rsidRPr="004F1CE9">
        <w:rPr>
          <w:rFonts w:ascii="Times New Roman" w:hAnsi="Times New Roman" w:cs="Times New Roman"/>
          <w:i/>
          <w:lang w:val="en-GB"/>
        </w:rPr>
        <w:t>gradient_unwarp.py</w:t>
      </w:r>
      <w:r w:rsidRPr="004F1CE9">
        <w:rPr>
          <w:rFonts w:ascii="Times New Roman" w:hAnsi="Times New Roman" w:cs="Times New Roman"/>
          <w:lang w:val="en-GB"/>
        </w:rPr>
        <w:t xml:space="preserve"> script which is part of the HCP’s </w:t>
      </w:r>
      <w:r w:rsidRPr="004F1CE9">
        <w:rPr>
          <w:rFonts w:ascii="Times New Roman" w:hAnsi="Times New Roman" w:cs="Times New Roman"/>
          <w:i/>
          <w:lang w:val="en-GB"/>
        </w:rPr>
        <w:t>minimal processing pipeline</w:t>
      </w:r>
      <w:r w:rsidR="001716E9" w:rsidRPr="004F1CE9">
        <w:rPr>
          <w:rFonts w:ascii="Times New Roman" w:hAnsi="Times New Roman" w:cs="Times New Roman"/>
          <w:i/>
          <w:lang w:val="en-GB"/>
        </w:rPr>
        <w:t xml:space="preserve"> </w:t>
      </w:r>
      <w:r w:rsidRPr="004F1CE9">
        <w:rPr>
          <w:rFonts w:ascii="Times New Roman" w:hAnsi="Times New Roman" w:cs="Times New Roman"/>
          <w:i/>
          <w:lang w:val="en-GB"/>
        </w:rPr>
        <w:fldChar w:fldCharType="begin" w:fldLock="1"/>
      </w:r>
      <w:r w:rsidRPr="004F1CE9">
        <w:rPr>
          <w:rFonts w:ascii="Times New Roman" w:hAnsi="Times New Roman" w:cs="Times New Roman"/>
          <w:i/>
          <w:lang w:val="en-GB"/>
        </w:rPr>
        <w:instrText>ADDIN CSL_CITATION {"citationItems":[{"id":"ITEM-1","itemData":{"DOI":"10.1016/j.neuroimage.2013.04.127","ISSN":"1095-9572 (Electronic)","PMID":"23668970","abstract":"The Human Connectome Project (HCP) faces the challenging task of bringing multiple magnetic resonance imaging (MRI) modalities together in a common automated preprocessing framework across a large cohort of subjects. The MRI data acquired by the HCP differ in many ways from data acquired on conventional 3 Tesla scanners and often require newly developed preprocessing methods. We describe the minimal preprocessing pipelines for structural, functional, and diffusion MRI that were developed by the HCP to accomplish many low level tasks, including spatial artifact/distortion removal, surface generation, cross-modal registration, and alignment to standard space. These pipelines are specially designed to capitalize on the high quality data offered by the HCP. The final standard space makes use of a recently introduced CIFTI file format and the associated grayordinate spatial coordinate system. This allows for combined cortical surface and subcortical volume analyses while reducing the storage and processing requirements for high spatial and temporal resolution data. Here, we provide the minimum image acquisition requirements for the HCP minimal preprocessing pipelines and additional advice for investigators interested in replicating the HCP's acquisition protocols or using these pipelines. Finally, we discuss some potential future improvements to the pipelines.","author":[{"dropping-particle":"","family":"Glasser","given":"Matthew F","non-dropping-particle":"","parse-names":false,"suffix":""},{"dropping-particle":"","family":"Sotiropoulos","given":"Stamatios N","non-dropping-particle":"","parse-names":false,"suffix":""},{"dropping-particle":"","family":"Wilson","given":"J Anthony","non-dropping-particle":"","parse-names":false,"suffix":""},{"dropping-particle":"","family":"Coalson","given":"Timothy S","non-dropping-particle":"","parse-names":false,"suffix":""},{"dropping-particle":"","family":"Fischl","given":"Bruce","non-dropping-particle":"","parse-names":false,"suffix":""},{"dropping-particle":"","family":"Andersson","given":"Jesper L","non-dropping-particle":"","parse-names":false,"suffix":""},{"dropping-particle":"","family":"Xu","given":"Junqian","non-dropping-particle":"","parse-names":false,"suffix":""},{"dropping-particle":"","family":"Jbabdi","given":"Saad","non-dropping-particle":"","parse-names":false,"suffix":""},{"dropping-particle":"","family":"Webster","given":"Matthew","non-dropping-particle":"","parse-names":false,"suffix":""},{"dropping-particle":"","family":"Polimeni","given":"Jonathan R","non-dropping-particle":"","parse-names":false,"suffix":""},{"dropping-particle":"","family":"Essen","given":"David C","non-dropping-particle":"Van","parse-names":false,"suffix":""},{"dropping-particle":"","family":"Jenkinson","given":"Mark","non-dropping-particle":"","parse-names":false,"suffix":""}],"container-title":"NeuroImage","id":"ITEM-1","issued":{"date-parts":[["2013","10"]]},"language":"eng","page":"105-124","publisher-place":"United States","title":"The minimal preprocessing pipelines for the Human Connectome Project.","type":"article-journal","volume":"80"},"uris":["http://www.mendeley.com/documents/?uuid=91d6f3d4-b29e-401d-a09d-5577945f6a90"]}],"mendeley":{"formattedCitation":"(Glasser et al., 2013)","plainTextFormattedCitation":"(Glasser et al., 2013)","previouslyFormattedCitation":"&lt;sup&gt;12&lt;/sup&gt;"},"properties":{"noteIndex":0},"schema":"https://github.com/citation-style-language/schema/raw/master/csl-citation.json"}</w:instrText>
      </w:r>
      <w:r w:rsidRPr="004F1CE9">
        <w:rPr>
          <w:rFonts w:ascii="Times New Roman" w:hAnsi="Times New Roman" w:cs="Times New Roman"/>
          <w:i/>
          <w:lang w:val="en-GB"/>
        </w:rPr>
        <w:fldChar w:fldCharType="separate"/>
      </w:r>
      <w:r w:rsidRPr="004F1CE9">
        <w:rPr>
          <w:rFonts w:ascii="Times New Roman" w:hAnsi="Times New Roman" w:cs="Times New Roman"/>
          <w:noProof/>
          <w:lang w:val="en-GB"/>
        </w:rPr>
        <w:t>(Glasser et al., 2013)</w:t>
      </w:r>
      <w:r w:rsidRPr="004F1CE9">
        <w:rPr>
          <w:rFonts w:ascii="Times New Roman" w:hAnsi="Times New Roman" w:cs="Times New Roman"/>
        </w:rPr>
        <w:fldChar w:fldCharType="end"/>
      </w:r>
      <w:r w:rsidRPr="004F1CE9">
        <w:rPr>
          <w:rFonts w:ascii="Times New Roman" w:hAnsi="Times New Roman" w:cs="Times New Roman"/>
          <w:lang w:val="en-GB"/>
        </w:rPr>
        <w:t>,</w:t>
      </w:r>
      <w:r w:rsidRPr="004F1CE9">
        <w:rPr>
          <w:rFonts w:ascii="Times New Roman" w:hAnsi="Times New Roman" w:cs="Times New Roman"/>
          <w:i/>
          <w:lang w:val="en-GB"/>
        </w:rPr>
        <w:t xml:space="preserve"> </w:t>
      </w:r>
      <w:r w:rsidRPr="004F1CE9">
        <w:rPr>
          <w:rFonts w:ascii="Times New Roman" w:hAnsi="Times New Roman" w:cs="Times New Roman"/>
          <w:lang w:val="en-GB"/>
        </w:rPr>
        <w:t xml:space="preserve">version 3.25.0, downloaded from the HCP </w:t>
      </w:r>
      <w:proofErr w:type="spellStart"/>
      <w:r w:rsidRPr="004F1CE9">
        <w:rPr>
          <w:rFonts w:ascii="Times New Roman" w:hAnsi="Times New Roman" w:cs="Times New Roman"/>
          <w:lang w:val="en-GB"/>
        </w:rPr>
        <w:t>github</w:t>
      </w:r>
      <w:proofErr w:type="spellEnd"/>
      <w:r w:rsidRPr="004F1CE9">
        <w:rPr>
          <w:rFonts w:ascii="Times New Roman" w:hAnsi="Times New Roman" w:cs="Times New Roman"/>
          <w:lang w:val="en-GB"/>
        </w:rPr>
        <w:t xml:space="preserve"> repository. This algorithm uses spherical harmonics to approximate the magnetic fields created by the gradient coils, given a vendor-provided gradient coefficient file for the specific system</w:t>
      </w:r>
      <w:r w:rsidRPr="004F1CE9">
        <w:rPr>
          <w:rFonts w:ascii="Times New Roman" w:hAnsi="Times New Roman" w:cs="Times New Roman"/>
          <w:lang w:val="en-GB"/>
        </w:rPr>
        <w:fldChar w:fldCharType="begin" w:fldLock="1"/>
      </w:r>
      <w:r w:rsidRPr="004F1CE9">
        <w:rPr>
          <w:rFonts w:ascii="Times New Roman" w:hAnsi="Times New Roman" w:cs="Times New Roman"/>
          <w:lang w:val="en-GB"/>
        </w:rPr>
        <w:instrText>ADDIN CSL_CITATION {"citationItems":[{"id":"ITEM-1","itemData":{"DOI":"10.1016/j.neuroimage.2005.09.046","ISSN":"10538119","abstract":"Longitudinal and multi-site clinical studies create the imperative to characterize and correct technological sources of variance that limit image reproducibility in high-resolution structural MRI studies, thus facilitating precise, quantitative, platform-independent, multi-site evaluation. In this work, we investigated the effects that imaging gradient non-linearity have on reproducibility of multi-site human MRI. We applied an image distortion correction method based on spherical harmonics description of the gradients and verified the accuracy of the method using phantom data. The correction method was then applied to the brain image data from a group of subjects scanned twice at multiple sites having different 1.5 T platforms. Within-site and across-site variability of the image data was assessed by evaluating voxel-based image intensity reproducibility. The image intensity reproducibility of the human brain data was significantly improved with distortion correction, suggesting that this method may offer improved reproducibility in morphometry studies. We provide the source code for the gradient distortion algorithm together with the phantom data. © 2005 Elsevier Inc. All rights reserved.","author":[{"dropping-particle":"","family":"Jovicich","given":"Jorge","non-dropping-particle":"","parse-names":false,"suffix":""},{"dropping-particle":"","family":"Czanner","given":"Silvester","non-dropping-particle":"","parse-names":false,"suffix":""},{"dropping-particle":"","family":"Greve","given":"Douglas","non-dropping-particle":"","parse-names":false,"suffix":""},{"dropping-particle":"","family":"Haley","given":"Elizabeth","non-dropping-particle":"","parse-names":false,"suffix":""},{"dropping-particle":"","family":"Kouwe","given":"Andre","non-dropping-particle":"Van Der","parse-names":false,"suffix":""},{"dropping-particle":"","family":"Gollub","given":"Randy","non-dropping-particle":"","parse-names":false,"suffix":""},{"dropping-particle":"","family":"Kennedy","given":"David","non-dropping-particle":"","parse-names":false,"suffix":""},{"dropping-particle":"","family":"Schmitt","given":"Franz","non-dropping-particle":"","parse-names":false,"suffix":""},{"dropping-particle":"","family":"Brown","given":"Gregory","non-dropping-particle":"","parse-names":false,"suffix":""},{"dropping-particle":"","family":"MacFall","given":"James","non-dropping-particle":"","parse-names":false,"suffix":""},{"dropping-particle":"","family":"Fischl","given":"Bruce","non-dropping-particle":"","parse-names":false,"suffix":""},{"dropping-particle":"","family":"Dale","given":"Anders","non-dropping-particle":"","parse-names":false,"suffix":""}],"container-title":"NeuroImage","id":"ITEM-1","issue":"2","issued":{"date-parts":[["2006"]]},"page":"436-443","title":"Reliability in multi-site structural MRI studies: Effects of gradient non-linearity correction on phantom and human data","type":"article-journal","volume":"30"},"uris":["http://www.mendeley.com/documents/?uuid=a6997689-61ff-4982-b398-1f91279ca344","http://www.mendeley.com/documents/?uuid=7fe84efd-8bcf-4cd9-8e40-52b75914505d"]}],"mendeley":{"formattedCitation":"(Jovicich et al., 2006)","plainTextFormattedCitation":"(Jovicich et al., 2006)","previouslyFormattedCitation":"&lt;sup&gt;14&lt;/sup&gt;"},"properties":{"noteIndex":0},"schema":"https://github.com/citation-style-language/schema/raw/master/csl-citation.json"}</w:instrText>
      </w:r>
      <w:r w:rsidRPr="004F1CE9">
        <w:rPr>
          <w:rFonts w:ascii="Times New Roman" w:hAnsi="Times New Roman" w:cs="Times New Roman"/>
          <w:lang w:val="en-GB"/>
        </w:rPr>
        <w:fldChar w:fldCharType="separate"/>
      </w:r>
      <w:r w:rsidRPr="004F1CE9">
        <w:rPr>
          <w:rFonts w:ascii="Times New Roman" w:hAnsi="Times New Roman" w:cs="Times New Roman"/>
          <w:noProof/>
          <w:lang w:val="en-GB"/>
        </w:rPr>
        <w:t>(Jovicich et al., 2006)</w:t>
      </w:r>
      <w:r w:rsidRPr="004F1CE9">
        <w:rPr>
          <w:rFonts w:ascii="Times New Roman" w:hAnsi="Times New Roman" w:cs="Times New Roman"/>
        </w:rPr>
        <w:fldChar w:fldCharType="end"/>
      </w:r>
      <w:r w:rsidRPr="004F1CE9">
        <w:rPr>
          <w:rFonts w:ascii="Times New Roman" w:hAnsi="Times New Roman" w:cs="Times New Roman"/>
          <w:lang w:val="en-GB"/>
        </w:rPr>
        <w:t xml:space="preserve">. A transformation warp file is then generated and applied to shift voxels and further adjust their intensity values. Of note, the gradient corrected structural MRI data made available by HCP is truncated and does not encompass the full FOV. </w:t>
      </w:r>
    </w:p>
    <w:p w14:paraId="74ECFB72" w14:textId="77777777" w:rsidR="00C02422" w:rsidRDefault="00C02422" w:rsidP="00C02422">
      <w:pPr>
        <w:spacing w:line="360" w:lineRule="auto"/>
        <w:jc w:val="both"/>
        <w:rPr>
          <w:b/>
          <w:i/>
          <w:lang w:val="nb-NO"/>
        </w:rPr>
      </w:pPr>
    </w:p>
    <w:p w14:paraId="427736C1" w14:textId="77777777" w:rsidR="00C02422" w:rsidRPr="00C02422" w:rsidRDefault="00C02422" w:rsidP="00C02422">
      <w:pPr>
        <w:spacing w:line="360" w:lineRule="auto"/>
        <w:jc w:val="both"/>
        <w:rPr>
          <w:rFonts w:cstheme="minorHAnsi"/>
          <w:lang w:val="nb-NO"/>
        </w:rPr>
      </w:pPr>
      <w:r w:rsidRPr="00C02422">
        <w:rPr>
          <w:rFonts w:cstheme="minorHAnsi"/>
          <w:b/>
          <w:sz w:val="28"/>
        </w:rPr>
        <w:t>Impact of gradient field nonlinearity correction</w:t>
      </w:r>
    </w:p>
    <w:p w14:paraId="727C6B25" w14:textId="3BC4DA4B" w:rsidR="00C02422" w:rsidRPr="004F1CE9" w:rsidRDefault="00C02422" w:rsidP="00C02422">
      <w:pPr>
        <w:spacing w:line="360" w:lineRule="auto"/>
        <w:jc w:val="both"/>
        <w:rPr>
          <w:rFonts w:ascii="Times New Roman" w:hAnsi="Times New Roman" w:cs="Times New Roman"/>
        </w:rPr>
      </w:pPr>
      <w:r w:rsidRPr="004F1CE9">
        <w:rPr>
          <w:rFonts w:ascii="Times New Roman" w:hAnsi="Times New Roman" w:cs="Times New Roman"/>
        </w:rPr>
        <w:t>To evaluate the effects of correcting gradient field non-linearity, we segmented the spinal cord using identical methods in 240 subjects before and after applying the correction. The correction led to an average increase in C2 CSA of 13.6 mm</w:t>
      </w:r>
      <w:r w:rsidRPr="004F1CE9">
        <w:rPr>
          <w:rFonts w:ascii="Times New Roman" w:hAnsi="Times New Roman" w:cs="Times New Roman"/>
          <w:vertAlign w:val="superscript"/>
        </w:rPr>
        <w:t>2</w:t>
      </w:r>
      <w:r w:rsidRPr="004F1CE9">
        <w:rPr>
          <w:rFonts w:ascii="Times New Roman" w:hAnsi="Times New Roman" w:cs="Times New Roman"/>
        </w:rPr>
        <w:t xml:space="preserve"> (range -0.4 to 27.4 mm</w:t>
      </w:r>
      <w:r w:rsidRPr="004F1CE9">
        <w:rPr>
          <w:rFonts w:ascii="Times New Roman" w:hAnsi="Times New Roman" w:cs="Times New Roman"/>
          <w:vertAlign w:val="superscript"/>
        </w:rPr>
        <w:t>2</w:t>
      </w:r>
      <w:r w:rsidRPr="004F1CE9">
        <w:rPr>
          <w:rFonts w:ascii="Times New Roman" w:hAnsi="Times New Roman" w:cs="Times New Roman"/>
        </w:rPr>
        <w:t xml:space="preserve">), an average increase in </w:t>
      </w:r>
      <w:r w:rsidR="00B169D8" w:rsidRPr="004F1CE9">
        <w:rPr>
          <w:rFonts w:ascii="Times New Roman" w:hAnsi="Times New Roman" w:cs="Times New Roman"/>
          <w:highlight w:val="yellow"/>
        </w:rPr>
        <w:t>APW</w:t>
      </w:r>
      <w:r w:rsidRPr="004F1CE9">
        <w:rPr>
          <w:rFonts w:ascii="Times New Roman" w:hAnsi="Times New Roman" w:cs="Times New Roman"/>
        </w:rPr>
        <w:t xml:space="preserve"> of 0.8 mm (range -1.6 to 1.5 mm), and an average increase in </w:t>
      </w:r>
      <w:r w:rsidR="00B169D8" w:rsidRPr="004F1CE9">
        <w:rPr>
          <w:rFonts w:ascii="Times New Roman" w:hAnsi="Times New Roman" w:cs="Times New Roman"/>
          <w:highlight w:val="yellow"/>
        </w:rPr>
        <w:t>LRW</w:t>
      </w:r>
      <w:r w:rsidRPr="004F1CE9">
        <w:rPr>
          <w:rFonts w:ascii="Times New Roman" w:hAnsi="Times New Roman" w:cs="Times New Roman"/>
        </w:rPr>
        <w:t xml:space="preserve"> of 1.1 mm (range 0.1 to 2.4 mm).</w:t>
      </w:r>
    </w:p>
    <w:p w14:paraId="2A274CE6" w14:textId="55497598" w:rsidR="00C02422" w:rsidRPr="004F1CE9" w:rsidRDefault="00C02422" w:rsidP="00C02422">
      <w:pPr>
        <w:spacing w:line="360" w:lineRule="auto"/>
        <w:jc w:val="both"/>
        <w:rPr>
          <w:rFonts w:ascii="Times New Roman" w:hAnsi="Times New Roman" w:cs="Times New Roman"/>
        </w:rPr>
      </w:pPr>
      <w:r w:rsidRPr="004F1CE9">
        <w:rPr>
          <w:rFonts w:ascii="Times New Roman" w:hAnsi="Times New Roman" w:cs="Times New Roman"/>
        </w:rPr>
        <w:t xml:space="preserve">The correction led to an increase in test-retest reliability, from 0.70 to 0.75 for CSA, and, notably, to an increase in the estimate of broad-sense heritability, from 0.40 to 0.91 for CSA; from 0.66 to 0.86 for </w:t>
      </w:r>
      <w:r w:rsidR="00B169D8" w:rsidRPr="004F1CE9">
        <w:rPr>
          <w:rFonts w:ascii="Times New Roman" w:hAnsi="Times New Roman" w:cs="Times New Roman"/>
          <w:highlight w:val="yellow"/>
        </w:rPr>
        <w:t>APW</w:t>
      </w:r>
      <w:r w:rsidRPr="004F1CE9">
        <w:rPr>
          <w:rFonts w:ascii="Times New Roman" w:hAnsi="Times New Roman" w:cs="Times New Roman"/>
        </w:rPr>
        <w:t xml:space="preserve">, and from 0.59 to 0.85 for </w:t>
      </w:r>
      <w:r w:rsidR="00B169D8" w:rsidRPr="004F1CE9">
        <w:rPr>
          <w:rFonts w:ascii="Times New Roman" w:hAnsi="Times New Roman" w:cs="Times New Roman"/>
          <w:highlight w:val="yellow"/>
        </w:rPr>
        <w:t>LRW</w:t>
      </w:r>
      <w:r w:rsidRPr="004F1CE9">
        <w:rPr>
          <w:rFonts w:ascii="Times New Roman" w:hAnsi="Times New Roman" w:cs="Times New Roman"/>
        </w:rPr>
        <w:t>.</w:t>
      </w:r>
    </w:p>
    <w:p w14:paraId="0E1C9F42" w14:textId="1A6BBAA4" w:rsidR="00C02422" w:rsidRDefault="00C02422" w:rsidP="00C02422">
      <w:pPr>
        <w:spacing w:line="360" w:lineRule="auto"/>
        <w:jc w:val="both"/>
      </w:pPr>
    </w:p>
    <w:p w14:paraId="771CD6DE" w14:textId="77777777" w:rsidR="00E469A9" w:rsidRDefault="00E469A9" w:rsidP="00E469A9">
      <w:pPr>
        <w:spacing w:line="360" w:lineRule="auto"/>
        <w:jc w:val="both"/>
      </w:pPr>
    </w:p>
    <w:p w14:paraId="286BEEC6" w14:textId="77777777" w:rsidR="00E469A9" w:rsidRPr="00E469A9" w:rsidRDefault="00E469A9" w:rsidP="00E469A9">
      <w:pPr>
        <w:spacing w:line="360" w:lineRule="auto"/>
        <w:jc w:val="both"/>
        <w:rPr>
          <w:rFonts w:asciiTheme="majorHAnsi" w:hAnsiTheme="majorHAnsi" w:cstheme="majorHAnsi"/>
          <w:b/>
          <w:sz w:val="28"/>
          <w:szCs w:val="28"/>
          <w:highlight w:val="yellow"/>
        </w:rPr>
      </w:pPr>
      <w:r w:rsidRPr="00E469A9">
        <w:rPr>
          <w:rFonts w:asciiTheme="majorHAnsi" w:hAnsiTheme="majorHAnsi" w:cstheme="majorHAnsi"/>
          <w:b/>
          <w:sz w:val="28"/>
          <w:szCs w:val="28"/>
          <w:highlight w:val="yellow"/>
        </w:rPr>
        <w:t>Test – Retest data</w:t>
      </w:r>
    </w:p>
    <w:p w14:paraId="4FB3D99A" w14:textId="12607CF1" w:rsidR="00E469A9" w:rsidRPr="004F1CE9" w:rsidRDefault="00E469A9" w:rsidP="00E469A9">
      <w:pPr>
        <w:spacing w:line="360" w:lineRule="auto"/>
        <w:jc w:val="both"/>
        <w:rPr>
          <w:rFonts w:ascii="Times New Roman" w:hAnsi="Times New Roman" w:cs="Times New Roman"/>
          <w:highlight w:val="yellow"/>
        </w:rPr>
      </w:pPr>
      <w:r w:rsidRPr="004F1CE9">
        <w:rPr>
          <w:rFonts w:ascii="Times New Roman" w:hAnsi="Times New Roman" w:cs="Times New Roman"/>
          <w:highlight w:val="yellow"/>
        </w:rPr>
        <w:t xml:space="preserve">Initially, the measurements of C2 CSA, </w:t>
      </w:r>
      <w:r w:rsidR="00B169D8" w:rsidRPr="004F1CE9">
        <w:rPr>
          <w:rFonts w:ascii="Times New Roman" w:hAnsi="Times New Roman" w:cs="Times New Roman"/>
          <w:highlight w:val="yellow"/>
        </w:rPr>
        <w:t>LRW and APW</w:t>
      </w:r>
      <w:r w:rsidRPr="004F1CE9">
        <w:rPr>
          <w:rFonts w:ascii="Times New Roman" w:hAnsi="Times New Roman" w:cs="Times New Roman"/>
          <w:highlight w:val="yellow"/>
        </w:rPr>
        <w:t xml:space="preserve"> from both sessions were tested for normality with a D’Agostino &amp; Pearson normality test. Any significant differences in C2 </w:t>
      </w:r>
      <w:r w:rsidR="00B169D8" w:rsidRPr="004F1CE9">
        <w:rPr>
          <w:rFonts w:ascii="Times New Roman" w:hAnsi="Times New Roman" w:cs="Times New Roman"/>
          <w:highlight w:val="yellow"/>
        </w:rPr>
        <w:t>CSA, LRW and APW</w:t>
      </w:r>
      <w:r w:rsidRPr="004F1CE9">
        <w:rPr>
          <w:rFonts w:ascii="Times New Roman" w:hAnsi="Times New Roman" w:cs="Times New Roman"/>
          <w:highlight w:val="yellow"/>
        </w:rPr>
        <w:t xml:space="preserve"> between the test and the retest sample were assessed using a paired samples t-test. An intraclass correlation (ICC) analysis was carried out as a measure of reproducibility. A Pearson correlation was also conducted to examine how closely the two datasets correlated with each other in each of the measurements. </w:t>
      </w:r>
    </w:p>
    <w:p w14:paraId="31E3D310" w14:textId="6E7856D5" w:rsidR="00E469A9" w:rsidRPr="00E469A9" w:rsidRDefault="00E469A9" w:rsidP="00C02422">
      <w:pPr>
        <w:spacing w:line="360" w:lineRule="auto"/>
        <w:jc w:val="both"/>
        <w:rPr>
          <w:highlight w:val="yellow"/>
        </w:rPr>
      </w:pPr>
    </w:p>
    <w:p w14:paraId="5F259AC7" w14:textId="4062BC02" w:rsidR="00E469A9" w:rsidRPr="00E469A9" w:rsidRDefault="00E469A9" w:rsidP="00E469A9">
      <w:pPr>
        <w:spacing w:line="360" w:lineRule="auto"/>
        <w:jc w:val="both"/>
        <w:rPr>
          <w:rFonts w:asciiTheme="majorHAnsi" w:hAnsiTheme="majorHAnsi"/>
          <w:b/>
          <w:sz w:val="28"/>
          <w:highlight w:val="yellow"/>
        </w:rPr>
      </w:pPr>
      <w:r>
        <w:rPr>
          <w:rFonts w:asciiTheme="majorHAnsi" w:hAnsiTheme="majorHAnsi"/>
          <w:b/>
          <w:sz w:val="28"/>
          <w:highlight w:val="yellow"/>
        </w:rPr>
        <w:t>Results</w:t>
      </w:r>
    </w:p>
    <w:p w14:paraId="40AFBE6D" w14:textId="18469D34" w:rsidR="00E469A9" w:rsidRPr="00E469A9" w:rsidRDefault="00E469A9" w:rsidP="00E469A9">
      <w:pPr>
        <w:spacing w:line="360" w:lineRule="auto"/>
        <w:jc w:val="both"/>
        <w:rPr>
          <w:highlight w:val="yellow"/>
        </w:rPr>
      </w:pPr>
      <w:r w:rsidRPr="00E469A9">
        <w:rPr>
          <w:rFonts w:asciiTheme="majorHAnsi" w:hAnsiTheme="majorHAnsi"/>
          <w:b/>
          <w:sz w:val="28"/>
          <w:highlight w:val="yellow"/>
        </w:rPr>
        <w:t>Test</w:t>
      </w:r>
      <w:r>
        <w:rPr>
          <w:rFonts w:asciiTheme="majorHAnsi" w:hAnsiTheme="majorHAnsi"/>
          <w:b/>
          <w:sz w:val="28"/>
          <w:highlight w:val="yellow"/>
        </w:rPr>
        <w:t xml:space="preserve"> </w:t>
      </w:r>
      <w:r w:rsidRPr="00E469A9">
        <w:rPr>
          <w:rFonts w:asciiTheme="majorHAnsi" w:hAnsiTheme="majorHAnsi"/>
          <w:b/>
          <w:sz w:val="28"/>
          <w:highlight w:val="yellow"/>
        </w:rPr>
        <w:t>-</w:t>
      </w:r>
      <w:r>
        <w:rPr>
          <w:rFonts w:asciiTheme="majorHAnsi" w:hAnsiTheme="majorHAnsi"/>
          <w:b/>
          <w:sz w:val="28"/>
          <w:highlight w:val="yellow"/>
        </w:rPr>
        <w:t xml:space="preserve"> </w:t>
      </w:r>
      <w:r w:rsidRPr="00E469A9">
        <w:rPr>
          <w:rFonts w:asciiTheme="majorHAnsi" w:hAnsiTheme="majorHAnsi"/>
          <w:b/>
          <w:sz w:val="28"/>
          <w:highlight w:val="yellow"/>
        </w:rPr>
        <w:t>Retest data</w:t>
      </w:r>
    </w:p>
    <w:p w14:paraId="31293849" w14:textId="7084A899" w:rsidR="00E469A9" w:rsidRPr="004F1CE9" w:rsidRDefault="00E469A9" w:rsidP="00E469A9">
      <w:pPr>
        <w:spacing w:line="360" w:lineRule="auto"/>
        <w:jc w:val="both"/>
        <w:rPr>
          <w:rFonts w:ascii="Times New Roman" w:hAnsi="Times New Roman" w:cs="Times New Roman"/>
          <w:highlight w:val="yellow"/>
        </w:rPr>
      </w:pPr>
      <w:r w:rsidRPr="004F1CE9">
        <w:rPr>
          <w:rFonts w:ascii="Times New Roman" w:hAnsi="Times New Roman" w:cs="Times New Roman"/>
          <w:highlight w:val="yellow"/>
        </w:rPr>
        <w:t xml:space="preserve">The test-retest C2 CSA data measurements had an ICC score of 0.75 (CI: 0.56 – 0.86), which is considered a good to excellent level of reproducibility. </w:t>
      </w:r>
      <w:r w:rsidR="00B169D8" w:rsidRPr="004F1CE9">
        <w:rPr>
          <w:rFonts w:ascii="Times New Roman" w:hAnsi="Times New Roman" w:cs="Times New Roman"/>
          <w:highlight w:val="yellow"/>
        </w:rPr>
        <w:t>APW</w:t>
      </w:r>
      <w:r w:rsidRPr="004F1CE9">
        <w:rPr>
          <w:rFonts w:ascii="Times New Roman" w:hAnsi="Times New Roman" w:cs="Times New Roman"/>
          <w:highlight w:val="yellow"/>
        </w:rPr>
        <w:t xml:space="preserve"> had an ICC of 0.92 (CI: 0.86 – 0.96), and the </w:t>
      </w:r>
      <w:r w:rsidR="00B169D8" w:rsidRPr="004F1CE9">
        <w:rPr>
          <w:rFonts w:ascii="Times New Roman" w:hAnsi="Times New Roman" w:cs="Times New Roman"/>
          <w:highlight w:val="yellow"/>
        </w:rPr>
        <w:t>LRW</w:t>
      </w:r>
      <w:r w:rsidRPr="004F1CE9">
        <w:rPr>
          <w:rFonts w:ascii="Times New Roman" w:hAnsi="Times New Roman" w:cs="Times New Roman"/>
          <w:highlight w:val="yellow"/>
        </w:rPr>
        <w:t xml:space="preserve"> had an ICC of 0.89 (CI: 0.80 – 0.94).</w:t>
      </w:r>
    </w:p>
    <w:p w14:paraId="15611673" w14:textId="77777777" w:rsidR="00E469A9" w:rsidRPr="004F1CE9" w:rsidRDefault="00E469A9" w:rsidP="00E469A9">
      <w:pPr>
        <w:spacing w:line="360" w:lineRule="auto"/>
        <w:jc w:val="both"/>
        <w:rPr>
          <w:rFonts w:ascii="Times New Roman" w:hAnsi="Times New Roman" w:cs="Times New Roman"/>
        </w:rPr>
      </w:pPr>
      <w:r w:rsidRPr="004F1CE9">
        <w:rPr>
          <w:rFonts w:ascii="Times New Roman" w:hAnsi="Times New Roman" w:cs="Times New Roman"/>
          <w:highlight w:val="yellow"/>
        </w:rPr>
        <w:t>Paired t-tests revealed no significant difference between the test and the retest measurements of C2 CSA. Pearson correlation tests showed that all test-retest measurements were significantly correlated (see Supplementary Table e-3 and Supplemental Figure e-3 for an illustration.)</w:t>
      </w:r>
    </w:p>
    <w:p w14:paraId="19A80DC9" w14:textId="77777777" w:rsidR="00E469A9" w:rsidRDefault="00E469A9" w:rsidP="00C02422">
      <w:pPr>
        <w:spacing w:line="360" w:lineRule="auto"/>
        <w:jc w:val="both"/>
      </w:pPr>
    </w:p>
    <w:p w14:paraId="7C2373C2" w14:textId="77777777" w:rsidR="00E469A9" w:rsidRDefault="00E469A9" w:rsidP="00C02422">
      <w:pPr>
        <w:spacing w:line="360" w:lineRule="auto"/>
        <w:jc w:val="both"/>
      </w:pPr>
    </w:p>
    <w:p w14:paraId="23652824" w14:textId="20DB59DE" w:rsidR="00C02422" w:rsidRPr="00F17B5E" w:rsidRDefault="00C02422" w:rsidP="00C02422">
      <w:pPr>
        <w:spacing w:line="360" w:lineRule="auto"/>
        <w:jc w:val="both"/>
        <w:rPr>
          <w:b/>
          <w:sz w:val="28"/>
        </w:rPr>
      </w:pPr>
      <w:r w:rsidRPr="00F17B5E">
        <w:rPr>
          <w:b/>
          <w:sz w:val="28"/>
        </w:rPr>
        <w:t>References</w:t>
      </w:r>
    </w:p>
    <w:p w14:paraId="08FC603B" w14:textId="239CAC04" w:rsidR="00C02422" w:rsidRPr="004F1CE9" w:rsidRDefault="00C02422" w:rsidP="00C02422">
      <w:pPr>
        <w:widowControl w:val="0"/>
        <w:autoSpaceDE w:val="0"/>
        <w:autoSpaceDN w:val="0"/>
        <w:adjustRightInd w:val="0"/>
        <w:spacing w:line="360" w:lineRule="auto"/>
        <w:ind w:left="480" w:hanging="480"/>
        <w:rPr>
          <w:rFonts w:ascii="Times New Roman" w:hAnsi="Times New Roman" w:cs="Times New Roman"/>
          <w:noProof/>
        </w:rPr>
      </w:pPr>
      <w:r w:rsidRPr="004F1CE9">
        <w:rPr>
          <w:rFonts w:ascii="Times New Roman" w:hAnsi="Times New Roman" w:cs="Times New Roman"/>
        </w:rPr>
        <w:fldChar w:fldCharType="begin" w:fldLock="1"/>
      </w:r>
      <w:r w:rsidRPr="004F1CE9">
        <w:rPr>
          <w:rFonts w:ascii="Times New Roman" w:hAnsi="Times New Roman" w:cs="Times New Roman"/>
        </w:rPr>
        <w:instrText xml:space="preserve">ADDIN Mendeley Bibliography CSL_BIBLIOGRAPHY </w:instrText>
      </w:r>
      <w:r w:rsidRPr="004F1CE9">
        <w:rPr>
          <w:rFonts w:ascii="Times New Roman" w:hAnsi="Times New Roman" w:cs="Times New Roman"/>
        </w:rPr>
        <w:fldChar w:fldCharType="separate"/>
      </w:r>
      <w:r w:rsidRPr="004F1CE9">
        <w:rPr>
          <w:rFonts w:ascii="Times New Roman" w:hAnsi="Times New Roman" w:cs="Times New Roman"/>
          <w:noProof/>
        </w:rPr>
        <w:t xml:space="preserve">Glasser, M. F., Sotiropoulos, S. N., Wilson, J. A., Coalson, T. S., Fischl, B., Andersson, J. L., … Jenkinson, M. (2013). The minimal preprocessing pipelines for the Human Connectome Project. </w:t>
      </w:r>
      <w:r w:rsidRPr="004F1CE9">
        <w:rPr>
          <w:rFonts w:ascii="Times New Roman" w:hAnsi="Times New Roman" w:cs="Times New Roman"/>
          <w:i/>
          <w:iCs/>
          <w:noProof/>
        </w:rPr>
        <w:t>NeuroImage</w:t>
      </w:r>
      <w:r w:rsidRPr="004F1CE9">
        <w:rPr>
          <w:rFonts w:ascii="Times New Roman" w:hAnsi="Times New Roman" w:cs="Times New Roman"/>
          <w:noProof/>
        </w:rPr>
        <w:t xml:space="preserve">, </w:t>
      </w:r>
      <w:r w:rsidRPr="004F1CE9">
        <w:rPr>
          <w:rFonts w:ascii="Times New Roman" w:hAnsi="Times New Roman" w:cs="Times New Roman"/>
          <w:i/>
          <w:iCs/>
          <w:noProof/>
        </w:rPr>
        <w:t>80</w:t>
      </w:r>
      <w:r w:rsidRPr="004F1CE9">
        <w:rPr>
          <w:rFonts w:ascii="Times New Roman" w:hAnsi="Times New Roman" w:cs="Times New Roman"/>
          <w:noProof/>
        </w:rPr>
        <w:t>, 105–124. https://doi.org/10.1016/j.neuroimage.2013.04.127</w:t>
      </w:r>
    </w:p>
    <w:p w14:paraId="5504776C" w14:textId="77777777" w:rsidR="00C02422" w:rsidRPr="004F1CE9" w:rsidRDefault="00C02422" w:rsidP="00C02422">
      <w:pPr>
        <w:widowControl w:val="0"/>
        <w:autoSpaceDE w:val="0"/>
        <w:autoSpaceDN w:val="0"/>
        <w:adjustRightInd w:val="0"/>
        <w:spacing w:line="360" w:lineRule="auto"/>
        <w:ind w:left="480" w:hanging="480"/>
        <w:rPr>
          <w:rFonts w:ascii="Times New Roman" w:hAnsi="Times New Roman" w:cs="Times New Roman"/>
          <w:noProof/>
        </w:rPr>
      </w:pPr>
      <w:r w:rsidRPr="004F1CE9">
        <w:rPr>
          <w:rFonts w:ascii="Times New Roman" w:hAnsi="Times New Roman" w:cs="Times New Roman"/>
          <w:noProof/>
        </w:rPr>
        <w:t xml:space="preserve">Jovicich, J., Czanner, S., Greve, D., Haley, E., Van Der Kouwe, A., Gollub, R., … Dale, A. (2006). Reliability in multi-site structural MRI studies: Effects of gradient non-linearity correction on phantom and human data. </w:t>
      </w:r>
      <w:r w:rsidRPr="004F1CE9">
        <w:rPr>
          <w:rFonts w:ascii="Times New Roman" w:hAnsi="Times New Roman" w:cs="Times New Roman"/>
          <w:i/>
          <w:iCs/>
          <w:noProof/>
        </w:rPr>
        <w:t>NeuroImage</w:t>
      </w:r>
      <w:r w:rsidRPr="004F1CE9">
        <w:rPr>
          <w:rFonts w:ascii="Times New Roman" w:hAnsi="Times New Roman" w:cs="Times New Roman"/>
          <w:noProof/>
        </w:rPr>
        <w:t xml:space="preserve">, </w:t>
      </w:r>
      <w:r w:rsidRPr="004F1CE9">
        <w:rPr>
          <w:rFonts w:ascii="Times New Roman" w:hAnsi="Times New Roman" w:cs="Times New Roman"/>
          <w:i/>
          <w:iCs/>
          <w:noProof/>
        </w:rPr>
        <w:t>30</w:t>
      </w:r>
      <w:r w:rsidRPr="004F1CE9">
        <w:rPr>
          <w:rFonts w:ascii="Times New Roman" w:hAnsi="Times New Roman" w:cs="Times New Roman"/>
          <w:noProof/>
        </w:rPr>
        <w:t>(2), 436–443. https://doi.org/10.1016/j.neuroimage.2005.09.046</w:t>
      </w:r>
    </w:p>
    <w:p w14:paraId="276648B9" w14:textId="77777777" w:rsidR="00C02422" w:rsidRPr="004F1CE9" w:rsidRDefault="00C02422" w:rsidP="00C02422">
      <w:pPr>
        <w:widowControl w:val="0"/>
        <w:autoSpaceDE w:val="0"/>
        <w:autoSpaceDN w:val="0"/>
        <w:adjustRightInd w:val="0"/>
        <w:spacing w:line="360" w:lineRule="auto"/>
        <w:ind w:left="480" w:hanging="480"/>
        <w:rPr>
          <w:rFonts w:ascii="Times New Roman" w:hAnsi="Times New Roman" w:cs="Times New Roman"/>
          <w:noProof/>
        </w:rPr>
      </w:pPr>
      <w:r w:rsidRPr="004F1CE9">
        <w:rPr>
          <w:rFonts w:ascii="Times New Roman" w:hAnsi="Times New Roman" w:cs="Times New Roman"/>
          <w:noProof/>
        </w:rPr>
        <w:t xml:space="preserve">Papinutto, N., Bakshi, R., Bischof, A., Calabresi, P. A., Caverzasi, E., Constable, R. T., … Henry, R. G. (2017).  Gradient nonlinearity effects on upper cervical spinal cord area </w:t>
      </w:r>
      <w:r w:rsidRPr="004F1CE9">
        <w:rPr>
          <w:rFonts w:ascii="Times New Roman" w:hAnsi="Times New Roman" w:cs="Times New Roman"/>
          <w:noProof/>
        </w:rPr>
        <w:lastRenderedPageBreak/>
        <w:t xml:space="preserve">measurement from 3D T 1 -weighted brain MRI acquisitions . </w:t>
      </w:r>
      <w:r w:rsidRPr="004F1CE9">
        <w:rPr>
          <w:rFonts w:ascii="Times New Roman" w:hAnsi="Times New Roman" w:cs="Times New Roman"/>
          <w:i/>
          <w:iCs/>
          <w:noProof/>
        </w:rPr>
        <w:t>Magnetic Resonance in Medicine</w:t>
      </w:r>
      <w:r w:rsidRPr="004F1CE9">
        <w:rPr>
          <w:rFonts w:ascii="Times New Roman" w:hAnsi="Times New Roman" w:cs="Times New Roman"/>
          <w:noProof/>
        </w:rPr>
        <w:t xml:space="preserve">, </w:t>
      </w:r>
      <w:r w:rsidRPr="004F1CE9">
        <w:rPr>
          <w:rFonts w:ascii="Times New Roman" w:hAnsi="Times New Roman" w:cs="Times New Roman"/>
          <w:i/>
          <w:iCs/>
          <w:noProof/>
        </w:rPr>
        <w:t>79</w:t>
      </w:r>
      <w:r w:rsidRPr="004F1CE9">
        <w:rPr>
          <w:rFonts w:ascii="Times New Roman" w:hAnsi="Times New Roman" w:cs="Times New Roman"/>
          <w:noProof/>
        </w:rPr>
        <w:t>(3), 1595–1601. https://doi.org/10.1002/mrm.26776</w:t>
      </w:r>
    </w:p>
    <w:p w14:paraId="1A136148" w14:textId="21FE59A9" w:rsidR="00C02422" w:rsidRDefault="00C02422" w:rsidP="00C02422">
      <w:pPr>
        <w:spacing w:line="360" w:lineRule="auto"/>
        <w:jc w:val="both"/>
      </w:pPr>
      <w:r w:rsidRPr="004F1CE9">
        <w:rPr>
          <w:rFonts w:ascii="Times New Roman" w:hAnsi="Times New Roman" w:cs="Times New Roman"/>
        </w:rPr>
        <w:fldChar w:fldCharType="end"/>
      </w:r>
    </w:p>
    <w:p w14:paraId="3FD26C81" w14:textId="06995E31" w:rsidR="00C02422" w:rsidRDefault="00C02422">
      <w:r>
        <w:br w:type="page"/>
      </w:r>
    </w:p>
    <w:p w14:paraId="44BF42A9" w14:textId="77777777" w:rsidR="00C02422" w:rsidRDefault="00C02422" w:rsidP="00C02422">
      <w:pPr>
        <w:spacing w:line="360" w:lineRule="auto"/>
        <w:jc w:val="both"/>
      </w:pPr>
    </w:p>
    <w:p w14:paraId="65C84D3D" w14:textId="77777777" w:rsidR="00C02422" w:rsidRPr="00D86FB9" w:rsidRDefault="00C02422">
      <w:pPr>
        <w:rPr>
          <w:b/>
          <w:sz w:val="28"/>
        </w:rPr>
      </w:pPr>
    </w:p>
    <w:p w14:paraId="5B41BD1E" w14:textId="77777777" w:rsidR="007433C9" w:rsidRDefault="007433C9"/>
    <w:p w14:paraId="2ACDB892" w14:textId="18D4E4B3" w:rsidR="00165331" w:rsidRDefault="00C02422">
      <w:pPr>
        <w:rPr>
          <w:b/>
          <w:sz w:val="28"/>
          <w:szCs w:val="28"/>
        </w:rPr>
      </w:pPr>
      <w:r w:rsidRPr="00C02422">
        <w:rPr>
          <w:b/>
          <w:sz w:val="28"/>
          <w:szCs w:val="28"/>
        </w:rPr>
        <w:t>Supplementary material</w:t>
      </w:r>
    </w:p>
    <w:p w14:paraId="3A567242" w14:textId="77777777" w:rsidR="00E0578B" w:rsidRPr="00C02422" w:rsidRDefault="00E0578B">
      <w:pPr>
        <w:rPr>
          <w:b/>
          <w:sz w:val="28"/>
          <w:szCs w:val="28"/>
        </w:rPr>
      </w:pPr>
    </w:p>
    <w:p w14:paraId="7DB8C8D0" w14:textId="216A0F8A" w:rsidR="00C02422" w:rsidRDefault="00C02422">
      <w:pPr>
        <w:rPr>
          <w:b/>
          <w:sz w:val="28"/>
          <w:szCs w:val="28"/>
        </w:rPr>
      </w:pPr>
      <w:r w:rsidRPr="00C02422">
        <w:rPr>
          <w:b/>
          <w:sz w:val="28"/>
          <w:szCs w:val="28"/>
        </w:rPr>
        <w:t>Figures</w:t>
      </w:r>
    </w:p>
    <w:p w14:paraId="7CE2F87F" w14:textId="77777777" w:rsidR="00E0578B" w:rsidRPr="00C02422" w:rsidRDefault="00E0578B">
      <w:pPr>
        <w:rPr>
          <w:b/>
          <w:sz w:val="28"/>
          <w:szCs w:val="28"/>
        </w:rPr>
      </w:pPr>
    </w:p>
    <w:p w14:paraId="1EEB9D26" w14:textId="77777777" w:rsidR="009A30EE" w:rsidRDefault="009A30EE" w:rsidP="009A30EE">
      <w:pPr>
        <w:spacing w:line="360" w:lineRule="auto"/>
        <w:jc w:val="both"/>
      </w:pPr>
      <w:r w:rsidRPr="0073618D">
        <w:rPr>
          <w:noProof/>
        </w:rPr>
        <w:drawing>
          <wp:inline distT="0" distB="0" distL="0" distR="0" wp14:anchorId="08B71151" wp14:editId="721FF2F7">
            <wp:extent cx="5054600" cy="2832100"/>
            <wp:effectExtent l="0" t="0" r="0" b="1270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54600" cy="2832100"/>
                    </a:xfrm>
                    <a:prstGeom prst="rect">
                      <a:avLst/>
                    </a:prstGeom>
                  </pic:spPr>
                </pic:pic>
              </a:graphicData>
            </a:graphic>
          </wp:inline>
        </w:drawing>
      </w:r>
      <w:r w:rsidRPr="0073618D">
        <w:rPr>
          <w:noProof/>
        </w:rPr>
        <w:t xml:space="preserve"> </w:t>
      </w:r>
    </w:p>
    <w:p w14:paraId="592DBAC0" w14:textId="58270828" w:rsidR="00E0578B" w:rsidRPr="00A11894" w:rsidRDefault="009A30EE" w:rsidP="00A11894">
      <w:pPr>
        <w:pStyle w:val="Caption"/>
        <w:spacing w:line="480" w:lineRule="auto"/>
        <w:jc w:val="both"/>
        <w:rPr>
          <w:color w:val="000000" w:themeColor="text1"/>
          <w:sz w:val="24"/>
          <w:szCs w:val="24"/>
        </w:rPr>
      </w:pPr>
      <w:r w:rsidRPr="00F17B5E">
        <w:rPr>
          <w:b/>
          <w:i w:val="0"/>
          <w:color w:val="000000" w:themeColor="text1"/>
          <w:sz w:val="24"/>
          <w:szCs w:val="24"/>
        </w:rPr>
        <w:t xml:space="preserve">Figure </w:t>
      </w:r>
      <w:r w:rsidR="00895ECE" w:rsidRPr="00F17B5E">
        <w:rPr>
          <w:b/>
          <w:i w:val="0"/>
          <w:color w:val="000000" w:themeColor="text1"/>
          <w:sz w:val="24"/>
          <w:szCs w:val="24"/>
        </w:rPr>
        <w:t>e-</w:t>
      </w:r>
      <w:r w:rsidRPr="00F17B5E">
        <w:rPr>
          <w:b/>
          <w:i w:val="0"/>
          <w:color w:val="000000" w:themeColor="text1"/>
          <w:sz w:val="24"/>
          <w:szCs w:val="24"/>
        </w:rPr>
        <w:t>1</w:t>
      </w:r>
      <w:r w:rsidRPr="00F17B5E">
        <w:rPr>
          <w:i w:val="0"/>
          <w:color w:val="000000" w:themeColor="text1"/>
          <w:sz w:val="24"/>
          <w:szCs w:val="24"/>
        </w:rPr>
        <w:t>:</w:t>
      </w:r>
      <w:r w:rsidR="00C02422" w:rsidRPr="00F17B5E">
        <w:rPr>
          <w:i w:val="0"/>
          <w:color w:val="000000" w:themeColor="text1"/>
          <w:sz w:val="24"/>
          <w:szCs w:val="24"/>
        </w:rPr>
        <w:t xml:space="preserve"> </w:t>
      </w:r>
      <w:r w:rsidR="00C02422" w:rsidRPr="00F17B5E">
        <w:rPr>
          <w:b/>
          <w:i w:val="0"/>
          <w:color w:val="000000" w:themeColor="text1"/>
          <w:sz w:val="24"/>
          <w:szCs w:val="24"/>
        </w:rPr>
        <w:t xml:space="preserve">Relationship between CSA, </w:t>
      </w:r>
      <w:r w:rsidR="00B169D8">
        <w:rPr>
          <w:b/>
          <w:i w:val="0"/>
          <w:color w:val="000000" w:themeColor="text1"/>
          <w:sz w:val="24"/>
          <w:szCs w:val="24"/>
        </w:rPr>
        <w:t>LRW and APW</w:t>
      </w:r>
      <w:r w:rsidR="00C02422" w:rsidRPr="00F17B5E">
        <w:rPr>
          <w:i w:val="0"/>
          <w:color w:val="000000" w:themeColor="text1"/>
          <w:sz w:val="24"/>
          <w:szCs w:val="24"/>
        </w:rPr>
        <w:t>.</w:t>
      </w:r>
      <w:r w:rsidRPr="00F17B5E">
        <w:rPr>
          <w:i w:val="0"/>
          <w:color w:val="000000" w:themeColor="text1"/>
          <w:sz w:val="24"/>
          <w:szCs w:val="24"/>
        </w:rPr>
        <w:t xml:space="preserve"> </w:t>
      </w:r>
      <w:r w:rsidR="00C02422" w:rsidRPr="00F17B5E">
        <w:rPr>
          <w:i w:val="0"/>
          <w:color w:val="000000" w:themeColor="text1"/>
          <w:sz w:val="24"/>
          <w:szCs w:val="24"/>
        </w:rPr>
        <w:t xml:space="preserve">A Pearson correlation analysis found </w:t>
      </w:r>
      <w:r w:rsidRPr="00F17B5E">
        <w:rPr>
          <w:i w:val="0"/>
          <w:color w:val="000000" w:themeColor="text1"/>
          <w:sz w:val="24"/>
          <w:szCs w:val="24"/>
        </w:rPr>
        <w:t xml:space="preserve">C2 CSA </w:t>
      </w:r>
      <w:r w:rsidR="00C02422" w:rsidRPr="00F17B5E">
        <w:rPr>
          <w:i w:val="0"/>
          <w:color w:val="000000" w:themeColor="text1"/>
          <w:sz w:val="24"/>
          <w:szCs w:val="24"/>
        </w:rPr>
        <w:t xml:space="preserve">values </w:t>
      </w:r>
      <w:r w:rsidRPr="00F17B5E">
        <w:rPr>
          <w:i w:val="0"/>
          <w:color w:val="000000" w:themeColor="text1"/>
          <w:sz w:val="24"/>
          <w:szCs w:val="24"/>
        </w:rPr>
        <w:t xml:space="preserve">significantly correlated with the spinal cord diameter in the </w:t>
      </w:r>
      <w:r w:rsidR="00C02422" w:rsidRPr="00F17B5E">
        <w:rPr>
          <w:i w:val="0"/>
          <w:color w:val="000000" w:themeColor="text1"/>
          <w:sz w:val="24"/>
          <w:szCs w:val="24"/>
        </w:rPr>
        <w:t>A-P</w:t>
      </w:r>
      <w:r w:rsidRPr="00F17B5E">
        <w:rPr>
          <w:i w:val="0"/>
          <w:color w:val="000000" w:themeColor="text1"/>
          <w:sz w:val="24"/>
          <w:szCs w:val="24"/>
        </w:rPr>
        <w:t xml:space="preserve"> and </w:t>
      </w:r>
      <w:r w:rsidR="00C72828" w:rsidRPr="00F17B5E">
        <w:rPr>
          <w:i w:val="0"/>
          <w:color w:val="000000" w:themeColor="text1"/>
          <w:sz w:val="24"/>
          <w:szCs w:val="24"/>
        </w:rPr>
        <w:t>R-L</w:t>
      </w:r>
      <w:r w:rsidRPr="00F17B5E">
        <w:rPr>
          <w:i w:val="0"/>
          <w:color w:val="000000" w:themeColor="text1"/>
          <w:sz w:val="24"/>
          <w:szCs w:val="24"/>
        </w:rPr>
        <w:t xml:space="preserve"> </w:t>
      </w:r>
      <w:r w:rsidR="00C02422" w:rsidRPr="00F17B5E">
        <w:rPr>
          <w:i w:val="0"/>
          <w:color w:val="000000" w:themeColor="text1"/>
          <w:sz w:val="24"/>
          <w:szCs w:val="24"/>
        </w:rPr>
        <w:t>directions</w:t>
      </w:r>
      <w:r w:rsidRPr="00A11894">
        <w:rPr>
          <w:i w:val="0"/>
          <w:color w:val="000000" w:themeColor="text1"/>
          <w:sz w:val="24"/>
          <w:szCs w:val="24"/>
        </w:rPr>
        <w:t>.</w:t>
      </w:r>
      <w:r w:rsidR="00E0578B" w:rsidRPr="00895ECE">
        <w:rPr>
          <w:color w:val="000000" w:themeColor="text1"/>
          <w:sz w:val="24"/>
          <w:szCs w:val="24"/>
        </w:rPr>
        <w:t xml:space="preserve"> </w:t>
      </w:r>
      <w:r w:rsidR="00E0578B" w:rsidRPr="00895ECE">
        <w:rPr>
          <w:i w:val="0"/>
          <w:color w:val="000000" w:themeColor="text1"/>
          <w:sz w:val="24"/>
          <w:szCs w:val="24"/>
        </w:rPr>
        <w:t xml:space="preserve">CSA, cross sectional area; A-P, anterior – posterior; </w:t>
      </w:r>
      <w:r w:rsidR="00C72828" w:rsidRPr="00895ECE">
        <w:rPr>
          <w:i w:val="0"/>
          <w:color w:val="000000" w:themeColor="text1"/>
          <w:sz w:val="24"/>
          <w:szCs w:val="24"/>
        </w:rPr>
        <w:t>R-L</w:t>
      </w:r>
      <w:r w:rsidR="00E0578B" w:rsidRPr="00895ECE">
        <w:rPr>
          <w:i w:val="0"/>
          <w:color w:val="000000" w:themeColor="text1"/>
          <w:sz w:val="24"/>
          <w:szCs w:val="24"/>
        </w:rPr>
        <w:t xml:space="preserve">, </w:t>
      </w:r>
      <w:r w:rsidR="00C72828" w:rsidRPr="00895ECE">
        <w:rPr>
          <w:i w:val="0"/>
          <w:color w:val="000000" w:themeColor="text1"/>
          <w:sz w:val="24"/>
          <w:szCs w:val="24"/>
        </w:rPr>
        <w:t>right</w:t>
      </w:r>
      <w:r w:rsidR="00E0578B" w:rsidRPr="00895ECE">
        <w:rPr>
          <w:i w:val="0"/>
          <w:color w:val="000000" w:themeColor="text1"/>
          <w:sz w:val="24"/>
          <w:szCs w:val="24"/>
        </w:rPr>
        <w:t xml:space="preserve"> </w:t>
      </w:r>
      <w:r w:rsidR="00895ECE">
        <w:rPr>
          <w:i w:val="0"/>
          <w:color w:val="000000" w:themeColor="text1"/>
          <w:sz w:val="24"/>
          <w:szCs w:val="24"/>
        </w:rPr>
        <w:t>–</w:t>
      </w:r>
      <w:r w:rsidR="00E0578B" w:rsidRPr="00895ECE">
        <w:rPr>
          <w:i w:val="0"/>
          <w:color w:val="000000" w:themeColor="text1"/>
          <w:sz w:val="24"/>
          <w:szCs w:val="24"/>
        </w:rPr>
        <w:t xml:space="preserve"> </w:t>
      </w:r>
      <w:r w:rsidR="00C72828" w:rsidRPr="00895ECE">
        <w:rPr>
          <w:i w:val="0"/>
          <w:color w:val="000000" w:themeColor="text1"/>
          <w:sz w:val="24"/>
          <w:szCs w:val="24"/>
        </w:rPr>
        <w:t>left</w:t>
      </w:r>
      <w:r w:rsidR="00895ECE">
        <w:rPr>
          <w:i w:val="0"/>
          <w:color w:val="000000" w:themeColor="text1"/>
          <w:sz w:val="24"/>
          <w:szCs w:val="24"/>
        </w:rPr>
        <w:t>.</w:t>
      </w:r>
    </w:p>
    <w:p w14:paraId="377A4AEB" w14:textId="77777777" w:rsidR="009A30EE" w:rsidRPr="009A30EE" w:rsidRDefault="009A30EE" w:rsidP="009A30EE"/>
    <w:p w14:paraId="6058AF58" w14:textId="1C4543D4" w:rsidR="00165331" w:rsidRDefault="009A30EE">
      <w:r w:rsidRPr="005A6774">
        <w:rPr>
          <w:noProof/>
        </w:rPr>
        <w:lastRenderedPageBreak/>
        <w:drawing>
          <wp:inline distT="0" distB="0" distL="0" distR="0" wp14:anchorId="6D904E1B" wp14:editId="541148FC">
            <wp:extent cx="4930815" cy="31972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43623" cy="3205519"/>
                    </a:xfrm>
                    <a:prstGeom prst="rect">
                      <a:avLst/>
                    </a:prstGeom>
                  </pic:spPr>
                </pic:pic>
              </a:graphicData>
            </a:graphic>
          </wp:inline>
        </w:drawing>
      </w:r>
    </w:p>
    <w:p w14:paraId="6ABCD3D4" w14:textId="1FD4D2FB" w:rsidR="00E0578B" w:rsidRPr="00F17B5E" w:rsidRDefault="009A30EE" w:rsidP="00895ECE">
      <w:pPr>
        <w:pStyle w:val="Caption"/>
        <w:spacing w:line="480" w:lineRule="auto"/>
        <w:jc w:val="both"/>
        <w:rPr>
          <w:i w:val="0"/>
          <w:color w:val="000000" w:themeColor="text1"/>
          <w:sz w:val="24"/>
          <w:szCs w:val="24"/>
        </w:rPr>
      </w:pPr>
      <w:r w:rsidRPr="00F17B5E">
        <w:rPr>
          <w:b/>
          <w:i w:val="0"/>
          <w:color w:val="000000" w:themeColor="text1"/>
          <w:sz w:val="24"/>
          <w:szCs w:val="24"/>
        </w:rPr>
        <w:t xml:space="preserve">Figure </w:t>
      </w:r>
      <w:r w:rsidR="00BF3C5F" w:rsidRPr="00F17B5E">
        <w:rPr>
          <w:b/>
          <w:i w:val="0"/>
          <w:color w:val="000000" w:themeColor="text1"/>
          <w:sz w:val="24"/>
          <w:szCs w:val="24"/>
        </w:rPr>
        <w:t>e-</w:t>
      </w:r>
      <w:r w:rsidRPr="00F17B5E">
        <w:rPr>
          <w:b/>
          <w:i w:val="0"/>
          <w:color w:val="000000" w:themeColor="text1"/>
          <w:sz w:val="24"/>
          <w:szCs w:val="24"/>
        </w:rPr>
        <w:t>2</w:t>
      </w:r>
      <w:r w:rsidR="00BF3C5F" w:rsidRPr="00F17B5E">
        <w:rPr>
          <w:b/>
          <w:i w:val="0"/>
          <w:color w:val="000000" w:themeColor="text1"/>
          <w:sz w:val="24"/>
          <w:szCs w:val="24"/>
        </w:rPr>
        <w:t xml:space="preserve">: Relationship between </w:t>
      </w:r>
      <w:r w:rsidR="00B169D8" w:rsidRPr="00B169D8">
        <w:rPr>
          <w:b/>
          <w:i w:val="0"/>
          <w:color w:val="000000" w:themeColor="text1"/>
          <w:sz w:val="24"/>
          <w:szCs w:val="24"/>
        </w:rPr>
        <w:t>LRW and APW</w:t>
      </w:r>
      <w:r w:rsidRPr="00F17B5E">
        <w:rPr>
          <w:i w:val="0"/>
          <w:color w:val="000000" w:themeColor="text1"/>
          <w:sz w:val="24"/>
          <w:szCs w:val="24"/>
        </w:rPr>
        <w:t xml:space="preserve">. </w:t>
      </w:r>
      <w:r w:rsidR="00C02422" w:rsidRPr="00F17B5E">
        <w:rPr>
          <w:i w:val="0"/>
          <w:color w:val="000000" w:themeColor="text1"/>
          <w:sz w:val="24"/>
          <w:szCs w:val="24"/>
        </w:rPr>
        <w:t xml:space="preserve">A Pearson correlation analyses established </w:t>
      </w:r>
      <w:r w:rsidRPr="00F17B5E">
        <w:rPr>
          <w:i w:val="0"/>
          <w:color w:val="000000" w:themeColor="text1"/>
          <w:sz w:val="24"/>
          <w:szCs w:val="24"/>
        </w:rPr>
        <w:t xml:space="preserve">no significant correlation between </w:t>
      </w:r>
      <w:r w:rsidR="00B169D8" w:rsidRPr="00B169D8">
        <w:rPr>
          <w:i w:val="0"/>
          <w:color w:val="000000" w:themeColor="text1"/>
          <w:sz w:val="24"/>
          <w:szCs w:val="24"/>
        </w:rPr>
        <w:t>LRW and APW</w:t>
      </w:r>
      <w:r w:rsidR="00BF3C5F" w:rsidRPr="00F17B5E">
        <w:rPr>
          <w:i w:val="0"/>
          <w:color w:val="000000" w:themeColor="text1"/>
          <w:sz w:val="24"/>
          <w:szCs w:val="24"/>
        </w:rPr>
        <w:t>,</w:t>
      </w:r>
      <w:r w:rsidR="00C02422" w:rsidRPr="00F17B5E">
        <w:rPr>
          <w:i w:val="0"/>
          <w:color w:val="000000" w:themeColor="text1"/>
          <w:sz w:val="24"/>
          <w:szCs w:val="24"/>
        </w:rPr>
        <w:t xml:space="preserve"> </w:t>
      </w:r>
      <w:r w:rsidR="00B169D8">
        <w:rPr>
          <w:i w:val="0"/>
          <w:color w:val="000000" w:themeColor="text1"/>
          <w:sz w:val="24"/>
          <w:szCs w:val="24"/>
        </w:rPr>
        <w:t>indicating</w:t>
      </w:r>
      <w:r w:rsidR="00C02422" w:rsidRPr="00F17B5E">
        <w:rPr>
          <w:i w:val="0"/>
          <w:color w:val="000000" w:themeColor="text1"/>
          <w:sz w:val="24"/>
          <w:szCs w:val="24"/>
        </w:rPr>
        <w:t xml:space="preserve"> that the two measures are independent from each other.</w:t>
      </w:r>
      <w:r w:rsidR="00E0578B" w:rsidRPr="00F17B5E">
        <w:rPr>
          <w:i w:val="0"/>
          <w:color w:val="000000" w:themeColor="text1"/>
          <w:sz w:val="24"/>
          <w:szCs w:val="24"/>
        </w:rPr>
        <w:t xml:space="preserve">  A-P, anterior – posterior; </w:t>
      </w:r>
      <w:r w:rsidR="00C72828" w:rsidRPr="00F17B5E">
        <w:rPr>
          <w:i w:val="0"/>
          <w:color w:val="000000" w:themeColor="text1"/>
          <w:sz w:val="24"/>
          <w:szCs w:val="24"/>
        </w:rPr>
        <w:t>R-L</w:t>
      </w:r>
      <w:r w:rsidR="00E0578B" w:rsidRPr="00F17B5E">
        <w:rPr>
          <w:i w:val="0"/>
          <w:color w:val="000000" w:themeColor="text1"/>
          <w:sz w:val="24"/>
          <w:szCs w:val="24"/>
        </w:rPr>
        <w:t xml:space="preserve">, </w:t>
      </w:r>
      <w:r w:rsidR="00C72828" w:rsidRPr="00F17B5E">
        <w:rPr>
          <w:i w:val="0"/>
          <w:color w:val="000000" w:themeColor="text1"/>
          <w:sz w:val="24"/>
          <w:szCs w:val="24"/>
        </w:rPr>
        <w:t>right</w:t>
      </w:r>
      <w:r w:rsidR="00E0578B" w:rsidRPr="00F17B5E">
        <w:rPr>
          <w:i w:val="0"/>
          <w:color w:val="000000" w:themeColor="text1"/>
          <w:sz w:val="24"/>
          <w:szCs w:val="24"/>
        </w:rPr>
        <w:t xml:space="preserve"> – </w:t>
      </w:r>
      <w:r w:rsidR="00C72828" w:rsidRPr="00F17B5E">
        <w:rPr>
          <w:i w:val="0"/>
          <w:color w:val="000000" w:themeColor="text1"/>
          <w:sz w:val="24"/>
          <w:szCs w:val="24"/>
        </w:rPr>
        <w:t>left</w:t>
      </w:r>
      <w:r w:rsidR="00E0578B" w:rsidRPr="00F17B5E">
        <w:rPr>
          <w:i w:val="0"/>
          <w:color w:val="000000" w:themeColor="text1"/>
          <w:sz w:val="24"/>
          <w:szCs w:val="24"/>
        </w:rPr>
        <w:t>.</w:t>
      </w:r>
    </w:p>
    <w:p w14:paraId="02BB6921" w14:textId="77777777" w:rsidR="00E0578B" w:rsidRPr="00F17B5E" w:rsidRDefault="00E0578B" w:rsidP="00E0578B"/>
    <w:p w14:paraId="2847DB2F" w14:textId="710C93EB" w:rsidR="009A30EE" w:rsidRDefault="009A30EE"/>
    <w:p w14:paraId="0A939BCE" w14:textId="5BCCE402" w:rsidR="002C7B09" w:rsidRDefault="002C7B09"/>
    <w:p w14:paraId="58A068C0" w14:textId="77777777" w:rsidR="002C7B09" w:rsidRDefault="002C7B09" w:rsidP="002C7B09">
      <w:pPr>
        <w:spacing w:line="360" w:lineRule="auto"/>
        <w:jc w:val="both"/>
        <w:rPr>
          <w:b/>
          <w:i/>
          <w:lang w:val="nb-NO"/>
        </w:rPr>
      </w:pPr>
      <w:r>
        <w:rPr>
          <w:b/>
          <w:i/>
          <w:noProof/>
        </w:rPr>
        <w:lastRenderedPageBreak/>
        <w:drawing>
          <wp:inline distT="0" distB="0" distL="0" distR="0" wp14:anchorId="7240B4B2" wp14:editId="37610E9F">
            <wp:extent cx="5486400" cy="744855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Test-retest_layout_aug.tiff"/>
                    <pic:cNvPicPr/>
                  </pic:nvPicPr>
                  <pic:blipFill>
                    <a:blip r:embed="rId7">
                      <a:extLst>
                        <a:ext uri="{28A0092B-C50C-407E-A947-70E740481C1C}">
                          <a14:useLocalDpi xmlns:a14="http://schemas.microsoft.com/office/drawing/2010/main" val="0"/>
                        </a:ext>
                      </a:extLst>
                    </a:blip>
                    <a:stretch>
                      <a:fillRect/>
                    </a:stretch>
                  </pic:blipFill>
                  <pic:spPr>
                    <a:xfrm>
                      <a:off x="0" y="0"/>
                      <a:ext cx="5486400" cy="7448550"/>
                    </a:xfrm>
                    <a:prstGeom prst="rect">
                      <a:avLst/>
                    </a:prstGeom>
                  </pic:spPr>
                </pic:pic>
              </a:graphicData>
            </a:graphic>
          </wp:inline>
        </w:drawing>
      </w:r>
    </w:p>
    <w:p w14:paraId="1CDF6977" w14:textId="77777777" w:rsidR="002C7B09" w:rsidRDefault="002C7B09" w:rsidP="002C7B09">
      <w:pPr>
        <w:spacing w:line="360" w:lineRule="auto"/>
        <w:jc w:val="both"/>
        <w:rPr>
          <w:b/>
          <w:i/>
          <w:lang w:val="nb-NO"/>
        </w:rPr>
      </w:pPr>
    </w:p>
    <w:p w14:paraId="41DDBA4B" w14:textId="431A67A7" w:rsidR="002C7B09" w:rsidRPr="00F17B5E" w:rsidRDefault="002C7B09" w:rsidP="00895ECE">
      <w:pPr>
        <w:spacing w:line="480" w:lineRule="auto"/>
        <w:jc w:val="both"/>
      </w:pPr>
      <w:r w:rsidRPr="00F17B5E">
        <w:rPr>
          <w:b/>
        </w:rPr>
        <w:lastRenderedPageBreak/>
        <w:t xml:space="preserve">Figure </w:t>
      </w:r>
      <w:r w:rsidR="00C02422" w:rsidRPr="00F17B5E">
        <w:rPr>
          <w:b/>
        </w:rPr>
        <w:t>e-</w:t>
      </w:r>
      <w:r w:rsidRPr="00F17B5E">
        <w:rPr>
          <w:b/>
        </w:rPr>
        <w:t xml:space="preserve">3: Graphical representation of test-retest measurements. </w:t>
      </w:r>
      <w:r w:rsidRPr="00F17B5E">
        <w:t xml:space="preserve">A paired sample t-test was carried out to assess significant differences between measurements in C2 </w:t>
      </w:r>
      <w:r w:rsidR="00B169D8" w:rsidRPr="00E469A9">
        <w:rPr>
          <w:highlight w:val="yellow"/>
        </w:rPr>
        <w:t xml:space="preserve">CSA, </w:t>
      </w:r>
      <w:r w:rsidR="00B169D8">
        <w:rPr>
          <w:highlight w:val="yellow"/>
        </w:rPr>
        <w:t xml:space="preserve">APW and </w:t>
      </w:r>
      <w:proofErr w:type="gramStart"/>
      <w:r w:rsidR="00B169D8">
        <w:rPr>
          <w:highlight w:val="yellow"/>
        </w:rPr>
        <w:t xml:space="preserve">LRW </w:t>
      </w:r>
      <w:r w:rsidRPr="00F17B5E">
        <w:t>,</w:t>
      </w:r>
      <w:proofErr w:type="gramEnd"/>
      <w:r w:rsidRPr="00F17B5E">
        <w:t xml:space="preserve"> shown in panels </w:t>
      </w:r>
      <w:r w:rsidRPr="00F17B5E">
        <w:rPr>
          <w:b/>
        </w:rPr>
        <w:t>a)</w:t>
      </w:r>
      <w:r w:rsidRPr="00F17B5E">
        <w:t xml:space="preserve">, </w:t>
      </w:r>
      <w:r w:rsidRPr="00F17B5E">
        <w:rPr>
          <w:b/>
        </w:rPr>
        <w:t>b)</w:t>
      </w:r>
      <w:r w:rsidRPr="00F17B5E">
        <w:t xml:space="preserve"> and </w:t>
      </w:r>
      <w:r w:rsidRPr="00F17B5E">
        <w:rPr>
          <w:b/>
        </w:rPr>
        <w:t>c)</w:t>
      </w:r>
      <w:r w:rsidRPr="00F17B5E">
        <w:t xml:space="preserve"> respectively. A Pearson correlation analysis was conducted to examine correlations of measurements of C2 thickness (shown in panel </w:t>
      </w:r>
      <w:r w:rsidRPr="00F17B5E">
        <w:rPr>
          <w:b/>
        </w:rPr>
        <w:t>d)</w:t>
      </w:r>
      <w:r w:rsidRPr="00F17B5E">
        <w:t xml:space="preserve">), </w:t>
      </w:r>
      <w:r w:rsidR="00B169D8">
        <w:t>APW</w:t>
      </w:r>
      <w:r w:rsidRPr="00F17B5E">
        <w:t xml:space="preserve"> (panel </w:t>
      </w:r>
      <w:r w:rsidRPr="00F17B5E">
        <w:rPr>
          <w:b/>
        </w:rPr>
        <w:t>e)</w:t>
      </w:r>
      <w:r w:rsidRPr="00F17B5E">
        <w:t xml:space="preserve">), and </w:t>
      </w:r>
      <w:r w:rsidR="00B169D8">
        <w:t>LRW</w:t>
      </w:r>
      <w:r w:rsidRPr="00F17B5E">
        <w:t xml:space="preserve"> (panel </w:t>
      </w:r>
      <w:r w:rsidRPr="00F17B5E">
        <w:rPr>
          <w:b/>
        </w:rPr>
        <w:t>f)</w:t>
      </w:r>
      <w:r w:rsidRPr="00F17B5E">
        <w:t xml:space="preserve">). </w:t>
      </w:r>
      <w:r w:rsidR="00895ECE" w:rsidRPr="00F17B5E">
        <w:rPr>
          <w:color w:val="000000" w:themeColor="text1"/>
        </w:rPr>
        <w:t>CSA, cross sectional area; A-P, anterior – posterior; R-L, right – left.</w:t>
      </w:r>
    </w:p>
    <w:p w14:paraId="5E540714" w14:textId="27E00494" w:rsidR="002C7B09" w:rsidRDefault="002C7B09"/>
    <w:p w14:paraId="558E3433" w14:textId="502094F1" w:rsidR="00C02422" w:rsidRDefault="00C02422">
      <w:r>
        <w:br w:type="page"/>
      </w:r>
    </w:p>
    <w:p w14:paraId="0CFEB27A" w14:textId="2A53177E" w:rsidR="00D86FB9" w:rsidRDefault="00C02422" w:rsidP="00D86FB9">
      <w:pPr>
        <w:rPr>
          <w:b/>
          <w:sz w:val="28"/>
          <w:szCs w:val="28"/>
        </w:rPr>
      </w:pPr>
      <w:r w:rsidRPr="00C02422">
        <w:rPr>
          <w:b/>
          <w:sz w:val="28"/>
          <w:szCs w:val="28"/>
        </w:rPr>
        <w:lastRenderedPageBreak/>
        <w:t>Supplementary material</w:t>
      </w:r>
    </w:p>
    <w:p w14:paraId="50B90740" w14:textId="77777777" w:rsidR="00895ECE" w:rsidRPr="00C02422" w:rsidRDefault="00895ECE" w:rsidP="00D86FB9">
      <w:pPr>
        <w:rPr>
          <w:b/>
          <w:sz w:val="28"/>
          <w:szCs w:val="28"/>
        </w:rPr>
      </w:pPr>
    </w:p>
    <w:p w14:paraId="72CE1CDB" w14:textId="53E84B10" w:rsidR="00895ECE" w:rsidRDefault="00C02422">
      <w:pPr>
        <w:rPr>
          <w:b/>
          <w:sz w:val="28"/>
          <w:szCs w:val="28"/>
        </w:rPr>
      </w:pPr>
      <w:r w:rsidRPr="00C02422">
        <w:rPr>
          <w:b/>
          <w:sz w:val="28"/>
          <w:szCs w:val="28"/>
        </w:rPr>
        <w:t>Tables</w:t>
      </w:r>
    </w:p>
    <w:tbl>
      <w:tblPr>
        <w:tblStyle w:val="LightShading"/>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0"/>
        <w:gridCol w:w="1610"/>
        <w:gridCol w:w="1495"/>
        <w:gridCol w:w="1205"/>
        <w:gridCol w:w="838"/>
        <w:gridCol w:w="1072"/>
        <w:gridCol w:w="1177"/>
      </w:tblGrid>
      <w:tr w:rsidR="00C75F28" w:rsidRPr="002F7E4B" w14:paraId="007FD61B" w14:textId="77777777" w:rsidTr="00B86B9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7" w:type="pct"/>
            <w:tcBorders>
              <w:top w:val="none" w:sz="0" w:space="0" w:color="auto"/>
              <w:left w:val="none" w:sz="0" w:space="0" w:color="auto"/>
              <w:bottom w:val="nil"/>
            </w:tcBorders>
            <w:shd w:val="clear" w:color="auto" w:fill="auto"/>
            <w:noWrap/>
            <w:hideMark/>
          </w:tcPr>
          <w:p w14:paraId="090ADB80" w14:textId="77777777" w:rsidR="00C75F28" w:rsidRPr="002F7E4B" w:rsidRDefault="00C75F28" w:rsidP="00B86B90">
            <w:pPr>
              <w:spacing w:line="360" w:lineRule="auto"/>
              <w:ind w:left="-90"/>
              <w:jc w:val="both"/>
              <w:rPr>
                <w:rFonts w:eastAsia="Times New Roman" w:cstheme="minorHAnsi"/>
                <w:color w:val="000000"/>
                <w:sz w:val="21"/>
              </w:rPr>
            </w:pPr>
          </w:p>
        </w:tc>
        <w:tc>
          <w:tcPr>
            <w:tcW w:w="860" w:type="pct"/>
            <w:tcBorders>
              <w:top w:val="none" w:sz="0" w:space="0" w:color="auto"/>
              <w:bottom w:val="nil"/>
            </w:tcBorders>
            <w:shd w:val="clear" w:color="auto" w:fill="auto"/>
            <w:noWrap/>
            <w:hideMark/>
          </w:tcPr>
          <w:p w14:paraId="00936298" w14:textId="77777777" w:rsidR="00C75F28" w:rsidRPr="002F7E4B" w:rsidRDefault="00C75F28" w:rsidP="00B86B90">
            <w:pPr>
              <w:spacing w:line="360" w:lineRule="auto"/>
              <w:ind w:left="-90"/>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1"/>
              </w:rPr>
            </w:pPr>
          </w:p>
        </w:tc>
        <w:tc>
          <w:tcPr>
            <w:tcW w:w="799" w:type="pct"/>
            <w:tcBorders>
              <w:top w:val="none" w:sz="0" w:space="0" w:color="auto"/>
              <w:bottom w:val="nil"/>
            </w:tcBorders>
            <w:shd w:val="clear" w:color="auto" w:fill="auto"/>
            <w:noWrap/>
            <w:hideMark/>
          </w:tcPr>
          <w:p w14:paraId="313A1153" w14:textId="77777777" w:rsidR="00C75F28" w:rsidRPr="002F7E4B" w:rsidRDefault="00C75F28" w:rsidP="00B86B90">
            <w:pPr>
              <w:spacing w:line="360" w:lineRule="auto"/>
              <w:ind w:left="-90"/>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1"/>
              </w:rPr>
            </w:pPr>
          </w:p>
        </w:tc>
        <w:tc>
          <w:tcPr>
            <w:tcW w:w="1092" w:type="pct"/>
            <w:gridSpan w:val="2"/>
            <w:tcBorders>
              <w:top w:val="none" w:sz="0" w:space="0" w:color="auto"/>
              <w:bottom w:val="nil"/>
            </w:tcBorders>
            <w:shd w:val="clear" w:color="auto" w:fill="auto"/>
            <w:noWrap/>
            <w:hideMark/>
          </w:tcPr>
          <w:p w14:paraId="1BB76829" w14:textId="77777777" w:rsidR="00C75F28" w:rsidRPr="002F7E4B" w:rsidRDefault="00C75F28" w:rsidP="00B86B90">
            <w:pPr>
              <w:spacing w:line="360" w:lineRule="auto"/>
              <w:ind w:left="-90"/>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1"/>
              </w:rPr>
            </w:pPr>
            <w:r w:rsidRPr="002F7E4B">
              <w:rPr>
                <w:rFonts w:eastAsia="Times New Roman" w:cstheme="minorHAnsi"/>
                <w:color w:val="000000"/>
                <w:sz w:val="21"/>
              </w:rPr>
              <w:t>Paired t-test</w:t>
            </w:r>
          </w:p>
        </w:tc>
        <w:tc>
          <w:tcPr>
            <w:tcW w:w="1202" w:type="pct"/>
            <w:gridSpan w:val="2"/>
            <w:tcBorders>
              <w:top w:val="none" w:sz="0" w:space="0" w:color="auto"/>
              <w:bottom w:val="nil"/>
              <w:right w:val="none" w:sz="0" w:space="0" w:color="auto"/>
            </w:tcBorders>
            <w:shd w:val="clear" w:color="auto" w:fill="auto"/>
            <w:noWrap/>
            <w:hideMark/>
          </w:tcPr>
          <w:p w14:paraId="6623A50D" w14:textId="77777777" w:rsidR="00C75F28" w:rsidRPr="002F7E4B" w:rsidRDefault="00C75F28" w:rsidP="00B86B90">
            <w:pPr>
              <w:spacing w:line="360" w:lineRule="auto"/>
              <w:ind w:left="-90" w:right="-288"/>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1"/>
              </w:rPr>
            </w:pPr>
            <w:r w:rsidRPr="002F7E4B">
              <w:rPr>
                <w:rFonts w:eastAsia="Times New Roman" w:cstheme="minorHAnsi"/>
                <w:color w:val="000000"/>
                <w:sz w:val="21"/>
              </w:rPr>
              <w:t>Pearson correlation</w:t>
            </w:r>
          </w:p>
        </w:tc>
      </w:tr>
      <w:tr w:rsidR="00C75F28" w:rsidRPr="002F7E4B" w14:paraId="32E049EC" w14:textId="77777777" w:rsidTr="00B86B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7" w:type="pct"/>
            <w:tcBorders>
              <w:top w:val="nil"/>
              <w:left w:val="single" w:sz="4" w:space="0" w:color="auto"/>
              <w:bottom w:val="single" w:sz="4" w:space="0" w:color="auto"/>
            </w:tcBorders>
            <w:shd w:val="clear" w:color="auto" w:fill="auto"/>
            <w:noWrap/>
            <w:hideMark/>
          </w:tcPr>
          <w:p w14:paraId="434574AB" w14:textId="77777777" w:rsidR="00C75F28" w:rsidRPr="002F7E4B" w:rsidRDefault="00C75F28" w:rsidP="00B86B90">
            <w:pPr>
              <w:spacing w:line="360" w:lineRule="auto"/>
              <w:ind w:left="-90"/>
              <w:jc w:val="both"/>
              <w:rPr>
                <w:rFonts w:eastAsia="Times New Roman" w:cstheme="minorHAnsi"/>
                <w:color w:val="000000"/>
                <w:sz w:val="21"/>
              </w:rPr>
            </w:pPr>
          </w:p>
        </w:tc>
        <w:tc>
          <w:tcPr>
            <w:tcW w:w="860" w:type="pct"/>
            <w:tcBorders>
              <w:top w:val="nil"/>
              <w:bottom w:val="single" w:sz="4" w:space="0" w:color="auto"/>
            </w:tcBorders>
            <w:shd w:val="clear" w:color="auto" w:fill="auto"/>
            <w:noWrap/>
            <w:hideMark/>
          </w:tcPr>
          <w:p w14:paraId="5A999A10" w14:textId="77777777" w:rsidR="00C75F28" w:rsidRPr="002F7E4B" w:rsidRDefault="00C75F28" w:rsidP="00B86B90">
            <w:pPr>
              <w:spacing w:line="360" w:lineRule="auto"/>
              <w:ind w:left="-9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rPr>
            </w:pPr>
            <w:r w:rsidRPr="002F7E4B">
              <w:rPr>
                <w:rFonts w:eastAsia="Times New Roman" w:cstheme="minorHAnsi"/>
                <w:color w:val="000000"/>
                <w:sz w:val="21"/>
              </w:rPr>
              <w:t>Test (</w:t>
            </w:r>
            <w:proofErr w:type="spellStart"/>
            <w:r w:rsidRPr="002F7E4B">
              <w:rPr>
                <w:rFonts w:eastAsia="Times New Roman" w:cstheme="minorHAnsi"/>
                <w:color w:val="000000"/>
                <w:sz w:val="21"/>
              </w:rPr>
              <w:t>sd</w:t>
            </w:r>
            <w:proofErr w:type="spellEnd"/>
            <w:r w:rsidRPr="002F7E4B">
              <w:rPr>
                <w:rFonts w:eastAsia="Times New Roman" w:cstheme="minorHAnsi"/>
                <w:color w:val="000000"/>
                <w:sz w:val="21"/>
              </w:rPr>
              <w:t>)</w:t>
            </w:r>
          </w:p>
        </w:tc>
        <w:tc>
          <w:tcPr>
            <w:tcW w:w="799" w:type="pct"/>
            <w:tcBorders>
              <w:top w:val="nil"/>
              <w:bottom w:val="single" w:sz="4" w:space="0" w:color="auto"/>
            </w:tcBorders>
            <w:shd w:val="clear" w:color="auto" w:fill="auto"/>
            <w:noWrap/>
            <w:hideMark/>
          </w:tcPr>
          <w:p w14:paraId="51B84A3A" w14:textId="77777777" w:rsidR="00C75F28" w:rsidRPr="002F7E4B" w:rsidRDefault="00C75F28" w:rsidP="00B86B90">
            <w:pPr>
              <w:spacing w:line="360" w:lineRule="auto"/>
              <w:ind w:left="-9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rPr>
            </w:pPr>
            <w:r w:rsidRPr="002F7E4B">
              <w:rPr>
                <w:rFonts w:eastAsia="Times New Roman" w:cstheme="minorHAnsi"/>
                <w:color w:val="000000"/>
                <w:sz w:val="21"/>
              </w:rPr>
              <w:t>Retest (</w:t>
            </w:r>
            <w:proofErr w:type="spellStart"/>
            <w:r w:rsidRPr="002F7E4B">
              <w:rPr>
                <w:rFonts w:eastAsia="Times New Roman" w:cstheme="minorHAnsi"/>
                <w:color w:val="000000"/>
                <w:sz w:val="21"/>
              </w:rPr>
              <w:t>sd</w:t>
            </w:r>
            <w:proofErr w:type="spellEnd"/>
            <w:r w:rsidRPr="002F7E4B">
              <w:rPr>
                <w:rFonts w:eastAsia="Times New Roman" w:cstheme="minorHAnsi"/>
                <w:color w:val="000000"/>
                <w:sz w:val="21"/>
              </w:rPr>
              <w:t>)</w:t>
            </w:r>
          </w:p>
        </w:tc>
        <w:tc>
          <w:tcPr>
            <w:tcW w:w="644" w:type="pct"/>
            <w:tcBorders>
              <w:top w:val="nil"/>
              <w:bottom w:val="single" w:sz="4" w:space="0" w:color="auto"/>
            </w:tcBorders>
            <w:shd w:val="clear" w:color="auto" w:fill="auto"/>
            <w:noWrap/>
            <w:hideMark/>
          </w:tcPr>
          <w:p w14:paraId="26047AEC" w14:textId="77777777" w:rsidR="00C75F28" w:rsidRPr="002F7E4B" w:rsidRDefault="00C75F28" w:rsidP="00B86B90">
            <w:pPr>
              <w:spacing w:line="360" w:lineRule="auto"/>
              <w:ind w:left="-9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rPr>
            </w:pPr>
            <w:r w:rsidRPr="002F7E4B">
              <w:rPr>
                <w:rFonts w:eastAsia="Times New Roman" w:cstheme="minorHAnsi"/>
                <w:color w:val="000000"/>
                <w:sz w:val="21"/>
              </w:rPr>
              <w:t>p-value</w:t>
            </w:r>
          </w:p>
        </w:tc>
        <w:tc>
          <w:tcPr>
            <w:tcW w:w="448" w:type="pct"/>
            <w:tcBorders>
              <w:top w:val="nil"/>
              <w:bottom w:val="single" w:sz="4" w:space="0" w:color="auto"/>
            </w:tcBorders>
            <w:shd w:val="clear" w:color="auto" w:fill="auto"/>
            <w:noWrap/>
            <w:hideMark/>
          </w:tcPr>
          <w:p w14:paraId="14EC8023" w14:textId="77777777" w:rsidR="00C75F28" w:rsidRPr="002F7E4B" w:rsidRDefault="00C75F28" w:rsidP="00B86B90">
            <w:pPr>
              <w:spacing w:line="360" w:lineRule="auto"/>
              <w:ind w:left="-9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rPr>
            </w:pPr>
            <w:r w:rsidRPr="002F7E4B">
              <w:rPr>
                <w:rFonts w:eastAsia="Times New Roman" w:cstheme="minorHAnsi"/>
                <w:color w:val="000000"/>
                <w:sz w:val="21"/>
              </w:rPr>
              <w:t>Δ</w:t>
            </w:r>
          </w:p>
        </w:tc>
        <w:tc>
          <w:tcPr>
            <w:tcW w:w="573" w:type="pct"/>
            <w:tcBorders>
              <w:top w:val="nil"/>
              <w:bottom w:val="single" w:sz="4" w:space="0" w:color="auto"/>
            </w:tcBorders>
            <w:shd w:val="clear" w:color="auto" w:fill="auto"/>
            <w:noWrap/>
          </w:tcPr>
          <w:p w14:paraId="4FFC6E5E" w14:textId="77777777" w:rsidR="00C75F28" w:rsidRPr="002F7E4B" w:rsidRDefault="00C75F28" w:rsidP="00B86B90">
            <w:pPr>
              <w:spacing w:line="360" w:lineRule="auto"/>
              <w:ind w:left="-9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rPr>
            </w:pPr>
            <w:r w:rsidRPr="002F7E4B">
              <w:rPr>
                <w:rFonts w:eastAsia="Times New Roman" w:cstheme="minorHAnsi"/>
                <w:color w:val="000000"/>
                <w:sz w:val="21"/>
              </w:rPr>
              <w:t>r</w:t>
            </w:r>
          </w:p>
        </w:tc>
        <w:tc>
          <w:tcPr>
            <w:tcW w:w="629" w:type="pct"/>
            <w:tcBorders>
              <w:top w:val="nil"/>
              <w:bottom w:val="single" w:sz="4" w:space="0" w:color="auto"/>
              <w:right w:val="none" w:sz="0" w:space="0" w:color="auto"/>
            </w:tcBorders>
            <w:shd w:val="clear" w:color="auto" w:fill="auto"/>
            <w:noWrap/>
          </w:tcPr>
          <w:p w14:paraId="2222FA12" w14:textId="77777777" w:rsidR="00C75F28" w:rsidRPr="002F7E4B" w:rsidRDefault="00C75F28" w:rsidP="00B86B90">
            <w:pPr>
              <w:spacing w:line="360" w:lineRule="auto"/>
              <w:ind w:left="-259" w:firstLine="18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rPr>
            </w:pPr>
            <w:r w:rsidRPr="002F7E4B">
              <w:rPr>
                <w:rFonts w:eastAsia="Times New Roman" w:cstheme="minorHAnsi"/>
                <w:color w:val="000000"/>
                <w:sz w:val="21"/>
              </w:rPr>
              <w:t>p-value</w:t>
            </w:r>
          </w:p>
        </w:tc>
      </w:tr>
      <w:tr w:rsidR="00C75F28" w:rsidRPr="002F7E4B" w14:paraId="454EF2EB" w14:textId="77777777" w:rsidTr="00B86B90">
        <w:trPr>
          <w:trHeight w:val="300"/>
        </w:trPr>
        <w:tc>
          <w:tcPr>
            <w:cnfStyle w:val="001000000000" w:firstRow="0" w:lastRow="0" w:firstColumn="1" w:lastColumn="0" w:oddVBand="0" w:evenVBand="0" w:oddHBand="0" w:evenHBand="0" w:firstRowFirstColumn="0" w:firstRowLastColumn="0" w:lastRowFirstColumn="0" w:lastRowLastColumn="0"/>
            <w:tcW w:w="1047" w:type="pct"/>
            <w:tcBorders>
              <w:right w:val="single" w:sz="4" w:space="0" w:color="auto"/>
            </w:tcBorders>
            <w:shd w:val="clear" w:color="auto" w:fill="auto"/>
            <w:noWrap/>
            <w:hideMark/>
          </w:tcPr>
          <w:p w14:paraId="6180C437" w14:textId="77777777" w:rsidR="00C75F28" w:rsidRPr="002F7E4B" w:rsidRDefault="00C75F28" w:rsidP="00B86B90">
            <w:pPr>
              <w:spacing w:line="360" w:lineRule="auto"/>
              <w:ind w:left="-90"/>
              <w:jc w:val="both"/>
              <w:rPr>
                <w:rFonts w:eastAsia="Times New Roman" w:cstheme="minorHAnsi"/>
                <w:color w:val="000000"/>
                <w:sz w:val="21"/>
              </w:rPr>
            </w:pPr>
            <w:r w:rsidRPr="002F7E4B">
              <w:rPr>
                <w:rFonts w:eastAsia="Times New Roman" w:cstheme="minorHAnsi"/>
                <w:color w:val="000000"/>
                <w:sz w:val="21"/>
              </w:rPr>
              <w:t>C2 CSA</w:t>
            </w:r>
          </w:p>
        </w:tc>
        <w:tc>
          <w:tcPr>
            <w:tcW w:w="860" w:type="pct"/>
            <w:tcBorders>
              <w:top w:val="single" w:sz="4" w:space="0" w:color="auto"/>
              <w:left w:val="single" w:sz="4" w:space="0" w:color="auto"/>
              <w:bottom w:val="nil"/>
              <w:right w:val="nil"/>
            </w:tcBorders>
            <w:shd w:val="clear" w:color="auto" w:fill="auto"/>
            <w:noWrap/>
            <w:hideMark/>
          </w:tcPr>
          <w:p w14:paraId="23F457E3" w14:textId="77777777" w:rsidR="00C75F28" w:rsidRPr="002F7E4B" w:rsidRDefault="00C75F28" w:rsidP="00B86B90">
            <w:pPr>
              <w:spacing w:line="360" w:lineRule="auto"/>
              <w:ind w:left="-9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1"/>
              </w:rPr>
            </w:pPr>
            <w:r w:rsidRPr="002F7E4B">
              <w:rPr>
                <w:rFonts w:eastAsia="Times New Roman" w:cstheme="minorHAnsi"/>
                <w:color w:val="000000"/>
                <w:sz w:val="21"/>
              </w:rPr>
              <w:t>69.98 (±4.00)</w:t>
            </w:r>
          </w:p>
        </w:tc>
        <w:tc>
          <w:tcPr>
            <w:tcW w:w="799" w:type="pct"/>
            <w:tcBorders>
              <w:top w:val="single" w:sz="4" w:space="0" w:color="auto"/>
              <w:left w:val="nil"/>
              <w:bottom w:val="nil"/>
              <w:right w:val="nil"/>
            </w:tcBorders>
            <w:shd w:val="clear" w:color="auto" w:fill="auto"/>
            <w:noWrap/>
            <w:hideMark/>
          </w:tcPr>
          <w:p w14:paraId="6FDC5423" w14:textId="77777777" w:rsidR="00C75F28" w:rsidRPr="002F7E4B" w:rsidRDefault="00C75F28" w:rsidP="00B86B90">
            <w:pPr>
              <w:spacing w:line="360" w:lineRule="auto"/>
              <w:ind w:left="-9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1"/>
              </w:rPr>
            </w:pPr>
            <w:r w:rsidRPr="002F7E4B">
              <w:rPr>
                <w:rFonts w:eastAsia="Times New Roman" w:cstheme="minorHAnsi"/>
                <w:color w:val="000000"/>
                <w:sz w:val="21"/>
              </w:rPr>
              <w:t>69.15 (±4.53)</w:t>
            </w:r>
          </w:p>
        </w:tc>
        <w:tc>
          <w:tcPr>
            <w:tcW w:w="644" w:type="pct"/>
            <w:tcBorders>
              <w:top w:val="single" w:sz="4" w:space="0" w:color="auto"/>
              <w:left w:val="nil"/>
              <w:bottom w:val="nil"/>
              <w:right w:val="nil"/>
            </w:tcBorders>
            <w:shd w:val="clear" w:color="auto" w:fill="auto"/>
            <w:noWrap/>
            <w:hideMark/>
          </w:tcPr>
          <w:p w14:paraId="7294B727" w14:textId="77777777" w:rsidR="00C75F28" w:rsidRPr="002F7E4B" w:rsidRDefault="00C75F28" w:rsidP="00B86B90">
            <w:pPr>
              <w:spacing w:line="360" w:lineRule="auto"/>
              <w:ind w:left="-9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rPr>
            </w:pPr>
            <w:r w:rsidRPr="002F7E4B">
              <w:rPr>
                <w:rFonts w:eastAsia="Times New Roman" w:cstheme="minorHAnsi"/>
                <w:sz w:val="21"/>
              </w:rPr>
              <w:t>0.106</w:t>
            </w:r>
          </w:p>
        </w:tc>
        <w:tc>
          <w:tcPr>
            <w:tcW w:w="448" w:type="pct"/>
            <w:tcBorders>
              <w:top w:val="single" w:sz="4" w:space="0" w:color="auto"/>
              <w:left w:val="nil"/>
              <w:bottom w:val="nil"/>
              <w:right w:val="nil"/>
            </w:tcBorders>
            <w:shd w:val="clear" w:color="auto" w:fill="auto"/>
            <w:noWrap/>
            <w:hideMark/>
          </w:tcPr>
          <w:p w14:paraId="4E43377F" w14:textId="77777777" w:rsidR="00C75F28" w:rsidRPr="002F7E4B" w:rsidRDefault="00C75F28" w:rsidP="00B86B90">
            <w:pPr>
              <w:spacing w:line="360" w:lineRule="auto"/>
              <w:ind w:left="-9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1"/>
              </w:rPr>
            </w:pPr>
            <w:r w:rsidRPr="002F7E4B">
              <w:rPr>
                <w:rFonts w:eastAsia="Times New Roman" w:cstheme="minorHAnsi"/>
                <w:color w:val="000000"/>
                <w:sz w:val="21"/>
              </w:rPr>
              <w:t>-0.824</w:t>
            </w:r>
          </w:p>
        </w:tc>
        <w:tc>
          <w:tcPr>
            <w:tcW w:w="573" w:type="pct"/>
            <w:tcBorders>
              <w:top w:val="single" w:sz="4" w:space="0" w:color="auto"/>
              <w:left w:val="nil"/>
              <w:bottom w:val="nil"/>
              <w:right w:val="nil"/>
            </w:tcBorders>
            <w:shd w:val="clear" w:color="auto" w:fill="auto"/>
            <w:noWrap/>
          </w:tcPr>
          <w:p w14:paraId="03B4E55F" w14:textId="77777777" w:rsidR="00C75F28" w:rsidRPr="002F7E4B" w:rsidRDefault="00C75F28" w:rsidP="00B86B90">
            <w:pPr>
              <w:spacing w:line="360" w:lineRule="auto"/>
              <w:ind w:left="-9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rPr>
            </w:pPr>
            <w:r w:rsidRPr="002F7E4B">
              <w:rPr>
                <w:rFonts w:eastAsia="Times New Roman" w:cstheme="minorHAnsi"/>
                <w:sz w:val="21"/>
              </w:rPr>
              <w:t>0.763</w:t>
            </w:r>
          </w:p>
        </w:tc>
        <w:tc>
          <w:tcPr>
            <w:tcW w:w="629" w:type="pct"/>
            <w:tcBorders>
              <w:top w:val="single" w:sz="4" w:space="0" w:color="auto"/>
              <w:left w:val="nil"/>
              <w:bottom w:val="nil"/>
              <w:right w:val="single" w:sz="4" w:space="0" w:color="auto"/>
            </w:tcBorders>
            <w:shd w:val="clear" w:color="auto" w:fill="auto"/>
            <w:noWrap/>
          </w:tcPr>
          <w:p w14:paraId="4DD02602" w14:textId="77777777" w:rsidR="00C75F28" w:rsidRPr="002F7E4B" w:rsidRDefault="00C75F28" w:rsidP="00B86B90">
            <w:pPr>
              <w:spacing w:line="360" w:lineRule="auto"/>
              <w:ind w:left="-9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rPr>
            </w:pPr>
            <w:r w:rsidRPr="002F7E4B">
              <w:rPr>
                <w:rFonts w:eastAsia="Times New Roman" w:cstheme="minorHAnsi"/>
                <w:sz w:val="21"/>
              </w:rPr>
              <w:t>&lt;0.0001*</w:t>
            </w:r>
          </w:p>
        </w:tc>
      </w:tr>
      <w:tr w:rsidR="00C75F28" w:rsidRPr="002F7E4B" w14:paraId="1D3383EE" w14:textId="77777777" w:rsidTr="00B86B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7" w:type="pct"/>
            <w:tcBorders>
              <w:left w:val="none" w:sz="0" w:space="0" w:color="auto"/>
              <w:right w:val="single" w:sz="4" w:space="0" w:color="auto"/>
            </w:tcBorders>
            <w:shd w:val="clear" w:color="auto" w:fill="auto"/>
            <w:noWrap/>
          </w:tcPr>
          <w:p w14:paraId="00C9F332" w14:textId="77777777" w:rsidR="00C75F28" w:rsidRPr="002F7E4B" w:rsidRDefault="00C75F28" w:rsidP="00B86B90">
            <w:pPr>
              <w:spacing w:line="360" w:lineRule="auto"/>
              <w:ind w:left="-90"/>
              <w:jc w:val="both"/>
              <w:rPr>
                <w:rFonts w:eastAsia="Times New Roman" w:cstheme="minorHAnsi"/>
                <w:color w:val="000000"/>
                <w:sz w:val="21"/>
              </w:rPr>
            </w:pPr>
            <w:r>
              <w:rPr>
                <w:rFonts w:eastAsia="Times New Roman" w:cstheme="minorHAnsi"/>
                <w:color w:val="000000"/>
                <w:sz w:val="21"/>
              </w:rPr>
              <w:t>APW</w:t>
            </w:r>
          </w:p>
        </w:tc>
        <w:tc>
          <w:tcPr>
            <w:tcW w:w="860" w:type="pct"/>
            <w:tcBorders>
              <w:top w:val="nil"/>
              <w:left w:val="single" w:sz="4" w:space="0" w:color="auto"/>
              <w:bottom w:val="nil"/>
            </w:tcBorders>
            <w:shd w:val="clear" w:color="auto" w:fill="auto"/>
            <w:noWrap/>
          </w:tcPr>
          <w:p w14:paraId="5E838620" w14:textId="77777777" w:rsidR="00C75F28" w:rsidRPr="002F7E4B" w:rsidRDefault="00C75F28" w:rsidP="00B86B90">
            <w:pPr>
              <w:spacing w:line="360" w:lineRule="auto"/>
              <w:ind w:left="-9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rPr>
            </w:pPr>
            <w:r w:rsidRPr="002F7E4B">
              <w:rPr>
                <w:rFonts w:eastAsia="Times New Roman" w:cstheme="minorHAnsi"/>
                <w:color w:val="000000"/>
                <w:sz w:val="21"/>
              </w:rPr>
              <w:t>7.92 (±0.42)</w:t>
            </w:r>
          </w:p>
        </w:tc>
        <w:tc>
          <w:tcPr>
            <w:tcW w:w="799" w:type="pct"/>
            <w:tcBorders>
              <w:top w:val="nil"/>
              <w:bottom w:val="nil"/>
            </w:tcBorders>
            <w:shd w:val="clear" w:color="auto" w:fill="auto"/>
            <w:noWrap/>
          </w:tcPr>
          <w:p w14:paraId="76BD65F8" w14:textId="77777777" w:rsidR="00C75F28" w:rsidRPr="002F7E4B" w:rsidRDefault="00C75F28" w:rsidP="00B86B90">
            <w:pPr>
              <w:spacing w:line="360" w:lineRule="auto"/>
              <w:ind w:left="-9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lang w:val="nb-NO"/>
              </w:rPr>
            </w:pPr>
            <w:r w:rsidRPr="002F7E4B">
              <w:rPr>
                <w:rFonts w:eastAsia="Times New Roman" w:cstheme="minorHAnsi"/>
                <w:color w:val="000000"/>
                <w:sz w:val="21"/>
                <w:lang w:val="nb-NO"/>
              </w:rPr>
              <w:t>7.90 (±0.41)</w:t>
            </w:r>
          </w:p>
        </w:tc>
        <w:tc>
          <w:tcPr>
            <w:tcW w:w="644" w:type="pct"/>
            <w:tcBorders>
              <w:top w:val="nil"/>
              <w:bottom w:val="nil"/>
            </w:tcBorders>
            <w:shd w:val="clear" w:color="auto" w:fill="auto"/>
            <w:noWrap/>
          </w:tcPr>
          <w:p w14:paraId="5AFDD96C" w14:textId="77777777" w:rsidR="00C75F28" w:rsidRPr="002F7E4B" w:rsidRDefault="00C75F28" w:rsidP="00B86B90">
            <w:pPr>
              <w:spacing w:line="360" w:lineRule="auto"/>
              <w:ind w:left="-9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lang w:val="nb-NO"/>
              </w:rPr>
            </w:pPr>
            <w:r w:rsidRPr="002F7E4B">
              <w:rPr>
                <w:rFonts w:eastAsia="Times New Roman" w:cstheme="minorHAnsi"/>
                <w:sz w:val="21"/>
                <w:lang w:val="nb-NO"/>
              </w:rPr>
              <w:t>0.322</w:t>
            </w:r>
          </w:p>
        </w:tc>
        <w:tc>
          <w:tcPr>
            <w:tcW w:w="448" w:type="pct"/>
            <w:tcBorders>
              <w:top w:val="nil"/>
              <w:bottom w:val="nil"/>
            </w:tcBorders>
            <w:shd w:val="clear" w:color="auto" w:fill="auto"/>
            <w:noWrap/>
          </w:tcPr>
          <w:p w14:paraId="578AE7AA" w14:textId="77777777" w:rsidR="00C75F28" w:rsidRPr="002F7E4B" w:rsidRDefault="00C75F28" w:rsidP="00B86B90">
            <w:pPr>
              <w:spacing w:line="360" w:lineRule="auto"/>
              <w:ind w:left="-9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1"/>
                <w:lang w:val="nb-NO"/>
              </w:rPr>
            </w:pPr>
            <w:r w:rsidRPr="002F7E4B">
              <w:rPr>
                <w:rFonts w:eastAsia="Times New Roman" w:cstheme="minorHAnsi"/>
                <w:color w:val="000000"/>
                <w:sz w:val="21"/>
                <w:lang w:val="nb-NO"/>
              </w:rPr>
              <w:t>-0.027</w:t>
            </w:r>
          </w:p>
        </w:tc>
        <w:tc>
          <w:tcPr>
            <w:tcW w:w="573" w:type="pct"/>
            <w:tcBorders>
              <w:top w:val="nil"/>
              <w:bottom w:val="nil"/>
            </w:tcBorders>
            <w:shd w:val="clear" w:color="auto" w:fill="auto"/>
            <w:noWrap/>
          </w:tcPr>
          <w:p w14:paraId="06E64006" w14:textId="77777777" w:rsidR="00C75F28" w:rsidRPr="002F7E4B" w:rsidRDefault="00C75F28" w:rsidP="00B86B90">
            <w:pPr>
              <w:spacing w:line="360" w:lineRule="auto"/>
              <w:ind w:left="-9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lang w:val="nb-NO"/>
              </w:rPr>
            </w:pPr>
            <w:r w:rsidRPr="002F7E4B">
              <w:rPr>
                <w:rFonts w:eastAsia="Times New Roman" w:cstheme="minorHAnsi"/>
                <w:sz w:val="21"/>
                <w:lang w:val="nb-NO"/>
              </w:rPr>
              <w:t>0.924</w:t>
            </w:r>
          </w:p>
        </w:tc>
        <w:tc>
          <w:tcPr>
            <w:tcW w:w="629" w:type="pct"/>
            <w:tcBorders>
              <w:top w:val="nil"/>
              <w:bottom w:val="nil"/>
              <w:right w:val="single" w:sz="4" w:space="0" w:color="auto"/>
            </w:tcBorders>
            <w:shd w:val="clear" w:color="auto" w:fill="auto"/>
            <w:noWrap/>
          </w:tcPr>
          <w:p w14:paraId="4A32E2CC" w14:textId="77777777" w:rsidR="00C75F28" w:rsidRPr="002F7E4B" w:rsidRDefault="00C75F28" w:rsidP="00B86B90">
            <w:pPr>
              <w:spacing w:line="360" w:lineRule="auto"/>
              <w:ind w:left="-9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lang w:val="nb-NO"/>
              </w:rPr>
            </w:pPr>
            <w:r w:rsidRPr="002F7E4B">
              <w:rPr>
                <w:rFonts w:eastAsia="Times New Roman" w:cstheme="minorHAnsi"/>
                <w:sz w:val="21"/>
                <w:lang w:val="nb-NO"/>
              </w:rPr>
              <w:t>&lt;0.0001*</w:t>
            </w:r>
          </w:p>
        </w:tc>
      </w:tr>
      <w:tr w:rsidR="00C75F28" w:rsidRPr="002F7E4B" w14:paraId="1F6C379A" w14:textId="77777777" w:rsidTr="00B86B90">
        <w:trPr>
          <w:trHeight w:val="300"/>
        </w:trPr>
        <w:tc>
          <w:tcPr>
            <w:cnfStyle w:val="001000000000" w:firstRow="0" w:lastRow="0" w:firstColumn="1" w:lastColumn="0" w:oddVBand="0" w:evenVBand="0" w:oddHBand="0" w:evenHBand="0" w:firstRowFirstColumn="0" w:firstRowLastColumn="0" w:lastRowFirstColumn="0" w:lastRowLastColumn="0"/>
            <w:tcW w:w="1047" w:type="pct"/>
            <w:tcBorders>
              <w:right w:val="single" w:sz="4" w:space="0" w:color="auto"/>
            </w:tcBorders>
            <w:shd w:val="clear" w:color="auto" w:fill="auto"/>
            <w:noWrap/>
          </w:tcPr>
          <w:p w14:paraId="5C58F071" w14:textId="77777777" w:rsidR="00C75F28" w:rsidRPr="002F7E4B" w:rsidRDefault="00C75F28" w:rsidP="00B86B90">
            <w:pPr>
              <w:spacing w:line="360" w:lineRule="auto"/>
              <w:ind w:left="-90"/>
              <w:jc w:val="both"/>
              <w:rPr>
                <w:rFonts w:eastAsia="Times New Roman" w:cstheme="minorHAnsi"/>
                <w:color w:val="000000"/>
                <w:sz w:val="21"/>
                <w:lang w:val="nb-NO"/>
              </w:rPr>
            </w:pPr>
            <w:r>
              <w:rPr>
                <w:rFonts w:eastAsia="Times New Roman" w:cstheme="minorHAnsi"/>
                <w:color w:val="000000"/>
                <w:sz w:val="21"/>
                <w:lang w:val="nb-NO"/>
              </w:rPr>
              <w:t>LRW</w:t>
            </w:r>
          </w:p>
        </w:tc>
        <w:tc>
          <w:tcPr>
            <w:tcW w:w="860" w:type="pct"/>
            <w:tcBorders>
              <w:top w:val="nil"/>
              <w:left w:val="single" w:sz="4" w:space="0" w:color="auto"/>
              <w:bottom w:val="single" w:sz="4" w:space="0" w:color="auto"/>
              <w:right w:val="nil"/>
            </w:tcBorders>
            <w:shd w:val="clear" w:color="auto" w:fill="auto"/>
            <w:noWrap/>
          </w:tcPr>
          <w:p w14:paraId="5B0CF49E" w14:textId="77777777" w:rsidR="00C75F28" w:rsidRPr="002F7E4B" w:rsidRDefault="00C75F28" w:rsidP="00B86B90">
            <w:pPr>
              <w:spacing w:line="360" w:lineRule="auto"/>
              <w:ind w:left="-9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1"/>
                <w:lang w:val="nb-NO"/>
              </w:rPr>
            </w:pPr>
            <w:r w:rsidRPr="002F7E4B">
              <w:rPr>
                <w:rFonts w:eastAsia="Times New Roman" w:cstheme="minorHAnsi"/>
                <w:color w:val="000000"/>
                <w:sz w:val="21"/>
                <w:lang w:val="nb-NO"/>
              </w:rPr>
              <w:t>11.31 (±0.59)</w:t>
            </w:r>
          </w:p>
        </w:tc>
        <w:tc>
          <w:tcPr>
            <w:tcW w:w="799" w:type="pct"/>
            <w:tcBorders>
              <w:top w:val="nil"/>
              <w:left w:val="nil"/>
              <w:bottom w:val="single" w:sz="4" w:space="0" w:color="auto"/>
              <w:right w:val="nil"/>
            </w:tcBorders>
            <w:shd w:val="clear" w:color="auto" w:fill="auto"/>
            <w:noWrap/>
          </w:tcPr>
          <w:p w14:paraId="1B113BE0" w14:textId="77777777" w:rsidR="00C75F28" w:rsidRPr="002F7E4B" w:rsidRDefault="00C75F28" w:rsidP="00B86B90">
            <w:pPr>
              <w:spacing w:line="360" w:lineRule="auto"/>
              <w:ind w:left="-9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1"/>
                <w:lang w:val="nb-NO"/>
              </w:rPr>
            </w:pPr>
            <w:r w:rsidRPr="002F7E4B">
              <w:rPr>
                <w:rFonts w:eastAsia="Times New Roman" w:cstheme="minorHAnsi"/>
                <w:color w:val="000000"/>
                <w:sz w:val="21"/>
                <w:lang w:val="nb-NO"/>
              </w:rPr>
              <w:t>11.24 (±0.57)</w:t>
            </w:r>
          </w:p>
        </w:tc>
        <w:tc>
          <w:tcPr>
            <w:tcW w:w="644" w:type="pct"/>
            <w:tcBorders>
              <w:top w:val="nil"/>
              <w:left w:val="nil"/>
              <w:bottom w:val="single" w:sz="4" w:space="0" w:color="auto"/>
              <w:right w:val="nil"/>
            </w:tcBorders>
            <w:shd w:val="clear" w:color="auto" w:fill="auto"/>
            <w:noWrap/>
          </w:tcPr>
          <w:p w14:paraId="7F32B81E" w14:textId="77777777" w:rsidR="00C75F28" w:rsidRPr="002F7E4B" w:rsidRDefault="00C75F28" w:rsidP="00B86B90">
            <w:pPr>
              <w:spacing w:line="360" w:lineRule="auto"/>
              <w:ind w:left="-9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lang w:val="nb-NO"/>
              </w:rPr>
            </w:pPr>
            <w:r w:rsidRPr="002F7E4B">
              <w:rPr>
                <w:rFonts w:eastAsia="Times New Roman" w:cstheme="minorHAnsi"/>
                <w:sz w:val="21"/>
                <w:lang w:val="nb-NO"/>
              </w:rPr>
              <w:t>0.165</w:t>
            </w:r>
          </w:p>
        </w:tc>
        <w:tc>
          <w:tcPr>
            <w:tcW w:w="448" w:type="pct"/>
            <w:tcBorders>
              <w:top w:val="nil"/>
              <w:left w:val="nil"/>
              <w:bottom w:val="single" w:sz="4" w:space="0" w:color="auto"/>
              <w:right w:val="nil"/>
            </w:tcBorders>
            <w:shd w:val="clear" w:color="auto" w:fill="auto"/>
            <w:noWrap/>
          </w:tcPr>
          <w:p w14:paraId="57CE5C7F" w14:textId="77777777" w:rsidR="00C75F28" w:rsidRPr="002F7E4B" w:rsidRDefault="00C75F28" w:rsidP="00B86B90">
            <w:pPr>
              <w:spacing w:line="360" w:lineRule="auto"/>
              <w:ind w:left="-9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1"/>
                <w:lang w:val="nb-NO"/>
              </w:rPr>
            </w:pPr>
            <w:r w:rsidRPr="002F7E4B">
              <w:rPr>
                <w:rFonts w:eastAsia="Times New Roman" w:cstheme="minorHAnsi"/>
                <w:color w:val="000000"/>
                <w:sz w:val="21"/>
                <w:lang w:val="nb-NO"/>
              </w:rPr>
              <w:t>-0.064</w:t>
            </w:r>
          </w:p>
        </w:tc>
        <w:tc>
          <w:tcPr>
            <w:tcW w:w="573" w:type="pct"/>
            <w:tcBorders>
              <w:top w:val="nil"/>
              <w:left w:val="nil"/>
              <w:bottom w:val="single" w:sz="4" w:space="0" w:color="auto"/>
              <w:right w:val="nil"/>
            </w:tcBorders>
            <w:shd w:val="clear" w:color="auto" w:fill="auto"/>
            <w:noWrap/>
          </w:tcPr>
          <w:p w14:paraId="22BF48E2" w14:textId="77777777" w:rsidR="00C75F28" w:rsidRPr="002F7E4B" w:rsidRDefault="00C75F28" w:rsidP="00B86B90">
            <w:pPr>
              <w:spacing w:line="360" w:lineRule="auto"/>
              <w:ind w:left="-9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lang w:val="nb-NO"/>
              </w:rPr>
            </w:pPr>
            <w:r w:rsidRPr="002F7E4B">
              <w:rPr>
                <w:rFonts w:eastAsia="Times New Roman" w:cstheme="minorHAnsi"/>
                <w:sz w:val="21"/>
                <w:lang w:val="nb-NO"/>
              </w:rPr>
              <w:t>0.892</w:t>
            </w:r>
          </w:p>
        </w:tc>
        <w:tc>
          <w:tcPr>
            <w:tcW w:w="629" w:type="pct"/>
            <w:tcBorders>
              <w:top w:val="nil"/>
              <w:left w:val="nil"/>
              <w:bottom w:val="single" w:sz="4" w:space="0" w:color="auto"/>
              <w:right w:val="single" w:sz="4" w:space="0" w:color="auto"/>
            </w:tcBorders>
            <w:shd w:val="clear" w:color="auto" w:fill="auto"/>
            <w:noWrap/>
          </w:tcPr>
          <w:p w14:paraId="1F5BCA4A" w14:textId="77777777" w:rsidR="00C75F28" w:rsidRPr="002F7E4B" w:rsidRDefault="00C75F28" w:rsidP="00B86B90">
            <w:pPr>
              <w:spacing w:line="360" w:lineRule="auto"/>
              <w:ind w:left="-9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lang w:val="nb-NO"/>
              </w:rPr>
            </w:pPr>
            <w:r w:rsidRPr="002F7E4B">
              <w:rPr>
                <w:rFonts w:eastAsia="Times New Roman" w:cstheme="minorHAnsi"/>
                <w:sz w:val="21"/>
                <w:lang w:val="nb-NO"/>
              </w:rPr>
              <w:t>&lt;0.0001*</w:t>
            </w:r>
          </w:p>
        </w:tc>
      </w:tr>
    </w:tbl>
    <w:p w14:paraId="159DC3B3" w14:textId="77777777" w:rsidR="00C75F28" w:rsidRDefault="00C75F28" w:rsidP="00C75F28">
      <w:pPr>
        <w:spacing w:line="480" w:lineRule="auto"/>
      </w:pPr>
      <w:r w:rsidRPr="00895ECE">
        <w:rPr>
          <w:b/>
        </w:rPr>
        <w:t>Table e-</w:t>
      </w:r>
      <w:r>
        <w:rPr>
          <w:b/>
        </w:rPr>
        <w:t>1</w:t>
      </w:r>
      <w:r w:rsidRPr="00895ECE">
        <w:rPr>
          <w:b/>
        </w:rPr>
        <w:t>:</w:t>
      </w:r>
      <w:r w:rsidRPr="00895ECE">
        <w:t xml:space="preserve"> Spinal cord metrics, paired t-test and Pearson correlation of the test and retest dataset.</w:t>
      </w:r>
      <w:r>
        <w:t xml:space="preserve"> </w:t>
      </w:r>
      <w:r w:rsidRPr="00895ECE">
        <w:t xml:space="preserve">CSA, cross sectional area; </w:t>
      </w:r>
      <w:r>
        <w:t>APW</w:t>
      </w:r>
      <w:r w:rsidRPr="00895ECE">
        <w:t xml:space="preserve"> anterior – posterior</w:t>
      </w:r>
      <w:r>
        <w:t xml:space="preserve"> width</w:t>
      </w:r>
      <w:r w:rsidRPr="00895ECE">
        <w:t xml:space="preserve">; </w:t>
      </w:r>
      <w:r>
        <w:t>LRW</w:t>
      </w:r>
      <w:r w:rsidRPr="00895ECE">
        <w:t xml:space="preserve">, left– </w:t>
      </w:r>
      <w:r>
        <w:t>right width.</w:t>
      </w:r>
    </w:p>
    <w:p w14:paraId="1194804E" w14:textId="77777777" w:rsidR="00C75F28" w:rsidRDefault="00C75F28"/>
    <w:tbl>
      <w:tblPr>
        <w:tblW w:w="10637" w:type="dxa"/>
        <w:tblLook w:val="04A0" w:firstRow="1" w:lastRow="0" w:firstColumn="1" w:lastColumn="0" w:noHBand="0" w:noVBand="1"/>
      </w:tblPr>
      <w:tblGrid>
        <w:gridCol w:w="1276"/>
        <w:gridCol w:w="992"/>
        <w:gridCol w:w="851"/>
        <w:gridCol w:w="1281"/>
        <w:gridCol w:w="987"/>
        <w:gridCol w:w="850"/>
        <w:gridCol w:w="1281"/>
        <w:gridCol w:w="987"/>
        <w:gridCol w:w="851"/>
        <w:gridCol w:w="1281"/>
      </w:tblGrid>
      <w:tr w:rsidR="00895ECE" w:rsidRPr="00895ECE" w14:paraId="080029C1" w14:textId="77777777" w:rsidTr="00895ECE">
        <w:trPr>
          <w:trHeight w:val="340"/>
        </w:trPr>
        <w:tc>
          <w:tcPr>
            <w:tcW w:w="1276" w:type="dxa"/>
            <w:tcBorders>
              <w:top w:val="single" w:sz="4" w:space="0" w:color="auto"/>
              <w:left w:val="single" w:sz="4" w:space="0" w:color="auto"/>
              <w:bottom w:val="nil"/>
              <w:right w:val="nil"/>
            </w:tcBorders>
            <w:shd w:val="clear" w:color="auto" w:fill="auto"/>
            <w:noWrap/>
            <w:vAlign w:val="center"/>
            <w:hideMark/>
          </w:tcPr>
          <w:p w14:paraId="04875856" w14:textId="77777777" w:rsidR="00895ECE" w:rsidRPr="00895ECE" w:rsidRDefault="00895ECE" w:rsidP="00895ECE">
            <w:pPr>
              <w:rPr>
                <w:rFonts w:ascii="Times New Roman" w:eastAsia="Times New Roman" w:hAnsi="Times New Roman" w:cs="Times New Roman"/>
                <w:sz w:val="20"/>
                <w:szCs w:val="20"/>
                <w:lang w:val="en-CA"/>
              </w:rPr>
            </w:pPr>
          </w:p>
        </w:tc>
        <w:tc>
          <w:tcPr>
            <w:tcW w:w="3124" w:type="dxa"/>
            <w:gridSpan w:val="3"/>
            <w:tcBorders>
              <w:top w:val="single" w:sz="4" w:space="0" w:color="auto"/>
              <w:left w:val="nil"/>
              <w:bottom w:val="nil"/>
              <w:right w:val="single" w:sz="4" w:space="0" w:color="auto"/>
            </w:tcBorders>
            <w:shd w:val="clear" w:color="auto" w:fill="auto"/>
            <w:noWrap/>
            <w:vAlign w:val="center"/>
            <w:hideMark/>
          </w:tcPr>
          <w:p w14:paraId="09C812D2" w14:textId="718B95CA" w:rsidR="00895ECE" w:rsidRPr="00895ECE" w:rsidRDefault="00895ECE" w:rsidP="00895ECE">
            <w:pPr>
              <w:jc w:val="center"/>
              <w:rPr>
                <w:rFonts w:ascii="Calibri" w:eastAsia="Times New Roman" w:hAnsi="Calibri" w:cs="Calibri"/>
                <w:color w:val="000000"/>
                <w:sz w:val="20"/>
                <w:szCs w:val="20"/>
                <w:lang w:val="en-CA"/>
              </w:rPr>
            </w:pPr>
            <w:r w:rsidRPr="00895ECE">
              <w:rPr>
                <w:rFonts w:ascii="Cambria" w:eastAsia="Times New Roman" w:hAnsi="Cambria" w:cs="Calibri"/>
                <w:color w:val="000000"/>
                <w:sz w:val="20"/>
                <w:szCs w:val="20"/>
                <w:lang w:val="en-CA"/>
              </w:rPr>
              <w:t>CSA</w:t>
            </w:r>
          </w:p>
        </w:tc>
        <w:tc>
          <w:tcPr>
            <w:tcW w:w="3118" w:type="dxa"/>
            <w:gridSpan w:val="3"/>
            <w:tcBorders>
              <w:top w:val="single" w:sz="4" w:space="0" w:color="auto"/>
              <w:left w:val="nil"/>
              <w:bottom w:val="nil"/>
              <w:right w:val="single" w:sz="4" w:space="0" w:color="auto"/>
            </w:tcBorders>
            <w:shd w:val="clear" w:color="auto" w:fill="auto"/>
            <w:noWrap/>
            <w:vAlign w:val="bottom"/>
            <w:hideMark/>
          </w:tcPr>
          <w:p w14:paraId="23705026" w14:textId="3E39B34C" w:rsidR="00895ECE" w:rsidRPr="00895ECE" w:rsidRDefault="00B169D8" w:rsidP="00895ECE">
            <w:pPr>
              <w:jc w:val="center"/>
              <w:rPr>
                <w:rFonts w:ascii="Calibri" w:eastAsia="Times New Roman" w:hAnsi="Calibri" w:cs="Calibri"/>
                <w:color w:val="000000"/>
                <w:sz w:val="20"/>
                <w:szCs w:val="20"/>
                <w:lang w:val="en-CA"/>
              </w:rPr>
            </w:pPr>
            <w:r>
              <w:rPr>
                <w:rFonts w:ascii="Calibri" w:eastAsia="Times New Roman" w:hAnsi="Calibri" w:cs="Calibri"/>
                <w:color w:val="000000"/>
                <w:sz w:val="20"/>
                <w:szCs w:val="20"/>
                <w:lang w:val="en-CA"/>
              </w:rPr>
              <w:t>APW</w:t>
            </w:r>
          </w:p>
        </w:tc>
        <w:tc>
          <w:tcPr>
            <w:tcW w:w="3119" w:type="dxa"/>
            <w:gridSpan w:val="3"/>
            <w:tcBorders>
              <w:top w:val="single" w:sz="4" w:space="0" w:color="auto"/>
              <w:left w:val="nil"/>
              <w:bottom w:val="nil"/>
              <w:right w:val="single" w:sz="4" w:space="0" w:color="auto"/>
            </w:tcBorders>
            <w:shd w:val="clear" w:color="auto" w:fill="auto"/>
            <w:noWrap/>
            <w:vAlign w:val="bottom"/>
            <w:hideMark/>
          </w:tcPr>
          <w:p w14:paraId="6C0E9F3F" w14:textId="53730BD6" w:rsidR="00895ECE" w:rsidRPr="00895ECE" w:rsidRDefault="00B169D8" w:rsidP="00895ECE">
            <w:pPr>
              <w:jc w:val="center"/>
              <w:rPr>
                <w:rFonts w:ascii="Calibri" w:eastAsia="Times New Roman" w:hAnsi="Calibri" w:cs="Calibri"/>
                <w:color w:val="000000"/>
                <w:sz w:val="20"/>
                <w:szCs w:val="20"/>
                <w:lang w:val="en-CA"/>
              </w:rPr>
            </w:pPr>
            <w:r>
              <w:rPr>
                <w:rFonts w:ascii="Calibri" w:eastAsia="Times New Roman" w:hAnsi="Calibri" w:cs="Calibri"/>
                <w:color w:val="000000"/>
                <w:sz w:val="20"/>
                <w:szCs w:val="20"/>
                <w:lang w:val="en-CA"/>
              </w:rPr>
              <w:t>LRW</w:t>
            </w:r>
          </w:p>
        </w:tc>
      </w:tr>
      <w:tr w:rsidR="00895ECE" w:rsidRPr="00895ECE" w14:paraId="252BF31A" w14:textId="77777777" w:rsidTr="00895ECE">
        <w:trPr>
          <w:trHeight w:val="320"/>
        </w:trPr>
        <w:tc>
          <w:tcPr>
            <w:tcW w:w="1276" w:type="dxa"/>
            <w:tcBorders>
              <w:top w:val="nil"/>
              <w:left w:val="single" w:sz="4" w:space="0" w:color="auto"/>
              <w:bottom w:val="nil"/>
              <w:right w:val="nil"/>
            </w:tcBorders>
            <w:shd w:val="clear" w:color="auto" w:fill="auto"/>
            <w:noWrap/>
            <w:vAlign w:val="center"/>
            <w:hideMark/>
          </w:tcPr>
          <w:p w14:paraId="094E79F4" w14:textId="77777777" w:rsidR="00895ECE" w:rsidRPr="00895ECE" w:rsidRDefault="00895ECE" w:rsidP="00895ECE">
            <w:pPr>
              <w:rPr>
                <w:rFonts w:ascii="Calibri" w:eastAsia="Times New Roman" w:hAnsi="Calibri" w:cs="Calibri"/>
                <w:color w:val="000000"/>
                <w:sz w:val="20"/>
                <w:szCs w:val="20"/>
                <w:lang w:val="en-CA"/>
              </w:rPr>
            </w:pPr>
          </w:p>
        </w:tc>
        <w:tc>
          <w:tcPr>
            <w:tcW w:w="992" w:type="dxa"/>
            <w:tcBorders>
              <w:top w:val="nil"/>
              <w:left w:val="nil"/>
              <w:bottom w:val="single" w:sz="4" w:space="0" w:color="auto"/>
              <w:right w:val="nil"/>
            </w:tcBorders>
            <w:shd w:val="clear" w:color="auto" w:fill="auto"/>
            <w:noWrap/>
            <w:vAlign w:val="center"/>
            <w:hideMark/>
          </w:tcPr>
          <w:p w14:paraId="22A938E5" w14:textId="77777777" w:rsidR="00895ECE" w:rsidRPr="0081483A" w:rsidRDefault="00895ECE" w:rsidP="0081483A">
            <w:pPr>
              <w:jc w:val="center"/>
              <w:rPr>
                <w:rFonts w:ascii="Calibri" w:eastAsia="Times New Roman" w:hAnsi="Calibri" w:cs="Calibri"/>
                <w:b/>
                <w:color w:val="000000"/>
                <w:sz w:val="20"/>
                <w:szCs w:val="20"/>
                <w:lang w:val="en-CA"/>
              </w:rPr>
            </w:pPr>
            <w:r w:rsidRPr="0081483A">
              <w:rPr>
                <w:rFonts w:ascii="Calibri" w:eastAsia="Times New Roman" w:hAnsi="Calibri" w:cs="Calibri"/>
                <w:b/>
                <w:color w:val="000000"/>
                <w:sz w:val="20"/>
                <w:szCs w:val="20"/>
                <w:lang w:val="en-CA"/>
              </w:rPr>
              <w:t>R square</w:t>
            </w:r>
          </w:p>
        </w:tc>
        <w:tc>
          <w:tcPr>
            <w:tcW w:w="851" w:type="dxa"/>
            <w:tcBorders>
              <w:top w:val="nil"/>
              <w:left w:val="nil"/>
              <w:bottom w:val="single" w:sz="4" w:space="0" w:color="auto"/>
              <w:right w:val="nil"/>
            </w:tcBorders>
            <w:shd w:val="clear" w:color="auto" w:fill="auto"/>
            <w:noWrap/>
            <w:vAlign w:val="center"/>
            <w:hideMark/>
          </w:tcPr>
          <w:p w14:paraId="50F865F5" w14:textId="77777777" w:rsidR="00895ECE" w:rsidRPr="0081483A" w:rsidRDefault="00895ECE" w:rsidP="0081483A">
            <w:pPr>
              <w:jc w:val="center"/>
              <w:rPr>
                <w:rFonts w:ascii="Symbol" w:eastAsia="Times New Roman" w:hAnsi="Symbol" w:cs="Calibri"/>
                <w:b/>
                <w:bCs/>
                <w:color w:val="000000"/>
                <w:sz w:val="20"/>
                <w:szCs w:val="20"/>
                <w:lang w:val="en-CA"/>
              </w:rPr>
            </w:pPr>
            <w:r w:rsidRPr="0081483A">
              <w:rPr>
                <w:rFonts w:ascii="Symbol" w:eastAsia="Times New Roman" w:hAnsi="Symbol" w:cs="Calibri"/>
                <w:b/>
                <w:bCs/>
                <w:color w:val="000000"/>
                <w:sz w:val="20"/>
                <w:szCs w:val="20"/>
                <w:lang w:val="en-CA"/>
              </w:rPr>
              <w:t></w:t>
            </w:r>
          </w:p>
        </w:tc>
        <w:tc>
          <w:tcPr>
            <w:tcW w:w="1281" w:type="dxa"/>
            <w:tcBorders>
              <w:top w:val="nil"/>
              <w:left w:val="nil"/>
              <w:bottom w:val="single" w:sz="4" w:space="0" w:color="auto"/>
              <w:right w:val="single" w:sz="4" w:space="0" w:color="auto"/>
            </w:tcBorders>
            <w:shd w:val="clear" w:color="auto" w:fill="auto"/>
            <w:noWrap/>
            <w:vAlign w:val="center"/>
            <w:hideMark/>
          </w:tcPr>
          <w:p w14:paraId="646C4DC1" w14:textId="77777777" w:rsidR="00895ECE" w:rsidRPr="0081483A" w:rsidRDefault="00895ECE" w:rsidP="0081483A">
            <w:pPr>
              <w:jc w:val="center"/>
              <w:rPr>
                <w:rFonts w:ascii="Calibri" w:eastAsia="Times New Roman" w:hAnsi="Calibri" w:cs="Calibri"/>
                <w:b/>
                <w:bCs/>
                <w:color w:val="000000"/>
                <w:sz w:val="20"/>
                <w:szCs w:val="20"/>
                <w:lang w:val="en-CA"/>
              </w:rPr>
            </w:pPr>
            <w:r w:rsidRPr="0081483A">
              <w:rPr>
                <w:rFonts w:ascii="Calibri" w:eastAsia="Times New Roman" w:hAnsi="Calibri" w:cs="Calibri"/>
                <w:b/>
                <w:bCs/>
                <w:color w:val="000000"/>
                <w:sz w:val="20"/>
                <w:szCs w:val="20"/>
                <w:lang w:val="en-CA"/>
              </w:rPr>
              <w:t>p-value</w:t>
            </w:r>
          </w:p>
        </w:tc>
        <w:tc>
          <w:tcPr>
            <w:tcW w:w="987" w:type="dxa"/>
            <w:tcBorders>
              <w:top w:val="nil"/>
              <w:left w:val="nil"/>
              <w:bottom w:val="single" w:sz="4" w:space="0" w:color="auto"/>
              <w:right w:val="nil"/>
            </w:tcBorders>
            <w:shd w:val="clear" w:color="auto" w:fill="auto"/>
            <w:noWrap/>
            <w:vAlign w:val="center"/>
            <w:hideMark/>
          </w:tcPr>
          <w:p w14:paraId="29EFD894" w14:textId="77777777" w:rsidR="00895ECE" w:rsidRPr="0081483A" w:rsidRDefault="00895ECE" w:rsidP="0081483A">
            <w:pPr>
              <w:jc w:val="center"/>
              <w:rPr>
                <w:rFonts w:ascii="Calibri" w:eastAsia="Times New Roman" w:hAnsi="Calibri" w:cs="Calibri"/>
                <w:b/>
                <w:color w:val="000000"/>
                <w:sz w:val="20"/>
                <w:szCs w:val="20"/>
                <w:lang w:val="en-CA"/>
              </w:rPr>
            </w:pPr>
            <w:r w:rsidRPr="0081483A">
              <w:rPr>
                <w:rFonts w:ascii="Calibri" w:eastAsia="Times New Roman" w:hAnsi="Calibri" w:cs="Calibri"/>
                <w:b/>
                <w:color w:val="000000"/>
                <w:sz w:val="20"/>
                <w:szCs w:val="20"/>
                <w:lang w:val="en-CA"/>
              </w:rPr>
              <w:t>R square</w:t>
            </w:r>
          </w:p>
        </w:tc>
        <w:tc>
          <w:tcPr>
            <w:tcW w:w="850" w:type="dxa"/>
            <w:tcBorders>
              <w:top w:val="nil"/>
              <w:left w:val="nil"/>
              <w:bottom w:val="single" w:sz="4" w:space="0" w:color="auto"/>
              <w:right w:val="nil"/>
            </w:tcBorders>
            <w:shd w:val="clear" w:color="auto" w:fill="auto"/>
            <w:noWrap/>
            <w:vAlign w:val="center"/>
            <w:hideMark/>
          </w:tcPr>
          <w:p w14:paraId="71547C15" w14:textId="77777777" w:rsidR="00895ECE" w:rsidRPr="0081483A" w:rsidRDefault="00895ECE" w:rsidP="0081483A">
            <w:pPr>
              <w:jc w:val="center"/>
              <w:rPr>
                <w:rFonts w:ascii="Symbol" w:eastAsia="Times New Roman" w:hAnsi="Symbol" w:cs="Calibri"/>
                <w:b/>
                <w:bCs/>
                <w:color w:val="000000"/>
                <w:sz w:val="20"/>
                <w:szCs w:val="20"/>
                <w:lang w:val="en-CA"/>
              </w:rPr>
            </w:pPr>
            <w:r w:rsidRPr="0081483A">
              <w:rPr>
                <w:rFonts w:ascii="Symbol" w:eastAsia="Times New Roman" w:hAnsi="Symbol" w:cs="Calibri"/>
                <w:b/>
                <w:bCs/>
                <w:color w:val="000000"/>
                <w:sz w:val="20"/>
                <w:szCs w:val="20"/>
                <w:lang w:val="en-CA"/>
              </w:rPr>
              <w:t></w:t>
            </w:r>
          </w:p>
        </w:tc>
        <w:tc>
          <w:tcPr>
            <w:tcW w:w="1281" w:type="dxa"/>
            <w:tcBorders>
              <w:top w:val="nil"/>
              <w:left w:val="nil"/>
              <w:bottom w:val="single" w:sz="4" w:space="0" w:color="auto"/>
              <w:right w:val="single" w:sz="4" w:space="0" w:color="auto"/>
            </w:tcBorders>
            <w:shd w:val="clear" w:color="auto" w:fill="auto"/>
            <w:noWrap/>
            <w:vAlign w:val="center"/>
            <w:hideMark/>
          </w:tcPr>
          <w:p w14:paraId="5129150F" w14:textId="77777777" w:rsidR="00895ECE" w:rsidRPr="0081483A" w:rsidRDefault="00895ECE" w:rsidP="0081483A">
            <w:pPr>
              <w:jc w:val="center"/>
              <w:rPr>
                <w:rFonts w:ascii="Calibri" w:eastAsia="Times New Roman" w:hAnsi="Calibri" w:cs="Calibri"/>
                <w:b/>
                <w:bCs/>
                <w:color w:val="000000"/>
                <w:sz w:val="20"/>
                <w:szCs w:val="20"/>
                <w:lang w:val="en-CA"/>
              </w:rPr>
            </w:pPr>
            <w:r w:rsidRPr="0081483A">
              <w:rPr>
                <w:rFonts w:ascii="Calibri" w:eastAsia="Times New Roman" w:hAnsi="Calibri" w:cs="Calibri"/>
                <w:b/>
                <w:bCs/>
                <w:color w:val="000000"/>
                <w:sz w:val="20"/>
                <w:szCs w:val="20"/>
                <w:lang w:val="en-CA"/>
              </w:rPr>
              <w:t>p-value</w:t>
            </w:r>
          </w:p>
        </w:tc>
        <w:tc>
          <w:tcPr>
            <w:tcW w:w="987" w:type="dxa"/>
            <w:tcBorders>
              <w:top w:val="nil"/>
              <w:left w:val="nil"/>
              <w:bottom w:val="single" w:sz="4" w:space="0" w:color="auto"/>
              <w:right w:val="nil"/>
            </w:tcBorders>
            <w:shd w:val="clear" w:color="auto" w:fill="auto"/>
            <w:noWrap/>
            <w:vAlign w:val="center"/>
            <w:hideMark/>
          </w:tcPr>
          <w:p w14:paraId="3019BBCA" w14:textId="77777777" w:rsidR="00895ECE" w:rsidRPr="0081483A" w:rsidRDefault="00895ECE" w:rsidP="0081483A">
            <w:pPr>
              <w:jc w:val="center"/>
              <w:rPr>
                <w:rFonts w:ascii="Calibri" w:eastAsia="Times New Roman" w:hAnsi="Calibri" w:cs="Calibri"/>
                <w:b/>
                <w:color w:val="000000"/>
                <w:sz w:val="20"/>
                <w:szCs w:val="20"/>
                <w:lang w:val="en-CA"/>
              </w:rPr>
            </w:pPr>
            <w:r w:rsidRPr="0081483A">
              <w:rPr>
                <w:rFonts w:ascii="Calibri" w:eastAsia="Times New Roman" w:hAnsi="Calibri" w:cs="Calibri"/>
                <w:b/>
                <w:color w:val="000000"/>
                <w:sz w:val="20"/>
                <w:szCs w:val="20"/>
                <w:lang w:val="en-CA"/>
              </w:rPr>
              <w:t>R square</w:t>
            </w:r>
          </w:p>
        </w:tc>
        <w:tc>
          <w:tcPr>
            <w:tcW w:w="851" w:type="dxa"/>
            <w:tcBorders>
              <w:top w:val="nil"/>
              <w:left w:val="nil"/>
              <w:bottom w:val="single" w:sz="4" w:space="0" w:color="auto"/>
              <w:right w:val="nil"/>
            </w:tcBorders>
            <w:shd w:val="clear" w:color="auto" w:fill="auto"/>
            <w:noWrap/>
            <w:vAlign w:val="center"/>
            <w:hideMark/>
          </w:tcPr>
          <w:p w14:paraId="6645F7F7" w14:textId="77777777" w:rsidR="00895ECE" w:rsidRPr="0081483A" w:rsidRDefault="00895ECE" w:rsidP="0081483A">
            <w:pPr>
              <w:jc w:val="center"/>
              <w:rPr>
                <w:rFonts w:ascii="Symbol" w:eastAsia="Times New Roman" w:hAnsi="Symbol" w:cs="Calibri"/>
                <w:b/>
                <w:bCs/>
                <w:color w:val="000000"/>
                <w:sz w:val="20"/>
                <w:szCs w:val="20"/>
                <w:lang w:val="en-CA"/>
              </w:rPr>
            </w:pPr>
            <w:r w:rsidRPr="0081483A">
              <w:rPr>
                <w:rFonts w:ascii="Symbol" w:eastAsia="Times New Roman" w:hAnsi="Symbol" w:cs="Calibri"/>
                <w:b/>
                <w:bCs/>
                <w:color w:val="000000"/>
                <w:sz w:val="20"/>
                <w:szCs w:val="20"/>
                <w:lang w:val="en-CA"/>
              </w:rPr>
              <w:t></w:t>
            </w:r>
          </w:p>
        </w:tc>
        <w:tc>
          <w:tcPr>
            <w:tcW w:w="1281" w:type="dxa"/>
            <w:tcBorders>
              <w:top w:val="nil"/>
              <w:left w:val="nil"/>
              <w:bottom w:val="single" w:sz="4" w:space="0" w:color="auto"/>
              <w:right w:val="single" w:sz="4" w:space="0" w:color="auto"/>
            </w:tcBorders>
            <w:shd w:val="clear" w:color="auto" w:fill="auto"/>
            <w:noWrap/>
            <w:vAlign w:val="center"/>
            <w:hideMark/>
          </w:tcPr>
          <w:p w14:paraId="2546B8CA" w14:textId="77777777" w:rsidR="00895ECE" w:rsidRPr="0081483A" w:rsidRDefault="00895ECE" w:rsidP="0081483A">
            <w:pPr>
              <w:jc w:val="center"/>
              <w:rPr>
                <w:rFonts w:ascii="Calibri" w:eastAsia="Times New Roman" w:hAnsi="Calibri" w:cs="Calibri"/>
                <w:b/>
                <w:bCs/>
                <w:color w:val="000000"/>
                <w:sz w:val="20"/>
                <w:szCs w:val="20"/>
                <w:lang w:val="en-CA"/>
              </w:rPr>
            </w:pPr>
            <w:r w:rsidRPr="0081483A">
              <w:rPr>
                <w:rFonts w:ascii="Calibri" w:eastAsia="Times New Roman" w:hAnsi="Calibri" w:cs="Calibri"/>
                <w:b/>
                <w:bCs/>
                <w:color w:val="000000"/>
                <w:sz w:val="20"/>
                <w:szCs w:val="20"/>
                <w:lang w:val="en-CA"/>
              </w:rPr>
              <w:t>p-value</w:t>
            </w:r>
          </w:p>
        </w:tc>
      </w:tr>
      <w:tr w:rsidR="0081483A" w:rsidRPr="00895ECE" w14:paraId="0E0F516C" w14:textId="77777777" w:rsidTr="005C7658">
        <w:trPr>
          <w:trHeight w:val="320"/>
        </w:trPr>
        <w:tc>
          <w:tcPr>
            <w:tcW w:w="3119" w:type="dxa"/>
            <w:gridSpan w:val="3"/>
            <w:tcBorders>
              <w:top w:val="nil"/>
              <w:left w:val="single" w:sz="4" w:space="0" w:color="auto"/>
              <w:bottom w:val="nil"/>
              <w:right w:val="nil"/>
            </w:tcBorders>
            <w:shd w:val="clear" w:color="auto" w:fill="auto"/>
            <w:noWrap/>
            <w:vAlign w:val="center"/>
            <w:hideMark/>
          </w:tcPr>
          <w:p w14:paraId="23C35C90" w14:textId="59D73F22" w:rsidR="0081483A" w:rsidRPr="00895ECE" w:rsidRDefault="0081483A" w:rsidP="00895ECE">
            <w:pPr>
              <w:rPr>
                <w:rFonts w:ascii="Times New Roman" w:eastAsia="Times New Roman" w:hAnsi="Times New Roman" w:cs="Times New Roman"/>
                <w:sz w:val="20"/>
                <w:szCs w:val="20"/>
                <w:lang w:val="en-CA"/>
              </w:rPr>
            </w:pPr>
            <w:r w:rsidRPr="00895ECE">
              <w:rPr>
                <w:rFonts w:ascii="Calibri" w:eastAsia="Times New Roman" w:hAnsi="Calibri" w:cs="Calibri"/>
                <w:b/>
                <w:bCs/>
                <w:color w:val="000000"/>
                <w:sz w:val="20"/>
                <w:szCs w:val="20"/>
                <w:u w:val="single"/>
                <w:lang w:val="en-CA"/>
              </w:rPr>
              <w:t>General Physical Measures</w:t>
            </w:r>
          </w:p>
        </w:tc>
        <w:tc>
          <w:tcPr>
            <w:tcW w:w="1281" w:type="dxa"/>
            <w:tcBorders>
              <w:top w:val="nil"/>
              <w:left w:val="nil"/>
              <w:bottom w:val="nil"/>
              <w:right w:val="single" w:sz="4" w:space="0" w:color="auto"/>
            </w:tcBorders>
            <w:shd w:val="clear" w:color="auto" w:fill="auto"/>
            <w:noWrap/>
            <w:hideMark/>
          </w:tcPr>
          <w:p w14:paraId="18C2CDF1" w14:textId="77777777" w:rsidR="0081483A" w:rsidRPr="00895ECE" w:rsidRDefault="0081483A" w:rsidP="00895ECE">
            <w:pPr>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987" w:type="dxa"/>
            <w:tcBorders>
              <w:top w:val="nil"/>
              <w:left w:val="nil"/>
              <w:bottom w:val="nil"/>
              <w:right w:val="nil"/>
            </w:tcBorders>
            <w:shd w:val="clear" w:color="auto" w:fill="auto"/>
            <w:noWrap/>
            <w:vAlign w:val="bottom"/>
            <w:hideMark/>
          </w:tcPr>
          <w:p w14:paraId="046350ED" w14:textId="77777777" w:rsidR="0081483A" w:rsidRPr="00895ECE" w:rsidRDefault="0081483A" w:rsidP="00895ECE">
            <w:pPr>
              <w:rPr>
                <w:rFonts w:ascii="Calibri" w:eastAsia="Times New Roman" w:hAnsi="Calibri" w:cs="Calibri"/>
                <w:color w:val="000000"/>
                <w:sz w:val="20"/>
                <w:szCs w:val="20"/>
                <w:lang w:val="en-CA"/>
              </w:rPr>
            </w:pPr>
          </w:p>
        </w:tc>
        <w:tc>
          <w:tcPr>
            <w:tcW w:w="850" w:type="dxa"/>
            <w:tcBorders>
              <w:top w:val="nil"/>
              <w:left w:val="nil"/>
              <w:bottom w:val="nil"/>
              <w:right w:val="nil"/>
            </w:tcBorders>
            <w:shd w:val="clear" w:color="auto" w:fill="auto"/>
            <w:noWrap/>
            <w:vAlign w:val="center"/>
            <w:hideMark/>
          </w:tcPr>
          <w:p w14:paraId="71243450" w14:textId="77777777" w:rsidR="0081483A" w:rsidRPr="00895ECE" w:rsidRDefault="0081483A" w:rsidP="00895ECE">
            <w:pPr>
              <w:rPr>
                <w:rFonts w:ascii="Times New Roman" w:eastAsia="Times New Roman" w:hAnsi="Times New Roman" w:cs="Times New Roman"/>
                <w:sz w:val="20"/>
                <w:szCs w:val="20"/>
                <w:lang w:val="en-CA"/>
              </w:rPr>
            </w:pPr>
          </w:p>
        </w:tc>
        <w:tc>
          <w:tcPr>
            <w:tcW w:w="1281" w:type="dxa"/>
            <w:tcBorders>
              <w:top w:val="nil"/>
              <w:left w:val="nil"/>
              <w:bottom w:val="nil"/>
              <w:right w:val="single" w:sz="4" w:space="0" w:color="auto"/>
            </w:tcBorders>
            <w:shd w:val="clear" w:color="auto" w:fill="auto"/>
            <w:noWrap/>
            <w:vAlign w:val="center"/>
            <w:hideMark/>
          </w:tcPr>
          <w:p w14:paraId="14F7E550" w14:textId="77777777" w:rsidR="0081483A" w:rsidRPr="00895ECE" w:rsidRDefault="0081483A"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987" w:type="dxa"/>
            <w:tcBorders>
              <w:top w:val="nil"/>
              <w:left w:val="nil"/>
              <w:bottom w:val="nil"/>
              <w:right w:val="nil"/>
            </w:tcBorders>
            <w:shd w:val="clear" w:color="auto" w:fill="auto"/>
            <w:noWrap/>
            <w:vAlign w:val="bottom"/>
            <w:hideMark/>
          </w:tcPr>
          <w:p w14:paraId="0524F878" w14:textId="77777777" w:rsidR="0081483A" w:rsidRPr="00895ECE" w:rsidRDefault="0081483A" w:rsidP="00895ECE">
            <w:pPr>
              <w:jc w:val="both"/>
              <w:rPr>
                <w:rFonts w:ascii="Calibri" w:eastAsia="Times New Roman" w:hAnsi="Calibri" w:cs="Calibri"/>
                <w:color w:val="000000"/>
                <w:sz w:val="20"/>
                <w:szCs w:val="20"/>
                <w:lang w:val="en-CA"/>
              </w:rPr>
            </w:pPr>
          </w:p>
        </w:tc>
        <w:tc>
          <w:tcPr>
            <w:tcW w:w="851" w:type="dxa"/>
            <w:tcBorders>
              <w:top w:val="nil"/>
              <w:left w:val="nil"/>
              <w:bottom w:val="nil"/>
              <w:right w:val="nil"/>
            </w:tcBorders>
            <w:shd w:val="clear" w:color="auto" w:fill="auto"/>
            <w:noWrap/>
            <w:vAlign w:val="center"/>
            <w:hideMark/>
          </w:tcPr>
          <w:p w14:paraId="765CD53A" w14:textId="77777777" w:rsidR="0081483A" w:rsidRPr="00895ECE" w:rsidRDefault="0081483A" w:rsidP="00895ECE">
            <w:pPr>
              <w:rPr>
                <w:rFonts w:ascii="Times New Roman" w:eastAsia="Times New Roman" w:hAnsi="Times New Roman" w:cs="Times New Roman"/>
                <w:sz w:val="20"/>
                <w:szCs w:val="20"/>
                <w:lang w:val="en-CA"/>
              </w:rPr>
            </w:pPr>
          </w:p>
        </w:tc>
        <w:tc>
          <w:tcPr>
            <w:tcW w:w="1281" w:type="dxa"/>
            <w:tcBorders>
              <w:top w:val="nil"/>
              <w:left w:val="nil"/>
              <w:bottom w:val="nil"/>
              <w:right w:val="single" w:sz="4" w:space="0" w:color="auto"/>
            </w:tcBorders>
            <w:shd w:val="clear" w:color="auto" w:fill="auto"/>
            <w:noWrap/>
            <w:vAlign w:val="center"/>
            <w:hideMark/>
          </w:tcPr>
          <w:p w14:paraId="626D16C4" w14:textId="77777777" w:rsidR="0081483A" w:rsidRPr="00895ECE" w:rsidRDefault="0081483A"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r>
      <w:tr w:rsidR="00895ECE" w:rsidRPr="00895ECE" w14:paraId="25FD9E92" w14:textId="77777777" w:rsidTr="00895ECE">
        <w:trPr>
          <w:trHeight w:val="320"/>
        </w:trPr>
        <w:tc>
          <w:tcPr>
            <w:tcW w:w="1276" w:type="dxa"/>
            <w:tcBorders>
              <w:top w:val="nil"/>
              <w:left w:val="single" w:sz="4" w:space="0" w:color="auto"/>
              <w:bottom w:val="nil"/>
              <w:right w:val="nil"/>
            </w:tcBorders>
            <w:shd w:val="clear" w:color="auto" w:fill="auto"/>
            <w:noWrap/>
            <w:vAlign w:val="center"/>
            <w:hideMark/>
          </w:tcPr>
          <w:p w14:paraId="7CB34524"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Height</w:t>
            </w:r>
          </w:p>
        </w:tc>
        <w:tc>
          <w:tcPr>
            <w:tcW w:w="992" w:type="dxa"/>
            <w:tcBorders>
              <w:top w:val="nil"/>
              <w:left w:val="nil"/>
              <w:bottom w:val="nil"/>
              <w:right w:val="nil"/>
            </w:tcBorders>
            <w:shd w:val="clear" w:color="auto" w:fill="auto"/>
            <w:noWrap/>
            <w:vAlign w:val="bottom"/>
            <w:hideMark/>
          </w:tcPr>
          <w:p w14:paraId="04707D07"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0.068</w:t>
            </w:r>
          </w:p>
        </w:tc>
        <w:tc>
          <w:tcPr>
            <w:tcW w:w="851" w:type="dxa"/>
            <w:tcBorders>
              <w:top w:val="nil"/>
              <w:left w:val="nil"/>
              <w:bottom w:val="nil"/>
              <w:right w:val="nil"/>
            </w:tcBorders>
            <w:shd w:val="clear" w:color="auto" w:fill="auto"/>
            <w:noWrap/>
            <w:vAlign w:val="bottom"/>
            <w:hideMark/>
          </w:tcPr>
          <w:p w14:paraId="6A792E43"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0.307</w:t>
            </w:r>
          </w:p>
        </w:tc>
        <w:tc>
          <w:tcPr>
            <w:tcW w:w="1281" w:type="dxa"/>
            <w:tcBorders>
              <w:top w:val="nil"/>
              <w:left w:val="nil"/>
              <w:bottom w:val="nil"/>
              <w:right w:val="single" w:sz="4" w:space="0" w:color="auto"/>
            </w:tcBorders>
            <w:shd w:val="clear" w:color="auto" w:fill="auto"/>
            <w:noWrap/>
            <w:vAlign w:val="bottom"/>
            <w:hideMark/>
          </w:tcPr>
          <w:p w14:paraId="45F0AD6F"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0.022704819</w:t>
            </w:r>
          </w:p>
        </w:tc>
        <w:tc>
          <w:tcPr>
            <w:tcW w:w="987" w:type="dxa"/>
            <w:tcBorders>
              <w:top w:val="nil"/>
              <w:left w:val="nil"/>
              <w:bottom w:val="nil"/>
              <w:right w:val="nil"/>
            </w:tcBorders>
            <w:shd w:val="clear" w:color="auto" w:fill="auto"/>
            <w:noWrap/>
            <w:vAlign w:val="bottom"/>
            <w:hideMark/>
          </w:tcPr>
          <w:p w14:paraId="3D3A6726"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0.066</w:t>
            </w:r>
          </w:p>
        </w:tc>
        <w:tc>
          <w:tcPr>
            <w:tcW w:w="850" w:type="dxa"/>
            <w:tcBorders>
              <w:top w:val="nil"/>
              <w:left w:val="nil"/>
              <w:bottom w:val="nil"/>
              <w:right w:val="nil"/>
            </w:tcBorders>
            <w:shd w:val="clear" w:color="auto" w:fill="auto"/>
            <w:noWrap/>
            <w:vAlign w:val="bottom"/>
            <w:hideMark/>
          </w:tcPr>
          <w:p w14:paraId="0493DEE5"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-0.001</w:t>
            </w:r>
          </w:p>
        </w:tc>
        <w:tc>
          <w:tcPr>
            <w:tcW w:w="1281" w:type="dxa"/>
            <w:tcBorders>
              <w:top w:val="nil"/>
              <w:left w:val="nil"/>
              <w:bottom w:val="nil"/>
              <w:right w:val="single" w:sz="4" w:space="0" w:color="auto"/>
            </w:tcBorders>
            <w:shd w:val="clear" w:color="auto" w:fill="auto"/>
            <w:noWrap/>
            <w:vAlign w:val="bottom"/>
            <w:hideMark/>
          </w:tcPr>
          <w:p w14:paraId="37DAB29C"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0.946365335</w:t>
            </w:r>
          </w:p>
        </w:tc>
        <w:tc>
          <w:tcPr>
            <w:tcW w:w="987" w:type="dxa"/>
            <w:tcBorders>
              <w:top w:val="nil"/>
              <w:left w:val="nil"/>
              <w:bottom w:val="nil"/>
              <w:right w:val="nil"/>
            </w:tcBorders>
            <w:shd w:val="clear" w:color="auto" w:fill="auto"/>
            <w:noWrap/>
            <w:vAlign w:val="bottom"/>
            <w:hideMark/>
          </w:tcPr>
          <w:p w14:paraId="5C02E615"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0.048</w:t>
            </w:r>
          </w:p>
        </w:tc>
        <w:tc>
          <w:tcPr>
            <w:tcW w:w="851" w:type="dxa"/>
            <w:tcBorders>
              <w:top w:val="nil"/>
              <w:left w:val="nil"/>
              <w:bottom w:val="nil"/>
              <w:right w:val="nil"/>
            </w:tcBorders>
            <w:shd w:val="clear" w:color="auto" w:fill="auto"/>
            <w:noWrap/>
            <w:vAlign w:val="bottom"/>
            <w:hideMark/>
          </w:tcPr>
          <w:p w14:paraId="7641A48B"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0.054</w:t>
            </w:r>
          </w:p>
        </w:tc>
        <w:tc>
          <w:tcPr>
            <w:tcW w:w="1281" w:type="dxa"/>
            <w:tcBorders>
              <w:top w:val="nil"/>
              <w:left w:val="nil"/>
              <w:bottom w:val="nil"/>
              <w:right w:val="single" w:sz="4" w:space="0" w:color="auto"/>
            </w:tcBorders>
            <w:shd w:val="clear" w:color="auto" w:fill="auto"/>
            <w:noWrap/>
            <w:vAlign w:val="bottom"/>
            <w:hideMark/>
          </w:tcPr>
          <w:p w14:paraId="4F525E6F" w14:textId="77777777" w:rsidR="00895ECE" w:rsidRPr="00895ECE" w:rsidRDefault="00895ECE" w:rsidP="00895ECE">
            <w:pPr>
              <w:jc w:val="right"/>
              <w:rPr>
                <w:rFonts w:ascii="Calibri" w:eastAsia="Times New Roman" w:hAnsi="Calibri" w:cs="Calibri"/>
                <w:color w:val="FF0000"/>
                <w:sz w:val="20"/>
                <w:szCs w:val="20"/>
                <w:lang w:val="en-CA"/>
              </w:rPr>
            </w:pPr>
            <w:r w:rsidRPr="00895ECE">
              <w:rPr>
                <w:rFonts w:ascii="Calibri" w:eastAsia="Times New Roman" w:hAnsi="Calibri" w:cs="Calibri"/>
                <w:color w:val="FF0000"/>
                <w:sz w:val="20"/>
                <w:szCs w:val="20"/>
                <w:lang w:val="en-CA"/>
              </w:rPr>
              <w:t>0.000268234</w:t>
            </w:r>
          </w:p>
        </w:tc>
      </w:tr>
      <w:tr w:rsidR="00895ECE" w:rsidRPr="00895ECE" w14:paraId="77F8EC14" w14:textId="77777777" w:rsidTr="00895ECE">
        <w:trPr>
          <w:trHeight w:val="320"/>
        </w:trPr>
        <w:tc>
          <w:tcPr>
            <w:tcW w:w="1276" w:type="dxa"/>
            <w:tcBorders>
              <w:top w:val="nil"/>
              <w:left w:val="single" w:sz="4" w:space="0" w:color="auto"/>
              <w:bottom w:val="nil"/>
              <w:right w:val="nil"/>
            </w:tcBorders>
            <w:shd w:val="clear" w:color="auto" w:fill="auto"/>
            <w:noWrap/>
            <w:vAlign w:val="center"/>
            <w:hideMark/>
          </w:tcPr>
          <w:p w14:paraId="0DB8FD24"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xml:space="preserve">Within pair </w:t>
            </w:r>
            <w:r w:rsidRPr="00895ECE">
              <w:rPr>
                <w:rFonts w:ascii="Symbol" w:eastAsia="Times New Roman" w:hAnsi="Symbol" w:cs="Calibri"/>
                <w:color w:val="000000"/>
                <w:sz w:val="20"/>
                <w:szCs w:val="20"/>
                <w:lang w:val="en-CA"/>
              </w:rPr>
              <w:t></w:t>
            </w:r>
            <w:r w:rsidRPr="00895ECE">
              <w:rPr>
                <w:rFonts w:ascii="Calibri" w:eastAsia="Times New Roman" w:hAnsi="Calibri" w:cs="Calibri"/>
                <w:color w:val="000000"/>
                <w:sz w:val="20"/>
                <w:szCs w:val="20"/>
                <w:lang w:val="en-CA"/>
              </w:rPr>
              <w:t xml:space="preserve"> Height</w:t>
            </w:r>
          </w:p>
        </w:tc>
        <w:tc>
          <w:tcPr>
            <w:tcW w:w="992" w:type="dxa"/>
            <w:tcBorders>
              <w:top w:val="nil"/>
              <w:left w:val="nil"/>
              <w:bottom w:val="nil"/>
              <w:right w:val="nil"/>
            </w:tcBorders>
            <w:shd w:val="clear" w:color="auto" w:fill="auto"/>
            <w:noWrap/>
            <w:vAlign w:val="center"/>
            <w:hideMark/>
          </w:tcPr>
          <w:p w14:paraId="0CD4071A" w14:textId="77777777" w:rsidR="00895ECE" w:rsidRPr="00895ECE" w:rsidRDefault="00895ECE" w:rsidP="00895ECE">
            <w:pPr>
              <w:jc w:val="both"/>
              <w:rPr>
                <w:rFonts w:ascii="Calibri" w:eastAsia="Times New Roman" w:hAnsi="Calibri" w:cs="Calibri"/>
                <w:color w:val="000000"/>
                <w:sz w:val="20"/>
                <w:szCs w:val="20"/>
                <w:lang w:val="en-CA"/>
              </w:rPr>
            </w:pPr>
          </w:p>
        </w:tc>
        <w:tc>
          <w:tcPr>
            <w:tcW w:w="851" w:type="dxa"/>
            <w:tcBorders>
              <w:top w:val="nil"/>
              <w:left w:val="nil"/>
              <w:bottom w:val="nil"/>
              <w:right w:val="nil"/>
            </w:tcBorders>
            <w:shd w:val="clear" w:color="auto" w:fill="auto"/>
            <w:noWrap/>
            <w:vAlign w:val="bottom"/>
            <w:hideMark/>
          </w:tcPr>
          <w:p w14:paraId="3D212CB0"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-0.036</w:t>
            </w:r>
          </w:p>
        </w:tc>
        <w:tc>
          <w:tcPr>
            <w:tcW w:w="1281" w:type="dxa"/>
            <w:tcBorders>
              <w:top w:val="nil"/>
              <w:left w:val="nil"/>
              <w:bottom w:val="nil"/>
              <w:right w:val="single" w:sz="4" w:space="0" w:color="auto"/>
            </w:tcBorders>
            <w:shd w:val="clear" w:color="auto" w:fill="auto"/>
            <w:noWrap/>
            <w:vAlign w:val="bottom"/>
            <w:hideMark/>
          </w:tcPr>
          <w:p w14:paraId="3CBC3747"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0.85643513</w:t>
            </w:r>
          </w:p>
        </w:tc>
        <w:tc>
          <w:tcPr>
            <w:tcW w:w="987" w:type="dxa"/>
            <w:tcBorders>
              <w:top w:val="nil"/>
              <w:left w:val="nil"/>
              <w:bottom w:val="nil"/>
              <w:right w:val="nil"/>
            </w:tcBorders>
            <w:shd w:val="clear" w:color="auto" w:fill="auto"/>
            <w:noWrap/>
            <w:vAlign w:val="center"/>
            <w:hideMark/>
          </w:tcPr>
          <w:p w14:paraId="1BA16261" w14:textId="77777777" w:rsidR="00895ECE" w:rsidRPr="00895ECE" w:rsidRDefault="00895ECE" w:rsidP="00895ECE">
            <w:pPr>
              <w:jc w:val="right"/>
              <w:rPr>
                <w:rFonts w:ascii="Calibri" w:eastAsia="Times New Roman" w:hAnsi="Calibri" w:cs="Calibri"/>
                <w:color w:val="000000"/>
                <w:sz w:val="20"/>
                <w:szCs w:val="20"/>
                <w:lang w:val="en-CA"/>
              </w:rPr>
            </w:pPr>
          </w:p>
        </w:tc>
        <w:tc>
          <w:tcPr>
            <w:tcW w:w="850" w:type="dxa"/>
            <w:tcBorders>
              <w:top w:val="nil"/>
              <w:left w:val="nil"/>
              <w:bottom w:val="nil"/>
              <w:right w:val="nil"/>
            </w:tcBorders>
            <w:shd w:val="clear" w:color="auto" w:fill="auto"/>
            <w:noWrap/>
            <w:vAlign w:val="bottom"/>
            <w:hideMark/>
          </w:tcPr>
          <w:p w14:paraId="1947F6F0"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-0.006</w:t>
            </w:r>
          </w:p>
        </w:tc>
        <w:tc>
          <w:tcPr>
            <w:tcW w:w="1281" w:type="dxa"/>
            <w:tcBorders>
              <w:top w:val="nil"/>
              <w:left w:val="nil"/>
              <w:bottom w:val="nil"/>
              <w:right w:val="single" w:sz="4" w:space="0" w:color="auto"/>
            </w:tcBorders>
            <w:shd w:val="clear" w:color="auto" w:fill="auto"/>
            <w:noWrap/>
            <w:vAlign w:val="bottom"/>
            <w:hideMark/>
          </w:tcPr>
          <w:p w14:paraId="78D9048A"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0.723802057</w:t>
            </w:r>
          </w:p>
        </w:tc>
        <w:tc>
          <w:tcPr>
            <w:tcW w:w="987" w:type="dxa"/>
            <w:tcBorders>
              <w:top w:val="nil"/>
              <w:left w:val="nil"/>
              <w:bottom w:val="nil"/>
              <w:right w:val="nil"/>
            </w:tcBorders>
            <w:shd w:val="clear" w:color="auto" w:fill="auto"/>
            <w:noWrap/>
            <w:vAlign w:val="center"/>
            <w:hideMark/>
          </w:tcPr>
          <w:p w14:paraId="38901A8B" w14:textId="77777777" w:rsidR="00895ECE" w:rsidRPr="00895ECE" w:rsidRDefault="00895ECE" w:rsidP="00895ECE">
            <w:pPr>
              <w:jc w:val="right"/>
              <w:rPr>
                <w:rFonts w:ascii="Calibri" w:eastAsia="Times New Roman" w:hAnsi="Calibri" w:cs="Calibri"/>
                <w:color w:val="000000"/>
                <w:sz w:val="20"/>
                <w:szCs w:val="20"/>
                <w:lang w:val="en-CA"/>
              </w:rPr>
            </w:pPr>
          </w:p>
        </w:tc>
        <w:tc>
          <w:tcPr>
            <w:tcW w:w="851" w:type="dxa"/>
            <w:tcBorders>
              <w:top w:val="nil"/>
              <w:left w:val="nil"/>
              <w:bottom w:val="nil"/>
              <w:right w:val="nil"/>
            </w:tcBorders>
            <w:shd w:val="clear" w:color="auto" w:fill="auto"/>
            <w:noWrap/>
            <w:vAlign w:val="bottom"/>
            <w:hideMark/>
          </w:tcPr>
          <w:p w14:paraId="0B571C71"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0.005</w:t>
            </w:r>
          </w:p>
        </w:tc>
        <w:tc>
          <w:tcPr>
            <w:tcW w:w="1281" w:type="dxa"/>
            <w:tcBorders>
              <w:top w:val="nil"/>
              <w:left w:val="nil"/>
              <w:bottom w:val="nil"/>
              <w:right w:val="single" w:sz="4" w:space="0" w:color="auto"/>
            </w:tcBorders>
            <w:shd w:val="clear" w:color="auto" w:fill="auto"/>
            <w:noWrap/>
            <w:vAlign w:val="bottom"/>
            <w:hideMark/>
          </w:tcPr>
          <w:p w14:paraId="27EADBA4"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0.825905257</w:t>
            </w:r>
          </w:p>
        </w:tc>
      </w:tr>
      <w:tr w:rsidR="00895ECE" w:rsidRPr="00895ECE" w14:paraId="4C3C70AD" w14:textId="77777777" w:rsidTr="00895ECE">
        <w:trPr>
          <w:trHeight w:val="320"/>
        </w:trPr>
        <w:tc>
          <w:tcPr>
            <w:tcW w:w="1276" w:type="dxa"/>
            <w:tcBorders>
              <w:top w:val="nil"/>
              <w:left w:val="single" w:sz="4" w:space="0" w:color="auto"/>
              <w:bottom w:val="single" w:sz="4" w:space="0" w:color="auto"/>
              <w:right w:val="nil"/>
            </w:tcBorders>
            <w:shd w:val="clear" w:color="auto" w:fill="auto"/>
            <w:noWrap/>
            <w:vAlign w:val="center"/>
            <w:hideMark/>
          </w:tcPr>
          <w:p w14:paraId="2385C2BD"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Gender</w:t>
            </w:r>
          </w:p>
        </w:tc>
        <w:tc>
          <w:tcPr>
            <w:tcW w:w="992" w:type="dxa"/>
            <w:tcBorders>
              <w:top w:val="nil"/>
              <w:left w:val="nil"/>
              <w:bottom w:val="single" w:sz="4" w:space="0" w:color="auto"/>
              <w:right w:val="nil"/>
            </w:tcBorders>
            <w:shd w:val="clear" w:color="auto" w:fill="auto"/>
            <w:noWrap/>
            <w:vAlign w:val="center"/>
            <w:hideMark/>
          </w:tcPr>
          <w:p w14:paraId="5D8C8FB8"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1" w:type="dxa"/>
            <w:tcBorders>
              <w:top w:val="nil"/>
              <w:left w:val="nil"/>
              <w:bottom w:val="single" w:sz="4" w:space="0" w:color="auto"/>
              <w:right w:val="nil"/>
            </w:tcBorders>
            <w:shd w:val="clear" w:color="auto" w:fill="auto"/>
            <w:noWrap/>
            <w:vAlign w:val="bottom"/>
            <w:hideMark/>
          </w:tcPr>
          <w:p w14:paraId="7472757C"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-1.299</w:t>
            </w:r>
          </w:p>
        </w:tc>
        <w:tc>
          <w:tcPr>
            <w:tcW w:w="1281" w:type="dxa"/>
            <w:tcBorders>
              <w:top w:val="nil"/>
              <w:left w:val="nil"/>
              <w:bottom w:val="single" w:sz="4" w:space="0" w:color="auto"/>
              <w:right w:val="single" w:sz="4" w:space="0" w:color="auto"/>
            </w:tcBorders>
            <w:shd w:val="clear" w:color="auto" w:fill="auto"/>
            <w:noWrap/>
            <w:vAlign w:val="bottom"/>
            <w:hideMark/>
          </w:tcPr>
          <w:p w14:paraId="6612089C"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0.159990398</w:t>
            </w:r>
          </w:p>
        </w:tc>
        <w:tc>
          <w:tcPr>
            <w:tcW w:w="987" w:type="dxa"/>
            <w:tcBorders>
              <w:top w:val="nil"/>
              <w:left w:val="nil"/>
              <w:bottom w:val="single" w:sz="4" w:space="0" w:color="auto"/>
              <w:right w:val="nil"/>
            </w:tcBorders>
            <w:shd w:val="clear" w:color="auto" w:fill="auto"/>
            <w:noWrap/>
            <w:vAlign w:val="center"/>
            <w:hideMark/>
          </w:tcPr>
          <w:p w14:paraId="5CE13E88"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0" w:type="dxa"/>
            <w:tcBorders>
              <w:top w:val="nil"/>
              <w:left w:val="nil"/>
              <w:bottom w:val="single" w:sz="4" w:space="0" w:color="auto"/>
              <w:right w:val="nil"/>
            </w:tcBorders>
            <w:shd w:val="clear" w:color="auto" w:fill="auto"/>
            <w:noWrap/>
            <w:vAlign w:val="bottom"/>
            <w:hideMark/>
          </w:tcPr>
          <w:p w14:paraId="4828DCE5"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-0.271</w:t>
            </w:r>
          </w:p>
        </w:tc>
        <w:tc>
          <w:tcPr>
            <w:tcW w:w="1281" w:type="dxa"/>
            <w:tcBorders>
              <w:top w:val="nil"/>
              <w:left w:val="nil"/>
              <w:bottom w:val="single" w:sz="4" w:space="0" w:color="auto"/>
              <w:right w:val="single" w:sz="4" w:space="0" w:color="auto"/>
            </w:tcBorders>
            <w:shd w:val="clear" w:color="auto" w:fill="auto"/>
            <w:noWrap/>
            <w:vAlign w:val="bottom"/>
            <w:hideMark/>
          </w:tcPr>
          <w:p w14:paraId="62AF0FD6" w14:textId="77777777" w:rsidR="00895ECE" w:rsidRPr="00895ECE" w:rsidRDefault="00895ECE" w:rsidP="00895ECE">
            <w:pPr>
              <w:jc w:val="right"/>
              <w:rPr>
                <w:rFonts w:ascii="Calibri" w:eastAsia="Times New Roman" w:hAnsi="Calibri" w:cs="Calibri"/>
                <w:color w:val="FF0000"/>
                <w:sz w:val="20"/>
                <w:szCs w:val="20"/>
                <w:lang w:val="en-CA"/>
              </w:rPr>
            </w:pPr>
            <w:r w:rsidRPr="00895ECE">
              <w:rPr>
                <w:rFonts w:ascii="Calibri" w:eastAsia="Times New Roman" w:hAnsi="Calibri" w:cs="Calibri"/>
                <w:color w:val="FF0000"/>
                <w:sz w:val="20"/>
                <w:szCs w:val="20"/>
                <w:lang w:val="en-CA"/>
              </w:rPr>
              <w:t>0.0008761</w:t>
            </w:r>
          </w:p>
        </w:tc>
        <w:tc>
          <w:tcPr>
            <w:tcW w:w="987" w:type="dxa"/>
            <w:tcBorders>
              <w:top w:val="nil"/>
              <w:left w:val="nil"/>
              <w:bottom w:val="single" w:sz="4" w:space="0" w:color="auto"/>
              <w:right w:val="nil"/>
            </w:tcBorders>
            <w:shd w:val="clear" w:color="auto" w:fill="auto"/>
            <w:noWrap/>
            <w:vAlign w:val="center"/>
            <w:hideMark/>
          </w:tcPr>
          <w:p w14:paraId="70FF6BFE"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1" w:type="dxa"/>
            <w:tcBorders>
              <w:top w:val="nil"/>
              <w:left w:val="nil"/>
              <w:bottom w:val="single" w:sz="4" w:space="0" w:color="auto"/>
              <w:right w:val="nil"/>
            </w:tcBorders>
            <w:shd w:val="clear" w:color="auto" w:fill="auto"/>
            <w:noWrap/>
            <w:vAlign w:val="bottom"/>
            <w:hideMark/>
          </w:tcPr>
          <w:p w14:paraId="11DED4A8"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0.195</w:t>
            </w:r>
          </w:p>
        </w:tc>
        <w:tc>
          <w:tcPr>
            <w:tcW w:w="1281" w:type="dxa"/>
            <w:tcBorders>
              <w:top w:val="nil"/>
              <w:left w:val="nil"/>
              <w:bottom w:val="single" w:sz="4" w:space="0" w:color="auto"/>
              <w:right w:val="single" w:sz="4" w:space="0" w:color="auto"/>
            </w:tcBorders>
            <w:shd w:val="clear" w:color="auto" w:fill="auto"/>
            <w:noWrap/>
            <w:vAlign w:val="bottom"/>
            <w:hideMark/>
          </w:tcPr>
          <w:p w14:paraId="2C90DB5E"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0.051789553</w:t>
            </w:r>
          </w:p>
        </w:tc>
      </w:tr>
      <w:tr w:rsidR="00895ECE" w:rsidRPr="00895ECE" w14:paraId="0A50B953" w14:textId="77777777" w:rsidTr="00895ECE">
        <w:trPr>
          <w:trHeight w:val="320"/>
        </w:trPr>
        <w:tc>
          <w:tcPr>
            <w:tcW w:w="1276" w:type="dxa"/>
            <w:tcBorders>
              <w:top w:val="nil"/>
              <w:left w:val="single" w:sz="4" w:space="0" w:color="auto"/>
              <w:bottom w:val="nil"/>
              <w:right w:val="nil"/>
            </w:tcBorders>
            <w:shd w:val="clear" w:color="auto" w:fill="auto"/>
            <w:noWrap/>
            <w:vAlign w:val="center"/>
            <w:hideMark/>
          </w:tcPr>
          <w:p w14:paraId="45BB7A49"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xml:space="preserve"> Weight</w:t>
            </w:r>
          </w:p>
        </w:tc>
        <w:tc>
          <w:tcPr>
            <w:tcW w:w="992" w:type="dxa"/>
            <w:tcBorders>
              <w:top w:val="nil"/>
              <w:left w:val="nil"/>
              <w:bottom w:val="nil"/>
              <w:right w:val="nil"/>
            </w:tcBorders>
            <w:shd w:val="clear" w:color="auto" w:fill="auto"/>
            <w:noWrap/>
            <w:vAlign w:val="bottom"/>
            <w:hideMark/>
          </w:tcPr>
          <w:p w14:paraId="444F0967"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0.052</w:t>
            </w:r>
          </w:p>
        </w:tc>
        <w:tc>
          <w:tcPr>
            <w:tcW w:w="851" w:type="dxa"/>
            <w:tcBorders>
              <w:top w:val="nil"/>
              <w:left w:val="nil"/>
              <w:bottom w:val="nil"/>
              <w:right w:val="nil"/>
            </w:tcBorders>
            <w:shd w:val="clear" w:color="auto" w:fill="auto"/>
            <w:noWrap/>
            <w:vAlign w:val="bottom"/>
            <w:hideMark/>
          </w:tcPr>
          <w:p w14:paraId="272887D1"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0.001</w:t>
            </w:r>
          </w:p>
        </w:tc>
        <w:tc>
          <w:tcPr>
            <w:tcW w:w="1281" w:type="dxa"/>
            <w:tcBorders>
              <w:top w:val="nil"/>
              <w:left w:val="nil"/>
              <w:bottom w:val="nil"/>
              <w:right w:val="single" w:sz="4" w:space="0" w:color="auto"/>
            </w:tcBorders>
            <w:shd w:val="clear" w:color="auto" w:fill="auto"/>
            <w:noWrap/>
            <w:vAlign w:val="bottom"/>
            <w:hideMark/>
          </w:tcPr>
          <w:p w14:paraId="58EF16C5"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0.891955973</w:t>
            </w:r>
          </w:p>
        </w:tc>
        <w:tc>
          <w:tcPr>
            <w:tcW w:w="987" w:type="dxa"/>
            <w:tcBorders>
              <w:top w:val="nil"/>
              <w:left w:val="nil"/>
              <w:bottom w:val="nil"/>
              <w:right w:val="nil"/>
            </w:tcBorders>
            <w:shd w:val="clear" w:color="auto" w:fill="auto"/>
            <w:noWrap/>
            <w:vAlign w:val="bottom"/>
            <w:hideMark/>
          </w:tcPr>
          <w:p w14:paraId="67496618"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0.068</w:t>
            </w:r>
          </w:p>
        </w:tc>
        <w:tc>
          <w:tcPr>
            <w:tcW w:w="850" w:type="dxa"/>
            <w:tcBorders>
              <w:top w:val="nil"/>
              <w:left w:val="nil"/>
              <w:bottom w:val="nil"/>
              <w:right w:val="nil"/>
            </w:tcBorders>
            <w:shd w:val="clear" w:color="auto" w:fill="auto"/>
            <w:noWrap/>
            <w:vAlign w:val="bottom"/>
            <w:hideMark/>
          </w:tcPr>
          <w:p w14:paraId="05DEA175"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-0.001</w:t>
            </w:r>
          </w:p>
        </w:tc>
        <w:tc>
          <w:tcPr>
            <w:tcW w:w="1281" w:type="dxa"/>
            <w:tcBorders>
              <w:top w:val="nil"/>
              <w:left w:val="nil"/>
              <w:bottom w:val="nil"/>
              <w:right w:val="single" w:sz="4" w:space="0" w:color="auto"/>
            </w:tcBorders>
            <w:shd w:val="clear" w:color="auto" w:fill="auto"/>
            <w:noWrap/>
            <w:vAlign w:val="bottom"/>
            <w:hideMark/>
          </w:tcPr>
          <w:p w14:paraId="48E4A6D9"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0.459451556</w:t>
            </w:r>
          </w:p>
        </w:tc>
        <w:tc>
          <w:tcPr>
            <w:tcW w:w="987" w:type="dxa"/>
            <w:tcBorders>
              <w:top w:val="nil"/>
              <w:left w:val="nil"/>
              <w:bottom w:val="nil"/>
              <w:right w:val="nil"/>
            </w:tcBorders>
            <w:shd w:val="clear" w:color="auto" w:fill="auto"/>
            <w:noWrap/>
            <w:vAlign w:val="bottom"/>
            <w:hideMark/>
          </w:tcPr>
          <w:p w14:paraId="06E1A628"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0.008</w:t>
            </w:r>
          </w:p>
        </w:tc>
        <w:tc>
          <w:tcPr>
            <w:tcW w:w="851" w:type="dxa"/>
            <w:tcBorders>
              <w:top w:val="nil"/>
              <w:left w:val="nil"/>
              <w:bottom w:val="nil"/>
              <w:right w:val="nil"/>
            </w:tcBorders>
            <w:shd w:val="clear" w:color="auto" w:fill="auto"/>
            <w:noWrap/>
            <w:vAlign w:val="bottom"/>
            <w:hideMark/>
          </w:tcPr>
          <w:p w14:paraId="19AFFF69"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0.001</w:t>
            </w:r>
          </w:p>
        </w:tc>
        <w:tc>
          <w:tcPr>
            <w:tcW w:w="1281" w:type="dxa"/>
            <w:tcBorders>
              <w:top w:val="nil"/>
              <w:left w:val="nil"/>
              <w:bottom w:val="nil"/>
              <w:right w:val="single" w:sz="4" w:space="0" w:color="auto"/>
            </w:tcBorders>
            <w:shd w:val="clear" w:color="auto" w:fill="auto"/>
            <w:noWrap/>
            <w:vAlign w:val="bottom"/>
            <w:hideMark/>
          </w:tcPr>
          <w:p w14:paraId="0FE61F70"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0.238393413</w:t>
            </w:r>
          </w:p>
        </w:tc>
      </w:tr>
      <w:tr w:rsidR="00895ECE" w:rsidRPr="00895ECE" w14:paraId="4B15ABAC" w14:textId="77777777" w:rsidTr="00895ECE">
        <w:trPr>
          <w:trHeight w:val="320"/>
        </w:trPr>
        <w:tc>
          <w:tcPr>
            <w:tcW w:w="1276" w:type="dxa"/>
            <w:tcBorders>
              <w:top w:val="nil"/>
              <w:left w:val="single" w:sz="4" w:space="0" w:color="auto"/>
              <w:bottom w:val="nil"/>
              <w:right w:val="nil"/>
            </w:tcBorders>
            <w:shd w:val="clear" w:color="auto" w:fill="auto"/>
            <w:noWrap/>
            <w:vAlign w:val="center"/>
            <w:hideMark/>
          </w:tcPr>
          <w:p w14:paraId="55E24A04"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xml:space="preserve">Within pair </w:t>
            </w:r>
            <w:r w:rsidRPr="00895ECE">
              <w:rPr>
                <w:rFonts w:ascii="Symbol" w:eastAsia="Times New Roman" w:hAnsi="Symbol" w:cs="Calibri"/>
                <w:color w:val="000000"/>
                <w:sz w:val="20"/>
                <w:szCs w:val="20"/>
                <w:lang w:val="en-CA"/>
              </w:rPr>
              <w:t></w:t>
            </w:r>
            <w:r w:rsidRPr="00895ECE">
              <w:rPr>
                <w:rFonts w:ascii="Calibri" w:eastAsia="Times New Roman" w:hAnsi="Calibri" w:cs="Calibri"/>
                <w:color w:val="000000"/>
                <w:sz w:val="20"/>
                <w:szCs w:val="20"/>
                <w:lang w:val="en-CA"/>
              </w:rPr>
              <w:t xml:space="preserve"> Weight</w:t>
            </w:r>
          </w:p>
        </w:tc>
        <w:tc>
          <w:tcPr>
            <w:tcW w:w="992" w:type="dxa"/>
            <w:tcBorders>
              <w:top w:val="nil"/>
              <w:left w:val="nil"/>
              <w:bottom w:val="nil"/>
              <w:right w:val="nil"/>
            </w:tcBorders>
            <w:shd w:val="clear" w:color="auto" w:fill="auto"/>
            <w:noWrap/>
            <w:vAlign w:val="center"/>
            <w:hideMark/>
          </w:tcPr>
          <w:p w14:paraId="653E6360" w14:textId="77777777" w:rsidR="00895ECE" w:rsidRPr="00895ECE" w:rsidRDefault="00895ECE" w:rsidP="00895ECE">
            <w:pPr>
              <w:jc w:val="both"/>
              <w:rPr>
                <w:rFonts w:ascii="Calibri" w:eastAsia="Times New Roman" w:hAnsi="Calibri" w:cs="Calibri"/>
                <w:color w:val="000000"/>
                <w:sz w:val="20"/>
                <w:szCs w:val="20"/>
                <w:lang w:val="en-CA"/>
              </w:rPr>
            </w:pPr>
          </w:p>
        </w:tc>
        <w:tc>
          <w:tcPr>
            <w:tcW w:w="851" w:type="dxa"/>
            <w:tcBorders>
              <w:top w:val="nil"/>
              <w:left w:val="nil"/>
              <w:bottom w:val="nil"/>
              <w:right w:val="nil"/>
            </w:tcBorders>
            <w:shd w:val="clear" w:color="auto" w:fill="auto"/>
            <w:noWrap/>
            <w:vAlign w:val="bottom"/>
            <w:hideMark/>
          </w:tcPr>
          <w:p w14:paraId="2577579B"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-0.008</w:t>
            </w:r>
          </w:p>
        </w:tc>
        <w:tc>
          <w:tcPr>
            <w:tcW w:w="1281" w:type="dxa"/>
            <w:tcBorders>
              <w:top w:val="nil"/>
              <w:left w:val="nil"/>
              <w:bottom w:val="nil"/>
              <w:right w:val="single" w:sz="4" w:space="0" w:color="auto"/>
            </w:tcBorders>
            <w:shd w:val="clear" w:color="auto" w:fill="auto"/>
            <w:noWrap/>
            <w:vAlign w:val="bottom"/>
            <w:hideMark/>
          </w:tcPr>
          <w:p w14:paraId="6E68A734"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0.514604959</w:t>
            </w:r>
          </w:p>
        </w:tc>
        <w:tc>
          <w:tcPr>
            <w:tcW w:w="987" w:type="dxa"/>
            <w:tcBorders>
              <w:top w:val="nil"/>
              <w:left w:val="nil"/>
              <w:bottom w:val="nil"/>
              <w:right w:val="nil"/>
            </w:tcBorders>
            <w:shd w:val="clear" w:color="auto" w:fill="auto"/>
            <w:noWrap/>
            <w:vAlign w:val="center"/>
            <w:hideMark/>
          </w:tcPr>
          <w:p w14:paraId="3FE3642F" w14:textId="77777777" w:rsidR="00895ECE" w:rsidRPr="00895ECE" w:rsidRDefault="00895ECE" w:rsidP="00895ECE">
            <w:pPr>
              <w:jc w:val="right"/>
              <w:rPr>
                <w:rFonts w:ascii="Calibri" w:eastAsia="Times New Roman" w:hAnsi="Calibri" w:cs="Calibri"/>
                <w:color w:val="000000"/>
                <w:sz w:val="20"/>
                <w:szCs w:val="20"/>
                <w:lang w:val="en-CA"/>
              </w:rPr>
            </w:pPr>
          </w:p>
        </w:tc>
        <w:tc>
          <w:tcPr>
            <w:tcW w:w="850" w:type="dxa"/>
            <w:tcBorders>
              <w:top w:val="nil"/>
              <w:left w:val="nil"/>
              <w:bottom w:val="nil"/>
              <w:right w:val="nil"/>
            </w:tcBorders>
            <w:shd w:val="clear" w:color="auto" w:fill="auto"/>
            <w:noWrap/>
            <w:vAlign w:val="bottom"/>
            <w:hideMark/>
          </w:tcPr>
          <w:p w14:paraId="1187474D"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nil"/>
              <w:right w:val="single" w:sz="4" w:space="0" w:color="auto"/>
            </w:tcBorders>
            <w:shd w:val="clear" w:color="auto" w:fill="auto"/>
            <w:noWrap/>
            <w:vAlign w:val="bottom"/>
            <w:hideMark/>
          </w:tcPr>
          <w:p w14:paraId="0DC721DA"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0.706330959</w:t>
            </w:r>
          </w:p>
        </w:tc>
        <w:tc>
          <w:tcPr>
            <w:tcW w:w="987" w:type="dxa"/>
            <w:tcBorders>
              <w:top w:val="nil"/>
              <w:left w:val="nil"/>
              <w:bottom w:val="nil"/>
              <w:right w:val="nil"/>
            </w:tcBorders>
            <w:shd w:val="clear" w:color="auto" w:fill="auto"/>
            <w:noWrap/>
            <w:vAlign w:val="center"/>
            <w:hideMark/>
          </w:tcPr>
          <w:p w14:paraId="2B6A699C" w14:textId="77777777" w:rsidR="00895ECE" w:rsidRPr="00895ECE" w:rsidRDefault="00895ECE" w:rsidP="00895ECE">
            <w:pPr>
              <w:jc w:val="right"/>
              <w:rPr>
                <w:rFonts w:ascii="Calibri" w:eastAsia="Times New Roman" w:hAnsi="Calibri" w:cs="Calibri"/>
                <w:color w:val="000000"/>
                <w:sz w:val="20"/>
                <w:szCs w:val="20"/>
                <w:lang w:val="en-CA"/>
              </w:rPr>
            </w:pPr>
          </w:p>
        </w:tc>
        <w:tc>
          <w:tcPr>
            <w:tcW w:w="851" w:type="dxa"/>
            <w:tcBorders>
              <w:top w:val="nil"/>
              <w:left w:val="nil"/>
              <w:bottom w:val="nil"/>
              <w:right w:val="nil"/>
            </w:tcBorders>
            <w:shd w:val="clear" w:color="auto" w:fill="auto"/>
            <w:noWrap/>
            <w:vAlign w:val="bottom"/>
            <w:hideMark/>
          </w:tcPr>
          <w:p w14:paraId="2C624F1A"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-0.001</w:t>
            </w:r>
          </w:p>
        </w:tc>
        <w:tc>
          <w:tcPr>
            <w:tcW w:w="1281" w:type="dxa"/>
            <w:tcBorders>
              <w:top w:val="nil"/>
              <w:left w:val="nil"/>
              <w:bottom w:val="nil"/>
              <w:right w:val="single" w:sz="4" w:space="0" w:color="auto"/>
            </w:tcBorders>
            <w:shd w:val="clear" w:color="auto" w:fill="auto"/>
            <w:noWrap/>
            <w:vAlign w:val="bottom"/>
            <w:hideMark/>
          </w:tcPr>
          <w:p w14:paraId="52817295"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0.487905139</w:t>
            </w:r>
          </w:p>
        </w:tc>
      </w:tr>
      <w:tr w:rsidR="00895ECE" w:rsidRPr="00895ECE" w14:paraId="729B7CF1" w14:textId="77777777" w:rsidTr="00895ECE">
        <w:trPr>
          <w:trHeight w:val="320"/>
        </w:trPr>
        <w:tc>
          <w:tcPr>
            <w:tcW w:w="1276" w:type="dxa"/>
            <w:tcBorders>
              <w:top w:val="nil"/>
              <w:left w:val="single" w:sz="4" w:space="0" w:color="auto"/>
              <w:bottom w:val="single" w:sz="4" w:space="0" w:color="auto"/>
              <w:right w:val="nil"/>
            </w:tcBorders>
            <w:shd w:val="clear" w:color="auto" w:fill="auto"/>
            <w:noWrap/>
            <w:vAlign w:val="center"/>
            <w:hideMark/>
          </w:tcPr>
          <w:p w14:paraId="1967D4C1"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Gender</w:t>
            </w:r>
          </w:p>
        </w:tc>
        <w:tc>
          <w:tcPr>
            <w:tcW w:w="992" w:type="dxa"/>
            <w:tcBorders>
              <w:top w:val="nil"/>
              <w:left w:val="nil"/>
              <w:bottom w:val="single" w:sz="4" w:space="0" w:color="auto"/>
              <w:right w:val="nil"/>
            </w:tcBorders>
            <w:shd w:val="clear" w:color="auto" w:fill="auto"/>
            <w:noWrap/>
            <w:vAlign w:val="center"/>
            <w:hideMark/>
          </w:tcPr>
          <w:p w14:paraId="3F59BFD6"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1" w:type="dxa"/>
            <w:tcBorders>
              <w:top w:val="nil"/>
              <w:left w:val="nil"/>
              <w:bottom w:val="single" w:sz="4" w:space="0" w:color="auto"/>
              <w:right w:val="nil"/>
            </w:tcBorders>
            <w:shd w:val="clear" w:color="auto" w:fill="auto"/>
            <w:noWrap/>
            <w:vAlign w:val="bottom"/>
            <w:hideMark/>
          </w:tcPr>
          <w:p w14:paraId="712158C5"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-2.662</w:t>
            </w:r>
          </w:p>
        </w:tc>
        <w:tc>
          <w:tcPr>
            <w:tcW w:w="1281" w:type="dxa"/>
            <w:tcBorders>
              <w:top w:val="nil"/>
              <w:left w:val="nil"/>
              <w:bottom w:val="single" w:sz="4" w:space="0" w:color="auto"/>
              <w:right w:val="single" w:sz="4" w:space="0" w:color="auto"/>
            </w:tcBorders>
            <w:shd w:val="clear" w:color="auto" w:fill="auto"/>
            <w:noWrap/>
            <w:vAlign w:val="bottom"/>
            <w:hideMark/>
          </w:tcPr>
          <w:p w14:paraId="27576A37" w14:textId="77777777" w:rsidR="00895ECE" w:rsidRPr="00895ECE" w:rsidRDefault="00895ECE" w:rsidP="00895ECE">
            <w:pPr>
              <w:jc w:val="right"/>
              <w:rPr>
                <w:rFonts w:ascii="Calibri" w:eastAsia="Times New Roman" w:hAnsi="Calibri" w:cs="Calibri"/>
                <w:color w:val="FF0000"/>
                <w:sz w:val="20"/>
                <w:szCs w:val="20"/>
                <w:lang w:val="en-CA"/>
              </w:rPr>
            </w:pPr>
            <w:r w:rsidRPr="00895ECE">
              <w:rPr>
                <w:rFonts w:ascii="Calibri" w:eastAsia="Times New Roman" w:hAnsi="Calibri" w:cs="Calibri"/>
                <w:color w:val="FF0000"/>
                <w:sz w:val="20"/>
                <w:szCs w:val="20"/>
                <w:lang w:val="en-CA"/>
              </w:rPr>
              <w:t>0.00033426</w:t>
            </w:r>
          </w:p>
        </w:tc>
        <w:tc>
          <w:tcPr>
            <w:tcW w:w="987" w:type="dxa"/>
            <w:tcBorders>
              <w:top w:val="nil"/>
              <w:left w:val="nil"/>
              <w:bottom w:val="single" w:sz="4" w:space="0" w:color="auto"/>
              <w:right w:val="nil"/>
            </w:tcBorders>
            <w:shd w:val="clear" w:color="auto" w:fill="auto"/>
            <w:noWrap/>
            <w:vAlign w:val="center"/>
            <w:hideMark/>
          </w:tcPr>
          <w:p w14:paraId="5F928224"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0" w:type="dxa"/>
            <w:tcBorders>
              <w:top w:val="nil"/>
              <w:left w:val="nil"/>
              <w:bottom w:val="single" w:sz="4" w:space="0" w:color="auto"/>
              <w:right w:val="nil"/>
            </w:tcBorders>
            <w:shd w:val="clear" w:color="auto" w:fill="auto"/>
            <w:noWrap/>
            <w:vAlign w:val="bottom"/>
            <w:hideMark/>
          </w:tcPr>
          <w:p w14:paraId="129787D5"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-0.282</w:t>
            </w:r>
          </w:p>
        </w:tc>
        <w:tc>
          <w:tcPr>
            <w:tcW w:w="1281" w:type="dxa"/>
            <w:tcBorders>
              <w:top w:val="nil"/>
              <w:left w:val="nil"/>
              <w:bottom w:val="single" w:sz="4" w:space="0" w:color="auto"/>
              <w:right w:val="single" w:sz="4" w:space="0" w:color="auto"/>
            </w:tcBorders>
            <w:shd w:val="clear" w:color="auto" w:fill="auto"/>
            <w:noWrap/>
            <w:vAlign w:val="bottom"/>
            <w:hideMark/>
          </w:tcPr>
          <w:p w14:paraId="5A42A74E" w14:textId="77777777" w:rsidR="00895ECE" w:rsidRPr="00895ECE" w:rsidRDefault="00895ECE" w:rsidP="00895ECE">
            <w:pPr>
              <w:jc w:val="right"/>
              <w:rPr>
                <w:rFonts w:ascii="Calibri" w:eastAsia="Times New Roman" w:hAnsi="Calibri" w:cs="Calibri"/>
                <w:color w:val="FF0000"/>
                <w:sz w:val="20"/>
                <w:szCs w:val="20"/>
                <w:lang w:val="en-CA"/>
              </w:rPr>
            </w:pPr>
            <w:r w:rsidRPr="00895ECE">
              <w:rPr>
                <w:rFonts w:ascii="Calibri" w:eastAsia="Times New Roman" w:hAnsi="Calibri" w:cs="Calibri"/>
                <w:color w:val="FF0000"/>
                <w:sz w:val="20"/>
                <w:szCs w:val="20"/>
                <w:lang w:val="en-CA"/>
              </w:rPr>
              <w:t>1.31048E-05</w:t>
            </w:r>
          </w:p>
        </w:tc>
        <w:tc>
          <w:tcPr>
            <w:tcW w:w="987" w:type="dxa"/>
            <w:tcBorders>
              <w:top w:val="nil"/>
              <w:left w:val="nil"/>
              <w:bottom w:val="single" w:sz="4" w:space="0" w:color="auto"/>
              <w:right w:val="nil"/>
            </w:tcBorders>
            <w:shd w:val="clear" w:color="auto" w:fill="auto"/>
            <w:noWrap/>
            <w:vAlign w:val="center"/>
            <w:hideMark/>
          </w:tcPr>
          <w:p w14:paraId="4A194CA1"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1" w:type="dxa"/>
            <w:tcBorders>
              <w:top w:val="nil"/>
              <w:left w:val="nil"/>
              <w:bottom w:val="single" w:sz="4" w:space="0" w:color="auto"/>
              <w:right w:val="nil"/>
            </w:tcBorders>
            <w:shd w:val="clear" w:color="auto" w:fill="auto"/>
            <w:noWrap/>
            <w:vAlign w:val="bottom"/>
            <w:hideMark/>
          </w:tcPr>
          <w:p w14:paraId="479D888A"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-0.020</w:t>
            </w:r>
          </w:p>
        </w:tc>
        <w:tc>
          <w:tcPr>
            <w:tcW w:w="1281" w:type="dxa"/>
            <w:tcBorders>
              <w:top w:val="nil"/>
              <w:left w:val="nil"/>
              <w:bottom w:val="single" w:sz="4" w:space="0" w:color="auto"/>
              <w:right w:val="single" w:sz="4" w:space="0" w:color="auto"/>
            </w:tcBorders>
            <w:shd w:val="clear" w:color="auto" w:fill="auto"/>
            <w:noWrap/>
            <w:vAlign w:val="bottom"/>
            <w:hideMark/>
          </w:tcPr>
          <w:p w14:paraId="018BFDFD"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0.806890097</w:t>
            </w:r>
          </w:p>
        </w:tc>
      </w:tr>
      <w:tr w:rsidR="00895ECE" w:rsidRPr="00895ECE" w14:paraId="1710F205" w14:textId="77777777" w:rsidTr="00895ECE">
        <w:trPr>
          <w:trHeight w:val="320"/>
        </w:trPr>
        <w:tc>
          <w:tcPr>
            <w:tcW w:w="1276" w:type="dxa"/>
            <w:tcBorders>
              <w:top w:val="nil"/>
              <w:left w:val="single" w:sz="4" w:space="0" w:color="auto"/>
              <w:bottom w:val="nil"/>
              <w:right w:val="nil"/>
            </w:tcBorders>
            <w:shd w:val="clear" w:color="auto" w:fill="auto"/>
            <w:noWrap/>
            <w:vAlign w:val="center"/>
            <w:hideMark/>
          </w:tcPr>
          <w:p w14:paraId="521525EF"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BMI</w:t>
            </w:r>
          </w:p>
        </w:tc>
        <w:tc>
          <w:tcPr>
            <w:tcW w:w="992" w:type="dxa"/>
            <w:tcBorders>
              <w:top w:val="nil"/>
              <w:left w:val="nil"/>
              <w:bottom w:val="nil"/>
              <w:right w:val="nil"/>
            </w:tcBorders>
            <w:shd w:val="clear" w:color="auto" w:fill="auto"/>
            <w:noWrap/>
            <w:vAlign w:val="bottom"/>
            <w:hideMark/>
          </w:tcPr>
          <w:p w14:paraId="105D14EC"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0.054</w:t>
            </w:r>
          </w:p>
        </w:tc>
        <w:tc>
          <w:tcPr>
            <w:tcW w:w="851" w:type="dxa"/>
            <w:tcBorders>
              <w:top w:val="nil"/>
              <w:left w:val="nil"/>
              <w:bottom w:val="nil"/>
              <w:right w:val="nil"/>
            </w:tcBorders>
            <w:shd w:val="clear" w:color="auto" w:fill="auto"/>
            <w:noWrap/>
            <w:vAlign w:val="bottom"/>
            <w:hideMark/>
          </w:tcPr>
          <w:p w14:paraId="5DF86611"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-0.058</w:t>
            </w:r>
          </w:p>
        </w:tc>
        <w:tc>
          <w:tcPr>
            <w:tcW w:w="1281" w:type="dxa"/>
            <w:tcBorders>
              <w:top w:val="nil"/>
              <w:left w:val="nil"/>
              <w:bottom w:val="nil"/>
              <w:right w:val="single" w:sz="4" w:space="0" w:color="auto"/>
            </w:tcBorders>
            <w:shd w:val="clear" w:color="auto" w:fill="auto"/>
            <w:noWrap/>
            <w:vAlign w:val="bottom"/>
            <w:hideMark/>
          </w:tcPr>
          <w:p w14:paraId="1D708D31"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0.382279845</w:t>
            </w:r>
          </w:p>
        </w:tc>
        <w:tc>
          <w:tcPr>
            <w:tcW w:w="987" w:type="dxa"/>
            <w:tcBorders>
              <w:top w:val="nil"/>
              <w:left w:val="nil"/>
              <w:bottom w:val="nil"/>
              <w:right w:val="nil"/>
            </w:tcBorders>
            <w:shd w:val="clear" w:color="auto" w:fill="auto"/>
            <w:noWrap/>
            <w:vAlign w:val="bottom"/>
            <w:hideMark/>
          </w:tcPr>
          <w:p w14:paraId="01E563AD"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0.067</w:t>
            </w:r>
          </w:p>
        </w:tc>
        <w:tc>
          <w:tcPr>
            <w:tcW w:w="850" w:type="dxa"/>
            <w:tcBorders>
              <w:top w:val="nil"/>
              <w:left w:val="nil"/>
              <w:bottom w:val="nil"/>
              <w:right w:val="nil"/>
            </w:tcBorders>
            <w:shd w:val="clear" w:color="auto" w:fill="auto"/>
            <w:noWrap/>
            <w:vAlign w:val="bottom"/>
            <w:hideMark/>
          </w:tcPr>
          <w:p w14:paraId="582D9347"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-0.004</w:t>
            </w:r>
          </w:p>
        </w:tc>
        <w:tc>
          <w:tcPr>
            <w:tcW w:w="1281" w:type="dxa"/>
            <w:tcBorders>
              <w:top w:val="nil"/>
              <w:left w:val="nil"/>
              <w:bottom w:val="nil"/>
              <w:right w:val="single" w:sz="4" w:space="0" w:color="auto"/>
            </w:tcBorders>
            <w:shd w:val="clear" w:color="auto" w:fill="auto"/>
            <w:noWrap/>
            <w:vAlign w:val="bottom"/>
            <w:hideMark/>
          </w:tcPr>
          <w:p w14:paraId="6777E3CF"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0.453925085</w:t>
            </w:r>
          </w:p>
        </w:tc>
        <w:tc>
          <w:tcPr>
            <w:tcW w:w="987" w:type="dxa"/>
            <w:tcBorders>
              <w:top w:val="nil"/>
              <w:left w:val="nil"/>
              <w:bottom w:val="nil"/>
              <w:right w:val="nil"/>
            </w:tcBorders>
            <w:shd w:val="clear" w:color="auto" w:fill="auto"/>
            <w:noWrap/>
            <w:vAlign w:val="bottom"/>
            <w:hideMark/>
          </w:tcPr>
          <w:p w14:paraId="7D6B64F2"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0.004</w:t>
            </w:r>
          </w:p>
        </w:tc>
        <w:tc>
          <w:tcPr>
            <w:tcW w:w="851" w:type="dxa"/>
            <w:tcBorders>
              <w:top w:val="nil"/>
              <w:left w:val="nil"/>
              <w:bottom w:val="nil"/>
              <w:right w:val="nil"/>
            </w:tcBorders>
            <w:shd w:val="clear" w:color="auto" w:fill="auto"/>
            <w:noWrap/>
            <w:vAlign w:val="bottom"/>
            <w:hideMark/>
          </w:tcPr>
          <w:p w14:paraId="1C0C9592"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-0.003</w:t>
            </w:r>
          </w:p>
        </w:tc>
        <w:tc>
          <w:tcPr>
            <w:tcW w:w="1281" w:type="dxa"/>
            <w:tcBorders>
              <w:top w:val="nil"/>
              <w:left w:val="nil"/>
              <w:bottom w:val="nil"/>
              <w:right w:val="single" w:sz="4" w:space="0" w:color="auto"/>
            </w:tcBorders>
            <w:shd w:val="clear" w:color="auto" w:fill="auto"/>
            <w:noWrap/>
            <w:vAlign w:val="bottom"/>
            <w:hideMark/>
          </w:tcPr>
          <w:p w14:paraId="29D2CD0B"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0.71857795</w:t>
            </w:r>
          </w:p>
        </w:tc>
      </w:tr>
      <w:tr w:rsidR="00895ECE" w:rsidRPr="00895ECE" w14:paraId="33DD46D3" w14:textId="77777777" w:rsidTr="00895ECE">
        <w:trPr>
          <w:trHeight w:val="320"/>
        </w:trPr>
        <w:tc>
          <w:tcPr>
            <w:tcW w:w="1276" w:type="dxa"/>
            <w:tcBorders>
              <w:top w:val="nil"/>
              <w:left w:val="single" w:sz="4" w:space="0" w:color="auto"/>
              <w:bottom w:val="nil"/>
              <w:right w:val="nil"/>
            </w:tcBorders>
            <w:shd w:val="clear" w:color="auto" w:fill="auto"/>
            <w:noWrap/>
            <w:vAlign w:val="center"/>
            <w:hideMark/>
          </w:tcPr>
          <w:p w14:paraId="00216730" w14:textId="77777777" w:rsidR="00895ECE" w:rsidRPr="00895ECE" w:rsidRDefault="00895ECE" w:rsidP="00895ECE">
            <w:pPr>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xml:space="preserve">Within pair </w:t>
            </w:r>
            <w:r w:rsidRPr="00895ECE">
              <w:rPr>
                <w:rFonts w:ascii="Symbol" w:eastAsia="Times New Roman" w:hAnsi="Symbol" w:cs="Calibri"/>
                <w:color w:val="000000"/>
                <w:sz w:val="20"/>
                <w:szCs w:val="20"/>
                <w:lang w:val="en-CA"/>
              </w:rPr>
              <w:t></w:t>
            </w:r>
            <w:r w:rsidRPr="00895ECE">
              <w:rPr>
                <w:rFonts w:ascii="Calibri" w:eastAsia="Times New Roman" w:hAnsi="Calibri" w:cs="Calibri"/>
                <w:color w:val="000000"/>
                <w:sz w:val="20"/>
                <w:szCs w:val="20"/>
                <w:lang w:val="en-CA"/>
              </w:rPr>
              <w:t xml:space="preserve"> BMI</w:t>
            </w:r>
          </w:p>
        </w:tc>
        <w:tc>
          <w:tcPr>
            <w:tcW w:w="992" w:type="dxa"/>
            <w:tcBorders>
              <w:top w:val="nil"/>
              <w:left w:val="nil"/>
              <w:bottom w:val="nil"/>
              <w:right w:val="nil"/>
            </w:tcBorders>
            <w:shd w:val="clear" w:color="auto" w:fill="auto"/>
            <w:noWrap/>
            <w:vAlign w:val="center"/>
            <w:hideMark/>
          </w:tcPr>
          <w:p w14:paraId="1C8046D9" w14:textId="77777777" w:rsidR="00895ECE" w:rsidRPr="00895ECE" w:rsidRDefault="00895ECE" w:rsidP="00895ECE">
            <w:pPr>
              <w:rPr>
                <w:rFonts w:ascii="Calibri" w:eastAsia="Times New Roman" w:hAnsi="Calibri" w:cs="Calibri"/>
                <w:color w:val="000000"/>
                <w:sz w:val="20"/>
                <w:szCs w:val="20"/>
                <w:lang w:val="en-CA"/>
              </w:rPr>
            </w:pPr>
          </w:p>
        </w:tc>
        <w:tc>
          <w:tcPr>
            <w:tcW w:w="851" w:type="dxa"/>
            <w:tcBorders>
              <w:top w:val="nil"/>
              <w:left w:val="nil"/>
              <w:bottom w:val="nil"/>
              <w:right w:val="nil"/>
            </w:tcBorders>
            <w:shd w:val="clear" w:color="auto" w:fill="auto"/>
            <w:noWrap/>
            <w:vAlign w:val="bottom"/>
            <w:hideMark/>
          </w:tcPr>
          <w:p w14:paraId="002AC555"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-0.049</w:t>
            </w:r>
          </w:p>
        </w:tc>
        <w:tc>
          <w:tcPr>
            <w:tcW w:w="1281" w:type="dxa"/>
            <w:tcBorders>
              <w:top w:val="nil"/>
              <w:left w:val="nil"/>
              <w:bottom w:val="nil"/>
              <w:right w:val="single" w:sz="4" w:space="0" w:color="auto"/>
            </w:tcBorders>
            <w:shd w:val="clear" w:color="auto" w:fill="auto"/>
            <w:noWrap/>
            <w:vAlign w:val="bottom"/>
            <w:hideMark/>
          </w:tcPr>
          <w:p w14:paraId="03E10F38"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0.517399456</w:t>
            </w:r>
          </w:p>
        </w:tc>
        <w:tc>
          <w:tcPr>
            <w:tcW w:w="987" w:type="dxa"/>
            <w:tcBorders>
              <w:top w:val="nil"/>
              <w:left w:val="nil"/>
              <w:bottom w:val="nil"/>
              <w:right w:val="nil"/>
            </w:tcBorders>
            <w:shd w:val="clear" w:color="auto" w:fill="auto"/>
            <w:noWrap/>
            <w:vAlign w:val="center"/>
            <w:hideMark/>
          </w:tcPr>
          <w:p w14:paraId="6C1199CE" w14:textId="77777777" w:rsidR="00895ECE" w:rsidRPr="00895ECE" w:rsidRDefault="00895ECE" w:rsidP="00895ECE">
            <w:pPr>
              <w:jc w:val="right"/>
              <w:rPr>
                <w:rFonts w:ascii="Calibri" w:eastAsia="Times New Roman" w:hAnsi="Calibri" w:cs="Calibri"/>
                <w:color w:val="000000"/>
                <w:sz w:val="20"/>
                <w:szCs w:val="20"/>
                <w:lang w:val="en-CA"/>
              </w:rPr>
            </w:pPr>
          </w:p>
        </w:tc>
        <w:tc>
          <w:tcPr>
            <w:tcW w:w="850" w:type="dxa"/>
            <w:tcBorders>
              <w:top w:val="nil"/>
              <w:left w:val="nil"/>
              <w:bottom w:val="nil"/>
              <w:right w:val="nil"/>
            </w:tcBorders>
            <w:shd w:val="clear" w:color="auto" w:fill="auto"/>
            <w:noWrap/>
            <w:vAlign w:val="bottom"/>
            <w:hideMark/>
          </w:tcPr>
          <w:p w14:paraId="7A466077"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-0.002</w:t>
            </w:r>
          </w:p>
        </w:tc>
        <w:tc>
          <w:tcPr>
            <w:tcW w:w="1281" w:type="dxa"/>
            <w:tcBorders>
              <w:top w:val="nil"/>
              <w:left w:val="nil"/>
              <w:bottom w:val="nil"/>
              <w:right w:val="single" w:sz="4" w:space="0" w:color="auto"/>
            </w:tcBorders>
            <w:shd w:val="clear" w:color="auto" w:fill="auto"/>
            <w:noWrap/>
            <w:vAlign w:val="bottom"/>
            <w:hideMark/>
          </w:tcPr>
          <w:p w14:paraId="78EFAD30"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0.77733211</w:t>
            </w:r>
          </w:p>
        </w:tc>
        <w:tc>
          <w:tcPr>
            <w:tcW w:w="987" w:type="dxa"/>
            <w:tcBorders>
              <w:top w:val="nil"/>
              <w:left w:val="nil"/>
              <w:bottom w:val="nil"/>
              <w:right w:val="nil"/>
            </w:tcBorders>
            <w:shd w:val="clear" w:color="auto" w:fill="auto"/>
            <w:noWrap/>
            <w:vAlign w:val="center"/>
            <w:hideMark/>
          </w:tcPr>
          <w:p w14:paraId="1DD4034D" w14:textId="77777777" w:rsidR="00895ECE" w:rsidRPr="00895ECE" w:rsidRDefault="00895ECE" w:rsidP="00895ECE">
            <w:pPr>
              <w:jc w:val="right"/>
              <w:rPr>
                <w:rFonts w:ascii="Calibri" w:eastAsia="Times New Roman" w:hAnsi="Calibri" w:cs="Calibri"/>
                <w:color w:val="000000"/>
                <w:sz w:val="20"/>
                <w:szCs w:val="20"/>
                <w:lang w:val="en-CA"/>
              </w:rPr>
            </w:pPr>
          </w:p>
        </w:tc>
        <w:tc>
          <w:tcPr>
            <w:tcW w:w="851" w:type="dxa"/>
            <w:tcBorders>
              <w:top w:val="nil"/>
              <w:left w:val="nil"/>
              <w:bottom w:val="nil"/>
              <w:right w:val="nil"/>
            </w:tcBorders>
            <w:shd w:val="clear" w:color="auto" w:fill="auto"/>
            <w:noWrap/>
            <w:vAlign w:val="bottom"/>
            <w:hideMark/>
          </w:tcPr>
          <w:p w14:paraId="698F53FF"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-0.007</w:t>
            </w:r>
          </w:p>
        </w:tc>
        <w:tc>
          <w:tcPr>
            <w:tcW w:w="1281" w:type="dxa"/>
            <w:tcBorders>
              <w:top w:val="nil"/>
              <w:left w:val="nil"/>
              <w:bottom w:val="nil"/>
              <w:right w:val="single" w:sz="4" w:space="0" w:color="auto"/>
            </w:tcBorders>
            <w:shd w:val="clear" w:color="auto" w:fill="auto"/>
            <w:noWrap/>
            <w:vAlign w:val="bottom"/>
            <w:hideMark/>
          </w:tcPr>
          <w:p w14:paraId="3A96523A"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0.40996353</w:t>
            </w:r>
          </w:p>
        </w:tc>
      </w:tr>
      <w:tr w:rsidR="00895ECE" w:rsidRPr="00895ECE" w14:paraId="43C21C61" w14:textId="77777777" w:rsidTr="00895ECE">
        <w:trPr>
          <w:trHeight w:val="320"/>
        </w:trPr>
        <w:tc>
          <w:tcPr>
            <w:tcW w:w="1276" w:type="dxa"/>
            <w:tcBorders>
              <w:top w:val="nil"/>
              <w:left w:val="single" w:sz="4" w:space="0" w:color="auto"/>
              <w:bottom w:val="single" w:sz="4" w:space="0" w:color="auto"/>
              <w:right w:val="nil"/>
            </w:tcBorders>
            <w:shd w:val="clear" w:color="auto" w:fill="auto"/>
            <w:noWrap/>
            <w:vAlign w:val="center"/>
            <w:hideMark/>
          </w:tcPr>
          <w:p w14:paraId="4AF2D8A1" w14:textId="77777777" w:rsidR="00895ECE" w:rsidRPr="00895ECE" w:rsidRDefault="00895ECE" w:rsidP="00895ECE">
            <w:pPr>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Gender</w:t>
            </w:r>
          </w:p>
        </w:tc>
        <w:tc>
          <w:tcPr>
            <w:tcW w:w="992" w:type="dxa"/>
            <w:tcBorders>
              <w:top w:val="nil"/>
              <w:left w:val="nil"/>
              <w:bottom w:val="single" w:sz="4" w:space="0" w:color="auto"/>
              <w:right w:val="nil"/>
            </w:tcBorders>
            <w:shd w:val="clear" w:color="auto" w:fill="auto"/>
            <w:noWrap/>
            <w:vAlign w:val="center"/>
            <w:hideMark/>
          </w:tcPr>
          <w:p w14:paraId="616D795E" w14:textId="77777777" w:rsidR="00895ECE" w:rsidRPr="00895ECE" w:rsidRDefault="00895ECE" w:rsidP="00895ECE">
            <w:pPr>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1" w:type="dxa"/>
            <w:tcBorders>
              <w:top w:val="nil"/>
              <w:left w:val="nil"/>
              <w:bottom w:val="single" w:sz="4" w:space="0" w:color="auto"/>
              <w:right w:val="nil"/>
            </w:tcBorders>
            <w:shd w:val="clear" w:color="auto" w:fill="auto"/>
            <w:noWrap/>
            <w:vAlign w:val="bottom"/>
            <w:hideMark/>
          </w:tcPr>
          <w:p w14:paraId="3FD60608"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-2.679</w:t>
            </w:r>
          </w:p>
        </w:tc>
        <w:tc>
          <w:tcPr>
            <w:tcW w:w="1281" w:type="dxa"/>
            <w:tcBorders>
              <w:top w:val="nil"/>
              <w:left w:val="nil"/>
              <w:bottom w:val="single" w:sz="4" w:space="0" w:color="auto"/>
              <w:right w:val="single" w:sz="4" w:space="0" w:color="auto"/>
            </w:tcBorders>
            <w:shd w:val="clear" w:color="auto" w:fill="auto"/>
            <w:noWrap/>
            <w:vAlign w:val="bottom"/>
            <w:hideMark/>
          </w:tcPr>
          <w:p w14:paraId="10B2368D" w14:textId="77777777" w:rsidR="00895ECE" w:rsidRPr="00895ECE" w:rsidRDefault="00895ECE" w:rsidP="00895ECE">
            <w:pPr>
              <w:jc w:val="right"/>
              <w:rPr>
                <w:rFonts w:ascii="Calibri" w:eastAsia="Times New Roman" w:hAnsi="Calibri" w:cs="Calibri"/>
                <w:color w:val="FF0000"/>
                <w:sz w:val="20"/>
                <w:szCs w:val="20"/>
                <w:lang w:val="en-CA"/>
              </w:rPr>
            </w:pPr>
            <w:r w:rsidRPr="00895ECE">
              <w:rPr>
                <w:rFonts w:ascii="Calibri" w:eastAsia="Times New Roman" w:hAnsi="Calibri" w:cs="Calibri"/>
                <w:color w:val="FF0000"/>
                <w:sz w:val="20"/>
                <w:szCs w:val="20"/>
                <w:lang w:val="en-CA"/>
              </w:rPr>
              <w:t>0.00015678</w:t>
            </w:r>
          </w:p>
        </w:tc>
        <w:tc>
          <w:tcPr>
            <w:tcW w:w="987" w:type="dxa"/>
            <w:tcBorders>
              <w:top w:val="nil"/>
              <w:left w:val="nil"/>
              <w:bottom w:val="single" w:sz="4" w:space="0" w:color="auto"/>
              <w:right w:val="nil"/>
            </w:tcBorders>
            <w:shd w:val="clear" w:color="auto" w:fill="auto"/>
            <w:noWrap/>
            <w:vAlign w:val="center"/>
            <w:hideMark/>
          </w:tcPr>
          <w:p w14:paraId="1FE38A4E"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0" w:type="dxa"/>
            <w:tcBorders>
              <w:top w:val="nil"/>
              <w:left w:val="nil"/>
              <w:bottom w:val="single" w:sz="4" w:space="0" w:color="auto"/>
              <w:right w:val="nil"/>
            </w:tcBorders>
            <w:shd w:val="clear" w:color="auto" w:fill="auto"/>
            <w:noWrap/>
            <w:vAlign w:val="bottom"/>
            <w:hideMark/>
          </w:tcPr>
          <w:p w14:paraId="773D85F5"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-0.267</w:t>
            </w:r>
          </w:p>
        </w:tc>
        <w:tc>
          <w:tcPr>
            <w:tcW w:w="1281" w:type="dxa"/>
            <w:tcBorders>
              <w:top w:val="nil"/>
              <w:left w:val="nil"/>
              <w:bottom w:val="single" w:sz="4" w:space="0" w:color="auto"/>
              <w:right w:val="single" w:sz="4" w:space="0" w:color="auto"/>
            </w:tcBorders>
            <w:shd w:val="clear" w:color="auto" w:fill="auto"/>
            <w:noWrap/>
            <w:vAlign w:val="bottom"/>
            <w:hideMark/>
          </w:tcPr>
          <w:p w14:paraId="0E490DFB" w14:textId="77777777" w:rsidR="00895ECE" w:rsidRPr="00895ECE" w:rsidRDefault="00895ECE" w:rsidP="00895ECE">
            <w:pPr>
              <w:jc w:val="right"/>
              <w:rPr>
                <w:rFonts w:ascii="Calibri" w:eastAsia="Times New Roman" w:hAnsi="Calibri" w:cs="Calibri"/>
                <w:color w:val="FF0000"/>
                <w:sz w:val="20"/>
                <w:szCs w:val="20"/>
                <w:lang w:val="en-CA"/>
              </w:rPr>
            </w:pPr>
            <w:r w:rsidRPr="00895ECE">
              <w:rPr>
                <w:rFonts w:ascii="Calibri" w:eastAsia="Times New Roman" w:hAnsi="Calibri" w:cs="Calibri"/>
                <w:color w:val="FF0000"/>
                <w:sz w:val="20"/>
                <w:szCs w:val="20"/>
                <w:lang w:val="en-CA"/>
              </w:rPr>
              <w:t>1.53866E-05</w:t>
            </w:r>
          </w:p>
        </w:tc>
        <w:tc>
          <w:tcPr>
            <w:tcW w:w="987" w:type="dxa"/>
            <w:tcBorders>
              <w:top w:val="nil"/>
              <w:left w:val="nil"/>
              <w:bottom w:val="single" w:sz="4" w:space="0" w:color="auto"/>
              <w:right w:val="nil"/>
            </w:tcBorders>
            <w:shd w:val="clear" w:color="auto" w:fill="auto"/>
            <w:noWrap/>
            <w:vAlign w:val="center"/>
            <w:hideMark/>
          </w:tcPr>
          <w:p w14:paraId="23AA00F8"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1" w:type="dxa"/>
            <w:tcBorders>
              <w:top w:val="nil"/>
              <w:left w:val="nil"/>
              <w:bottom w:val="single" w:sz="4" w:space="0" w:color="auto"/>
              <w:right w:val="nil"/>
            </w:tcBorders>
            <w:shd w:val="clear" w:color="auto" w:fill="auto"/>
            <w:noWrap/>
            <w:vAlign w:val="bottom"/>
            <w:hideMark/>
          </w:tcPr>
          <w:p w14:paraId="4BF3F911"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-0.047</w:t>
            </w:r>
          </w:p>
        </w:tc>
        <w:tc>
          <w:tcPr>
            <w:tcW w:w="1281" w:type="dxa"/>
            <w:tcBorders>
              <w:top w:val="nil"/>
              <w:left w:val="nil"/>
              <w:bottom w:val="single" w:sz="4" w:space="0" w:color="auto"/>
              <w:right w:val="single" w:sz="4" w:space="0" w:color="auto"/>
            </w:tcBorders>
            <w:shd w:val="clear" w:color="auto" w:fill="auto"/>
            <w:noWrap/>
            <w:vAlign w:val="bottom"/>
            <w:hideMark/>
          </w:tcPr>
          <w:p w14:paraId="69A6EC3F"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0.539362749</w:t>
            </w:r>
          </w:p>
        </w:tc>
      </w:tr>
      <w:tr w:rsidR="00895ECE" w:rsidRPr="00895ECE" w14:paraId="7B1EB3EB" w14:textId="77777777" w:rsidTr="00895ECE">
        <w:trPr>
          <w:trHeight w:val="320"/>
        </w:trPr>
        <w:tc>
          <w:tcPr>
            <w:tcW w:w="1276" w:type="dxa"/>
            <w:tcBorders>
              <w:top w:val="nil"/>
              <w:left w:val="single" w:sz="4" w:space="0" w:color="auto"/>
              <w:bottom w:val="nil"/>
              <w:right w:val="nil"/>
            </w:tcBorders>
            <w:shd w:val="clear" w:color="auto" w:fill="auto"/>
            <w:noWrap/>
            <w:vAlign w:val="center"/>
            <w:hideMark/>
          </w:tcPr>
          <w:p w14:paraId="08C799DF" w14:textId="77777777" w:rsidR="00895ECE" w:rsidRPr="00895ECE" w:rsidRDefault="00895ECE" w:rsidP="00895ECE">
            <w:pPr>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Brain Volume</w:t>
            </w:r>
          </w:p>
        </w:tc>
        <w:tc>
          <w:tcPr>
            <w:tcW w:w="992" w:type="dxa"/>
            <w:tcBorders>
              <w:top w:val="nil"/>
              <w:left w:val="nil"/>
              <w:bottom w:val="nil"/>
              <w:right w:val="nil"/>
            </w:tcBorders>
            <w:shd w:val="clear" w:color="auto" w:fill="auto"/>
            <w:noWrap/>
            <w:vAlign w:val="bottom"/>
            <w:hideMark/>
          </w:tcPr>
          <w:p w14:paraId="6C66B150"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0.212</w:t>
            </w:r>
          </w:p>
        </w:tc>
        <w:tc>
          <w:tcPr>
            <w:tcW w:w="851" w:type="dxa"/>
            <w:tcBorders>
              <w:top w:val="nil"/>
              <w:left w:val="nil"/>
              <w:bottom w:val="nil"/>
              <w:right w:val="nil"/>
            </w:tcBorders>
            <w:shd w:val="clear" w:color="auto" w:fill="auto"/>
            <w:noWrap/>
            <w:vAlign w:val="bottom"/>
            <w:hideMark/>
          </w:tcPr>
          <w:p w14:paraId="3AAD37D5"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nil"/>
              <w:right w:val="single" w:sz="4" w:space="0" w:color="auto"/>
            </w:tcBorders>
            <w:shd w:val="clear" w:color="auto" w:fill="auto"/>
            <w:noWrap/>
            <w:vAlign w:val="bottom"/>
            <w:hideMark/>
          </w:tcPr>
          <w:p w14:paraId="2243C444" w14:textId="77777777" w:rsidR="00895ECE" w:rsidRPr="00895ECE" w:rsidRDefault="00895ECE" w:rsidP="00895ECE">
            <w:pPr>
              <w:jc w:val="right"/>
              <w:rPr>
                <w:rFonts w:ascii="Calibri" w:eastAsia="Times New Roman" w:hAnsi="Calibri" w:cs="Calibri"/>
                <w:color w:val="FF0000"/>
                <w:sz w:val="20"/>
                <w:szCs w:val="20"/>
                <w:lang w:val="en-CA"/>
              </w:rPr>
            </w:pPr>
            <w:r w:rsidRPr="00895ECE">
              <w:rPr>
                <w:rFonts w:ascii="Calibri" w:eastAsia="Times New Roman" w:hAnsi="Calibri" w:cs="Calibri"/>
                <w:color w:val="FF0000"/>
                <w:sz w:val="20"/>
                <w:szCs w:val="20"/>
                <w:lang w:val="en-CA"/>
              </w:rPr>
              <w:t>1.72152E-12</w:t>
            </w:r>
          </w:p>
        </w:tc>
        <w:tc>
          <w:tcPr>
            <w:tcW w:w="987" w:type="dxa"/>
            <w:tcBorders>
              <w:top w:val="nil"/>
              <w:left w:val="nil"/>
              <w:bottom w:val="nil"/>
              <w:right w:val="nil"/>
            </w:tcBorders>
            <w:shd w:val="clear" w:color="auto" w:fill="auto"/>
            <w:noWrap/>
            <w:vAlign w:val="bottom"/>
            <w:hideMark/>
          </w:tcPr>
          <w:p w14:paraId="1CCD2F09"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0.150</w:t>
            </w:r>
          </w:p>
        </w:tc>
        <w:tc>
          <w:tcPr>
            <w:tcW w:w="850" w:type="dxa"/>
            <w:tcBorders>
              <w:top w:val="nil"/>
              <w:left w:val="nil"/>
              <w:bottom w:val="nil"/>
              <w:right w:val="nil"/>
            </w:tcBorders>
            <w:shd w:val="clear" w:color="auto" w:fill="auto"/>
            <w:noWrap/>
            <w:vAlign w:val="bottom"/>
            <w:hideMark/>
          </w:tcPr>
          <w:p w14:paraId="069226F1"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nil"/>
              <w:right w:val="single" w:sz="4" w:space="0" w:color="auto"/>
            </w:tcBorders>
            <w:shd w:val="clear" w:color="auto" w:fill="auto"/>
            <w:noWrap/>
            <w:vAlign w:val="bottom"/>
            <w:hideMark/>
          </w:tcPr>
          <w:p w14:paraId="2FECA7A5" w14:textId="77777777" w:rsidR="00895ECE" w:rsidRPr="00895ECE" w:rsidRDefault="00895ECE" w:rsidP="00895ECE">
            <w:pPr>
              <w:jc w:val="right"/>
              <w:rPr>
                <w:rFonts w:ascii="Calibri" w:eastAsia="Times New Roman" w:hAnsi="Calibri" w:cs="Calibri"/>
                <w:color w:val="FF0000"/>
                <w:sz w:val="20"/>
                <w:szCs w:val="20"/>
                <w:lang w:val="en-CA"/>
              </w:rPr>
            </w:pPr>
            <w:r w:rsidRPr="00895ECE">
              <w:rPr>
                <w:rFonts w:ascii="Calibri" w:eastAsia="Times New Roman" w:hAnsi="Calibri" w:cs="Calibri"/>
                <w:color w:val="FF0000"/>
                <w:sz w:val="20"/>
                <w:szCs w:val="20"/>
                <w:lang w:val="en-CA"/>
              </w:rPr>
              <w:t>3.3893E-07</w:t>
            </w:r>
          </w:p>
        </w:tc>
        <w:tc>
          <w:tcPr>
            <w:tcW w:w="987" w:type="dxa"/>
            <w:tcBorders>
              <w:top w:val="nil"/>
              <w:left w:val="nil"/>
              <w:bottom w:val="nil"/>
              <w:right w:val="nil"/>
            </w:tcBorders>
            <w:shd w:val="clear" w:color="auto" w:fill="auto"/>
            <w:noWrap/>
            <w:vAlign w:val="bottom"/>
            <w:hideMark/>
          </w:tcPr>
          <w:p w14:paraId="24E83258"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0.066</w:t>
            </w:r>
          </w:p>
        </w:tc>
        <w:tc>
          <w:tcPr>
            <w:tcW w:w="851" w:type="dxa"/>
            <w:tcBorders>
              <w:top w:val="nil"/>
              <w:left w:val="nil"/>
              <w:bottom w:val="nil"/>
              <w:right w:val="nil"/>
            </w:tcBorders>
            <w:shd w:val="clear" w:color="auto" w:fill="auto"/>
            <w:noWrap/>
            <w:vAlign w:val="bottom"/>
            <w:hideMark/>
          </w:tcPr>
          <w:p w14:paraId="7AE025CB"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nil"/>
              <w:right w:val="single" w:sz="4" w:space="0" w:color="auto"/>
            </w:tcBorders>
            <w:shd w:val="clear" w:color="auto" w:fill="auto"/>
            <w:noWrap/>
            <w:vAlign w:val="bottom"/>
            <w:hideMark/>
          </w:tcPr>
          <w:p w14:paraId="0416D60F" w14:textId="77777777" w:rsidR="00895ECE" w:rsidRPr="00895ECE" w:rsidRDefault="00895ECE" w:rsidP="00895ECE">
            <w:pPr>
              <w:jc w:val="right"/>
              <w:rPr>
                <w:rFonts w:ascii="Calibri" w:eastAsia="Times New Roman" w:hAnsi="Calibri" w:cs="Calibri"/>
                <w:color w:val="FF0000"/>
                <w:sz w:val="20"/>
                <w:szCs w:val="20"/>
                <w:lang w:val="en-CA"/>
              </w:rPr>
            </w:pPr>
            <w:r w:rsidRPr="00895ECE">
              <w:rPr>
                <w:rFonts w:ascii="Calibri" w:eastAsia="Times New Roman" w:hAnsi="Calibri" w:cs="Calibri"/>
                <w:color w:val="FF0000"/>
                <w:sz w:val="20"/>
                <w:szCs w:val="20"/>
                <w:lang w:val="en-CA"/>
              </w:rPr>
              <w:t>4.20367E-05</w:t>
            </w:r>
          </w:p>
        </w:tc>
      </w:tr>
      <w:tr w:rsidR="00895ECE" w:rsidRPr="00895ECE" w14:paraId="641D7A3F" w14:textId="77777777" w:rsidTr="00895ECE">
        <w:trPr>
          <w:trHeight w:val="320"/>
        </w:trPr>
        <w:tc>
          <w:tcPr>
            <w:tcW w:w="1276" w:type="dxa"/>
            <w:tcBorders>
              <w:top w:val="nil"/>
              <w:left w:val="single" w:sz="4" w:space="0" w:color="auto"/>
              <w:bottom w:val="nil"/>
              <w:right w:val="nil"/>
            </w:tcBorders>
            <w:shd w:val="clear" w:color="auto" w:fill="auto"/>
            <w:noWrap/>
            <w:vAlign w:val="center"/>
            <w:hideMark/>
          </w:tcPr>
          <w:p w14:paraId="63E94098" w14:textId="77777777" w:rsidR="00895ECE" w:rsidRPr="00895ECE" w:rsidRDefault="00895ECE" w:rsidP="00895ECE">
            <w:pPr>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xml:space="preserve">Within pair </w:t>
            </w:r>
            <w:r w:rsidRPr="00895ECE">
              <w:rPr>
                <w:rFonts w:ascii="Symbol" w:eastAsia="Times New Roman" w:hAnsi="Symbol" w:cs="Calibri"/>
                <w:color w:val="000000"/>
                <w:sz w:val="20"/>
                <w:szCs w:val="20"/>
                <w:lang w:val="en-CA"/>
              </w:rPr>
              <w:t></w:t>
            </w:r>
            <w:r w:rsidRPr="00895ECE">
              <w:rPr>
                <w:rFonts w:ascii="Calibri" w:eastAsia="Times New Roman" w:hAnsi="Calibri" w:cs="Calibri"/>
                <w:color w:val="000000"/>
                <w:sz w:val="20"/>
                <w:szCs w:val="20"/>
                <w:lang w:val="en-CA"/>
              </w:rPr>
              <w:t xml:space="preserve"> Brain V.</w:t>
            </w:r>
          </w:p>
        </w:tc>
        <w:tc>
          <w:tcPr>
            <w:tcW w:w="992" w:type="dxa"/>
            <w:tcBorders>
              <w:top w:val="nil"/>
              <w:left w:val="nil"/>
              <w:bottom w:val="nil"/>
              <w:right w:val="nil"/>
            </w:tcBorders>
            <w:shd w:val="clear" w:color="auto" w:fill="auto"/>
            <w:noWrap/>
            <w:vAlign w:val="center"/>
            <w:hideMark/>
          </w:tcPr>
          <w:p w14:paraId="065FFBBC" w14:textId="77777777" w:rsidR="00895ECE" w:rsidRPr="00895ECE" w:rsidRDefault="00895ECE" w:rsidP="00895ECE">
            <w:pPr>
              <w:rPr>
                <w:rFonts w:ascii="Calibri" w:eastAsia="Times New Roman" w:hAnsi="Calibri" w:cs="Calibri"/>
                <w:color w:val="000000"/>
                <w:sz w:val="20"/>
                <w:szCs w:val="20"/>
                <w:lang w:val="en-CA"/>
              </w:rPr>
            </w:pPr>
          </w:p>
        </w:tc>
        <w:tc>
          <w:tcPr>
            <w:tcW w:w="851" w:type="dxa"/>
            <w:tcBorders>
              <w:top w:val="nil"/>
              <w:left w:val="nil"/>
              <w:bottom w:val="nil"/>
              <w:right w:val="nil"/>
            </w:tcBorders>
            <w:shd w:val="clear" w:color="auto" w:fill="auto"/>
            <w:noWrap/>
            <w:vAlign w:val="bottom"/>
            <w:hideMark/>
          </w:tcPr>
          <w:p w14:paraId="2B492015"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nil"/>
              <w:right w:val="single" w:sz="4" w:space="0" w:color="auto"/>
            </w:tcBorders>
            <w:shd w:val="clear" w:color="auto" w:fill="auto"/>
            <w:noWrap/>
            <w:vAlign w:val="bottom"/>
            <w:hideMark/>
          </w:tcPr>
          <w:p w14:paraId="2F6095BB"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0.094242544</w:t>
            </w:r>
          </w:p>
        </w:tc>
        <w:tc>
          <w:tcPr>
            <w:tcW w:w="987" w:type="dxa"/>
            <w:tcBorders>
              <w:top w:val="nil"/>
              <w:left w:val="nil"/>
              <w:bottom w:val="nil"/>
              <w:right w:val="nil"/>
            </w:tcBorders>
            <w:shd w:val="clear" w:color="auto" w:fill="auto"/>
            <w:noWrap/>
            <w:vAlign w:val="center"/>
            <w:hideMark/>
          </w:tcPr>
          <w:p w14:paraId="275CE114" w14:textId="77777777" w:rsidR="00895ECE" w:rsidRPr="00895ECE" w:rsidRDefault="00895ECE" w:rsidP="00895ECE">
            <w:pPr>
              <w:jc w:val="right"/>
              <w:rPr>
                <w:rFonts w:ascii="Calibri" w:eastAsia="Times New Roman" w:hAnsi="Calibri" w:cs="Calibri"/>
                <w:color w:val="000000"/>
                <w:sz w:val="20"/>
                <w:szCs w:val="20"/>
                <w:lang w:val="en-CA"/>
              </w:rPr>
            </w:pPr>
          </w:p>
        </w:tc>
        <w:tc>
          <w:tcPr>
            <w:tcW w:w="850" w:type="dxa"/>
            <w:tcBorders>
              <w:top w:val="nil"/>
              <w:left w:val="nil"/>
              <w:bottom w:val="nil"/>
              <w:right w:val="nil"/>
            </w:tcBorders>
            <w:shd w:val="clear" w:color="auto" w:fill="auto"/>
            <w:noWrap/>
            <w:vAlign w:val="bottom"/>
            <w:hideMark/>
          </w:tcPr>
          <w:p w14:paraId="3133944F"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nil"/>
              <w:right w:val="single" w:sz="4" w:space="0" w:color="auto"/>
            </w:tcBorders>
            <w:shd w:val="clear" w:color="auto" w:fill="auto"/>
            <w:noWrap/>
            <w:vAlign w:val="bottom"/>
            <w:hideMark/>
          </w:tcPr>
          <w:p w14:paraId="22CD5E96"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0.422605085</w:t>
            </w:r>
          </w:p>
        </w:tc>
        <w:tc>
          <w:tcPr>
            <w:tcW w:w="987" w:type="dxa"/>
            <w:tcBorders>
              <w:top w:val="nil"/>
              <w:left w:val="nil"/>
              <w:bottom w:val="nil"/>
              <w:right w:val="nil"/>
            </w:tcBorders>
            <w:shd w:val="clear" w:color="auto" w:fill="auto"/>
            <w:noWrap/>
            <w:vAlign w:val="center"/>
            <w:hideMark/>
          </w:tcPr>
          <w:p w14:paraId="3BB269B3" w14:textId="77777777" w:rsidR="00895ECE" w:rsidRPr="00895ECE" w:rsidRDefault="00895ECE" w:rsidP="00895ECE">
            <w:pPr>
              <w:jc w:val="right"/>
              <w:rPr>
                <w:rFonts w:ascii="Calibri" w:eastAsia="Times New Roman" w:hAnsi="Calibri" w:cs="Calibri"/>
                <w:color w:val="000000"/>
                <w:sz w:val="20"/>
                <w:szCs w:val="20"/>
                <w:lang w:val="en-CA"/>
              </w:rPr>
            </w:pPr>
          </w:p>
        </w:tc>
        <w:tc>
          <w:tcPr>
            <w:tcW w:w="851" w:type="dxa"/>
            <w:tcBorders>
              <w:top w:val="nil"/>
              <w:left w:val="nil"/>
              <w:bottom w:val="nil"/>
              <w:right w:val="nil"/>
            </w:tcBorders>
            <w:shd w:val="clear" w:color="auto" w:fill="auto"/>
            <w:noWrap/>
            <w:vAlign w:val="bottom"/>
            <w:hideMark/>
          </w:tcPr>
          <w:p w14:paraId="468DBD43"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nil"/>
              <w:right w:val="single" w:sz="4" w:space="0" w:color="auto"/>
            </w:tcBorders>
            <w:shd w:val="clear" w:color="auto" w:fill="auto"/>
            <w:noWrap/>
            <w:vAlign w:val="bottom"/>
            <w:hideMark/>
          </w:tcPr>
          <w:p w14:paraId="46A286E3"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0.16623337</w:t>
            </w:r>
          </w:p>
        </w:tc>
      </w:tr>
      <w:tr w:rsidR="00895ECE" w:rsidRPr="00895ECE" w14:paraId="78ED7D71" w14:textId="77777777" w:rsidTr="00895ECE">
        <w:trPr>
          <w:trHeight w:val="340"/>
        </w:trPr>
        <w:tc>
          <w:tcPr>
            <w:tcW w:w="1276" w:type="dxa"/>
            <w:tcBorders>
              <w:top w:val="nil"/>
              <w:left w:val="single" w:sz="4" w:space="0" w:color="auto"/>
              <w:bottom w:val="single" w:sz="8" w:space="0" w:color="auto"/>
              <w:right w:val="nil"/>
            </w:tcBorders>
            <w:shd w:val="clear" w:color="auto" w:fill="auto"/>
            <w:noWrap/>
            <w:vAlign w:val="center"/>
            <w:hideMark/>
          </w:tcPr>
          <w:p w14:paraId="59E79D2D"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Gender</w:t>
            </w:r>
          </w:p>
        </w:tc>
        <w:tc>
          <w:tcPr>
            <w:tcW w:w="992" w:type="dxa"/>
            <w:tcBorders>
              <w:top w:val="nil"/>
              <w:left w:val="nil"/>
              <w:bottom w:val="single" w:sz="8" w:space="0" w:color="auto"/>
              <w:right w:val="nil"/>
            </w:tcBorders>
            <w:shd w:val="clear" w:color="auto" w:fill="auto"/>
            <w:noWrap/>
            <w:vAlign w:val="center"/>
            <w:hideMark/>
          </w:tcPr>
          <w:p w14:paraId="25859C78"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1" w:type="dxa"/>
            <w:tcBorders>
              <w:top w:val="nil"/>
              <w:left w:val="nil"/>
              <w:bottom w:val="single" w:sz="8" w:space="0" w:color="auto"/>
              <w:right w:val="nil"/>
            </w:tcBorders>
            <w:shd w:val="clear" w:color="auto" w:fill="auto"/>
            <w:noWrap/>
            <w:vAlign w:val="bottom"/>
            <w:hideMark/>
          </w:tcPr>
          <w:p w14:paraId="11D06843"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0.924</w:t>
            </w:r>
          </w:p>
        </w:tc>
        <w:tc>
          <w:tcPr>
            <w:tcW w:w="1281" w:type="dxa"/>
            <w:tcBorders>
              <w:top w:val="nil"/>
              <w:left w:val="nil"/>
              <w:bottom w:val="single" w:sz="8" w:space="0" w:color="auto"/>
              <w:right w:val="single" w:sz="4" w:space="0" w:color="auto"/>
            </w:tcBorders>
            <w:shd w:val="clear" w:color="auto" w:fill="auto"/>
            <w:noWrap/>
            <w:vAlign w:val="bottom"/>
            <w:hideMark/>
          </w:tcPr>
          <w:p w14:paraId="033C7C74"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0.251330281</w:t>
            </w:r>
          </w:p>
        </w:tc>
        <w:tc>
          <w:tcPr>
            <w:tcW w:w="987" w:type="dxa"/>
            <w:tcBorders>
              <w:top w:val="nil"/>
              <w:left w:val="nil"/>
              <w:bottom w:val="single" w:sz="8" w:space="0" w:color="auto"/>
              <w:right w:val="nil"/>
            </w:tcBorders>
            <w:shd w:val="clear" w:color="auto" w:fill="auto"/>
            <w:noWrap/>
            <w:vAlign w:val="center"/>
            <w:hideMark/>
          </w:tcPr>
          <w:p w14:paraId="427F24C3"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0" w:type="dxa"/>
            <w:tcBorders>
              <w:top w:val="nil"/>
              <w:left w:val="nil"/>
              <w:bottom w:val="single" w:sz="8" w:space="0" w:color="auto"/>
              <w:right w:val="nil"/>
            </w:tcBorders>
            <w:shd w:val="clear" w:color="auto" w:fill="auto"/>
            <w:noWrap/>
            <w:vAlign w:val="bottom"/>
            <w:hideMark/>
          </w:tcPr>
          <w:p w14:paraId="22B236A5"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-0.036</w:t>
            </w:r>
          </w:p>
        </w:tc>
        <w:tc>
          <w:tcPr>
            <w:tcW w:w="1281" w:type="dxa"/>
            <w:tcBorders>
              <w:top w:val="nil"/>
              <w:left w:val="nil"/>
              <w:bottom w:val="single" w:sz="8" w:space="0" w:color="auto"/>
              <w:right w:val="single" w:sz="4" w:space="0" w:color="auto"/>
            </w:tcBorders>
            <w:shd w:val="clear" w:color="auto" w:fill="auto"/>
            <w:noWrap/>
            <w:vAlign w:val="bottom"/>
            <w:hideMark/>
          </w:tcPr>
          <w:p w14:paraId="29E70E57"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0.624371721</w:t>
            </w:r>
          </w:p>
        </w:tc>
        <w:tc>
          <w:tcPr>
            <w:tcW w:w="987" w:type="dxa"/>
            <w:tcBorders>
              <w:top w:val="nil"/>
              <w:left w:val="nil"/>
              <w:bottom w:val="single" w:sz="8" w:space="0" w:color="auto"/>
              <w:right w:val="nil"/>
            </w:tcBorders>
            <w:shd w:val="clear" w:color="auto" w:fill="auto"/>
            <w:noWrap/>
            <w:vAlign w:val="center"/>
            <w:hideMark/>
          </w:tcPr>
          <w:p w14:paraId="201DF480"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1" w:type="dxa"/>
            <w:tcBorders>
              <w:top w:val="nil"/>
              <w:left w:val="nil"/>
              <w:bottom w:val="single" w:sz="8" w:space="0" w:color="auto"/>
              <w:right w:val="nil"/>
            </w:tcBorders>
            <w:shd w:val="clear" w:color="auto" w:fill="auto"/>
            <w:noWrap/>
            <w:vAlign w:val="bottom"/>
            <w:hideMark/>
          </w:tcPr>
          <w:p w14:paraId="3839A49F"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0.190</w:t>
            </w:r>
          </w:p>
        </w:tc>
        <w:tc>
          <w:tcPr>
            <w:tcW w:w="1281" w:type="dxa"/>
            <w:tcBorders>
              <w:top w:val="nil"/>
              <w:left w:val="nil"/>
              <w:bottom w:val="single" w:sz="8" w:space="0" w:color="auto"/>
              <w:right w:val="single" w:sz="4" w:space="0" w:color="auto"/>
            </w:tcBorders>
            <w:shd w:val="clear" w:color="auto" w:fill="auto"/>
            <w:noWrap/>
            <w:vAlign w:val="bottom"/>
            <w:hideMark/>
          </w:tcPr>
          <w:p w14:paraId="166D449A"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0.043934926</w:t>
            </w:r>
          </w:p>
        </w:tc>
      </w:tr>
      <w:tr w:rsidR="0081483A" w:rsidRPr="00895ECE" w14:paraId="0A920E01" w14:textId="77777777" w:rsidTr="00E736A9">
        <w:trPr>
          <w:trHeight w:val="320"/>
        </w:trPr>
        <w:tc>
          <w:tcPr>
            <w:tcW w:w="2268" w:type="dxa"/>
            <w:gridSpan w:val="2"/>
            <w:tcBorders>
              <w:top w:val="nil"/>
              <w:left w:val="single" w:sz="4" w:space="0" w:color="auto"/>
              <w:bottom w:val="nil"/>
              <w:right w:val="nil"/>
            </w:tcBorders>
            <w:shd w:val="clear" w:color="auto" w:fill="auto"/>
            <w:noWrap/>
            <w:vAlign w:val="center"/>
            <w:hideMark/>
          </w:tcPr>
          <w:p w14:paraId="6F6A5BCA" w14:textId="257B26E5" w:rsidR="0081483A" w:rsidRPr="00895ECE" w:rsidRDefault="0081483A" w:rsidP="00895ECE">
            <w:pPr>
              <w:jc w:val="both"/>
              <w:rPr>
                <w:rFonts w:ascii="Calibri" w:eastAsia="Times New Roman" w:hAnsi="Calibri" w:cs="Calibri"/>
                <w:b/>
                <w:bCs/>
                <w:color w:val="000000"/>
                <w:sz w:val="20"/>
                <w:szCs w:val="20"/>
                <w:u w:val="single"/>
                <w:lang w:val="en-CA"/>
              </w:rPr>
            </w:pPr>
            <w:r w:rsidRPr="00895ECE">
              <w:rPr>
                <w:rFonts w:ascii="Calibri" w:eastAsia="Times New Roman" w:hAnsi="Calibri" w:cs="Calibri"/>
                <w:b/>
                <w:bCs/>
                <w:color w:val="000000"/>
                <w:sz w:val="20"/>
                <w:szCs w:val="20"/>
                <w:u w:val="single"/>
                <w:lang w:val="en-CA"/>
              </w:rPr>
              <w:t>Motor Behaviors</w:t>
            </w:r>
          </w:p>
        </w:tc>
        <w:tc>
          <w:tcPr>
            <w:tcW w:w="851" w:type="dxa"/>
            <w:tcBorders>
              <w:top w:val="nil"/>
              <w:left w:val="nil"/>
              <w:bottom w:val="nil"/>
              <w:right w:val="nil"/>
            </w:tcBorders>
            <w:shd w:val="clear" w:color="auto" w:fill="auto"/>
            <w:noWrap/>
            <w:vAlign w:val="center"/>
            <w:hideMark/>
          </w:tcPr>
          <w:p w14:paraId="5E505A0E" w14:textId="77777777" w:rsidR="0081483A" w:rsidRPr="00895ECE" w:rsidRDefault="0081483A" w:rsidP="00895ECE">
            <w:pPr>
              <w:rPr>
                <w:rFonts w:ascii="Times New Roman" w:eastAsia="Times New Roman" w:hAnsi="Times New Roman" w:cs="Times New Roman"/>
                <w:sz w:val="20"/>
                <w:szCs w:val="20"/>
                <w:lang w:val="en-CA"/>
              </w:rPr>
            </w:pPr>
          </w:p>
        </w:tc>
        <w:tc>
          <w:tcPr>
            <w:tcW w:w="1281" w:type="dxa"/>
            <w:tcBorders>
              <w:top w:val="nil"/>
              <w:left w:val="nil"/>
              <w:bottom w:val="nil"/>
              <w:right w:val="single" w:sz="4" w:space="0" w:color="auto"/>
            </w:tcBorders>
            <w:shd w:val="clear" w:color="auto" w:fill="auto"/>
            <w:noWrap/>
            <w:vAlign w:val="center"/>
            <w:hideMark/>
          </w:tcPr>
          <w:p w14:paraId="4B9BA6B9" w14:textId="77777777" w:rsidR="0081483A" w:rsidRPr="00895ECE" w:rsidRDefault="0081483A"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987" w:type="dxa"/>
            <w:tcBorders>
              <w:top w:val="nil"/>
              <w:left w:val="nil"/>
              <w:bottom w:val="nil"/>
              <w:right w:val="nil"/>
            </w:tcBorders>
            <w:shd w:val="clear" w:color="auto" w:fill="auto"/>
            <w:noWrap/>
            <w:vAlign w:val="center"/>
            <w:hideMark/>
          </w:tcPr>
          <w:p w14:paraId="2D57E6AB" w14:textId="77777777" w:rsidR="0081483A" w:rsidRPr="00895ECE" w:rsidRDefault="0081483A" w:rsidP="00895ECE">
            <w:pPr>
              <w:jc w:val="both"/>
              <w:rPr>
                <w:rFonts w:ascii="Calibri" w:eastAsia="Times New Roman" w:hAnsi="Calibri" w:cs="Calibri"/>
                <w:color w:val="000000"/>
                <w:sz w:val="20"/>
                <w:szCs w:val="20"/>
                <w:lang w:val="en-CA"/>
              </w:rPr>
            </w:pPr>
          </w:p>
        </w:tc>
        <w:tc>
          <w:tcPr>
            <w:tcW w:w="850" w:type="dxa"/>
            <w:tcBorders>
              <w:top w:val="nil"/>
              <w:left w:val="nil"/>
              <w:bottom w:val="nil"/>
              <w:right w:val="nil"/>
            </w:tcBorders>
            <w:shd w:val="clear" w:color="auto" w:fill="auto"/>
            <w:noWrap/>
            <w:vAlign w:val="center"/>
            <w:hideMark/>
          </w:tcPr>
          <w:p w14:paraId="2038F156" w14:textId="77777777" w:rsidR="0081483A" w:rsidRPr="00895ECE" w:rsidRDefault="0081483A" w:rsidP="00895ECE">
            <w:pPr>
              <w:jc w:val="both"/>
              <w:rPr>
                <w:rFonts w:ascii="Times New Roman" w:eastAsia="Times New Roman" w:hAnsi="Times New Roman" w:cs="Times New Roman"/>
                <w:sz w:val="20"/>
                <w:szCs w:val="20"/>
                <w:lang w:val="en-CA"/>
              </w:rPr>
            </w:pPr>
          </w:p>
        </w:tc>
        <w:tc>
          <w:tcPr>
            <w:tcW w:w="1281" w:type="dxa"/>
            <w:tcBorders>
              <w:top w:val="nil"/>
              <w:left w:val="nil"/>
              <w:bottom w:val="nil"/>
              <w:right w:val="single" w:sz="4" w:space="0" w:color="auto"/>
            </w:tcBorders>
            <w:shd w:val="clear" w:color="auto" w:fill="auto"/>
            <w:noWrap/>
            <w:vAlign w:val="center"/>
            <w:hideMark/>
          </w:tcPr>
          <w:p w14:paraId="438F2118" w14:textId="77777777" w:rsidR="0081483A" w:rsidRPr="00895ECE" w:rsidRDefault="0081483A"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987" w:type="dxa"/>
            <w:tcBorders>
              <w:top w:val="nil"/>
              <w:left w:val="nil"/>
              <w:bottom w:val="nil"/>
              <w:right w:val="nil"/>
            </w:tcBorders>
            <w:shd w:val="clear" w:color="auto" w:fill="auto"/>
            <w:noWrap/>
            <w:vAlign w:val="center"/>
            <w:hideMark/>
          </w:tcPr>
          <w:p w14:paraId="64F5800A" w14:textId="77777777" w:rsidR="0081483A" w:rsidRPr="00895ECE" w:rsidRDefault="0081483A" w:rsidP="00895ECE">
            <w:pPr>
              <w:jc w:val="both"/>
              <w:rPr>
                <w:rFonts w:ascii="Calibri" w:eastAsia="Times New Roman" w:hAnsi="Calibri" w:cs="Calibri"/>
                <w:color w:val="000000"/>
                <w:sz w:val="20"/>
                <w:szCs w:val="20"/>
                <w:lang w:val="en-CA"/>
              </w:rPr>
            </w:pPr>
          </w:p>
        </w:tc>
        <w:tc>
          <w:tcPr>
            <w:tcW w:w="851" w:type="dxa"/>
            <w:tcBorders>
              <w:top w:val="nil"/>
              <w:left w:val="nil"/>
              <w:bottom w:val="nil"/>
              <w:right w:val="nil"/>
            </w:tcBorders>
            <w:shd w:val="clear" w:color="auto" w:fill="auto"/>
            <w:noWrap/>
            <w:vAlign w:val="center"/>
            <w:hideMark/>
          </w:tcPr>
          <w:p w14:paraId="393DF62C" w14:textId="77777777" w:rsidR="0081483A" w:rsidRPr="00895ECE" w:rsidRDefault="0081483A" w:rsidP="00895ECE">
            <w:pPr>
              <w:jc w:val="both"/>
              <w:rPr>
                <w:rFonts w:ascii="Times New Roman" w:eastAsia="Times New Roman" w:hAnsi="Times New Roman" w:cs="Times New Roman"/>
                <w:sz w:val="20"/>
                <w:szCs w:val="20"/>
                <w:lang w:val="en-CA"/>
              </w:rPr>
            </w:pPr>
          </w:p>
        </w:tc>
        <w:tc>
          <w:tcPr>
            <w:tcW w:w="1281" w:type="dxa"/>
            <w:tcBorders>
              <w:top w:val="nil"/>
              <w:left w:val="nil"/>
              <w:bottom w:val="nil"/>
              <w:right w:val="single" w:sz="4" w:space="0" w:color="auto"/>
            </w:tcBorders>
            <w:shd w:val="clear" w:color="auto" w:fill="auto"/>
            <w:noWrap/>
            <w:vAlign w:val="center"/>
            <w:hideMark/>
          </w:tcPr>
          <w:p w14:paraId="1919B71A" w14:textId="77777777" w:rsidR="0081483A" w:rsidRPr="00895ECE" w:rsidRDefault="0081483A"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r>
      <w:tr w:rsidR="00895ECE" w:rsidRPr="00895ECE" w14:paraId="419B4D52" w14:textId="77777777" w:rsidTr="00895ECE">
        <w:trPr>
          <w:trHeight w:val="320"/>
        </w:trPr>
        <w:tc>
          <w:tcPr>
            <w:tcW w:w="1276" w:type="dxa"/>
            <w:tcBorders>
              <w:top w:val="nil"/>
              <w:left w:val="single" w:sz="4" w:space="0" w:color="auto"/>
              <w:bottom w:val="nil"/>
              <w:right w:val="nil"/>
            </w:tcBorders>
            <w:shd w:val="clear" w:color="auto" w:fill="auto"/>
            <w:noWrap/>
            <w:vAlign w:val="center"/>
            <w:hideMark/>
          </w:tcPr>
          <w:p w14:paraId="203000A0"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Grip strength</w:t>
            </w:r>
          </w:p>
        </w:tc>
        <w:tc>
          <w:tcPr>
            <w:tcW w:w="992" w:type="dxa"/>
            <w:tcBorders>
              <w:top w:val="nil"/>
              <w:left w:val="nil"/>
              <w:bottom w:val="nil"/>
              <w:right w:val="nil"/>
            </w:tcBorders>
            <w:shd w:val="clear" w:color="auto" w:fill="auto"/>
            <w:noWrap/>
            <w:vAlign w:val="bottom"/>
            <w:hideMark/>
          </w:tcPr>
          <w:p w14:paraId="6C94BFCE"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0.019</w:t>
            </w:r>
          </w:p>
        </w:tc>
        <w:tc>
          <w:tcPr>
            <w:tcW w:w="851" w:type="dxa"/>
            <w:tcBorders>
              <w:top w:val="nil"/>
              <w:left w:val="nil"/>
              <w:bottom w:val="nil"/>
              <w:right w:val="nil"/>
            </w:tcBorders>
            <w:shd w:val="clear" w:color="auto" w:fill="auto"/>
            <w:noWrap/>
            <w:vAlign w:val="bottom"/>
            <w:hideMark/>
          </w:tcPr>
          <w:p w14:paraId="218F3F31"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0.045</w:t>
            </w:r>
          </w:p>
        </w:tc>
        <w:tc>
          <w:tcPr>
            <w:tcW w:w="1281" w:type="dxa"/>
            <w:tcBorders>
              <w:top w:val="nil"/>
              <w:left w:val="nil"/>
              <w:bottom w:val="nil"/>
              <w:right w:val="single" w:sz="4" w:space="0" w:color="auto"/>
            </w:tcBorders>
            <w:shd w:val="clear" w:color="auto" w:fill="auto"/>
            <w:noWrap/>
            <w:vAlign w:val="bottom"/>
            <w:hideMark/>
          </w:tcPr>
          <w:p w14:paraId="0F78104C"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0.020487631</w:t>
            </w:r>
          </w:p>
        </w:tc>
        <w:tc>
          <w:tcPr>
            <w:tcW w:w="987" w:type="dxa"/>
            <w:tcBorders>
              <w:top w:val="nil"/>
              <w:left w:val="nil"/>
              <w:bottom w:val="nil"/>
              <w:right w:val="nil"/>
            </w:tcBorders>
            <w:shd w:val="clear" w:color="auto" w:fill="auto"/>
            <w:noWrap/>
            <w:vAlign w:val="bottom"/>
            <w:hideMark/>
          </w:tcPr>
          <w:p w14:paraId="0C15F0C1"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0.006</w:t>
            </w:r>
          </w:p>
        </w:tc>
        <w:tc>
          <w:tcPr>
            <w:tcW w:w="850" w:type="dxa"/>
            <w:tcBorders>
              <w:top w:val="nil"/>
              <w:left w:val="nil"/>
              <w:bottom w:val="nil"/>
              <w:right w:val="nil"/>
            </w:tcBorders>
            <w:shd w:val="clear" w:color="auto" w:fill="auto"/>
            <w:noWrap/>
            <w:vAlign w:val="bottom"/>
            <w:hideMark/>
          </w:tcPr>
          <w:p w14:paraId="40C1D7FB"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0.002</w:t>
            </w:r>
          </w:p>
        </w:tc>
        <w:tc>
          <w:tcPr>
            <w:tcW w:w="1281" w:type="dxa"/>
            <w:tcBorders>
              <w:top w:val="nil"/>
              <w:left w:val="nil"/>
              <w:bottom w:val="nil"/>
              <w:right w:val="single" w:sz="4" w:space="0" w:color="auto"/>
            </w:tcBorders>
            <w:shd w:val="clear" w:color="auto" w:fill="auto"/>
            <w:noWrap/>
            <w:vAlign w:val="bottom"/>
            <w:hideMark/>
          </w:tcPr>
          <w:p w14:paraId="6787970A"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0.227860055</w:t>
            </w:r>
          </w:p>
        </w:tc>
        <w:tc>
          <w:tcPr>
            <w:tcW w:w="987" w:type="dxa"/>
            <w:tcBorders>
              <w:top w:val="nil"/>
              <w:left w:val="nil"/>
              <w:bottom w:val="nil"/>
              <w:right w:val="nil"/>
            </w:tcBorders>
            <w:shd w:val="clear" w:color="auto" w:fill="auto"/>
            <w:noWrap/>
            <w:vAlign w:val="bottom"/>
            <w:hideMark/>
          </w:tcPr>
          <w:p w14:paraId="57BA5930"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0.016</w:t>
            </w:r>
          </w:p>
        </w:tc>
        <w:tc>
          <w:tcPr>
            <w:tcW w:w="851" w:type="dxa"/>
            <w:tcBorders>
              <w:top w:val="nil"/>
              <w:left w:val="nil"/>
              <w:bottom w:val="nil"/>
              <w:right w:val="nil"/>
            </w:tcBorders>
            <w:shd w:val="clear" w:color="auto" w:fill="auto"/>
            <w:noWrap/>
            <w:vAlign w:val="bottom"/>
            <w:hideMark/>
          </w:tcPr>
          <w:p w14:paraId="22FC5843"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0.004</w:t>
            </w:r>
          </w:p>
        </w:tc>
        <w:tc>
          <w:tcPr>
            <w:tcW w:w="1281" w:type="dxa"/>
            <w:tcBorders>
              <w:top w:val="nil"/>
              <w:left w:val="nil"/>
              <w:bottom w:val="nil"/>
              <w:right w:val="single" w:sz="4" w:space="0" w:color="auto"/>
            </w:tcBorders>
            <w:shd w:val="clear" w:color="auto" w:fill="auto"/>
            <w:noWrap/>
            <w:vAlign w:val="bottom"/>
            <w:hideMark/>
          </w:tcPr>
          <w:p w14:paraId="45D2C34D"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0.037803413</w:t>
            </w:r>
          </w:p>
        </w:tc>
      </w:tr>
      <w:tr w:rsidR="00895ECE" w:rsidRPr="00895ECE" w14:paraId="2B01F8C8" w14:textId="77777777" w:rsidTr="00895ECE">
        <w:trPr>
          <w:trHeight w:val="320"/>
        </w:trPr>
        <w:tc>
          <w:tcPr>
            <w:tcW w:w="1276" w:type="dxa"/>
            <w:tcBorders>
              <w:top w:val="nil"/>
              <w:left w:val="single" w:sz="4" w:space="0" w:color="auto"/>
              <w:bottom w:val="single" w:sz="4" w:space="0" w:color="auto"/>
              <w:right w:val="nil"/>
            </w:tcBorders>
            <w:shd w:val="clear" w:color="auto" w:fill="auto"/>
            <w:noWrap/>
            <w:vAlign w:val="center"/>
            <w:hideMark/>
          </w:tcPr>
          <w:p w14:paraId="7DF20F4A"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xml:space="preserve">Within pair </w:t>
            </w:r>
            <w:r w:rsidRPr="00895ECE">
              <w:rPr>
                <w:rFonts w:ascii="Symbol" w:eastAsia="Times New Roman" w:hAnsi="Symbol" w:cs="Calibri"/>
                <w:color w:val="000000"/>
                <w:sz w:val="20"/>
                <w:szCs w:val="20"/>
                <w:lang w:val="en-CA"/>
              </w:rPr>
              <w:t></w:t>
            </w:r>
            <w:r w:rsidRPr="00895ECE">
              <w:rPr>
                <w:rFonts w:ascii="Calibri" w:eastAsia="Times New Roman" w:hAnsi="Calibri" w:cs="Calibri"/>
                <w:color w:val="000000"/>
                <w:sz w:val="20"/>
                <w:szCs w:val="20"/>
                <w:lang w:val="en-CA"/>
              </w:rPr>
              <w:t xml:space="preserve"> Grip strength</w:t>
            </w:r>
          </w:p>
        </w:tc>
        <w:tc>
          <w:tcPr>
            <w:tcW w:w="992" w:type="dxa"/>
            <w:tcBorders>
              <w:top w:val="nil"/>
              <w:left w:val="nil"/>
              <w:bottom w:val="single" w:sz="4" w:space="0" w:color="auto"/>
              <w:right w:val="nil"/>
            </w:tcBorders>
            <w:shd w:val="clear" w:color="auto" w:fill="auto"/>
            <w:noWrap/>
            <w:vAlign w:val="center"/>
            <w:hideMark/>
          </w:tcPr>
          <w:p w14:paraId="4A41752E"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1" w:type="dxa"/>
            <w:tcBorders>
              <w:top w:val="nil"/>
              <w:left w:val="nil"/>
              <w:bottom w:val="single" w:sz="4" w:space="0" w:color="auto"/>
              <w:right w:val="nil"/>
            </w:tcBorders>
            <w:shd w:val="clear" w:color="auto" w:fill="auto"/>
            <w:noWrap/>
            <w:vAlign w:val="bottom"/>
            <w:hideMark/>
          </w:tcPr>
          <w:p w14:paraId="4C3943BF"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-0.001</w:t>
            </w:r>
          </w:p>
        </w:tc>
        <w:tc>
          <w:tcPr>
            <w:tcW w:w="1281" w:type="dxa"/>
            <w:tcBorders>
              <w:top w:val="nil"/>
              <w:left w:val="nil"/>
              <w:bottom w:val="single" w:sz="4" w:space="0" w:color="auto"/>
              <w:right w:val="single" w:sz="4" w:space="0" w:color="auto"/>
            </w:tcBorders>
            <w:shd w:val="clear" w:color="auto" w:fill="auto"/>
            <w:noWrap/>
            <w:vAlign w:val="bottom"/>
            <w:hideMark/>
          </w:tcPr>
          <w:p w14:paraId="4BE8CEA7"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0.971729334</w:t>
            </w:r>
          </w:p>
        </w:tc>
        <w:tc>
          <w:tcPr>
            <w:tcW w:w="987" w:type="dxa"/>
            <w:tcBorders>
              <w:top w:val="nil"/>
              <w:left w:val="nil"/>
              <w:bottom w:val="single" w:sz="4" w:space="0" w:color="auto"/>
              <w:right w:val="nil"/>
            </w:tcBorders>
            <w:shd w:val="clear" w:color="auto" w:fill="auto"/>
            <w:noWrap/>
            <w:vAlign w:val="center"/>
            <w:hideMark/>
          </w:tcPr>
          <w:p w14:paraId="3D4CB575"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0" w:type="dxa"/>
            <w:tcBorders>
              <w:top w:val="nil"/>
              <w:left w:val="nil"/>
              <w:bottom w:val="single" w:sz="4" w:space="0" w:color="auto"/>
              <w:right w:val="nil"/>
            </w:tcBorders>
            <w:shd w:val="clear" w:color="auto" w:fill="auto"/>
            <w:noWrap/>
            <w:vAlign w:val="bottom"/>
            <w:hideMark/>
          </w:tcPr>
          <w:p w14:paraId="42DA2CB6"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-0.001</w:t>
            </w:r>
          </w:p>
        </w:tc>
        <w:tc>
          <w:tcPr>
            <w:tcW w:w="1281" w:type="dxa"/>
            <w:tcBorders>
              <w:top w:val="nil"/>
              <w:left w:val="nil"/>
              <w:bottom w:val="single" w:sz="4" w:space="0" w:color="auto"/>
              <w:right w:val="single" w:sz="4" w:space="0" w:color="auto"/>
            </w:tcBorders>
            <w:shd w:val="clear" w:color="auto" w:fill="auto"/>
            <w:noWrap/>
            <w:vAlign w:val="bottom"/>
            <w:hideMark/>
          </w:tcPr>
          <w:p w14:paraId="46F2087A"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0.640586034</w:t>
            </w:r>
          </w:p>
        </w:tc>
        <w:tc>
          <w:tcPr>
            <w:tcW w:w="987" w:type="dxa"/>
            <w:tcBorders>
              <w:top w:val="nil"/>
              <w:left w:val="nil"/>
              <w:bottom w:val="single" w:sz="4" w:space="0" w:color="auto"/>
              <w:right w:val="nil"/>
            </w:tcBorders>
            <w:shd w:val="clear" w:color="auto" w:fill="auto"/>
            <w:noWrap/>
            <w:vAlign w:val="center"/>
            <w:hideMark/>
          </w:tcPr>
          <w:p w14:paraId="4E3BF94D"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1" w:type="dxa"/>
            <w:tcBorders>
              <w:top w:val="nil"/>
              <w:left w:val="nil"/>
              <w:bottom w:val="single" w:sz="4" w:space="0" w:color="auto"/>
              <w:right w:val="nil"/>
            </w:tcBorders>
            <w:shd w:val="clear" w:color="auto" w:fill="auto"/>
            <w:noWrap/>
            <w:vAlign w:val="bottom"/>
            <w:hideMark/>
          </w:tcPr>
          <w:p w14:paraId="6DD7D5AA"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0.002</w:t>
            </w:r>
          </w:p>
        </w:tc>
        <w:tc>
          <w:tcPr>
            <w:tcW w:w="1281" w:type="dxa"/>
            <w:tcBorders>
              <w:top w:val="nil"/>
              <w:left w:val="nil"/>
              <w:bottom w:val="single" w:sz="4" w:space="0" w:color="auto"/>
              <w:right w:val="single" w:sz="4" w:space="0" w:color="auto"/>
            </w:tcBorders>
            <w:shd w:val="clear" w:color="auto" w:fill="auto"/>
            <w:noWrap/>
            <w:vAlign w:val="bottom"/>
            <w:hideMark/>
          </w:tcPr>
          <w:p w14:paraId="0C2CBAAB"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0.571838912</w:t>
            </w:r>
          </w:p>
        </w:tc>
      </w:tr>
      <w:tr w:rsidR="00895ECE" w:rsidRPr="00895ECE" w14:paraId="4531A47F" w14:textId="77777777" w:rsidTr="00895ECE">
        <w:trPr>
          <w:trHeight w:val="320"/>
        </w:trPr>
        <w:tc>
          <w:tcPr>
            <w:tcW w:w="1276" w:type="dxa"/>
            <w:tcBorders>
              <w:top w:val="nil"/>
              <w:left w:val="single" w:sz="4" w:space="0" w:color="auto"/>
              <w:bottom w:val="nil"/>
              <w:right w:val="nil"/>
            </w:tcBorders>
            <w:shd w:val="clear" w:color="auto" w:fill="auto"/>
            <w:noWrap/>
            <w:vAlign w:val="center"/>
            <w:hideMark/>
          </w:tcPr>
          <w:p w14:paraId="05B1CF26"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Dexterity</w:t>
            </w:r>
          </w:p>
        </w:tc>
        <w:tc>
          <w:tcPr>
            <w:tcW w:w="992" w:type="dxa"/>
            <w:tcBorders>
              <w:top w:val="nil"/>
              <w:left w:val="nil"/>
              <w:bottom w:val="nil"/>
              <w:right w:val="nil"/>
            </w:tcBorders>
            <w:shd w:val="clear" w:color="auto" w:fill="auto"/>
            <w:noWrap/>
            <w:vAlign w:val="bottom"/>
            <w:hideMark/>
          </w:tcPr>
          <w:p w14:paraId="1164AB04"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851" w:type="dxa"/>
            <w:tcBorders>
              <w:top w:val="nil"/>
              <w:left w:val="nil"/>
              <w:bottom w:val="nil"/>
              <w:right w:val="nil"/>
            </w:tcBorders>
            <w:shd w:val="clear" w:color="auto" w:fill="auto"/>
            <w:noWrap/>
            <w:vAlign w:val="bottom"/>
            <w:hideMark/>
          </w:tcPr>
          <w:p w14:paraId="5E01737F"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-0.001</w:t>
            </w:r>
          </w:p>
        </w:tc>
        <w:tc>
          <w:tcPr>
            <w:tcW w:w="1281" w:type="dxa"/>
            <w:tcBorders>
              <w:top w:val="nil"/>
              <w:left w:val="nil"/>
              <w:bottom w:val="nil"/>
              <w:right w:val="single" w:sz="4" w:space="0" w:color="auto"/>
            </w:tcBorders>
            <w:shd w:val="clear" w:color="auto" w:fill="auto"/>
            <w:noWrap/>
            <w:vAlign w:val="bottom"/>
            <w:hideMark/>
          </w:tcPr>
          <w:p w14:paraId="78B8AE11"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0.988066062</w:t>
            </w:r>
          </w:p>
        </w:tc>
        <w:tc>
          <w:tcPr>
            <w:tcW w:w="987" w:type="dxa"/>
            <w:tcBorders>
              <w:top w:val="nil"/>
              <w:left w:val="nil"/>
              <w:bottom w:val="nil"/>
              <w:right w:val="nil"/>
            </w:tcBorders>
            <w:shd w:val="clear" w:color="auto" w:fill="auto"/>
            <w:noWrap/>
            <w:vAlign w:val="bottom"/>
            <w:hideMark/>
          </w:tcPr>
          <w:p w14:paraId="5FFAC7B2"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0.001</w:t>
            </w:r>
          </w:p>
        </w:tc>
        <w:tc>
          <w:tcPr>
            <w:tcW w:w="850" w:type="dxa"/>
            <w:tcBorders>
              <w:top w:val="nil"/>
              <w:left w:val="nil"/>
              <w:bottom w:val="nil"/>
              <w:right w:val="nil"/>
            </w:tcBorders>
            <w:shd w:val="clear" w:color="auto" w:fill="auto"/>
            <w:noWrap/>
            <w:vAlign w:val="bottom"/>
            <w:hideMark/>
          </w:tcPr>
          <w:p w14:paraId="32CBEBE1"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-0.002</w:t>
            </w:r>
          </w:p>
        </w:tc>
        <w:tc>
          <w:tcPr>
            <w:tcW w:w="1281" w:type="dxa"/>
            <w:tcBorders>
              <w:top w:val="nil"/>
              <w:left w:val="nil"/>
              <w:bottom w:val="nil"/>
              <w:right w:val="single" w:sz="4" w:space="0" w:color="auto"/>
            </w:tcBorders>
            <w:shd w:val="clear" w:color="auto" w:fill="auto"/>
            <w:noWrap/>
            <w:vAlign w:val="bottom"/>
            <w:hideMark/>
          </w:tcPr>
          <w:p w14:paraId="5424E603"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0.550861173</w:t>
            </w:r>
          </w:p>
        </w:tc>
        <w:tc>
          <w:tcPr>
            <w:tcW w:w="987" w:type="dxa"/>
            <w:tcBorders>
              <w:top w:val="nil"/>
              <w:left w:val="nil"/>
              <w:bottom w:val="nil"/>
              <w:right w:val="nil"/>
            </w:tcBorders>
            <w:shd w:val="clear" w:color="auto" w:fill="auto"/>
            <w:noWrap/>
            <w:vAlign w:val="bottom"/>
            <w:hideMark/>
          </w:tcPr>
          <w:p w14:paraId="2698E1AD"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0.002</w:t>
            </w:r>
          </w:p>
        </w:tc>
        <w:tc>
          <w:tcPr>
            <w:tcW w:w="851" w:type="dxa"/>
            <w:tcBorders>
              <w:top w:val="nil"/>
              <w:left w:val="nil"/>
              <w:bottom w:val="nil"/>
              <w:right w:val="nil"/>
            </w:tcBorders>
            <w:shd w:val="clear" w:color="auto" w:fill="auto"/>
            <w:noWrap/>
            <w:vAlign w:val="bottom"/>
            <w:hideMark/>
          </w:tcPr>
          <w:p w14:paraId="5216627E"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0.003</w:t>
            </w:r>
          </w:p>
        </w:tc>
        <w:tc>
          <w:tcPr>
            <w:tcW w:w="1281" w:type="dxa"/>
            <w:tcBorders>
              <w:top w:val="nil"/>
              <w:left w:val="nil"/>
              <w:bottom w:val="nil"/>
              <w:right w:val="single" w:sz="4" w:space="0" w:color="auto"/>
            </w:tcBorders>
            <w:shd w:val="clear" w:color="auto" w:fill="auto"/>
            <w:noWrap/>
            <w:vAlign w:val="bottom"/>
            <w:hideMark/>
          </w:tcPr>
          <w:p w14:paraId="3FCD61E7"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0.493501751</w:t>
            </w:r>
          </w:p>
        </w:tc>
      </w:tr>
      <w:tr w:rsidR="00895ECE" w:rsidRPr="00895ECE" w14:paraId="5B285BBE" w14:textId="77777777" w:rsidTr="00895ECE">
        <w:trPr>
          <w:trHeight w:val="320"/>
        </w:trPr>
        <w:tc>
          <w:tcPr>
            <w:tcW w:w="1276" w:type="dxa"/>
            <w:tcBorders>
              <w:top w:val="nil"/>
              <w:left w:val="single" w:sz="4" w:space="0" w:color="auto"/>
              <w:bottom w:val="single" w:sz="4" w:space="0" w:color="auto"/>
              <w:right w:val="nil"/>
            </w:tcBorders>
            <w:shd w:val="clear" w:color="auto" w:fill="auto"/>
            <w:noWrap/>
            <w:vAlign w:val="center"/>
            <w:hideMark/>
          </w:tcPr>
          <w:p w14:paraId="1C808437"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xml:space="preserve">Within pair </w:t>
            </w:r>
            <w:r w:rsidRPr="00895ECE">
              <w:rPr>
                <w:rFonts w:ascii="Symbol" w:eastAsia="Times New Roman" w:hAnsi="Symbol" w:cs="Calibri"/>
                <w:color w:val="000000"/>
                <w:sz w:val="20"/>
                <w:szCs w:val="20"/>
                <w:lang w:val="en-CA"/>
              </w:rPr>
              <w:t></w:t>
            </w:r>
            <w:r w:rsidRPr="00895ECE">
              <w:rPr>
                <w:rFonts w:ascii="Calibri" w:eastAsia="Times New Roman" w:hAnsi="Calibri" w:cs="Calibri"/>
                <w:color w:val="000000"/>
                <w:sz w:val="20"/>
                <w:szCs w:val="20"/>
                <w:lang w:val="en-CA"/>
              </w:rPr>
              <w:t xml:space="preserve"> Dexterity</w:t>
            </w:r>
          </w:p>
        </w:tc>
        <w:tc>
          <w:tcPr>
            <w:tcW w:w="992" w:type="dxa"/>
            <w:tcBorders>
              <w:top w:val="nil"/>
              <w:left w:val="nil"/>
              <w:bottom w:val="single" w:sz="4" w:space="0" w:color="auto"/>
              <w:right w:val="nil"/>
            </w:tcBorders>
            <w:shd w:val="clear" w:color="auto" w:fill="auto"/>
            <w:noWrap/>
            <w:vAlign w:val="center"/>
            <w:hideMark/>
          </w:tcPr>
          <w:p w14:paraId="095CF0ED"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1" w:type="dxa"/>
            <w:tcBorders>
              <w:top w:val="nil"/>
              <w:left w:val="nil"/>
              <w:bottom w:val="single" w:sz="4" w:space="0" w:color="auto"/>
              <w:right w:val="nil"/>
            </w:tcBorders>
            <w:shd w:val="clear" w:color="auto" w:fill="auto"/>
            <w:noWrap/>
            <w:vAlign w:val="bottom"/>
            <w:hideMark/>
          </w:tcPr>
          <w:p w14:paraId="4D935763"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0.001</w:t>
            </w:r>
          </w:p>
        </w:tc>
        <w:tc>
          <w:tcPr>
            <w:tcW w:w="1281" w:type="dxa"/>
            <w:tcBorders>
              <w:top w:val="nil"/>
              <w:left w:val="nil"/>
              <w:bottom w:val="single" w:sz="4" w:space="0" w:color="auto"/>
              <w:right w:val="single" w:sz="4" w:space="0" w:color="auto"/>
            </w:tcBorders>
            <w:shd w:val="clear" w:color="auto" w:fill="auto"/>
            <w:noWrap/>
            <w:vAlign w:val="bottom"/>
            <w:hideMark/>
          </w:tcPr>
          <w:p w14:paraId="288C6003"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0.971320746</w:t>
            </w:r>
          </w:p>
        </w:tc>
        <w:tc>
          <w:tcPr>
            <w:tcW w:w="987" w:type="dxa"/>
            <w:tcBorders>
              <w:top w:val="nil"/>
              <w:left w:val="nil"/>
              <w:bottom w:val="single" w:sz="4" w:space="0" w:color="auto"/>
              <w:right w:val="nil"/>
            </w:tcBorders>
            <w:shd w:val="clear" w:color="auto" w:fill="auto"/>
            <w:noWrap/>
            <w:vAlign w:val="center"/>
            <w:hideMark/>
          </w:tcPr>
          <w:p w14:paraId="2C4C0DE9"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0" w:type="dxa"/>
            <w:tcBorders>
              <w:top w:val="nil"/>
              <w:left w:val="nil"/>
              <w:bottom w:val="single" w:sz="4" w:space="0" w:color="auto"/>
              <w:right w:val="nil"/>
            </w:tcBorders>
            <w:shd w:val="clear" w:color="auto" w:fill="auto"/>
            <w:noWrap/>
            <w:vAlign w:val="bottom"/>
            <w:hideMark/>
          </w:tcPr>
          <w:p w14:paraId="7CBE6DAC"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-0.001</w:t>
            </w:r>
          </w:p>
        </w:tc>
        <w:tc>
          <w:tcPr>
            <w:tcW w:w="1281" w:type="dxa"/>
            <w:tcBorders>
              <w:top w:val="nil"/>
              <w:left w:val="nil"/>
              <w:bottom w:val="single" w:sz="4" w:space="0" w:color="auto"/>
              <w:right w:val="single" w:sz="4" w:space="0" w:color="auto"/>
            </w:tcBorders>
            <w:shd w:val="clear" w:color="auto" w:fill="auto"/>
            <w:noWrap/>
            <w:vAlign w:val="bottom"/>
            <w:hideMark/>
          </w:tcPr>
          <w:p w14:paraId="30824B02"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0.836794808</w:t>
            </w:r>
          </w:p>
        </w:tc>
        <w:tc>
          <w:tcPr>
            <w:tcW w:w="987" w:type="dxa"/>
            <w:tcBorders>
              <w:top w:val="nil"/>
              <w:left w:val="nil"/>
              <w:bottom w:val="single" w:sz="4" w:space="0" w:color="auto"/>
              <w:right w:val="nil"/>
            </w:tcBorders>
            <w:shd w:val="clear" w:color="auto" w:fill="auto"/>
            <w:noWrap/>
            <w:vAlign w:val="center"/>
            <w:hideMark/>
          </w:tcPr>
          <w:p w14:paraId="11845862"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1" w:type="dxa"/>
            <w:tcBorders>
              <w:top w:val="nil"/>
              <w:left w:val="nil"/>
              <w:bottom w:val="single" w:sz="4" w:space="0" w:color="auto"/>
              <w:right w:val="nil"/>
            </w:tcBorders>
            <w:shd w:val="clear" w:color="auto" w:fill="auto"/>
            <w:noWrap/>
            <w:vAlign w:val="bottom"/>
            <w:hideMark/>
          </w:tcPr>
          <w:p w14:paraId="1D3F541D"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0.001</w:t>
            </w:r>
          </w:p>
        </w:tc>
        <w:tc>
          <w:tcPr>
            <w:tcW w:w="1281" w:type="dxa"/>
            <w:tcBorders>
              <w:top w:val="nil"/>
              <w:left w:val="nil"/>
              <w:bottom w:val="single" w:sz="4" w:space="0" w:color="auto"/>
              <w:right w:val="single" w:sz="4" w:space="0" w:color="auto"/>
            </w:tcBorders>
            <w:shd w:val="clear" w:color="auto" w:fill="auto"/>
            <w:noWrap/>
            <w:vAlign w:val="bottom"/>
            <w:hideMark/>
          </w:tcPr>
          <w:p w14:paraId="218A8BF8"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0.800058695</w:t>
            </w:r>
          </w:p>
        </w:tc>
      </w:tr>
      <w:tr w:rsidR="00895ECE" w:rsidRPr="00895ECE" w14:paraId="3164ABF7" w14:textId="77777777" w:rsidTr="00895ECE">
        <w:trPr>
          <w:trHeight w:val="320"/>
        </w:trPr>
        <w:tc>
          <w:tcPr>
            <w:tcW w:w="1276" w:type="dxa"/>
            <w:tcBorders>
              <w:top w:val="nil"/>
              <w:left w:val="single" w:sz="4" w:space="0" w:color="auto"/>
              <w:bottom w:val="nil"/>
              <w:right w:val="nil"/>
            </w:tcBorders>
            <w:shd w:val="clear" w:color="auto" w:fill="auto"/>
            <w:noWrap/>
            <w:vAlign w:val="center"/>
            <w:hideMark/>
          </w:tcPr>
          <w:p w14:paraId="36548022"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lastRenderedPageBreak/>
              <w:t>Gait speed</w:t>
            </w:r>
          </w:p>
        </w:tc>
        <w:tc>
          <w:tcPr>
            <w:tcW w:w="992" w:type="dxa"/>
            <w:tcBorders>
              <w:top w:val="nil"/>
              <w:left w:val="nil"/>
              <w:bottom w:val="nil"/>
              <w:right w:val="nil"/>
            </w:tcBorders>
            <w:shd w:val="clear" w:color="auto" w:fill="auto"/>
            <w:noWrap/>
            <w:vAlign w:val="bottom"/>
            <w:hideMark/>
          </w:tcPr>
          <w:p w14:paraId="62C478B5"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0.004</w:t>
            </w:r>
          </w:p>
        </w:tc>
        <w:tc>
          <w:tcPr>
            <w:tcW w:w="851" w:type="dxa"/>
            <w:tcBorders>
              <w:top w:val="nil"/>
              <w:left w:val="nil"/>
              <w:bottom w:val="nil"/>
              <w:right w:val="nil"/>
            </w:tcBorders>
            <w:shd w:val="clear" w:color="auto" w:fill="auto"/>
            <w:noWrap/>
            <w:vAlign w:val="bottom"/>
            <w:hideMark/>
          </w:tcPr>
          <w:p w14:paraId="2657A839"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-2.383</w:t>
            </w:r>
          </w:p>
        </w:tc>
        <w:tc>
          <w:tcPr>
            <w:tcW w:w="1281" w:type="dxa"/>
            <w:tcBorders>
              <w:top w:val="nil"/>
              <w:left w:val="nil"/>
              <w:bottom w:val="nil"/>
              <w:right w:val="single" w:sz="4" w:space="0" w:color="auto"/>
            </w:tcBorders>
            <w:shd w:val="clear" w:color="auto" w:fill="auto"/>
            <w:noWrap/>
            <w:vAlign w:val="bottom"/>
            <w:hideMark/>
          </w:tcPr>
          <w:p w14:paraId="0BDD5ED6"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0.270420266</w:t>
            </w:r>
          </w:p>
        </w:tc>
        <w:tc>
          <w:tcPr>
            <w:tcW w:w="987" w:type="dxa"/>
            <w:tcBorders>
              <w:top w:val="nil"/>
              <w:left w:val="nil"/>
              <w:bottom w:val="nil"/>
              <w:right w:val="nil"/>
            </w:tcBorders>
            <w:shd w:val="clear" w:color="auto" w:fill="auto"/>
            <w:noWrap/>
            <w:vAlign w:val="bottom"/>
            <w:hideMark/>
          </w:tcPr>
          <w:p w14:paraId="468C0033"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0.002</w:t>
            </w:r>
          </w:p>
        </w:tc>
        <w:tc>
          <w:tcPr>
            <w:tcW w:w="850" w:type="dxa"/>
            <w:tcBorders>
              <w:top w:val="nil"/>
              <w:left w:val="nil"/>
              <w:bottom w:val="nil"/>
              <w:right w:val="nil"/>
            </w:tcBorders>
            <w:shd w:val="clear" w:color="auto" w:fill="auto"/>
            <w:noWrap/>
            <w:vAlign w:val="bottom"/>
            <w:hideMark/>
          </w:tcPr>
          <w:p w14:paraId="03F070CF"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-0.135</w:t>
            </w:r>
          </w:p>
        </w:tc>
        <w:tc>
          <w:tcPr>
            <w:tcW w:w="1281" w:type="dxa"/>
            <w:tcBorders>
              <w:top w:val="nil"/>
              <w:left w:val="nil"/>
              <w:bottom w:val="nil"/>
              <w:right w:val="single" w:sz="4" w:space="0" w:color="auto"/>
            </w:tcBorders>
            <w:shd w:val="clear" w:color="auto" w:fill="auto"/>
            <w:noWrap/>
            <w:vAlign w:val="bottom"/>
            <w:hideMark/>
          </w:tcPr>
          <w:p w14:paraId="3A24653B"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0.473678782</w:t>
            </w:r>
          </w:p>
        </w:tc>
        <w:tc>
          <w:tcPr>
            <w:tcW w:w="987" w:type="dxa"/>
            <w:tcBorders>
              <w:top w:val="nil"/>
              <w:left w:val="nil"/>
              <w:bottom w:val="nil"/>
              <w:right w:val="nil"/>
            </w:tcBorders>
            <w:shd w:val="clear" w:color="auto" w:fill="auto"/>
            <w:noWrap/>
            <w:vAlign w:val="bottom"/>
            <w:hideMark/>
          </w:tcPr>
          <w:p w14:paraId="214C4C78"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0.004</w:t>
            </w:r>
          </w:p>
        </w:tc>
        <w:tc>
          <w:tcPr>
            <w:tcW w:w="851" w:type="dxa"/>
            <w:tcBorders>
              <w:top w:val="nil"/>
              <w:left w:val="nil"/>
              <w:bottom w:val="nil"/>
              <w:right w:val="nil"/>
            </w:tcBorders>
            <w:shd w:val="clear" w:color="auto" w:fill="auto"/>
            <w:noWrap/>
            <w:vAlign w:val="bottom"/>
            <w:hideMark/>
          </w:tcPr>
          <w:p w14:paraId="071E6EBD"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-0.220</w:t>
            </w:r>
          </w:p>
        </w:tc>
        <w:tc>
          <w:tcPr>
            <w:tcW w:w="1281" w:type="dxa"/>
            <w:tcBorders>
              <w:top w:val="nil"/>
              <w:left w:val="nil"/>
              <w:bottom w:val="nil"/>
              <w:right w:val="single" w:sz="4" w:space="0" w:color="auto"/>
            </w:tcBorders>
            <w:shd w:val="clear" w:color="auto" w:fill="auto"/>
            <w:noWrap/>
            <w:vAlign w:val="bottom"/>
            <w:hideMark/>
          </w:tcPr>
          <w:p w14:paraId="358B05A7"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0.343274562</w:t>
            </w:r>
          </w:p>
        </w:tc>
      </w:tr>
      <w:tr w:rsidR="00895ECE" w:rsidRPr="00895ECE" w14:paraId="49D1E576" w14:textId="77777777" w:rsidTr="00895ECE">
        <w:trPr>
          <w:trHeight w:val="320"/>
        </w:trPr>
        <w:tc>
          <w:tcPr>
            <w:tcW w:w="1276" w:type="dxa"/>
            <w:tcBorders>
              <w:top w:val="nil"/>
              <w:left w:val="single" w:sz="4" w:space="0" w:color="auto"/>
              <w:bottom w:val="single" w:sz="4" w:space="0" w:color="auto"/>
              <w:right w:val="nil"/>
            </w:tcBorders>
            <w:shd w:val="clear" w:color="auto" w:fill="auto"/>
            <w:noWrap/>
            <w:vAlign w:val="center"/>
            <w:hideMark/>
          </w:tcPr>
          <w:p w14:paraId="7E25E377"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xml:space="preserve">Within pair </w:t>
            </w:r>
            <w:r w:rsidRPr="00895ECE">
              <w:rPr>
                <w:rFonts w:ascii="Symbol" w:eastAsia="Times New Roman" w:hAnsi="Symbol" w:cs="Calibri"/>
                <w:color w:val="000000"/>
                <w:sz w:val="20"/>
                <w:szCs w:val="20"/>
                <w:lang w:val="en-CA"/>
              </w:rPr>
              <w:t></w:t>
            </w:r>
            <w:r w:rsidRPr="00895ECE">
              <w:rPr>
                <w:rFonts w:ascii="Calibri" w:eastAsia="Times New Roman" w:hAnsi="Calibri" w:cs="Calibri"/>
                <w:color w:val="000000"/>
                <w:sz w:val="20"/>
                <w:szCs w:val="20"/>
                <w:lang w:val="en-CA"/>
              </w:rPr>
              <w:t xml:space="preserve"> Gait speed</w:t>
            </w:r>
          </w:p>
        </w:tc>
        <w:tc>
          <w:tcPr>
            <w:tcW w:w="992" w:type="dxa"/>
            <w:tcBorders>
              <w:top w:val="nil"/>
              <w:left w:val="nil"/>
              <w:bottom w:val="single" w:sz="4" w:space="0" w:color="auto"/>
              <w:right w:val="nil"/>
            </w:tcBorders>
            <w:shd w:val="clear" w:color="auto" w:fill="auto"/>
            <w:noWrap/>
            <w:vAlign w:val="center"/>
            <w:hideMark/>
          </w:tcPr>
          <w:p w14:paraId="0E944A0A"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1" w:type="dxa"/>
            <w:tcBorders>
              <w:top w:val="nil"/>
              <w:left w:val="nil"/>
              <w:bottom w:val="single" w:sz="4" w:space="0" w:color="auto"/>
              <w:right w:val="nil"/>
            </w:tcBorders>
            <w:shd w:val="clear" w:color="auto" w:fill="auto"/>
            <w:noWrap/>
            <w:vAlign w:val="bottom"/>
            <w:hideMark/>
          </w:tcPr>
          <w:p w14:paraId="69E91435"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-0.068</w:t>
            </w:r>
          </w:p>
        </w:tc>
        <w:tc>
          <w:tcPr>
            <w:tcW w:w="1281" w:type="dxa"/>
            <w:tcBorders>
              <w:top w:val="nil"/>
              <w:left w:val="nil"/>
              <w:bottom w:val="single" w:sz="4" w:space="0" w:color="auto"/>
              <w:right w:val="single" w:sz="4" w:space="0" w:color="auto"/>
            </w:tcBorders>
            <w:shd w:val="clear" w:color="auto" w:fill="auto"/>
            <w:noWrap/>
            <w:vAlign w:val="bottom"/>
            <w:hideMark/>
          </w:tcPr>
          <w:p w14:paraId="2DB92666"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0.967741957</w:t>
            </w:r>
          </w:p>
        </w:tc>
        <w:tc>
          <w:tcPr>
            <w:tcW w:w="987" w:type="dxa"/>
            <w:tcBorders>
              <w:top w:val="nil"/>
              <w:left w:val="nil"/>
              <w:bottom w:val="single" w:sz="4" w:space="0" w:color="auto"/>
              <w:right w:val="nil"/>
            </w:tcBorders>
            <w:shd w:val="clear" w:color="auto" w:fill="auto"/>
            <w:noWrap/>
            <w:vAlign w:val="center"/>
            <w:hideMark/>
          </w:tcPr>
          <w:p w14:paraId="3302D52C"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0" w:type="dxa"/>
            <w:tcBorders>
              <w:top w:val="nil"/>
              <w:left w:val="nil"/>
              <w:bottom w:val="single" w:sz="4" w:space="0" w:color="auto"/>
              <w:right w:val="nil"/>
            </w:tcBorders>
            <w:shd w:val="clear" w:color="auto" w:fill="auto"/>
            <w:noWrap/>
            <w:vAlign w:val="bottom"/>
            <w:hideMark/>
          </w:tcPr>
          <w:p w14:paraId="0EB8C2B8"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-0.053</w:t>
            </w:r>
          </w:p>
        </w:tc>
        <w:tc>
          <w:tcPr>
            <w:tcW w:w="1281" w:type="dxa"/>
            <w:tcBorders>
              <w:top w:val="nil"/>
              <w:left w:val="nil"/>
              <w:bottom w:val="single" w:sz="4" w:space="0" w:color="auto"/>
              <w:right w:val="single" w:sz="4" w:space="0" w:color="auto"/>
            </w:tcBorders>
            <w:shd w:val="clear" w:color="auto" w:fill="auto"/>
            <w:noWrap/>
            <w:vAlign w:val="bottom"/>
            <w:hideMark/>
          </w:tcPr>
          <w:p w14:paraId="6112B621"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0.719093258</w:t>
            </w:r>
          </w:p>
        </w:tc>
        <w:tc>
          <w:tcPr>
            <w:tcW w:w="987" w:type="dxa"/>
            <w:tcBorders>
              <w:top w:val="nil"/>
              <w:left w:val="nil"/>
              <w:bottom w:val="single" w:sz="4" w:space="0" w:color="auto"/>
              <w:right w:val="nil"/>
            </w:tcBorders>
            <w:shd w:val="clear" w:color="auto" w:fill="auto"/>
            <w:noWrap/>
            <w:vAlign w:val="center"/>
            <w:hideMark/>
          </w:tcPr>
          <w:p w14:paraId="25E1ED0D"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1" w:type="dxa"/>
            <w:tcBorders>
              <w:top w:val="nil"/>
              <w:left w:val="nil"/>
              <w:bottom w:val="single" w:sz="4" w:space="0" w:color="auto"/>
              <w:right w:val="nil"/>
            </w:tcBorders>
            <w:shd w:val="clear" w:color="auto" w:fill="auto"/>
            <w:noWrap/>
            <w:vAlign w:val="bottom"/>
            <w:hideMark/>
          </w:tcPr>
          <w:p w14:paraId="674FD620"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0.074</w:t>
            </w:r>
          </w:p>
        </w:tc>
        <w:tc>
          <w:tcPr>
            <w:tcW w:w="1281" w:type="dxa"/>
            <w:tcBorders>
              <w:top w:val="nil"/>
              <w:left w:val="nil"/>
              <w:bottom w:val="single" w:sz="4" w:space="0" w:color="auto"/>
              <w:right w:val="single" w:sz="4" w:space="0" w:color="auto"/>
            </w:tcBorders>
            <w:shd w:val="clear" w:color="auto" w:fill="auto"/>
            <w:noWrap/>
            <w:vAlign w:val="bottom"/>
            <w:hideMark/>
          </w:tcPr>
          <w:p w14:paraId="7CD6719F"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0.685038748</w:t>
            </w:r>
          </w:p>
        </w:tc>
      </w:tr>
      <w:tr w:rsidR="00895ECE" w:rsidRPr="00895ECE" w14:paraId="6E9452D4" w14:textId="77777777" w:rsidTr="00895ECE">
        <w:trPr>
          <w:trHeight w:val="320"/>
        </w:trPr>
        <w:tc>
          <w:tcPr>
            <w:tcW w:w="1276" w:type="dxa"/>
            <w:tcBorders>
              <w:top w:val="nil"/>
              <w:left w:val="single" w:sz="4" w:space="0" w:color="auto"/>
              <w:bottom w:val="nil"/>
              <w:right w:val="nil"/>
            </w:tcBorders>
            <w:shd w:val="clear" w:color="auto" w:fill="auto"/>
            <w:noWrap/>
            <w:vAlign w:val="center"/>
            <w:hideMark/>
          </w:tcPr>
          <w:p w14:paraId="145CADB8"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Reaction Time</w:t>
            </w:r>
          </w:p>
        </w:tc>
        <w:tc>
          <w:tcPr>
            <w:tcW w:w="992" w:type="dxa"/>
            <w:tcBorders>
              <w:top w:val="nil"/>
              <w:left w:val="nil"/>
              <w:bottom w:val="nil"/>
              <w:right w:val="nil"/>
            </w:tcBorders>
            <w:shd w:val="clear" w:color="auto" w:fill="auto"/>
            <w:noWrap/>
            <w:vAlign w:val="bottom"/>
            <w:hideMark/>
          </w:tcPr>
          <w:p w14:paraId="42813B1E"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0.006</w:t>
            </w:r>
          </w:p>
        </w:tc>
        <w:tc>
          <w:tcPr>
            <w:tcW w:w="851" w:type="dxa"/>
            <w:tcBorders>
              <w:top w:val="nil"/>
              <w:left w:val="nil"/>
              <w:bottom w:val="nil"/>
              <w:right w:val="nil"/>
            </w:tcBorders>
            <w:shd w:val="clear" w:color="auto" w:fill="auto"/>
            <w:noWrap/>
            <w:vAlign w:val="bottom"/>
            <w:hideMark/>
          </w:tcPr>
          <w:p w14:paraId="72C5CE7A"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0.004</w:t>
            </w:r>
          </w:p>
        </w:tc>
        <w:tc>
          <w:tcPr>
            <w:tcW w:w="1281" w:type="dxa"/>
            <w:tcBorders>
              <w:top w:val="nil"/>
              <w:left w:val="nil"/>
              <w:bottom w:val="nil"/>
              <w:right w:val="single" w:sz="4" w:space="0" w:color="auto"/>
            </w:tcBorders>
            <w:shd w:val="clear" w:color="auto" w:fill="auto"/>
            <w:noWrap/>
            <w:vAlign w:val="bottom"/>
            <w:hideMark/>
          </w:tcPr>
          <w:p w14:paraId="298F23B2"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0.231126797</w:t>
            </w:r>
          </w:p>
        </w:tc>
        <w:tc>
          <w:tcPr>
            <w:tcW w:w="987" w:type="dxa"/>
            <w:tcBorders>
              <w:top w:val="nil"/>
              <w:left w:val="nil"/>
              <w:bottom w:val="nil"/>
              <w:right w:val="nil"/>
            </w:tcBorders>
            <w:shd w:val="clear" w:color="auto" w:fill="auto"/>
            <w:noWrap/>
            <w:vAlign w:val="bottom"/>
            <w:hideMark/>
          </w:tcPr>
          <w:p w14:paraId="7359236D"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0.014</w:t>
            </w:r>
          </w:p>
        </w:tc>
        <w:tc>
          <w:tcPr>
            <w:tcW w:w="850" w:type="dxa"/>
            <w:tcBorders>
              <w:top w:val="nil"/>
              <w:left w:val="nil"/>
              <w:bottom w:val="nil"/>
              <w:right w:val="nil"/>
            </w:tcBorders>
            <w:shd w:val="clear" w:color="auto" w:fill="auto"/>
            <w:noWrap/>
            <w:vAlign w:val="bottom"/>
            <w:hideMark/>
          </w:tcPr>
          <w:p w14:paraId="3DB0FC8A"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0.001</w:t>
            </w:r>
          </w:p>
        </w:tc>
        <w:tc>
          <w:tcPr>
            <w:tcW w:w="1281" w:type="dxa"/>
            <w:tcBorders>
              <w:top w:val="nil"/>
              <w:left w:val="nil"/>
              <w:bottom w:val="nil"/>
              <w:right w:val="single" w:sz="4" w:space="0" w:color="auto"/>
            </w:tcBorders>
            <w:shd w:val="clear" w:color="auto" w:fill="auto"/>
            <w:noWrap/>
            <w:vAlign w:val="bottom"/>
            <w:hideMark/>
          </w:tcPr>
          <w:p w14:paraId="49D5225C"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0.053244639</w:t>
            </w:r>
          </w:p>
        </w:tc>
        <w:tc>
          <w:tcPr>
            <w:tcW w:w="987" w:type="dxa"/>
            <w:tcBorders>
              <w:top w:val="nil"/>
              <w:left w:val="nil"/>
              <w:bottom w:val="nil"/>
              <w:right w:val="nil"/>
            </w:tcBorders>
            <w:shd w:val="clear" w:color="auto" w:fill="auto"/>
            <w:noWrap/>
            <w:vAlign w:val="bottom"/>
            <w:hideMark/>
          </w:tcPr>
          <w:p w14:paraId="1093F04D"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0.001</w:t>
            </w:r>
          </w:p>
        </w:tc>
        <w:tc>
          <w:tcPr>
            <w:tcW w:w="851" w:type="dxa"/>
            <w:tcBorders>
              <w:top w:val="nil"/>
              <w:left w:val="nil"/>
              <w:bottom w:val="nil"/>
              <w:right w:val="nil"/>
            </w:tcBorders>
            <w:shd w:val="clear" w:color="auto" w:fill="auto"/>
            <w:noWrap/>
            <w:vAlign w:val="bottom"/>
            <w:hideMark/>
          </w:tcPr>
          <w:p w14:paraId="16767B63"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nil"/>
              <w:right w:val="single" w:sz="4" w:space="0" w:color="auto"/>
            </w:tcBorders>
            <w:shd w:val="clear" w:color="auto" w:fill="auto"/>
            <w:noWrap/>
            <w:vAlign w:val="bottom"/>
            <w:hideMark/>
          </w:tcPr>
          <w:p w14:paraId="5A684E65"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0.732146404</w:t>
            </w:r>
          </w:p>
        </w:tc>
      </w:tr>
      <w:tr w:rsidR="00895ECE" w:rsidRPr="00895ECE" w14:paraId="68CDE260" w14:textId="77777777" w:rsidTr="00895ECE">
        <w:trPr>
          <w:trHeight w:val="320"/>
        </w:trPr>
        <w:tc>
          <w:tcPr>
            <w:tcW w:w="1276" w:type="dxa"/>
            <w:tcBorders>
              <w:top w:val="nil"/>
              <w:left w:val="single" w:sz="4" w:space="0" w:color="auto"/>
              <w:bottom w:val="single" w:sz="4" w:space="0" w:color="auto"/>
              <w:right w:val="nil"/>
            </w:tcBorders>
            <w:shd w:val="clear" w:color="auto" w:fill="auto"/>
            <w:noWrap/>
            <w:vAlign w:val="center"/>
            <w:hideMark/>
          </w:tcPr>
          <w:p w14:paraId="4B3A7C8F"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xml:space="preserve">Within pair </w:t>
            </w:r>
            <w:r w:rsidRPr="00895ECE">
              <w:rPr>
                <w:rFonts w:ascii="Symbol" w:eastAsia="Times New Roman" w:hAnsi="Symbol" w:cs="Calibri"/>
                <w:color w:val="000000"/>
                <w:sz w:val="20"/>
                <w:szCs w:val="20"/>
                <w:lang w:val="en-CA"/>
              </w:rPr>
              <w:t></w:t>
            </w:r>
            <w:r w:rsidRPr="00895ECE">
              <w:rPr>
                <w:rFonts w:ascii="Calibri" w:eastAsia="Times New Roman" w:hAnsi="Calibri" w:cs="Calibri"/>
                <w:color w:val="000000"/>
                <w:sz w:val="20"/>
                <w:szCs w:val="20"/>
                <w:lang w:val="en-CA"/>
              </w:rPr>
              <w:t xml:space="preserve"> Reaction Time</w:t>
            </w:r>
          </w:p>
        </w:tc>
        <w:tc>
          <w:tcPr>
            <w:tcW w:w="992" w:type="dxa"/>
            <w:tcBorders>
              <w:top w:val="nil"/>
              <w:left w:val="nil"/>
              <w:bottom w:val="single" w:sz="4" w:space="0" w:color="auto"/>
              <w:right w:val="nil"/>
            </w:tcBorders>
            <w:shd w:val="clear" w:color="auto" w:fill="auto"/>
            <w:noWrap/>
            <w:vAlign w:val="center"/>
            <w:hideMark/>
          </w:tcPr>
          <w:p w14:paraId="1DC9695F"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1" w:type="dxa"/>
            <w:tcBorders>
              <w:top w:val="nil"/>
              <w:left w:val="nil"/>
              <w:bottom w:val="single" w:sz="4" w:space="0" w:color="auto"/>
              <w:right w:val="nil"/>
            </w:tcBorders>
            <w:shd w:val="clear" w:color="auto" w:fill="auto"/>
            <w:noWrap/>
            <w:vAlign w:val="bottom"/>
            <w:hideMark/>
          </w:tcPr>
          <w:p w14:paraId="52DC18CF"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-0.001</w:t>
            </w:r>
          </w:p>
        </w:tc>
        <w:tc>
          <w:tcPr>
            <w:tcW w:w="1281" w:type="dxa"/>
            <w:tcBorders>
              <w:top w:val="nil"/>
              <w:left w:val="nil"/>
              <w:bottom w:val="single" w:sz="4" w:space="0" w:color="auto"/>
              <w:right w:val="single" w:sz="4" w:space="0" w:color="auto"/>
            </w:tcBorders>
            <w:shd w:val="clear" w:color="auto" w:fill="auto"/>
            <w:noWrap/>
            <w:vAlign w:val="bottom"/>
            <w:hideMark/>
          </w:tcPr>
          <w:p w14:paraId="60B098FC"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0.76627387</w:t>
            </w:r>
          </w:p>
        </w:tc>
        <w:tc>
          <w:tcPr>
            <w:tcW w:w="987" w:type="dxa"/>
            <w:tcBorders>
              <w:top w:val="nil"/>
              <w:left w:val="nil"/>
              <w:bottom w:val="single" w:sz="4" w:space="0" w:color="auto"/>
              <w:right w:val="nil"/>
            </w:tcBorders>
            <w:shd w:val="clear" w:color="auto" w:fill="auto"/>
            <w:noWrap/>
            <w:vAlign w:val="center"/>
            <w:hideMark/>
          </w:tcPr>
          <w:p w14:paraId="71E9E8F1"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0" w:type="dxa"/>
            <w:tcBorders>
              <w:top w:val="nil"/>
              <w:left w:val="nil"/>
              <w:bottom w:val="single" w:sz="4" w:space="0" w:color="auto"/>
              <w:right w:val="nil"/>
            </w:tcBorders>
            <w:shd w:val="clear" w:color="auto" w:fill="auto"/>
            <w:noWrap/>
            <w:vAlign w:val="bottom"/>
            <w:hideMark/>
          </w:tcPr>
          <w:p w14:paraId="359A46E2"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single" w:sz="4" w:space="0" w:color="auto"/>
              <w:right w:val="single" w:sz="4" w:space="0" w:color="auto"/>
            </w:tcBorders>
            <w:shd w:val="clear" w:color="auto" w:fill="auto"/>
            <w:noWrap/>
            <w:vAlign w:val="bottom"/>
            <w:hideMark/>
          </w:tcPr>
          <w:p w14:paraId="7A9E2424"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0.864625483</w:t>
            </w:r>
          </w:p>
        </w:tc>
        <w:tc>
          <w:tcPr>
            <w:tcW w:w="987" w:type="dxa"/>
            <w:tcBorders>
              <w:top w:val="nil"/>
              <w:left w:val="nil"/>
              <w:bottom w:val="single" w:sz="4" w:space="0" w:color="auto"/>
              <w:right w:val="nil"/>
            </w:tcBorders>
            <w:shd w:val="clear" w:color="auto" w:fill="auto"/>
            <w:noWrap/>
            <w:vAlign w:val="center"/>
            <w:hideMark/>
          </w:tcPr>
          <w:p w14:paraId="1FDD6354"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1" w:type="dxa"/>
            <w:tcBorders>
              <w:top w:val="nil"/>
              <w:left w:val="nil"/>
              <w:bottom w:val="single" w:sz="4" w:space="0" w:color="auto"/>
              <w:right w:val="nil"/>
            </w:tcBorders>
            <w:shd w:val="clear" w:color="auto" w:fill="auto"/>
            <w:noWrap/>
            <w:vAlign w:val="bottom"/>
            <w:hideMark/>
          </w:tcPr>
          <w:p w14:paraId="0B3856E0"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single" w:sz="4" w:space="0" w:color="auto"/>
              <w:right w:val="single" w:sz="4" w:space="0" w:color="auto"/>
            </w:tcBorders>
            <w:shd w:val="clear" w:color="auto" w:fill="auto"/>
            <w:noWrap/>
            <w:vAlign w:val="bottom"/>
            <w:hideMark/>
          </w:tcPr>
          <w:p w14:paraId="0B697C30"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0.644634853</w:t>
            </w:r>
          </w:p>
        </w:tc>
      </w:tr>
      <w:tr w:rsidR="00895ECE" w:rsidRPr="00895ECE" w14:paraId="747E1AFD" w14:textId="77777777" w:rsidTr="00895ECE">
        <w:trPr>
          <w:trHeight w:val="320"/>
        </w:trPr>
        <w:tc>
          <w:tcPr>
            <w:tcW w:w="1276" w:type="dxa"/>
            <w:tcBorders>
              <w:top w:val="nil"/>
              <w:left w:val="single" w:sz="4" w:space="0" w:color="auto"/>
              <w:bottom w:val="nil"/>
              <w:right w:val="nil"/>
            </w:tcBorders>
            <w:shd w:val="clear" w:color="auto" w:fill="auto"/>
            <w:noWrap/>
            <w:vAlign w:val="center"/>
            <w:hideMark/>
          </w:tcPr>
          <w:p w14:paraId="3D726BC5"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Endurance</w:t>
            </w:r>
          </w:p>
        </w:tc>
        <w:tc>
          <w:tcPr>
            <w:tcW w:w="992" w:type="dxa"/>
            <w:tcBorders>
              <w:top w:val="nil"/>
              <w:left w:val="nil"/>
              <w:bottom w:val="nil"/>
              <w:right w:val="nil"/>
            </w:tcBorders>
            <w:shd w:val="clear" w:color="auto" w:fill="auto"/>
            <w:noWrap/>
            <w:vAlign w:val="bottom"/>
            <w:hideMark/>
          </w:tcPr>
          <w:p w14:paraId="699D37CF"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0.007</w:t>
            </w:r>
          </w:p>
        </w:tc>
        <w:tc>
          <w:tcPr>
            <w:tcW w:w="851" w:type="dxa"/>
            <w:tcBorders>
              <w:top w:val="nil"/>
              <w:left w:val="nil"/>
              <w:bottom w:val="nil"/>
              <w:right w:val="nil"/>
            </w:tcBorders>
            <w:shd w:val="clear" w:color="auto" w:fill="auto"/>
            <w:noWrap/>
            <w:vAlign w:val="bottom"/>
            <w:hideMark/>
          </w:tcPr>
          <w:p w14:paraId="4F72F8D5"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0.036</w:t>
            </w:r>
          </w:p>
        </w:tc>
        <w:tc>
          <w:tcPr>
            <w:tcW w:w="1281" w:type="dxa"/>
            <w:tcBorders>
              <w:top w:val="nil"/>
              <w:left w:val="nil"/>
              <w:bottom w:val="nil"/>
              <w:right w:val="single" w:sz="4" w:space="0" w:color="auto"/>
            </w:tcBorders>
            <w:shd w:val="clear" w:color="auto" w:fill="auto"/>
            <w:noWrap/>
            <w:vAlign w:val="bottom"/>
            <w:hideMark/>
          </w:tcPr>
          <w:p w14:paraId="08C0EE28"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0.182652702</w:t>
            </w:r>
          </w:p>
        </w:tc>
        <w:tc>
          <w:tcPr>
            <w:tcW w:w="987" w:type="dxa"/>
            <w:tcBorders>
              <w:top w:val="nil"/>
              <w:left w:val="nil"/>
              <w:bottom w:val="nil"/>
              <w:right w:val="nil"/>
            </w:tcBorders>
            <w:shd w:val="clear" w:color="auto" w:fill="auto"/>
            <w:noWrap/>
            <w:vAlign w:val="bottom"/>
            <w:hideMark/>
          </w:tcPr>
          <w:p w14:paraId="6C7D21C9"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0.007</w:t>
            </w:r>
          </w:p>
        </w:tc>
        <w:tc>
          <w:tcPr>
            <w:tcW w:w="850" w:type="dxa"/>
            <w:tcBorders>
              <w:top w:val="nil"/>
              <w:left w:val="nil"/>
              <w:bottom w:val="nil"/>
              <w:right w:val="nil"/>
            </w:tcBorders>
            <w:shd w:val="clear" w:color="auto" w:fill="auto"/>
            <w:noWrap/>
            <w:vAlign w:val="bottom"/>
            <w:hideMark/>
          </w:tcPr>
          <w:p w14:paraId="17861123"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0.003</w:t>
            </w:r>
          </w:p>
        </w:tc>
        <w:tc>
          <w:tcPr>
            <w:tcW w:w="1281" w:type="dxa"/>
            <w:tcBorders>
              <w:top w:val="nil"/>
              <w:left w:val="nil"/>
              <w:bottom w:val="nil"/>
              <w:right w:val="single" w:sz="4" w:space="0" w:color="auto"/>
            </w:tcBorders>
            <w:shd w:val="clear" w:color="auto" w:fill="auto"/>
            <w:noWrap/>
            <w:vAlign w:val="bottom"/>
            <w:hideMark/>
          </w:tcPr>
          <w:p w14:paraId="0D4C1B99"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0.160092825</w:t>
            </w:r>
          </w:p>
        </w:tc>
        <w:tc>
          <w:tcPr>
            <w:tcW w:w="987" w:type="dxa"/>
            <w:tcBorders>
              <w:top w:val="nil"/>
              <w:left w:val="nil"/>
              <w:bottom w:val="nil"/>
              <w:right w:val="nil"/>
            </w:tcBorders>
            <w:shd w:val="clear" w:color="auto" w:fill="auto"/>
            <w:noWrap/>
            <w:vAlign w:val="bottom"/>
            <w:hideMark/>
          </w:tcPr>
          <w:p w14:paraId="3BCB72AE"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0.001</w:t>
            </w:r>
          </w:p>
        </w:tc>
        <w:tc>
          <w:tcPr>
            <w:tcW w:w="851" w:type="dxa"/>
            <w:tcBorders>
              <w:top w:val="nil"/>
              <w:left w:val="nil"/>
              <w:bottom w:val="nil"/>
              <w:right w:val="nil"/>
            </w:tcBorders>
            <w:shd w:val="clear" w:color="auto" w:fill="auto"/>
            <w:noWrap/>
            <w:vAlign w:val="bottom"/>
            <w:hideMark/>
          </w:tcPr>
          <w:p w14:paraId="06FB5C99"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0.001</w:t>
            </w:r>
          </w:p>
        </w:tc>
        <w:tc>
          <w:tcPr>
            <w:tcW w:w="1281" w:type="dxa"/>
            <w:tcBorders>
              <w:top w:val="nil"/>
              <w:left w:val="nil"/>
              <w:bottom w:val="nil"/>
              <w:right w:val="single" w:sz="4" w:space="0" w:color="auto"/>
            </w:tcBorders>
            <w:shd w:val="clear" w:color="auto" w:fill="auto"/>
            <w:noWrap/>
            <w:vAlign w:val="bottom"/>
            <w:hideMark/>
          </w:tcPr>
          <w:p w14:paraId="741C15D2"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0.855016152</w:t>
            </w:r>
          </w:p>
        </w:tc>
      </w:tr>
      <w:tr w:rsidR="00895ECE" w:rsidRPr="00895ECE" w14:paraId="6020960D" w14:textId="77777777" w:rsidTr="00895ECE">
        <w:trPr>
          <w:trHeight w:val="320"/>
        </w:trPr>
        <w:tc>
          <w:tcPr>
            <w:tcW w:w="1276" w:type="dxa"/>
            <w:tcBorders>
              <w:top w:val="nil"/>
              <w:left w:val="single" w:sz="4" w:space="0" w:color="auto"/>
              <w:bottom w:val="single" w:sz="4" w:space="0" w:color="auto"/>
              <w:right w:val="nil"/>
            </w:tcBorders>
            <w:shd w:val="clear" w:color="auto" w:fill="auto"/>
            <w:noWrap/>
            <w:vAlign w:val="center"/>
            <w:hideMark/>
          </w:tcPr>
          <w:p w14:paraId="24DE45F0"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xml:space="preserve">Within pair </w:t>
            </w:r>
            <w:r w:rsidRPr="00895ECE">
              <w:rPr>
                <w:rFonts w:ascii="Symbol" w:eastAsia="Times New Roman" w:hAnsi="Symbol" w:cs="Calibri"/>
                <w:color w:val="000000"/>
                <w:sz w:val="20"/>
                <w:szCs w:val="20"/>
                <w:lang w:val="en-CA"/>
              </w:rPr>
              <w:t></w:t>
            </w:r>
            <w:r w:rsidRPr="00895ECE">
              <w:rPr>
                <w:rFonts w:ascii="Calibri" w:eastAsia="Times New Roman" w:hAnsi="Calibri" w:cs="Calibri"/>
                <w:color w:val="000000"/>
                <w:sz w:val="20"/>
                <w:szCs w:val="20"/>
                <w:lang w:val="en-CA"/>
              </w:rPr>
              <w:t xml:space="preserve"> </w:t>
            </w:r>
            <w:proofErr w:type="spellStart"/>
            <w:r w:rsidRPr="00895ECE">
              <w:rPr>
                <w:rFonts w:ascii="Calibri" w:eastAsia="Times New Roman" w:hAnsi="Calibri" w:cs="Calibri"/>
                <w:color w:val="000000"/>
                <w:sz w:val="20"/>
                <w:szCs w:val="20"/>
                <w:lang w:val="en-CA"/>
              </w:rPr>
              <w:t>Enducrance</w:t>
            </w:r>
            <w:proofErr w:type="spellEnd"/>
          </w:p>
        </w:tc>
        <w:tc>
          <w:tcPr>
            <w:tcW w:w="992" w:type="dxa"/>
            <w:tcBorders>
              <w:top w:val="nil"/>
              <w:left w:val="nil"/>
              <w:bottom w:val="single" w:sz="4" w:space="0" w:color="auto"/>
              <w:right w:val="nil"/>
            </w:tcBorders>
            <w:shd w:val="clear" w:color="auto" w:fill="auto"/>
            <w:noWrap/>
            <w:vAlign w:val="center"/>
            <w:hideMark/>
          </w:tcPr>
          <w:p w14:paraId="7E2DBC8F"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1" w:type="dxa"/>
            <w:tcBorders>
              <w:top w:val="nil"/>
              <w:left w:val="nil"/>
              <w:bottom w:val="single" w:sz="4" w:space="0" w:color="auto"/>
              <w:right w:val="nil"/>
            </w:tcBorders>
            <w:shd w:val="clear" w:color="auto" w:fill="auto"/>
            <w:noWrap/>
            <w:vAlign w:val="bottom"/>
            <w:hideMark/>
          </w:tcPr>
          <w:p w14:paraId="3BA7B8E1"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-0.014</w:t>
            </w:r>
          </w:p>
        </w:tc>
        <w:tc>
          <w:tcPr>
            <w:tcW w:w="1281" w:type="dxa"/>
            <w:tcBorders>
              <w:top w:val="nil"/>
              <w:left w:val="nil"/>
              <w:bottom w:val="single" w:sz="4" w:space="0" w:color="auto"/>
              <w:right w:val="single" w:sz="4" w:space="0" w:color="auto"/>
            </w:tcBorders>
            <w:shd w:val="clear" w:color="auto" w:fill="auto"/>
            <w:noWrap/>
            <w:vAlign w:val="bottom"/>
            <w:hideMark/>
          </w:tcPr>
          <w:p w14:paraId="2C6C5E31"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0.667991282</w:t>
            </w:r>
          </w:p>
        </w:tc>
        <w:tc>
          <w:tcPr>
            <w:tcW w:w="987" w:type="dxa"/>
            <w:tcBorders>
              <w:top w:val="nil"/>
              <w:left w:val="nil"/>
              <w:bottom w:val="single" w:sz="4" w:space="0" w:color="auto"/>
              <w:right w:val="nil"/>
            </w:tcBorders>
            <w:shd w:val="clear" w:color="auto" w:fill="auto"/>
            <w:noWrap/>
            <w:vAlign w:val="center"/>
            <w:hideMark/>
          </w:tcPr>
          <w:p w14:paraId="54663818"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0" w:type="dxa"/>
            <w:tcBorders>
              <w:top w:val="nil"/>
              <w:left w:val="nil"/>
              <w:bottom w:val="single" w:sz="4" w:space="0" w:color="auto"/>
              <w:right w:val="nil"/>
            </w:tcBorders>
            <w:shd w:val="clear" w:color="auto" w:fill="auto"/>
            <w:noWrap/>
            <w:vAlign w:val="bottom"/>
            <w:hideMark/>
          </w:tcPr>
          <w:p w14:paraId="7082D6B2"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single" w:sz="4" w:space="0" w:color="auto"/>
              <w:right w:val="single" w:sz="4" w:space="0" w:color="auto"/>
            </w:tcBorders>
            <w:shd w:val="clear" w:color="auto" w:fill="auto"/>
            <w:noWrap/>
            <w:vAlign w:val="bottom"/>
            <w:hideMark/>
          </w:tcPr>
          <w:p w14:paraId="66734CAB"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0.91189027</w:t>
            </w:r>
          </w:p>
        </w:tc>
        <w:tc>
          <w:tcPr>
            <w:tcW w:w="987" w:type="dxa"/>
            <w:tcBorders>
              <w:top w:val="nil"/>
              <w:left w:val="nil"/>
              <w:bottom w:val="single" w:sz="4" w:space="0" w:color="auto"/>
              <w:right w:val="nil"/>
            </w:tcBorders>
            <w:shd w:val="clear" w:color="auto" w:fill="auto"/>
            <w:noWrap/>
            <w:vAlign w:val="center"/>
            <w:hideMark/>
          </w:tcPr>
          <w:p w14:paraId="70512C70"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1" w:type="dxa"/>
            <w:tcBorders>
              <w:top w:val="nil"/>
              <w:left w:val="nil"/>
              <w:bottom w:val="single" w:sz="4" w:space="0" w:color="auto"/>
              <w:right w:val="nil"/>
            </w:tcBorders>
            <w:shd w:val="clear" w:color="auto" w:fill="auto"/>
            <w:noWrap/>
            <w:vAlign w:val="bottom"/>
            <w:hideMark/>
          </w:tcPr>
          <w:p w14:paraId="7522A93D"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-0.001</w:t>
            </w:r>
          </w:p>
        </w:tc>
        <w:tc>
          <w:tcPr>
            <w:tcW w:w="1281" w:type="dxa"/>
            <w:tcBorders>
              <w:top w:val="nil"/>
              <w:left w:val="nil"/>
              <w:bottom w:val="single" w:sz="4" w:space="0" w:color="auto"/>
              <w:right w:val="single" w:sz="4" w:space="0" w:color="auto"/>
            </w:tcBorders>
            <w:shd w:val="clear" w:color="auto" w:fill="auto"/>
            <w:noWrap/>
            <w:vAlign w:val="bottom"/>
            <w:hideMark/>
          </w:tcPr>
          <w:p w14:paraId="4DC3805F"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0.66868442</w:t>
            </w:r>
          </w:p>
        </w:tc>
      </w:tr>
      <w:tr w:rsidR="0081483A" w:rsidRPr="00895ECE" w14:paraId="39115717" w14:textId="77777777" w:rsidTr="00364F9A">
        <w:trPr>
          <w:trHeight w:val="320"/>
        </w:trPr>
        <w:tc>
          <w:tcPr>
            <w:tcW w:w="2268" w:type="dxa"/>
            <w:gridSpan w:val="2"/>
            <w:tcBorders>
              <w:top w:val="nil"/>
              <w:left w:val="single" w:sz="4" w:space="0" w:color="auto"/>
              <w:bottom w:val="nil"/>
              <w:right w:val="nil"/>
            </w:tcBorders>
            <w:shd w:val="clear" w:color="auto" w:fill="auto"/>
            <w:noWrap/>
            <w:vAlign w:val="center"/>
            <w:hideMark/>
          </w:tcPr>
          <w:p w14:paraId="147763FA" w14:textId="1BDF328A" w:rsidR="0081483A" w:rsidRPr="00895ECE" w:rsidRDefault="0081483A" w:rsidP="00895ECE">
            <w:pPr>
              <w:jc w:val="both"/>
              <w:rPr>
                <w:rFonts w:ascii="Calibri" w:eastAsia="Times New Roman" w:hAnsi="Calibri" w:cs="Calibri"/>
                <w:b/>
                <w:bCs/>
                <w:color w:val="000000"/>
                <w:sz w:val="20"/>
                <w:szCs w:val="20"/>
                <w:u w:val="single"/>
                <w:lang w:val="en-CA"/>
              </w:rPr>
            </w:pPr>
            <w:r w:rsidRPr="00895ECE">
              <w:rPr>
                <w:rFonts w:ascii="Calibri" w:eastAsia="Times New Roman" w:hAnsi="Calibri" w:cs="Calibri"/>
                <w:b/>
                <w:bCs/>
                <w:color w:val="000000"/>
                <w:sz w:val="20"/>
                <w:szCs w:val="20"/>
                <w:u w:val="single"/>
                <w:lang w:val="en-CA"/>
              </w:rPr>
              <w:t>Regional brain metrics</w:t>
            </w:r>
          </w:p>
        </w:tc>
        <w:tc>
          <w:tcPr>
            <w:tcW w:w="851" w:type="dxa"/>
            <w:tcBorders>
              <w:top w:val="nil"/>
              <w:left w:val="nil"/>
              <w:bottom w:val="nil"/>
              <w:right w:val="nil"/>
            </w:tcBorders>
            <w:shd w:val="clear" w:color="auto" w:fill="auto"/>
            <w:noWrap/>
            <w:vAlign w:val="center"/>
            <w:hideMark/>
          </w:tcPr>
          <w:p w14:paraId="43433A8C" w14:textId="77777777" w:rsidR="0081483A" w:rsidRPr="00895ECE" w:rsidRDefault="0081483A" w:rsidP="00895ECE">
            <w:pPr>
              <w:jc w:val="both"/>
              <w:rPr>
                <w:rFonts w:ascii="Times New Roman" w:eastAsia="Times New Roman" w:hAnsi="Times New Roman" w:cs="Times New Roman"/>
                <w:sz w:val="20"/>
                <w:szCs w:val="20"/>
                <w:lang w:val="en-CA"/>
              </w:rPr>
            </w:pPr>
          </w:p>
        </w:tc>
        <w:tc>
          <w:tcPr>
            <w:tcW w:w="1281" w:type="dxa"/>
            <w:tcBorders>
              <w:top w:val="nil"/>
              <w:left w:val="nil"/>
              <w:bottom w:val="nil"/>
              <w:right w:val="single" w:sz="4" w:space="0" w:color="auto"/>
            </w:tcBorders>
            <w:shd w:val="clear" w:color="auto" w:fill="auto"/>
            <w:noWrap/>
            <w:vAlign w:val="center"/>
            <w:hideMark/>
          </w:tcPr>
          <w:p w14:paraId="0529E6B4" w14:textId="77777777" w:rsidR="0081483A" w:rsidRPr="00895ECE" w:rsidRDefault="0081483A"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987" w:type="dxa"/>
            <w:tcBorders>
              <w:top w:val="nil"/>
              <w:left w:val="nil"/>
              <w:bottom w:val="nil"/>
              <w:right w:val="nil"/>
            </w:tcBorders>
            <w:shd w:val="clear" w:color="auto" w:fill="auto"/>
            <w:noWrap/>
            <w:vAlign w:val="center"/>
            <w:hideMark/>
          </w:tcPr>
          <w:p w14:paraId="338432B3" w14:textId="77777777" w:rsidR="0081483A" w:rsidRPr="00895ECE" w:rsidRDefault="0081483A" w:rsidP="00895ECE">
            <w:pPr>
              <w:jc w:val="both"/>
              <w:rPr>
                <w:rFonts w:ascii="Calibri" w:eastAsia="Times New Roman" w:hAnsi="Calibri" w:cs="Calibri"/>
                <w:color w:val="000000"/>
                <w:sz w:val="20"/>
                <w:szCs w:val="20"/>
                <w:lang w:val="en-CA"/>
              </w:rPr>
            </w:pPr>
          </w:p>
        </w:tc>
        <w:tc>
          <w:tcPr>
            <w:tcW w:w="850" w:type="dxa"/>
            <w:tcBorders>
              <w:top w:val="nil"/>
              <w:left w:val="nil"/>
              <w:bottom w:val="nil"/>
              <w:right w:val="nil"/>
            </w:tcBorders>
            <w:shd w:val="clear" w:color="auto" w:fill="auto"/>
            <w:noWrap/>
            <w:vAlign w:val="center"/>
            <w:hideMark/>
          </w:tcPr>
          <w:p w14:paraId="7199D66A" w14:textId="77777777" w:rsidR="0081483A" w:rsidRPr="00895ECE" w:rsidRDefault="0081483A" w:rsidP="00895ECE">
            <w:pPr>
              <w:jc w:val="both"/>
              <w:rPr>
                <w:rFonts w:ascii="Times New Roman" w:eastAsia="Times New Roman" w:hAnsi="Times New Roman" w:cs="Times New Roman"/>
                <w:sz w:val="20"/>
                <w:szCs w:val="20"/>
                <w:lang w:val="en-CA"/>
              </w:rPr>
            </w:pPr>
          </w:p>
        </w:tc>
        <w:tc>
          <w:tcPr>
            <w:tcW w:w="1281" w:type="dxa"/>
            <w:tcBorders>
              <w:top w:val="nil"/>
              <w:left w:val="nil"/>
              <w:bottom w:val="nil"/>
              <w:right w:val="single" w:sz="4" w:space="0" w:color="auto"/>
            </w:tcBorders>
            <w:shd w:val="clear" w:color="auto" w:fill="auto"/>
            <w:noWrap/>
            <w:vAlign w:val="center"/>
            <w:hideMark/>
          </w:tcPr>
          <w:p w14:paraId="35C39519" w14:textId="77777777" w:rsidR="0081483A" w:rsidRPr="00895ECE" w:rsidRDefault="0081483A"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987" w:type="dxa"/>
            <w:tcBorders>
              <w:top w:val="nil"/>
              <w:left w:val="nil"/>
              <w:bottom w:val="nil"/>
              <w:right w:val="nil"/>
            </w:tcBorders>
            <w:shd w:val="clear" w:color="auto" w:fill="auto"/>
            <w:noWrap/>
            <w:vAlign w:val="center"/>
            <w:hideMark/>
          </w:tcPr>
          <w:p w14:paraId="2B3BABD6" w14:textId="77777777" w:rsidR="0081483A" w:rsidRPr="00895ECE" w:rsidRDefault="0081483A" w:rsidP="00895ECE">
            <w:pPr>
              <w:jc w:val="both"/>
              <w:rPr>
                <w:rFonts w:ascii="Calibri" w:eastAsia="Times New Roman" w:hAnsi="Calibri" w:cs="Calibri"/>
                <w:color w:val="000000"/>
                <w:sz w:val="20"/>
                <w:szCs w:val="20"/>
                <w:lang w:val="en-CA"/>
              </w:rPr>
            </w:pPr>
          </w:p>
        </w:tc>
        <w:tc>
          <w:tcPr>
            <w:tcW w:w="851" w:type="dxa"/>
            <w:tcBorders>
              <w:top w:val="nil"/>
              <w:left w:val="nil"/>
              <w:bottom w:val="nil"/>
              <w:right w:val="nil"/>
            </w:tcBorders>
            <w:shd w:val="clear" w:color="auto" w:fill="auto"/>
            <w:noWrap/>
            <w:vAlign w:val="center"/>
            <w:hideMark/>
          </w:tcPr>
          <w:p w14:paraId="2B3BFCB9" w14:textId="77777777" w:rsidR="0081483A" w:rsidRPr="00895ECE" w:rsidRDefault="0081483A" w:rsidP="00895ECE">
            <w:pPr>
              <w:jc w:val="both"/>
              <w:rPr>
                <w:rFonts w:ascii="Times New Roman" w:eastAsia="Times New Roman" w:hAnsi="Times New Roman" w:cs="Times New Roman"/>
                <w:sz w:val="20"/>
                <w:szCs w:val="20"/>
                <w:lang w:val="en-CA"/>
              </w:rPr>
            </w:pPr>
          </w:p>
        </w:tc>
        <w:tc>
          <w:tcPr>
            <w:tcW w:w="1281" w:type="dxa"/>
            <w:tcBorders>
              <w:top w:val="nil"/>
              <w:left w:val="nil"/>
              <w:bottom w:val="nil"/>
              <w:right w:val="single" w:sz="4" w:space="0" w:color="auto"/>
            </w:tcBorders>
            <w:shd w:val="clear" w:color="auto" w:fill="auto"/>
            <w:noWrap/>
            <w:vAlign w:val="center"/>
            <w:hideMark/>
          </w:tcPr>
          <w:p w14:paraId="375AFFBA" w14:textId="77777777" w:rsidR="0081483A" w:rsidRPr="00895ECE" w:rsidRDefault="0081483A"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r>
      <w:tr w:rsidR="00895ECE" w:rsidRPr="00895ECE" w14:paraId="11075EE9" w14:textId="77777777" w:rsidTr="00895ECE">
        <w:trPr>
          <w:trHeight w:val="320"/>
        </w:trPr>
        <w:tc>
          <w:tcPr>
            <w:tcW w:w="1276" w:type="dxa"/>
            <w:tcBorders>
              <w:top w:val="nil"/>
              <w:left w:val="single" w:sz="4" w:space="0" w:color="auto"/>
              <w:bottom w:val="nil"/>
              <w:right w:val="nil"/>
            </w:tcBorders>
            <w:shd w:val="clear" w:color="auto" w:fill="auto"/>
            <w:noWrap/>
            <w:vAlign w:val="center"/>
            <w:hideMark/>
          </w:tcPr>
          <w:p w14:paraId="6946E2FF"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Precentral Area.</w:t>
            </w:r>
          </w:p>
        </w:tc>
        <w:tc>
          <w:tcPr>
            <w:tcW w:w="992" w:type="dxa"/>
            <w:tcBorders>
              <w:top w:val="nil"/>
              <w:left w:val="nil"/>
              <w:bottom w:val="nil"/>
              <w:right w:val="nil"/>
            </w:tcBorders>
            <w:shd w:val="clear" w:color="auto" w:fill="auto"/>
            <w:noWrap/>
            <w:vAlign w:val="bottom"/>
            <w:hideMark/>
          </w:tcPr>
          <w:p w14:paraId="5F7F4214"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0.229</w:t>
            </w:r>
          </w:p>
        </w:tc>
        <w:tc>
          <w:tcPr>
            <w:tcW w:w="851" w:type="dxa"/>
            <w:tcBorders>
              <w:top w:val="nil"/>
              <w:left w:val="nil"/>
              <w:bottom w:val="nil"/>
              <w:right w:val="nil"/>
            </w:tcBorders>
            <w:shd w:val="clear" w:color="auto" w:fill="auto"/>
            <w:noWrap/>
            <w:vAlign w:val="bottom"/>
            <w:hideMark/>
          </w:tcPr>
          <w:p w14:paraId="3016D341"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-0.002</w:t>
            </w:r>
          </w:p>
        </w:tc>
        <w:tc>
          <w:tcPr>
            <w:tcW w:w="1281" w:type="dxa"/>
            <w:tcBorders>
              <w:top w:val="nil"/>
              <w:left w:val="nil"/>
              <w:bottom w:val="nil"/>
              <w:right w:val="single" w:sz="4" w:space="0" w:color="auto"/>
            </w:tcBorders>
            <w:shd w:val="clear" w:color="auto" w:fill="auto"/>
            <w:noWrap/>
            <w:vAlign w:val="bottom"/>
            <w:hideMark/>
          </w:tcPr>
          <w:p w14:paraId="76B34438"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0.053700117</w:t>
            </w:r>
          </w:p>
        </w:tc>
        <w:tc>
          <w:tcPr>
            <w:tcW w:w="987" w:type="dxa"/>
            <w:tcBorders>
              <w:top w:val="nil"/>
              <w:left w:val="nil"/>
              <w:bottom w:val="nil"/>
              <w:right w:val="nil"/>
            </w:tcBorders>
            <w:shd w:val="clear" w:color="auto" w:fill="auto"/>
            <w:noWrap/>
            <w:vAlign w:val="bottom"/>
            <w:hideMark/>
          </w:tcPr>
          <w:p w14:paraId="564D0FDA"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0.154</w:t>
            </w:r>
          </w:p>
        </w:tc>
        <w:tc>
          <w:tcPr>
            <w:tcW w:w="850" w:type="dxa"/>
            <w:tcBorders>
              <w:top w:val="nil"/>
              <w:left w:val="nil"/>
              <w:bottom w:val="nil"/>
              <w:right w:val="nil"/>
            </w:tcBorders>
            <w:shd w:val="clear" w:color="auto" w:fill="auto"/>
            <w:noWrap/>
            <w:vAlign w:val="bottom"/>
            <w:hideMark/>
          </w:tcPr>
          <w:p w14:paraId="6566139B"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nil"/>
              <w:right w:val="single" w:sz="4" w:space="0" w:color="auto"/>
            </w:tcBorders>
            <w:shd w:val="clear" w:color="auto" w:fill="auto"/>
            <w:noWrap/>
            <w:vAlign w:val="bottom"/>
            <w:hideMark/>
          </w:tcPr>
          <w:p w14:paraId="180B135A"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0.510636733</w:t>
            </w:r>
          </w:p>
        </w:tc>
        <w:tc>
          <w:tcPr>
            <w:tcW w:w="987" w:type="dxa"/>
            <w:tcBorders>
              <w:top w:val="nil"/>
              <w:left w:val="nil"/>
              <w:bottom w:val="nil"/>
              <w:right w:val="nil"/>
            </w:tcBorders>
            <w:shd w:val="clear" w:color="auto" w:fill="auto"/>
            <w:noWrap/>
            <w:vAlign w:val="bottom"/>
            <w:hideMark/>
          </w:tcPr>
          <w:p w14:paraId="7BF228B3"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0.078</w:t>
            </w:r>
          </w:p>
        </w:tc>
        <w:tc>
          <w:tcPr>
            <w:tcW w:w="851" w:type="dxa"/>
            <w:tcBorders>
              <w:top w:val="nil"/>
              <w:left w:val="nil"/>
              <w:bottom w:val="nil"/>
              <w:right w:val="nil"/>
            </w:tcBorders>
            <w:shd w:val="clear" w:color="auto" w:fill="auto"/>
            <w:noWrap/>
            <w:vAlign w:val="bottom"/>
            <w:hideMark/>
          </w:tcPr>
          <w:p w14:paraId="14106666"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nil"/>
              <w:right w:val="single" w:sz="4" w:space="0" w:color="auto"/>
            </w:tcBorders>
            <w:shd w:val="clear" w:color="auto" w:fill="auto"/>
            <w:noWrap/>
            <w:vAlign w:val="bottom"/>
            <w:hideMark/>
          </w:tcPr>
          <w:p w14:paraId="543504D6"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0.083174722</w:t>
            </w:r>
          </w:p>
        </w:tc>
      </w:tr>
      <w:tr w:rsidR="00895ECE" w:rsidRPr="00895ECE" w14:paraId="775679C3" w14:textId="77777777" w:rsidTr="00895ECE">
        <w:trPr>
          <w:trHeight w:val="320"/>
        </w:trPr>
        <w:tc>
          <w:tcPr>
            <w:tcW w:w="1276" w:type="dxa"/>
            <w:tcBorders>
              <w:top w:val="nil"/>
              <w:left w:val="single" w:sz="4" w:space="0" w:color="auto"/>
              <w:bottom w:val="nil"/>
              <w:right w:val="nil"/>
            </w:tcBorders>
            <w:shd w:val="clear" w:color="auto" w:fill="auto"/>
            <w:noWrap/>
            <w:vAlign w:val="center"/>
            <w:hideMark/>
          </w:tcPr>
          <w:p w14:paraId="62D0C9F6"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xml:space="preserve">Within pair </w:t>
            </w:r>
            <w:r w:rsidRPr="00895ECE">
              <w:rPr>
                <w:rFonts w:ascii="Symbol" w:eastAsia="Times New Roman" w:hAnsi="Symbol" w:cs="Calibri"/>
                <w:color w:val="000000"/>
                <w:sz w:val="20"/>
                <w:szCs w:val="20"/>
                <w:lang w:val="en-CA"/>
              </w:rPr>
              <w:t></w:t>
            </w:r>
            <w:r w:rsidRPr="00895ECE">
              <w:rPr>
                <w:rFonts w:ascii="Calibri" w:eastAsia="Times New Roman" w:hAnsi="Calibri" w:cs="Calibri"/>
                <w:color w:val="000000"/>
                <w:sz w:val="20"/>
                <w:szCs w:val="20"/>
                <w:lang w:val="en-CA"/>
              </w:rPr>
              <w:t xml:space="preserve"> Precentral A.</w:t>
            </w:r>
          </w:p>
        </w:tc>
        <w:tc>
          <w:tcPr>
            <w:tcW w:w="992" w:type="dxa"/>
            <w:tcBorders>
              <w:top w:val="nil"/>
              <w:left w:val="nil"/>
              <w:bottom w:val="nil"/>
              <w:right w:val="nil"/>
            </w:tcBorders>
            <w:shd w:val="clear" w:color="auto" w:fill="auto"/>
            <w:noWrap/>
            <w:vAlign w:val="center"/>
            <w:hideMark/>
          </w:tcPr>
          <w:p w14:paraId="7EE0E0D8" w14:textId="77777777" w:rsidR="00895ECE" w:rsidRPr="00895ECE" w:rsidRDefault="00895ECE" w:rsidP="00895ECE">
            <w:pPr>
              <w:jc w:val="both"/>
              <w:rPr>
                <w:rFonts w:ascii="Calibri" w:eastAsia="Times New Roman" w:hAnsi="Calibri" w:cs="Calibri"/>
                <w:color w:val="000000"/>
                <w:sz w:val="20"/>
                <w:szCs w:val="20"/>
                <w:lang w:val="en-CA"/>
              </w:rPr>
            </w:pPr>
          </w:p>
        </w:tc>
        <w:tc>
          <w:tcPr>
            <w:tcW w:w="851" w:type="dxa"/>
            <w:tcBorders>
              <w:top w:val="nil"/>
              <w:left w:val="nil"/>
              <w:bottom w:val="nil"/>
              <w:right w:val="nil"/>
            </w:tcBorders>
            <w:shd w:val="clear" w:color="auto" w:fill="auto"/>
            <w:noWrap/>
            <w:vAlign w:val="bottom"/>
            <w:hideMark/>
          </w:tcPr>
          <w:p w14:paraId="141EAFB0"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-0.002</w:t>
            </w:r>
          </w:p>
        </w:tc>
        <w:tc>
          <w:tcPr>
            <w:tcW w:w="1281" w:type="dxa"/>
            <w:tcBorders>
              <w:top w:val="nil"/>
              <w:left w:val="nil"/>
              <w:bottom w:val="nil"/>
              <w:right w:val="single" w:sz="4" w:space="0" w:color="auto"/>
            </w:tcBorders>
            <w:shd w:val="clear" w:color="auto" w:fill="auto"/>
            <w:noWrap/>
            <w:vAlign w:val="bottom"/>
            <w:hideMark/>
          </w:tcPr>
          <w:p w14:paraId="7846B818"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0.045711931</w:t>
            </w:r>
          </w:p>
        </w:tc>
        <w:tc>
          <w:tcPr>
            <w:tcW w:w="987" w:type="dxa"/>
            <w:tcBorders>
              <w:top w:val="nil"/>
              <w:left w:val="nil"/>
              <w:bottom w:val="nil"/>
              <w:right w:val="nil"/>
            </w:tcBorders>
            <w:shd w:val="clear" w:color="auto" w:fill="auto"/>
            <w:noWrap/>
            <w:vAlign w:val="center"/>
            <w:hideMark/>
          </w:tcPr>
          <w:p w14:paraId="4C1163A9" w14:textId="77777777" w:rsidR="00895ECE" w:rsidRPr="00895ECE" w:rsidRDefault="00895ECE" w:rsidP="00895ECE">
            <w:pPr>
              <w:jc w:val="right"/>
              <w:rPr>
                <w:rFonts w:ascii="Calibri" w:eastAsia="Times New Roman" w:hAnsi="Calibri" w:cs="Calibri"/>
                <w:color w:val="000000"/>
                <w:sz w:val="20"/>
                <w:szCs w:val="20"/>
                <w:lang w:val="en-CA"/>
              </w:rPr>
            </w:pPr>
          </w:p>
        </w:tc>
        <w:tc>
          <w:tcPr>
            <w:tcW w:w="850" w:type="dxa"/>
            <w:tcBorders>
              <w:top w:val="nil"/>
              <w:left w:val="nil"/>
              <w:bottom w:val="nil"/>
              <w:right w:val="nil"/>
            </w:tcBorders>
            <w:shd w:val="clear" w:color="auto" w:fill="auto"/>
            <w:noWrap/>
            <w:vAlign w:val="bottom"/>
            <w:hideMark/>
          </w:tcPr>
          <w:p w14:paraId="52291672"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nil"/>
              <w:right w:val="single" w:sz="4" w:space="0" w:color="auto"/>
            </w:tcBorders>
            <w:shd w:val="clear" w:color="auto" w:fill="auto"/>
            <w:noWrap/>
            <w:vAlign w:val="bottom"/>
            <w:hideMark/>
          </w:tcPr>
          <w:p w14:paraId="0D4EFB45"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0.180418061</w:t>
            </w:r>
          </w:p>
        </w:tc>
        <w:tc>
          <w:tcPr>
            <w:tcW w:w="987" w:type="dxa"/>
            <w:tcBorders>
              <w:top w:val="nil"/>
              <w:left w:val="nil"/>
              <w:bottom w:val="nil"/>
              <w:right w:val="nil"/>
            </w:tcBorders>
            <w:shd w:val="clear" w:color="auto" w:fill="auto"/>
            <w:noWrap/>
            <w:vAlign w:val="center"/>
            <w:hideMark/>
          </w:tcPr>
          <w:p w14:paraId="2A0A301A" w14:textId="77777777" w:rsidR="00895ECE" w:rsidRPr="00895ECE" w:rsidRDefault="00895ECE" w:rsidP="00895ECE">
            <w:pPr>
              <w:jc w:val="right"/>
              <w:rPr>
                <w:rFonts w:ascii="Calibri" w:eastAsia="Times New Roman" w:hAnsi="Calibri" w:cs="Calibri"/>
                <w:color w:val="000000"/>
                <w:sz w:val="20"/>
                <w:szCs w:val="20"/>
                <w:lang w:val="en-CA"/>
              </w:rPr>
            </w:pPr>
          </w:p>
        </w:tc>
        <w:tc>
          <w:tcPr>
            <w:tcW w:w="851" w:type="dxa"/>
            <w:tcBorders>
              <w:top w:val="nil"/>
              <w:left w:val="nil"/>
              <w:bottom w:val="nil"/>
              <w:right w:val="nil"/>
            </w:tcBorders>
            <w:shd w:val="clear" w:color="auto" w:fill="auto"/>
            <w:noWrap/>
            <w:vAlign w:val="bottom"/>
            <w:hideMark/>
          </w:tcPr>
          <w:p w14:paraId="63E42B76"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nil"/>
              <w:right w:val="single" w:sz="4" w:space="0" w:color="auto"/>
            </w:tcBorders>
            <w:shd w:val="clear" w:color="auto" w:fill="auto"/>
            <w:noWrap/>
            <w:vAlign w:val="bottom"/>
            <w:hideMark/>
          </w:tcPr>
          <w:p w14:paraId="43643BC9"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0.285959778</w:t>
            </w:r>
          </w:p>
        </w:tc>
      </w:tr>
      <w:tr w:rsidR="00895ECE" w:rsidRPr="00895ECE" w14:paraId="08AA6744" w14:textId="77777777" w:rsidTr="00895ECE">
        <w:trPr>
          <w:trHeight w:val="320"/>
        </w:trPr>
        <w:tc>
          <w:tcPr>
            <w:tcW w:w="1276" w:type="dxa"/>
            <w:tcBorders>
              <w:top w:val="nil"/>
              <w:left w:val="single" w:sz="4" w:space="0" w:color="auto"/>
              <w:bottom w:val="nil"/>
              <w:right w:val="nil"/>
            </w:tcBorders>
            <w:shd w:val="clear" w:color="auto" w:fill="auto"/>
            <w:noWrap/>
            <w:vAlign w:val="center"/>
            <w:hideMark/>
          </w:tcPr>
          <w:p w14:paraId="4B8A35AF"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Whole brain volume</w:t>
            </w:r>
          </w:p>
        </w:tc>
        <w:tc>
          <w:tcPr>
            <w:tcW w:w="992" w:type="dxa"/>
            <w:tcBorders>
              <w:top w:val="nil"/>
              <w:left w:val="nil"/>
              <w:bottom w:val="nil"/>
              <w:right w:val="nil"/>
            </w:tcBorders>
            <w:shd w:val="clear" w:color="auto" w:fill="auto"/>
            <w:noWrap/>
            <w:vAlign w:val="center"/>
            <w:hideMark/>
          </w:tcPr>
          <w:p w14:paraId="103A608E" w14:textId="77777777" w:rsidR="00895ECE" w:rsidRPr="00895ECE" w:rsidRDefault="00895ECE" w:rsidP="00895ECE">
            <w:pPr>
              <w:jc w:val="both"/>
              <w:rPr>
                <w:rFonts w:ascii="Calibri" w:eastAsia="Times New Roman" w:hAnsi="Calibri" w:cs="Calibri"/>
                <w:color w:val="000000"/>
                <w:sz w:val="20"/>
                <w:szCs w:val="20"/>
                <w:lang w:val="en-CA"/>
              </w:rPr>
            </w:pPr>
          </w:p>
        </w:tc>
        <w:tc>
          <w:tcPr>
            <w:tcW w:w="851" w:type="dxa"/>
            <w:tcBorders>
              <w:top w:val="nil"/>
              <w:left w:val="nil"/>
              <w:bottom w:val="nil"/>
              <w:right w:val="nil"/>
            </w:tcBorders>
            <w:shd w:val="clear" w:color="auto" w:fill="auto"/>
            <w:noWrap/>
            <w:vAlign w:val="bottom"/>
            <w:hideMark/>
          </w:tcPr>
          <w:p w14:paraId="2A96E33B"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nil"/>
              <w:right w:val="single" w:sz="4" w:space="0" w:color="auto"/>
            </w:tcBorders>
            <w:shd w:val="clear" w:color="auto" w:fill="auto"/>
            <w:noWrap/>
            <w:vAlign w:val="bottom"/>
            <w:hideMark/>
          </w:tcPr>
          <w:p w14:paraId="79981862" w14:textId="77777777" w:rsidR="00895ECE" w:rsidRPr="00895ECE" w:rsidRDefault="00895ECE" w:rsidP="00895ECE">
            <w:pPr>
              <w:jc w:val="right"/>
              <w:rPr>
                <w:rFonts w:ascii="Calibri" w:eastAsia="Times New Roman" w:hAnsi="Calibri" w:cs="Calibri"/>
                <w:color w:val="FF0000"/>
                <w:sz w:val="20"/>
                <w:szCs w:val="20"/>
                <w:lang w:val="en-CA"/>
              </w:rPr>
            </w:pPr>
            <w:r w:rsidRPr="00895ECE">
              <w:rPr>
                <w:rFonts w:ascii="Calibri" w:eastAsia="Times New Roman" w:hAnsi="Calibri" w:cs="Calibri"/>
                <w:color w:val="FF0000"/>
                <w:sz w:val="20"/>
                <w:szCs w:val="20"/>
                <w:lang w:val="en-CA"/>
              </w:rPr>
              <w:t>4.73449E-11</w:t>
            </w:r>
          </w:p>
        </w:tc>
        <w:tc>
          <w:tcPr>
            <w:tcW w:w="987" w:type="dxa"/>
            <w:tcBorders>
              <w:top w:val="nil"/>
              <w:left w:val="nil"/>
              <w:bottom w:val="nil"/>
              <w:right w:val="nil"/>
            </w:tcBorders>
            <w:shd w:val="clear" w:color="auto" w:fill="auto"/>
            <w:noWrap/>
            <w:vAlign w:val="center"/>
            <w:hideMark/>
          </w:tcPr>
          <w:p w14:paraId="5AEC7284" w14:textId="77777777" w:rsidR="00895ECE" w:rsidRPr="00895ECE" w:rsidRDefault="00895ECE" w:rsidP="00895ECE">
            <w:pPr>
              <w:jc w:val="right"/>
              <w:rPr>
                <w:rFonts w:ascii="Calibri" w:eastAsia="Times New Roman" w:hAnsi="Calibri" w:cs="Calibri"/>
                <w:color w:val="FF0000"/>
                <w:sz w:val="20"/>
                <w:szCs w:val="20"/>
                <w:lang w:val="en-CA"/>
              </w:rPr>
            </w:pPr>
          </w:p>
        </w:tc>
        <w:tc>
          <w:tcPr>
            <w:tcW w:w="850" w:type="dxa"/>
            <w:tcBorders>
              <w:top w:val="nil"/>
              <w:left w:val="nil"/>
              <w:bottom w:val="nil"/>
              <w:right w:val="nil"/>
            </w:tcBorders>
            <w:shd w:val="clear" w:color="auto" w:fill="auto"/>
            <w:noWrap/>
            <w:vAlign w:val="bottom"/>
            <w:hideMark/>
          </w:tcPr>
          <w:p w14:paraId="3BF2292A"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nil"/>
              <w:right w:val="single" w:sz="4" w:space="0" w:color="auto"/>
            </w:tcBorders>
            <w:shd w:val="clear" w:color="auto" w:fill="auto"/>
            <w:noWrap/>
            <w:vAlign w:val="bottom"/>
            <w:hideMark/>
          </w:tcPr>
          <w:p w14:paraId="542209B9" w14:textId="77777777" w:rsidR="00895ECE" w:rsidRPr="00895ECE" w:rsidRDefault="00895ECE" w:rsidP="00895ECE">
            <w:pPr>
              <w:jc w:val="right"/>
              <w:rPr>
                <w:rFonts w:ascii="Calibri" w:eastAsia="Times New Roman" w:hAnsi="Calibri" w:cs="Calibri"/>
                <w:color w:val="FF0000"/>
                <w:sz w:val="20"/>
                <w:szCs w:val="20"/>
                <w:lang w:val="en-CA"/>
              </w:rPr>
            </w:pPr>
            <w:r w:rsidRPr="00895ECE">
              <w:rPr>
                <w:rFonts w:ascii="Calibri" w:eastAsia="Times New Roman" w:hAnsi="Calibri" w:cs="Calibri"/>
                <w:color w:val="FF0000"/>
                <w:sz w:val="20"/>
                <w:szCs w:val="20"/>
                <w:lang w:val="en-CA"/>
              </w:rPr>
              <w:t>3.26444E-05</w:t>
            </w:r>
          </w:p>
        </w:tc>
        <w:tc>
          <w:tcPr>
            <w:tcW w:w="987" w:type="dxa"/>
            <w:tcBorders>
              <w:top w:val="nil"/>
              <w:left w:val="nil"/>
              <w:bottom w:val="nil"/>
              <w:right w:val="nil"/>
            </w:tcBorders>
            <w:shd w:val="clear" w:color="auto" w:fill="auto"/>
            <w:noWrap/>
            <w:vAlign w:val="center"/>
            <w:hideMark/>
          </w:tcPr>
          <w:p w14:paraId="38DBD367" w14:textId="77777777" w:rsidR="00895ECE" w:rsidRPr="00895ECE" w:rsidRDefault="00895ECE" w:rsidP="00895ECE">
            <w:pPr>
              <w:jc w:val="right"/>
              <w:rPr>
                <w:rFonts w:ascii="Calibri" w:eastAsia="Times New Roman" w:hAnsi="Calibri" w:cs="Calibri"/>
                <w:color w:val="FF0000"/>
                <w:sz w:val="20"/>
                <w:szCs w:val="20"/>
                <w:lang w:val="en-CA"/>
              </w:rPr>
            </w:pPr>
          </w:p>
        </w:tc>
        <w:tc>
          <w:tcPr>
            <w:tcW w:w="851" w:type="dxa"/>
            <w:tcBorders>
              <w:top w:val="nil"/>
              <w:left w:val="nil"/>
              <w:bottom w:val="nil"/>
              <w:right w:val="nil"/>
            </w:tcBorders>
            <w:shd w:val="clear" w:color="auto" w:fill="auto"/>
            <w:noWrap/>
            <w:vAlign w:val="bottom"/>
            <w:hideMark/>
          </w:tcPr>
          <w:p w14:paraId="6449DE0C"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nil"/>
              <w:right w:val="single" w:sz="4" w:space="0" w:color="auto"/>
            </w:tcBorders>
            <w:shd w:val="clear" w:color="auto" w:fill="auto"/>
            <w:noWrap/>
            <w:vAlign w:val="bottom"/>
            <w:hideMark/>
          </w:tcPr>
          <w:p w14:paraId="00D86514" w14:textId="77777777" w:rsidR="00895ECE" w:rsidRPr="00895ECE" w:rsidRDefault="00895ECE" w:rsidP="00895ECE">
            <w:pPr>
              <w:jc w:val="right"/>
              <w:rPr>
                <w:rFonts w:ascii="Calibri" w:eastAsia="Times New Roman" w:hAnsi="Calibri" w:cs="Calibri"/>
                <w:color w:val="FF0000"/>
                <w:sz w:val="20"/>
                <w:szCs w:val="20"/>
                <w:lang w:val="en-CA"/>
              </w:rPr>
            </w:pPr>
            <w:r w:rsidRPr="00895ECE">
              <w:rPr>
                <w:rFonts w:ascii="Calibri" w:eastAsia="Times New Roman" w:hAnsi="Calibri" w:cs="Calibri"/>
                <w:color w:val="FF0000"/>
                <w:sz w:val="20"/>
                <w:szCs w:val="20"/>
                <w:lang w:val="en-CA"/>
              </w:rPr>
              <w:t>1.61705E-05</w:t>
            </w:r>
          </w:p>
        </w:tc>
      </w:tr>
      <w:tr w:rsidR="00895ECE" w:rsidRPr="00895ECE" w14:paraId="032F6771" w14:textId="77777777" w:rsidTr="00895ECE">
        <w:trPr>
          <w:trHeight w:val="320"/>
        </w:trPr>
        <w:tc>
          <w:tcPr>
            <w:tcW w:w="1276" w:type="dxa"/>
            <w:tcBorders>
              <w:top w:val="nil"/>
              <w:left w:val="single" w:sz="4" w:space="0" w:color="auto"/>
              <w:bottom w:val="single" w:sz="4" w:space="0" w:color="auto"/>
              <w:right w:val="nil"/>
            </w:tcBorders>
            <w:shd w:val="clear" w:color="auto" w:fill="auto"/>
            <w:noWrap/>
            <w:vAlign w:val="bottom"/>
            <w:hideMark/>
          </w:tcPr>
          <w:p w14:paraId="0C485B9F" w14:textId="77777777" w:rsidR="00895ECE" w:rsidRPr="00895ECE" w:rsidRDefault="00895ECE" w:rsidP="00895ECE">
            <w:pPr>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Gender</w:t>
            </w:r>
          </w:p>
        </w:tc>
        <w:tc>
          <w:tcPr>
            <w:tcW w:w="992" w:type="dxa"/>
            <w:tcBorders>
              <w:top w:val="nil"/>
              <w:left w:val="nil"/>
              <w:bottom w:val="single" w:sz="4" w:space="0" w:color="auto"/>
              <w:right w:val="nil"/>
            </w:tcBorders>
            <w:shd w:val="clear" w:color="auto" w:fill="auto"/>
            <w:noWrap/>
            <w:vAlign w:val="center"/>
            <w:hideMark/>
          </w:tcPr>
          <w:p w14:paraId="4EEF9F6A"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1" w:type="dxa"/>
            <w:tcBorders>
              <w:top w:val="nil"/>
              <w:left w:val="nil"/>
              <w:bottom w:val="single" w:sz="4" w:space="0" w:color="auto"/>
              <w:right w:val="nil"/>
            </w:tcBorders>
            <w:shd w:val="clear" w:color="auto" w:fill="auto"/>
            <w:noWrap/>
            <w:vAlign w:val="bottom"/>
            <w:hideMark/>
          </w:tcPr>
          <w:p w14:paraId="59C393FD"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0.651</w:t>
            </w:r>
          </w:p>
        </w:tc>
        <w:tc>
          <w:tcPr>
            <w:tcW w:w="1281" w:type="dxa"/>
            <w:tcBorders>
              <w:top w:val="nil"/>
              <w:left w:val="nil"/>
              <w:bottom w:val="single" w:sz="4" w:space="0" w:color="auto"/>
              <w:right w:val="single" w:sz="4" w:space="0" w:color="auto"/>
            </w:tcBorders>
            <w:shd w:val="clear" w:color="auto" w:fill="auto"/>
            <w:noWrap/>
            <w:vAlign w:val="bottom"/>
            <w:hideMark/>
          </w:tcPr>
          <w:p w14:paraId="3F11376A"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0.413861942</w:t>
            </w:r>
          </w:p>
        </w:tc>
        <w:tc>
          <w:tcPr>
            <w:tcW w:w="987" w:type="dxa"/>
            <w:tcBorders>
              <w:top w:val="nil"/>
              <w:left w:val="nil"/>
              <w:bottom w:val="single" w:sz="4" w:space="0" w:color="auto"/>
              <w:right w:val="nil"/>
            </w:tcBorders>
            <w:shd w:val="clear" w:color="auto" w:fill="auto"/>
            <w:noWrap/>
            <w:vAlign w:val="center"/>
            <w:hideMark/>
          </w:tcPr>
          <w:p w14:paraId="1287A392"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0" w:type="dxa"/>
            <w:tcBorders>
              <w:top w:val="nil"/>
              <w:left w:val="nil"/>
              <w:bottom w:val="single" w:sz="4" w:space="0" w:color="auto"/>
              <w:right w:val="nil"/>
            </w:tcBorders>
            <w:shd w:val="clear" w:color="auto" w:fill="auto"/>
            <w:noWrap/>
            <w:vAlign w:val="bottom"/>
            <w:hideMark/>
          </w:tcPr>
          <w:p w14:paraId="789AC525"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-0.050</w:t>
            </w:r>
          </w:p>
        </w:tc>
        <w:tc>
          <w:tcPr>
            <w:tcW w:w="1281" w:type="dxa"/>
            <w:tcBorders>
              <w:top w:val="nil"/>
              <w:left w:val="nil"/>
              <w:bottom w:val="single" w:sz="4" w:space="0" w:color="auto"/>
              <w:right w:val="single" w:sz="4" w:space="0" w:color="auto"/>
            </w:tcBorders>
            <w:shd w:val="clear" w:color="auto" w:fill="auto"/>
            <w:noWrap/>
            <w:vAlign w:val="bottom"/>
            <w:hideMark/>
          </w:tcPr>
          <w:p w14:paraId="648A039E"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0.496989091</w:t>
            </w:r>
          </w:p>
        </w:tc>
        <w:tc>
          <w:tcPr>
            <w:tcW w:w="987" w:type="dxa"/>
            <w:tcBorders>
              <w:top w:val="nil"/>
              <w:left w:val="nil"/>
              <w:bottom w:val="single" w:sz="4" w:space="0" w:color="auto"/>
              <w:right w:val="nil"/>
            </w:tcBorders>
            <w:shd w:val="clear" w:color="auto" w:fill="auto"/>
            <w:noWrap/>
            <w:vAlign w:val="center"/>
            <w:hideMark/>
          </w:tcPr>
          <w:p w14:paraId="1DB9A2E3"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1" w:type="dxa"/>
            <w:tcBorders>
              <w:top w:val="nil"/>
              <w:left w:val="nil"/>
              <w:bottom w:val="single" w:sz="4" w:space="0" w:color="auto"/>
              <w:right w:val="nil"/>
            </w:tcBorders>
            <w:shd w:val="clear" w:color="auto" w:fill="auto"/>
            <w:noWrap/>
            <w:vAlign w:val="bottom"/>
            <w:hideMark/>
          </w:tcPr>
          <w:p w14:paraId="75AA93D0"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0.168</w:t>
            </w:r>
          </w:p>
        </w:tc>
        <w:tc>
          <w:tcPr>
            <w:tcW w:w="1281" w:type="dxa"/>
            <w:tcBorders>
              <w:top w:val="nil"/>
              <w:left w:val="nil"/>
              <w:bottom w:val="single" w:sz="4" w:space="0" w:color="auto"/>
              <w:right w:val="single" w:sz="4" w:space="0" w:color="auto"/>
            </w:tcBorders>
            <w:shd w:val="clear" w:color="auto" w:fill="auto"/>
            <w:noWrap/>
            <w:vAlign w:val="bottom"/>
            <w:hideMark/>
          </w:tcPr>
          <w:p w14:paraId="2BF578FE"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0.072712166</w:t>
            </w:r>
          </w:p>
        </w:tc>
      </w:tr>
      <w:tr w:rsidR="00895ECE" w:rsidRPr="00895ECE" w14:paraId="1D527788" w14:textId="77777777" w:rsidTr="00895ECE">
        <w:trPr>
          <w:trHeight w:val="320"/>
        </w:trPr>
        <w:tc>
          <w:tcPr>
            <w:tcW w:w="1276" w:type="dxa"/>
            <w:tcBorders>
              <w:top w:val="nil"/>
              <w:left w:val="single" w:sz="4" w:space="0" w:color="auto"/>
              <w:bottom w:val="nil"/>
              <w:right w:val="nil"/>
            </w:tcBorders>
            <w:shd w:val="clear" w:color="auto" w:fill="auto"/>
            <w:noWrap/>
            <w:vAlign w:val="center"/>
            <w:hideMark/>
          </w:tcPr>
          <w:p w14:paraId="4CA0123F"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Postcentral Area</w:t>
            </w:r>
          </w:p>
        </w:tc>
        <w:tc>
          <w:tcPr>
            <w:tcW w:w="992" w:type="dxa"/>
            <w:tcBorders>
              <w:top w:val="nil"/>
              <w:left w:val="nil"/>
              <w:bottom w:val="nil"/>
              <w:right w:val="nil"/>
            </w:tcBorders>
            <w:shd w:val="clear" w:color="auto" w:fill="auto"/>
            <w:noWrap/>
            <w:vAlign w:val="bottom"/>
            <w:hideMark/>
          </w:tcPr>
          <w:p w14:paraId="33E8DD92"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0.228</w:t>
            </w:r>
          </w:p>
        </w:tc>
        <w:tc>
          <w:tcPr>
            <w:tcW w:w="851" w:type="dxa"/>
            <w:tcBorders>
              <w:top w:val="nil"/>
              <w:left w:val="nil"/>
              <w:bottom w:val="nil"/>
              <w:right w:val="nil"/>
            </w:tcBorders>
            <w:shd w:val="clear" w:color="auto" w:fill="auto"/>
            <w:noWrap/>
            <w:vAlign w:val="bottom"/>
            <w:hideMark/>
          </w:tcPr>
          <w:p w14:paraId="0788FCFD"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-0.003</w:t>
            </w:r>
          </w:p>
        </w:tc>
        <w:tc>
          <w:tcPr>
            <w:tcW w:w="1281" w:type="dxa"/>
            <w:tcBorders>
              <w:top w:val="nil"/>
              <w:left w:val="nil"/>
              <w:bottom w:val="nil"/>
              <w:right w:val="single" w:sz="4" w:space="0" w:color="auto"/>
            </w:tcBorders>
            <w:shd w:val="clear" w:color="auto" w:fill="auto"/>
            <w:noWrap/>
            <w:vAlign w:val="bottom"/>
            <w:hideMark/>
          </w:tcPr>
          <w:p w14:paraId="2D5E2C4F"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0.034477596</w:t>
            </w:r>
          </w:p>
        </w:tc>
        <w:tc>
          <w:tcPr>
            <w:tcW w:w="987" w:type="dxa"/>
            <w:tcBorders>
              <w:top w:val="nil"/>
              <w:left w:val="nil"/>
              <w:bottom w:val="nil"/>
              <w:right w:val="nil"/>
            </w:tcBorders>
            <w:shd w:val="clear" w:color="auto" w:fill="auto"/>
            <w:noWrap/>
            <w:vAlign w:val="bottom"/>
            <w:hideMark/>
          </w:tcPr>
          <w:p w14:paraId="10D6A799"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0.158</w:t>
            </w:r>
          </w:p>
        </w:tc>
        <w:tc>
          <w:tcPr>
            <w:tcW w:w="850" w:type="dxa"/>
            <w:tcBorders>
              <w:top w:val="nil"/>
              <w:left w:val="nil"/>
              <w:bottom w:val="nil"/>
              <w:right w:val="nil"/>
            </w:tcBorders>
            <w:shd w:val="clear" w:color="auto" w:fill="auto"/>
            <w:noWrap/>
            <w:vAlign w:val="bottom"/>
            <w:hideMark/>
          </w:tcPr>
          <w:p w14:paraId="15E84458"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nil"/>
              <w:right w:val="single" w:sz="4" w:space="0" w:color="auto"/>
            </w:tcBorders>
            <w:shd w:val="clear" w:color="auto" w:fill="auto"/>
            <w:noWrap/>
            <w:vAlign w:val="bottom"/>
            <w:hideMark/>
          </w:tcPr>
          <w:p w14:paraId="0A929A72"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0.228576188</w:t>
            </w:r>
          </w:p>
        </w:tc>
        <w:tc>
          <w:tcPr>
            <w:tcW w:w="987" w:type="dxa"/>
            <w:tcBorders>
              <w:top w:val="nil"/>
              <w:left w:val="nil"/>
              <w:bottom w:val="nil"/>
              <w:right w:val="nil"/>
            </w:tcBorders>
            <w:shd w:val="clear" w:color="auto" w:fill="auto"/>
            <w:noWrap/>
            <w:vAlign w:val="bottom"/>
            <w:hideMark/>
          </w:tcPr>
          <w:p w14:paraId="353BBCEA"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0.072</w:t>
            </w:r>
          </w:p>
        </w:tc>
        <w:tc>
          <w:tcPr>
            <w:tcW w:w="851" w:type="dxa"/>
            <w:tcBorders>
              <w:top w:val="nil"/>
              <w:left w:val="nil"/>
              <w:bottom w:val="nil"/>
              <w:right w:val="nil"/>
            </w:tcBorders>
            <w:shd w:val="clear" w:color="auto" w:fill="auto"/>
            <w:noWrap/>
            <w:vAlign w:val="bottom"/>
            <w:hideMark/>
          </w:tcPr>
          <w:p w14:paraId="4FCB2B02"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nil"/>
              <w:right w:val="single" w:sz="4" w:space="0" w:color="auto"/>
            </w:tcBorders>
            <w:shd w:val="clear" w:color="auto" w:fill="auto"/>
            <w:noWrap/>
            <w:vAlign w:val="bottom"/>
            <w:hideMark/>
          </w:tcPr>
          <w:p w14:paraId="403DC8F0"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0.213299477</w:t>
            </w:r>
          </w:p>
        </w:tc>
      </w:tr>
      <w:tr w:rsidR="00895ECE" w:rsidRPr="00895ECE" w14:paraId="7D74BE06" w14:textId="77777777" w:rsidTr="00895ECE">
        <w:trPr>
          <w:trHeight w:val="320"/>
        </w:trPr>
        <w:tc>
          <w:tcPr>
            <w:tcW w:w="1276" w:type="dxa"/>
            <w:tcBorders>
              <w:top w:val="nil"/>
              <w:left w:val="single" w:sz="4" w:space="0" w:color="auto"/>
              <w:bottom w:val="nil"/>
              <w:right w:val="nil"/>
            </w:tcBorders>
            <w:shd w:val="clear" w:color="auto" w:fill="auto"/>
            <w:noWrap/>
            <w:vAlign w:val="center"/>
            <w:hideMark/>
          </w:tcPr>
          <w:p w14:paraId="7FC055CC"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xml:space="preserve">Within pair </w:t>
            </w:r>
            <w:r w:rsidRPr="00895ECE">
              <w:rPr>
                <w:rFonts w:ascii="Symbol" w:eastAsia="Times New Roman" w:hAnsi="Symbol" w:cs="Calibri"/>
                <w:color w:val="000000"/>
                <w:sz w:val="20"/>
                <w:szCs w:val="20"/>
                <w:lang w:val="en-CA"/>
              </w:rPr>
              <w:t></w:t>
            </w:r>
            <w:r w:rsidRPr="00895ECE">
              <w:rPr>
                <w:rFonts w:ascii="Calibri" w:eastAsia="Times New Roman" w:hAnsi="Calibri" w:cs="Calibri"/>
                <w:color w:val="000000"/>
                <w:sz w:val="20"/>
                <w:szCs w:val="20"/>
                <w:lang w:val="en-CA"/>
              </w:rPr>
              <w:t xml:space="preserve"> Postcentral A.</w:t>
            </w:r>
          </w:p>
        </w:tc>
        <w:tc>
          <w:tcPr>
            <w:tcW w:w="992" w:type="dxa"/>
            <w:tcBorders>
              <w:top w:val="nil"/>
              <w:left w:val="nil"/>
              <w:bottom w:val="nil"/>
              <w:right w:val="nil"/>
            </w:tcBorders>
            <w:shd w:val="clear" w:color="auto" w:fill="auto"/>
            <w:noWrap/>
            <w:vAlign w:val="center"/>
            <w:hideMark/>
          </w:tcPr>
          <w:p w14:paraId="10A8788F" w14:textId="77777777" w:rsidR="00895ECE" w:rsidRPr="00895ECE" w:rsidRDefault="00895ECE" w:rsidP="00895ECE">
            <w:pPr>
              <w:jc w:val="both"/>
              <w:rPr>
                <w:rFonts w:ascii="Calibri" w:eastAsia="Times New Roman" w:hAnsi="Calibri" w:cs="Calibri"/>
                <w:color w:val="000000"/>
                <w:sz w:val="20"/>
                <w:szCs w:val="20"/>
                <w:lang w:val="en-CA"/>
              </w:rPr>
            </w:pPr>
          </w:p>
        </w:tc>
        <w:tc>
          <w:tcPr>
            <w:tcW w:w="851" w:type="dxa"/>
            <w:tcBorders>
              <w:top w:val="nil"/>
              <w:left w:val="nil"/>
              <w:bottom w:val="nil"/>
              <w:right w:val="nil"/>
            </w:tcBorders>
            <w:shd w:val="clear" w:color="auto" w:fill="auto"/>
            <w:noWrap/>
            <w:vAlign w:val="bottom"/>
            <w:hideMark/>
          </w:tcPr>
          <w:p w14:paraId="2A25CCC2"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-0.002</w:t>
            </w:r>
          </w:p>
        </w:tc>
        <w:tc>
          <w:tcPr>
            <w:tcW w:w="1281" w:type="dxa"/>
            <w:tcBorders>
              <w:top w:val="nil"/>
              <w:left w:val="nil"/>
              <w:bottom w:val="nil"/>
              <w:right w:val="single" w:sz="4" w:space="0" w:color="auto"/>
            </w:tcBorders>
            <w:shd w:val="clear" w:color="auto" w:fill="auto"/>
            <w:noWrap/>
            <w:vAlign w:val="bottom"/>
            <w:hideMark/>
          </w:tcPr>
          <w:p w14:paraId="072CFAE8"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0.075627936</w:t>
            </w:r>
          </w:p>
        </w:tc>
        <w:tc>
          <w:tcPr>
            <w:tcW w:w="987" w:type="dxa"/>
            <w:tcBorders>
              <w:top w:val="nil"/>
              <w:left w:val="nil"/>
              <w:bottom w:val="nil"/>
              <w:right w:val="nil"/>
            </w:tcBorders>
            <w:shd w:val="clear" w:color="auto" w:fill="auto"/>
            <w:noWrap/>
            <w:vAlign w:val="center"/>
            <w:hideMark/>
          </w:tcPr>
          <w:p w14:paraId="63A2543F" w14:textId="77777777" w:rsidR="00895ECE" w:rsidRPr="00895ECE" w:rsidRDefault="00895ECE" w:rsidP="00895ECE">
            <w:pPr>
              <w:jc w:val="right"/>
              <w:rPr>
                <w:rFonts w:ascii="Calibri" w:eastAsia="Times New Roman" w:hAnsi="Calibri" w:cs="Calibri"/>
                <w:color w:val="000000"/>
                <w:sz w:val="20"/>
                <w:szCs w:val="20"/>
                <w:lang w:val="en-CA"/>
              </w:rPr>
            </w:pPr>
          </w:p>
        </w:tc>
        <w:tc>
          <w:tcPr>
            <w:tcW w:w="850" w:type="dxa"/>
            <w:tcBorders>
              <w:top w:val="nil"/>
              <w:left w:val="nil"/>
              <w:bottom w:val="nil"/>
              <w:right w:val="nil"/>
            </w:tcBorders>
            <w:shd w:val="clear" w:color="auto" w:fill="auto"/>
            <w:noWrap/>
            <w:vAlign w:val="bottom"/>
            <w:hideMark/>
          </w:tcPr>
          <w:p w14:paraId="6586D70A"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nil"/>
              <w:right w:val="single" w:sz="4" w:space="0" w:color="auto"/>
            </w:tcBorders>
            <w:shd w:val="clear" w:color="auto" w:fill="auto"/>
            <w:noWrap/>
            <w:vAlign w:val="bottom"/>
            <w:hideMark/>
          </w:tcPr>
          <w:p w14:paraId="00F498E4"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0.095923021</w:t>
            </w:r>
          </w:p>
        </w:tc>
        <w:tc>
          <w:tcPr>
            <w:tcW w:w="987" w:type="dxa"/>
            <w:tcBorders>
              <w:top w:val="nil"/>
              <w:left w:val="nil"/>
              <w:bottom w:val="nil"/>
              <w:right w:val="nil"/>
            </w:tcBorders>
            <w:shd w:val="clear" w:color="auto" w:fill="auto"/>
            <w:noWrap/>
            <w:vAlign w:val="center"/>
            <w:hideMark/>
          </w:tcPr>
          <w:p w14:paraId="429A18C7" w14:textId="77777777" w:rsidR="00895ECE" w:rsidRPr="00895ECE" w:rsidRDefault="00895ECE" w:rsidP="00895ECE">
            <w:pPr>
              <w:jc w:val="right"/>
              <w:rPr>
                <w:rFonts w:ascii="Calibri" w:eastAsia="Times New Roman" w:hAnsi="Calibri" w:cs="Calibri"/>
                <w:color w:val="000000"/>
                <w:sz w:val="20"/>
                <w:szCs w:val="20"/>
                <w:lang w:val="en-CA"/>
              </w:rPr>
            </w:pPr>
          </w:p>
        </w:tc>
        <w:tc>
          <w:tcPr>
            <w:tcW w:w="851" w:type="dxa"/>
            <w:tcBorders>
              <w:top w:val="nil"/>
              <w:left w:val="nil"/>
              <w:bottom w:val="nil"/>
              <w:right w:val="nil"/>
            </w:tcBorders>
            <w:shd w:val="clear" w:color="auto" w:fill="auto"/>
            <w:noWrap/>
            <w:vAlign w:val="bottom"/>
            <w:hideMark/>
          </w:tcPr>
          <w:p w14:paraId="2CB55BBE"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nil"/>
              <w:right w:val="single" w:sz="4" w:space="0" w:color="auto"/>
            </w:tcBorders>
            <w:shd w:val="clear" w:color="auto" w:fill="auto"/>
            <w:noWrap/>
            <w:vAlign w:val="bottom"/>
            <w:hideMark/>
          </w:tcPr>
          <w:p w14:paraId="448D57F9"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0.539200248</w:t>
            </w:r>
          </w:p>
        </w:tc>
      </w:tr>
      <w:tr w:rsidR="00895ECE" w:rsidRPr="00895ECE" w14:paraId="37A814C9" w14:textId="77777777" w:rsidTr="00895ECE">
        <w:trPr>
          <w:trHeight w:val="320"/>
        </w:trPr>
        <w:tc>
          <w:tcPr>
            <w:tcW w:w="1276" w:type="dxa"/>
            <w:tcBorders>
              <w:top w:val="nil"/>
              <w:left w:val="single" w:sz="4" w:space="0" w:color="auto"/>
              <w:bottom w:val="nil"/>
              <w:right w:val="nil"/>
            </w:tcBorders>
            <w:shd w:val="clear" w:color="auto" w:fill="auto"/>
            <w:noWrap/>
            <w:vAlign w:val="center"/>
            <w:hideMark/>
          </w:tcPr>
          <w:p w14:paraId="02AAF2D4"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Whole brain volume</w:t>
            </w:r>
          </w:p>
        </w:tc>
        <w:tc>
          <w:tcPr>
            <w:tcW w:w="992" w:type="dxa"/>
            <w:tcBorders>
              <w:top w:val="nil"/>
              <w:left w:val="nil"/>
              <w:bottom w:val="nil"/>
              <w:right w:val="nil"/>
            </w:tcBorders>
            <w:shd w:val="clear" w:color="auto" w:fill="auto"/>
            <w:noWrap/>
            <w:vAlign w:val="center"/>
            <w:hideMark/>
          </w:tcPr>
          <w:p w14:paraId="73327239" w14:textId="77777777" w:rsidR="00895ECE" w:rsidRPr="00895ECE" w:rsidRDefault="00895ECE" w:rsidP="00895ECE">
            <w:pPr>
              <w:jc w:val="both"/>
              <w:rPr>
                <w:rFonts w:ascii="Calibri" w:eastAsia="Times New Roman" w:hAnsi="Calibri" w:cs="Calibri"/>
                <w:color w:val="000000"/>
                <w:sz w:val="20"/>
                <w:szCs w:val="20"/>
                <w:lang w:val="en-CA"/>
              </w:rPr>
            </w:pPr>
          </w:p>
        </w:tc>
        <w:tc>
          <w:tcPr>
            <w:tcW w:w="851" w:type="dxa"/>
            <w:tcBorders>
              <w:top w:val="nil"/>
              <w:left w:val="nil"/>
              <w:bottom w:val="nil"/>
              <w:right w:val="nil"/>
            </w:tcBorders>
            <w:shd w:val="clear" w:color="auto" w:fill="auto"/>
            <w:noWrap/>
            <w:vAlign w:val="bottom"/>
            <w:hideMark/>
          </w:tcPr>
          <w:p w14:paraId="7154F249"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nil"/>
              <w:right w:val="single" w:sz="4" w:space="0" w:color="auto"/>
            </w:tcBorders>
            <w:shd w:val="clear" w:color="auto" w:fill="auto"/>
            <w:noWrap/>
            <w:vAlign w:val="bottom"/>
            <w:hideMark/>
          </w:tcPr>
          <w:p w14:paraId="62DFDBEB" w14:textId="77777777" w:rsidR="00895ECE" w:rsidRPr="00895ECE" w:rsidRDefault="00895ECE" w:rsidP="00895ECE">
            <w:pPr>
              <w:jc w:val="right"/>
              <w:rPr>
                <w:rFonts w:ascii="Calibri" w:eastAsia="Times New Roman" w:hAnsi="Calibri" w:cs="Calibri"/>
                <w:color w:val="FF0000"/>
                <w:sz w:val="20"/>
                <w:szCs w:val="20"/>
                <w:lang w:val="en-CA"/>
              </w:rPr>
            </w:pPr>
            <w:r w:rsidRPr="00895ECE">
              <w:rPr>
                <w:rFonts w:ascii="Calibri" w:eastAsia="Times New Roman" w:hAnsi="Calibri" w:cs="Calibri"/>
                <w:color w:val="FF0000"/>
                <w:sz w:val="20"/>
                <w:szCs w:val="20"/>
                <w:lang w:val="en-CA"/>
              </w:rPr>
              <w:t>1.76412E-11</w:t>
            </w:r>
          </w:p>
        </w:tc>
        <w:tc>
          <w:tcPr>
            <w:tcW w:w="987" w:type="dxa"/>
            <w:tcBorders>
              <w:top w:val="nil"/>
              <w:left w:val="nil"/>
              <w:bottom w:val="nil"/>
              <w:right w:val="nil"/>
            </w:tcBorders>
            <w:shd w:val="clear" w:color="auto" w:fill="auto"/>
            <w:noWrap/>
            <w:vAlign w:val="center"/>
            <w:hideMark/>
          </w:tcPr>
          <w:p w14:paraId="4104BAE3" w14:textId="77777777" w:rsidR="00895ECE" w:rsidRPr="00895ECE" w:rsidRDefault="00895ECE" w:rsidP="00895ECE">
            <w:pPr>
              <w:jc w:val="right"/>
              <w:rPr>
                <w:rFonts w:ascii="Calibri" w:eastAsia="Times New Roman" w:hAnsi="Calibri" w:cs="Calibri"/>
                <w:color w:val="FF0000"/>
                <w:sz w:val="20"/>
                <w:szCs w:val="20"/>
                <w:lang w:val="en-CA"/>
              </w:rPr>
            </w:pPr>
          </w:p>
        </w:tc>
        <w:tc>
          <w:tcPr>
            <w:tcW w:w="850" w:type="dxa"/>
            <w:tcBorders>
              <w:top w:val="nil"/>
              <w:left w:val="nil"/>
              <w:bottom w:val="nil"/>
              <w:right w:val="nil"/>
            </w:tcBorders>
            <w:shd w:val="clear" w:color="auto" w:fill="auto"/>
            <w:noWrap/>
            <w:vAlign w:val="bottom"/>
            <w:hideMark/>
          </w:tcPr>
          <w:p w14:paraId="6D825B3F"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nil"/>
              <w:right w:val="single" w:sz="4" w:space="0" w:color="auto"/>
            </w:tcBorders>
            <w:shd w:val="clear" w:color="auto" w:fill="auto"/>
            <w:noWrap/>
            <w:vAlign w:val="bottom"/>
            <w:hideMark/>
          </w:tcPr>
          <w:p w14:paraId="3CF37659" w14:textId="77777777" w:rsidR="00895ECE" w:rsidRPr="00895ECE" w:rsidRDefault="00895ECE" w:rsidP="00895ECE">
            <w:pPr>
              <w:jc w:val="right"/>
              <w:rPr>
                <w:rFonts w:ascii="Calibri" w:eastAsia="Times New Roman" w:hAnsi="Calibri" w:cs="Calibri"/>
                <w:color w:val="FF0000"/>
                <w:sz w:val="20"/>
                <w:szCs w:val="20"/>
                <w:lang w:val="en-CA"/>
              </w:rPr>
            </w:pPr>
            <w:r w:rsidRPr="00895ECE">
              <w:rPr>
                <w:rFonts w:ascii="Calibri" w:eastAsia="Times New Roman" w:hAnsi="Calibri" w:cs="Calibri"/>
                <w:color w:val="FF0000"/>
                <w:sz w:val="20"/>
                <w:szCs w:val="20"/>
                <w:lang w:val="en-CA"/>
              </w:rPr>
              <w:t>3.84799E-06</w:t>
            </w:r>
          </w:p>
        </w:tc>
        <w:tc>
          <w:tcPr>
            <w:tcW w:w="987" w:type="dxa"/>
            <w:tcBorders>
              <w:top w:val="nil"/>
              <w:left w:val="nil"/>
              <w:bottom w:val="nil"/>
              <w:right w:val="nil"/>
            </w:tcBorders>
            <w:shd w:val="clear" w:color="auto" w:fill="auto"/>
            <w:noWrap/>
            <w:vAlign w:val="center"/>
            <w:hideMark/>
          </w:tcPr>
          <w:p w14:paraId="631014EA" w14:textId="77777777" w:rsidR="00895ECE" w:rsidRPr="00895ECE" w:rsidRDefault="00895ECE" w:rsidP="00895ECE">
            <w:pPr>
              <w:jc w:val="right"/>
              <w:rPr>
                <w:rFonts w:ascii="Calibri" w:eastAsia="Times New Roman" w:hAnsi="Calibri" w:cs="Calibri"/>
                <w:color w:val="FF0000"/>
                <w:sz w:val="20"/>
                <w:szCs w:val="20"/>
                <w:lang w:val="en-CA"/>
              </w:rPr>
            </w:pPr>
          </w:p>
        </w:tc>
        <w:tc>
          <w:tcPr>
            <w:tcW w:w="851" w:type="dxa"/>
            <w:tcBorders>
              <w:top w:val="nil"/>
              <w:left w:val="nil"/>
              <w:bottom w:val="nil"/>
              <w:right w:val="nil"/>
            </w:tcBorders>
            <w:shd w:val="clear" w:color="auto" w:fill="auto"/>
            <w:noWrap/>
            <w:vAlign w:val="bottom"/>
            <w:hideMark/>
          </w:tcPr>
          <w:p w14:paraId="7AFF3403"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nil"/>
              <w:right w:val="single" w:sz="4" w:space="0" w:color="auto"/>
            </w:tcBorders>
            <w:shd w:val="clear" w:color="auto" w:fill="auto"/>
            <w:noWrap/>
            <w:vAlign w:val="bottom"/>
            <w:hideMark/>
          </w:tcPr>
          <w:p w14:paraId="2B7B6395" w14:textId="77777777" w:rsidR="00895ECE" w:rsidRPr="00895ECE" w:rsidRDefault="00895ECE" w:rsidP="00895ECE">
            <w:pPr>
              <w:jc w:val="right"/>
              <w:rPr>
                <w:rFonts w:ascii="Calibri" w:eastAsia="Times New Roman" w:hAnsi="Calibri" w:cs="Calibri"/>
                <w:color w:val="FF0000"/>
                <w:sz w:val="20"/>
                <w:szCs w:val="20"/>
                <w:lang w:val="en-CA"/>
              </w:rPr>
            </w:pPr>
            <w:r w:rsidRPr="00895ECE">
              <w:rPr>
                <w:rFonts w:ascii="Calibri" w:eastAsia="Times New Roman" w:hAnsi="Calibri" w:cs="Calibri"/>
                <w:color w:val="FF0000"/>
                <w:sz w:val="20"/>
                <w:szCs w:val="20"/>
                <w:lang w:val="en-CA"/>
              </w:rPr>
              <w:t>7.8863E-05</w:t>
            </w:r>
          </w:p>
        </w:tc>
      </w:tr>
      <w:tr w:rsidR="00895ECE" w:rsidRPr="00895ECE" w14:paraId="3D80FC8E" w14:textId="77777777" w:rsidTr="00895ECE">
        <w:trPr>
          <w:trHeight w:val="320"/>
        </w:trPr>
        <w:tc>
          <w:tcPr>
            <w:tcW w:w="1276" w:type="dxa"/>
            <w:tcBorders>
              <w:top w:val="nil"/>
              <w:left w:val="single" w:sz="4" w:space="0" w:color="auto"/>
              <w:bottom w:val="single" w:sz="4" w:space="0" w:color="auto"/>
              <w:right w:val="nil"/>
            </w:tcBorders>
            <w:shd w:val="clear" w:color="auto" w:fill="auto"/>
            <w:noWrap/>
            <w:vAlign w:val="center"/>
            <w:hideMark/>
          </w:tcPr>
          <w:p w14:paraId="46322BB3"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Gender</w:t>
            </w:r>
          </w:p>
        </w:tc>
        <w:tc>
          <w:tcPr>
            <w:tcW w:w="992" w:type="dxa"/>
            <w:tcBorders>
              <w:top w:val="nil"/>
              <w:left w:val="nil"/>
              <w:bottom w:val="single" w:sz="4" w:space="0" w:color="auto"/>
              <w:right w:val="nil"/>
            </w:tcBorders>
            <w:shd w:val="clear" w:color="auto" w:fill="auto"/>
            <w:noWrap/>
            <w:vAlign w:val="center"/>
            <w:hideMark/>
          </w:tcPr>
          <w:p w14:paraId="0DC35336"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1" w:type="dxa"/>
            <w:tcBorders>
              <w:top w:val="nil"/>
              <w:left w:val="nil"/>
              <w:bottom w:val="single" w:sz="4" w:space="0" w:color="auto"/>
              <w:right w:val="nil"/>
            </w:tcBorders>
            <w:shd w:val="clear" w:color="auto" w:fill="auto"/>
            <w:noWrap/>
            <w:vAlign w:val="bottom"/>
            <w:hideMark/>
          </w:tcPr>
          <w:p w14:paraId="195C08A6"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0.710</w:t>
            </w:r>
          </w:p>
        </w:tc>
        <w:tc>
          <w:tcPr>
            <w:tcW w:w="1281" w:type="dxa"/>
            <w:tcBorders>
              <w:top w:val="nil"/>
              <w:left w:val="nil"/>
              <w:bottom w:val="single" w:sz="4" w:space="0" w:color="auto"/>
              <w:right w:val="single" w:sz="4" w:space="0" w:color="auto"/>
            </w:tcBorders>
            <w:shd w:val="clear" w:color="auto" w:fill="auto"/>
            <w:noWrap/>
            <w:vAlign w:val="bottom"/>
            <w:hideMark/>
          </w:tcPr>
          <w:p w14:paraId="7AC48D76"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0.371394606</w:t>
            </w:r>
          </w:p>
        </w:tc>
        <w:tc>
          <w:tcPr>
            <w:tcW w:w="987" w:type="dxa"/>
            <w:tcBorders>
              <w:top w:val="nil"/>
              <w:left w:val="nil"/>
              <w:bottom w:val="single" w:sz="4" w:space="0" w:color="auto"/>
              <w:right w:val="nil"/>
            </w:tcBorders>
            <w:shd w:val="clear" w:color="auto" w:fill="auto"/>
            <w:noWrap/>
            <w:vAlign w:val="center"/>
            <w:hideMark/>
          </w:tcPr>
          <w:p w14:paraId="6173DACE"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0" w:type="dxa"/>
            <w:tcBorders>
              <w:top w:val="nil"/>
              <w:left w:val="nil"/>
              <w:bottom w:val="single" w:sz="4" w:space="0" w:color="auto"/>
              <w:right w:val="nil"/>
            </w:tcBorders>
            <w:shd w:val="clear" w:color="auto" w:fill="auto"/>
            <w:noWrap/>
            <w:vAlign w:val="bottom"/>
            <w:hideMark/>
          </w:tcPr>
          <w:p w14:paraId="349E0341"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-0.048</w:t>
            </w:r>
          </w:p>
        </w:tc>
        <w:tc>
          <w:tcPr>
            <w:tcW w:w="1281" w:type="dxa"/>
            <w:tcBorders>
              <w:top w:val="nil"/>
              <w:left w:val="nil"/>
              <w:bottom w:val="single" w:sz="4" w:space="0" w:color="auto"/>
              <w:right w:val="single" w:sz="4" w:space="0" w:color="auto"/>
            </w:tcBorders>
            <w:shd w:val="clear" w:color="auto" w:fill="auto"/>
            <w:noWrap/>
            <w:vAlign w:val="bottom"/>
            <w:hideMark/>
          </w:tcPr>
          <w:p w14:paraId="2CEF961A"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0.507439849</w:t>
            </w:r>
          </w:p>
        </w:tc>
        <w:tc>
          <w:tcPr>
            <w:tcW w:w="987" w:type="dxa"/>
            <w:tcBorders>
              <w:top w:val="nil"/>
              <w:left w:val="nil"/>
              <w:bottom w:val="single" w:sz="4" w:space="0" w:color="auto"/>
              <w:right w:val="nil"/>
            </w:tcBorders>
            <w:shd w:val="clear" w:color="auto" w:fill="auto"/>
            <w:noWrap/>
            <w:vAlign w:val="center"/>
            <w:hideMark/>
          </w:tcPr>
          <w:p w14:paraId="7E5E33D7"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1" w:type="dxa"/>
            <w:tcBorders>
              <w:top w:val="nil"/>
              <w:left w:val="nil"/>
              <w:bottom w:val="single" w:sz="4" w:space="0" w:color="auto"/>
              <w:right w:val="nil"/>
            </w:tcBorders>
            <w:shd w:val="clear" w:color="auto" w:fill="auto"/>
            <w:noWrap/>
            <w:vAlign w:val="bottom"/>
            <w:hideMark/>
          </w:tcPr>
          <w:p w14:paraId="7EF7BB7C"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0.179</w:t>
            </w:r>
          </w:p>
        </w:tc>
        <w:tc>
          <w:tcPr>
            <w:tcW w:w="1281" w:type="dxa"/>
            <w:tcBorders>
              <w:top w:val="nil"/>
              <w:left w:val="nil"/>
              <w:bottom w:val="single" w:sz="4" w:space="0" w:color="auto"/>
              <w:right w:val="single" w:sz="4" w:space="0" w:color="auto"/>
            </w:tcBorders>
            <w:shd w:val="clear" w:color="auto" w:fill="auto"/>
            <w:noWrap/>
            <w:vAlign w:val="bottom"/>
            <w:hideMark/>
          </w:tcPr>
          <w:p w14:paraId="00E071F9"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0.056579808</w:t>
            </w:r>
          </w:p>
        </w:tc>
      </w:tr>
      <w:tr w:rsidR="00895ECE" w:rsidRPr="00895ECE" w14:paraId="1B08B26F" w14:textId="77777777" w:rsidTr="00895ECE">
        <w:trPr>
          <w:trHeight w:val="320"/>
        </w:trPr>
        <w:tc>
          <w:tcPr>
            <w:tcW w:w="1276" w:type="dxa"/>
            <w:tcBorders>
              <w:top w:val="nil"/>
              <w:left w:val="single" w:sz="4" w:space="0" w:color="auto"/>
              <w:bottom w:val="nil"/>
              <w:right w:val="nil"/>
            </w:tcBorders>
            <w:shd w:val="clear" w:color="auto" w:fill="auto"/>
            <w:noWrap/>
            <w:vAlign w:val="center"/>
            <w:hideMark/>
          </w:tcPr>
          <w:p w14:paraId="186595AD"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Thalamus Volume</w:t>
            </w:r>
          </w:p>
        </w:tc>
        <w:tc>
          <w:tcPr>
            <w:tcW w:w="992" w:type="dxa"/>
            <w:tcBorders>
              <w:top w:val="nil"/>
              <w:left w:val="nil"/>
              <w:bottom w:val="nil"/>
              <w:right w:val="nil"/>
            </w:tcBorders>
            <w:shd w:val="clear" w:color="auto" w:fill="auto"/>
            <w:noWrap/>
            <w:vAlign w:val="bottom"/>
            <w:hideMark/>
          </w:tcPr>
          <w:p w14:paraId="0C2BD4BC"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0.237</w:t>
            </w:r>
          </w:p>
        </w:tc>
        <w:tc>
          <w:tcPr>
            <w:tcW w:w="851" w:type="dxa"/>
            <w:tcBorders>
              <w:top w:val="nil"/>
              <w:left w:val="nil"/>
              <w:bottom w:val="nil"/>
              <w:right w:val="nil"/>
            </w:tcBorders>
            <w:shd w:val="clear" w:color="auto" w:fill="auto"/>
            <w:noWrap/>
            <w:vAlign w:val="bottom"/>
            <w:hideMark/>
          </w:tcPr>
          <w:p w14:paraId="088CDD55"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0.002</w:t>
            </w:r>
          </w:p>
        </w:tc>
        <w:tc>
          <w:tcPr>
            <w:tcW w:w="1281" w:type="dxa"/>
            <w:tcBorders>
              <w:top w:val="nil"/>
              <w:left w:val="nil"/>
              <w:bottom w:val="nil"/>
              <w:right w:val="single" w:sz="4" w:space="0" w:color="auto"/>
            </w:tcBorders>
            <w:shd w:val="clear" w:color="auto" w:fill="auto"/>
            <w:noWrap/>
            <w:vAlign w:val="bottom"/>
            <w:hideMark/>
          </w:tcPr>
          <w:p w14:paraId="1F13BFBA" w14:textId="77777777" w:rsidR="00895ECE" w:rsidRPr="00895ECE" w:rsidRDefault="00895ECE" w:rsidP="00895ECE">
            <w:pPr>
              <w:jc w:val="right"/>
              <w:rPr>
                <w:rFonts w:ascii="Calibri" w:eastAsia="Times New Roman" w:hAnsi="Calibri" w:cs="Calibri"/>
                <w:color w:val="FF0000"/>
                <w:sz w:val="20"/>
                <w:szCs w:val="20"/>
                <w:lang w:val="en-CA"/>
              </w:rPr>
            </w:pPr>
            <w:r w:rsidRPr="00895ECE">
              <w:rPr>
                <w:rFonts w:ascii="Calibri" w:eastAsia="Times New Roman" w:hAnsi="Calibri" w:cs="Calibri"/>
                <w:color w:val="FF0000"/>
                <w:sz w:val="20"/>
                <w:szCs w:val="20"/>
                <w:lang w:val="en-CA"/>
              </w:rPr>
              <w:t>0.005114386</w:t>
            </w:r>
          </w:p>
        </w:tc>
        <w:tc>
          <w:tcPr>
            <w:tcW w:w="987" w:type="dxa"/>
            <w:tcBorders>
              <w:top w:val="nil"/>
              <w:left w:val="nil"/>
              <w:bottom w:val="nil"/>
              <w:right w:val="nil"/>
            </w:tcBorders>
            <w:shd w:val="clear" w:color="auto" w:fill="auto"/>
            <w:noWrap/>
            <w:vAlign w:val="bottom"/>
            <w:hideMark/>
          </w:tcPr>
          <w:p w14:paraId="53AEFEBD"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0.169</w:t>
            </w:r>
          </w:p>
        </w:tc>
        <w:tc>
          <w:tcPr>
            <w:tcW w:w="850" w:type="dxa"/>
            <w:tcBorders>
              <w:top w:val="nil"/>
              <w:left w:val="nil"/>
              <w:bottom w:val="nil"/>
              <w:right w:val="nil"/>
            </w:tcBorders>
            <w:shd w:val="clear" w:color="auto" w:fill="auto"/>
            <w:noWrap/>
            <w:vAlign w:val="bottom"/>
            <w:hideMark/>
          </w:tcPr>
          <w:p w14:paraId="7B6F6D07"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nil"/>
              <w:right w:val="single" w:sz="4" w:space="0" w:color="auto"/>
            </w:tcBorders>
            <w:shd w:val="clear" w:color="auto" w:fill="auto"/>
            <w:noWrap/>
            <w:vAlign w:val="bottom"/>
            <w:hideMark/>
          </w:tcPr>
          <w:p w14:paraId="7CB6939C"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0.014962135</w:t>
            </w:r>
          </w:p>
        </w:tc>
        <w:tc>
          <w:tcPr>
            <w:tcW w:w="987" w:type="dxa"/>
            <w:tcBorders>
              <w:top w:val="nil"/>
              <w:left w:val="nil"/>
              <w:bottom w:val="nil"/>
              <w:right w:val="nil"/>
            </w:tcBorders>
            <w:shd w:val="clear" w:color="auto" w:fill="auto"/>
            <w:noWrap/>
            <w:vAlign w:val="bottom"/>
            <w:hideMark/>
          </w:tcPr>
          <w:p w14:paraId="0349C16F"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0.070</w:t>
            </w:r>
          </w:p>
        </w:tc>
        <w:tc>
          <w:tcPr>
            <w:tcW w:w="851" w:type="dxa"/>
            <w:tcBorders>
              <w:top w:val="nil"/>
              <w:left w:val="nil"/>
              <w:bottom w:val="nil"/>
              <w:right w:val="nil"/>
            </w:tcBorders>
            <w:shd w:val="clear" w:color="auto" w:fill="auto"/>
            <w:noWrap/>
            <w:vAlign w:val="bottom"/>
            <w:hideMark/>
          </w:tcPr>
          <w:p w14:paraId="3F8E793F"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nil"/>
              <w:right w:val="single" w:sz="4" w:space="0" w:color="auto"/>
            </w:tcBorders>
            <w:shd w:val="clear" w:color="auto" w:fill="auto"/>
            <w:noWrap/>
            <w:vAlign w:val="bottom"/>
            <w:hideMark/>
          </w:tcPr>
          <w:p w14:paraId="57CE2906"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0.304107068</w:t>
            </w:r>
          </w:p>
        </w:tc>
      </w:tr>
      <w:tr w:rsidR="00895ECE" w:rsidRPr="00895ECE" w14:paraId="2C1057DE" w14:textId="77777777" w:rsidTr="00895ECE">
        <w:trPr>
          <w:trHeight w:val="320"/>
        </w:trPr>
        <w:tc>
          <w:tcPr>
            <w:tcW w:w="1276" w:type="dxa"/>
            <w:tcBorders>
              <w:top w:val="nil"/>
              <w:left w:val="single" w:sz="4" w:space="0" w:color="auto"/>
              <w:bottom w:val="nil"/>
              <w:right w:val="nil"/>
            </w:tcBorders>
            <w:shd w:val="clear" w:color="auto" w:fill="auto"/>
            <w:noWrap/>
            <w:vAlign w:val="center"/>
            <w:hideMark/>
          </w:tcPr>
          <w:p w14:paraId="37B20B57"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xml:space="preserve">Within pair </w:t>
            </w:r>
            <w:r w:rsidRPr="00895ECE">
              <w:rPr>
                <w:rFonts w:ascii="Symbol" w:eastAsia="Times New Roman" w:hAnsi="Symbol" w:cs="Calibri"/>
                <w:color w:val="000000"/>
                <w:sz w:val="20"/>
                <w:szCs w:val="20"/>
                <w:lang w:val="en-CA"/>
              </w:rPr>
              <w:t></w:t>
            </w:r>
            <w:r w:rsidRPr="00895ECE">
              <w:rPr>
                <w:rFonts w:ascii="Calibri" w:eastAsia="Times New Roman" w:hAnsi="Calibri" w:cs="Calibri"/>
                <w:color w:val="000000"/>
                <w:sz w:val="20"/>
                <w:szCs w:val="20"/>
                <w:lang w:val="en-CA"/>
              </w:rPr>
              <w:t xml:space="preserve"> Thalamus V.</w:t>
            </w:r>
          </w:p>
        </w:tc>
        <w:tc>
          <w:tcPr>
            <w:tcW w:w="992" w:type="dxa"/>
            <w:tcBorders>
              <w:top w:val="nil"/>
              <w:left w:val="nil"/>
              <w:bottom w:val="nil"/>
              <w:right w:val="nil"/>
            </w:tcBorders>
            <w:shd w:val="clear" w:color="auto" w:fill="auto"/>
            <w:noWrap/>
            <w:vAlign w:val="center"/>
            <w:hideMark/>
          </w:tcPr>
          <w:p w14:paraId="4469D93A" w14:textId="77777777" w:rsidR="00895ECE" w:rsidRPr="00895ECE" w:rsidRDefault="00895ECE" w:rsidP="00895ECE">
            <w:pPr>
              <w:jc w:val="both"/>
              <w:rPr>
                <w:rFonts w:ascii="Calibri" w:eastAsia="Times New Roman" w:hAnsi="Calibri" w:cs="Calibri"/>
                <w:color w:val="000000"/>
                <w:sz w:val="20"/>
                <w:szCs w:val="20"/>
                <w:lang w:val="en-CA"/>
              </w:rPr>
            </w:pPr>
          </w:p>
        </w:tc>
        <w:tc>
          <w:tcPr>
            <w:tcW w:w="851" w:type="dxa"/>
            <w:tcBorders>
              <w:top w:val="nil"/>
              <w:left w:val="nil"/>
              <w:bottom w:val="nil"/>
              <w:right w:val="nil"/>
            </w:tcBorders>
            <w:shd w:val="clear" w:color="auto" w:fill="auto"/>
            <w:noWrap/>
            <w:vAlign w:val="bottom"/>
            <w:hideMark/>
          </w:tcPr>
          <w:p w14:paraId="2BBF70FF"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0.001</w:t>
            </w:r>
          </w:p>
        </w:tc>
        <w:tc>
          <w:tcPr>
            <w:tcW w:w="1281" w:type="dxa"/>
            <w:tcBorders>
              <w:top w:val="nil"/>
              <w:left w:val="nil"/>
              <w:bottom w:val="nil"/>
              <w:right w:val="single" w:sz="4" w:space="0" w:color="auto"/>
            </w:tcBorders>
            <w:shd w:val="clear" w:color="auto" w:fill="auto"/>
            <w:noWrap/>
            <w:vAlign w:val="bottom"/>
            <w:hideMark/>
          </w:tcPr>
          <w:p w14:paraId="6A5EA1D4"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0.05836178</w:t>
            </w:r>
          </w:p>
        </w:tc>
        <w:tc>
          <w:tcPr>
            <w:tcW w:w="987" w:type="dxa"/>
            <w:tcBorders>
              <w:top w:val="nil"/>
              <w:left w:val="nil"/>
              <w:bottom w:val="nil"/>
              <w:right w:val="nil"/>
            </w:tcBorders>
            <w:shd w:val="clear" w:color="auto" w:fill="auto"/>
            <w:noWrap/>
            <w:vAlign w:val="center"/>
            <w:hideMark/>
          </w:tcPr>
          <w:p w14:paraId="4B732EE3" w14:textId="77777777" w:rsidR="00895ECE" w:rsidRPr="00895ECE" w:rsidRDefault="00895ECE" w:rsidP="00895ECE">
            <w:pPr>
              <w:jc w:val="right"/>
              <w:rPr>
                <w:rFonts w:ascii="Calibri" w:eastAsia="Times New Roman" w:hAnsi="Calibri" w:cs="Calibri"/>
                <w:color w:val="000000"/>
                <w:sz w:val="20"/>
                <w:szCs w:val="20"/>
                <w:lang w:val="en-CA"/>
              </w:rPr>
            </w:pPr>
          </w:p>
        </w:tc>
        <w:tc>
          <w:tcPr>
            <w:tcW w:w="850" w:type="dxa"/>
            <w:tcBorders>
              <w:top w:val="nil"/>
              <w:left w:val="nil"/>
              <w:bottom w:val="nil"/>
              <w:right w:val="nil"/>
            </w:tcBorders>
            <w:shd w:val="clear" w:color="auto" w:fill="auto"/>
            <w:noWrap/>
            <w:vAlign w:val="bottom"/>
            <w:hideMark/>
          </w:tcPr>
          <w:p w14:paraId="1CDA9162"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nil"/>
              <w:right w:val="single" w:sz="4" w:space="0" w:color="auto"/>
            </w:tcBorders>
            <w:shd w:val="clear" w:color="auto" w:fill="auto"/>
            <w:noWrap/>
            <w:vAlign w:val="bottom"/>
            <w:hideMark/>
          </w:tcPr>
          <w:p w14:paraId="08082B0E"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0.104690428</w:t>
            </w:r>
          </w:p>
        </w:tc>
        <w:tc>
          <w:tcPr>
            <w:tcW w:w="987" w:type="dxa"/>
            <w:tcBorders>
              <w:top w:val="nil"/>
              <w:left w:val="nil"/>
              <w:bottom w:val="nil"/>
              <w:right w:val="nil"/>
            </w:tcBorders>
            <w:shd w:val="clear" w:color="auto" w:fill="auto"/>
            <w:noWrap/>
            <w:vAlign w:val="center"/>
            <w:hideMark/>
          </w:tcPr>
          <w:p w14:paraId="3C687261" w14:textId="77777777" w:rsidR="00895ECE" w:rsidRPr="00895ECE" w:rsidRDefault="00895ECE" w:rsidP="00895ECE">
            <w:pPr>
              <w:jc w:val="right"/>
              <w:rPr>
                <w:rFonts w:ascii="Calibri" w:eastAsia="Times New Roman" w:hAnsi="Calibri" w:cs="Calibri"/>
                <w:color w:val="000000"/>
                <w:sz w:val="20"/>
                <w:szCs w:val="20"/>
                <w:lang w:val="en-CA"/>
              </w:rPr>
            </w:pPr>
          </w:p>
        </w:tc>
        <w:tc>
          <w:tcPr>
            <w:tcW w:w="851" w:type="dxa"/>
            <w:tcBorders>
              <w:top w:val="nil"/>
              <w:left w:val="nil"/>
              <w:bottom w:val="nil"/>
              <w:right w:val="nil"/>
            </w:tcBorders>
            <w:shd w:val="clear" w:color="auto" w:fill="auto"/>
            <w:noWrap/>
            <w:vAlign w:val="bottom"/>
            <w:hideMark/>
          </w:tcPr>
          <w:p w14:paraId="0DF8D938"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nil"/>
              <w:right w:val="single" w:sz="4" w:space="0" w:color="auto"/>
            </w:tcBorders>
            <w:shd w:val="clear" w:color="auto" w:fill="auto"/>
            <w:noWrap/>
            <w:vAlign w:val="bottom"/>
            <w:hideMark/>
          </w:tcPr>
          <w:p w14:paraId="1EB1F4FD"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0.479316326</w:t>
            </w:r>
          </w:p>
        </w:tc>
      </w:tr>
      <w:tr w:rsidR="00895ECE" w:rsidRPr="00895ECE" w14:paraId="395B24BB" w14:textId="77777777" w:rsidTr="00895ECE">
        <w:trPr>
          <w:trHeight w:val="320"/>
        </w:trPr>
        <w:tc>
          <w:tcPr>
            <w:tcW w:w="1276" w:type="dxa"/>
            <w:tcBorders>
              <w:top w:val="nil"/>
              <w:left w:val="single" w:sz="4" w:space="0" w:color="auto"/>
              <w:bottom w:val="nil"/>
              <w:right w:val="nil"/>
            </w:tcBorders>
            <w:shd w:val="clear" w:color="auto" w:fill="auto"/>
            <w:noWrap/>
            <w:vAlign w:val="center"/>
            <w:hideMark/>
          </w:tcPr>
          <w:p w14:paraId="0A079DD8"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Whole brain volume</w:t>
            </w:r>
          </w:p>
        </w:tc>
        <w:tc>
          <w:tcPr>
            <w:tcW w:w="992" w:type="dxa"/>
            <w:tcBorders>
              <w:top w:val="nil"/>
              <w:left w:val="nil"/>
              <w:bottom w:val="nil"/>
              <w:right w:val="nil"/>
            </w:tcBorders>
            <w:shd w:val="clear" w:color="auto" w:fill="auto"/>
            <w:noWrap/>
            <w:vAlign w:val="center"/>
            <w:hideMark/>
          </w:tcPr>
          <w:p w14:paraId="613F11CD" w14:textId="77777777" w:rsidR="00895ECE" w:rsidRPr="00895ECE" w:rsidRDefault="00895ECE" w:rsidP="00895ECE">
            <w:pPr>
              <w:jc w:val="both"/>
              <w:rPr>
                <w:rFonts w:ascii="Calibri" w:eastAsia="Times New Roman" w:hAnsi="Calibri" w:cs="Calibri"/>
                <w:color w:val="000000"/>
                <w:sz w:val="20"/>
                <w:szCs w:val="20"/>
                <w:lang w:val="en-CA"/>
              </w:rPr>
            </w:pPr>
          </w:p>
        </w:tc>
        <w:tc>
          <w:tcPr>
            <w:tcW w:w="851" w:type="dxa"/>
            <w:tcBorders>
              <w:top w:val="nil"/>
              <w:left w:val="nil"/>
              <w:bottom w:val="nil"/>
              <w:right w:val="nil"/>
            </w:tcBorders>
            <w:shd w:val="clear" w:color="auto" w:fill="auto"/>
            <w:noWrap/>
            <w:vAlign w:val="bottom"/>
            <w:hideMark/>
          </w:tcPr>
          <w:p w14:paraId="4B9AD75D"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nil"/>
              <w:right w:val="single" w:sz="4" w:space="0" w:color="auto"/>
            </w:tcBorders>
            <w:shd w:val="clear" w:color="auto" w:fill="auto"/>
            <w:noWrap/>
            <w:vAlign w:val="bottom"/>
            <w:hideMark/>
          </w:tcPr>
          <w:p w14:paraId="0E44E839" w14:textId="77777777" w:rsidR="00895ECE" w:rsidRPr="00895ECE" w:rsidRDefault="00895ECE" w:rsidP="00895ECE">
            <w:pPr>
              <w:jc w:val="right"/>
              <w:rPr>
                <w:rFonts w:ascii="Calibri" w:eastAsia="Times New Roman" w:hAnsi="Calibri" w:cs="Calibri"/>
                <w:color w:val="FF0000"/>
                <w:sz w:val="20"/>
                <w:szCs w:val="20"/>
                <w:lang w:val="en-CA"/>
              </w:rPr>
            </w:pPr>
            <w:r w:rsidRPr="00895ECE">
              <w:rPr>
                <w:rFonts w:ascii="Calibri" w:eastAsia="Times New Roman" w:hAnsi="Calibri" w:cs="Calibri"/>
                <w:color w:val="FF0000"/>
                <w:sz w:val="20"/>
                <w:szCs w:val="20"/>
                <w:lang w:val="en-CA"/>
              </w:rPr>
              <w:t>0.00426729</w:t>
            </w:r>
          </w:p>
        </w:tc>
        <w:tc>
          <w:tcPr>
            <w:tcW w:w="987" w:type="dxa"/>
            <w:tcBorders>
              <w:top w:val="nil"/>
              <w:left w:val="nil"/>
              <w:bottom w:val="nil"/>
              <w:right w:val="nil"/>
            </w:tcBorders>
            <w:shd w:val="clear" w:color="auto" w:fill="auto"/>
            <w:noWrap/>
            <w:vAlign w:val="center"/>
            <w:hideMark/>
          </w:tcPr>
          <w:p w14:paraId="048D9998" w14:textId="77777777" w:rsidR="00895ECE" w:rsidRPr="00895ECE" w:rsidRDefault="00895ECE" w:rsidP="00895ECE">
            <w:pPr>
              <w:jc w:val="right"/>
              <w:rPr>
                <w:rFonts w:ascii="Calibri" w:eastAsia="Times New Roman" w:hAnsi="Calibri" w:cs="Calibri"/>
                <w:color w:val="FF0000"/>
                <w:sz w:val="20"/>
                <w:szCs w:val="20"/>
                <w:lang w:val="en-CA"/>
              </w:rPr>
            </w:pPr>
          </w:p>
        </w:tc>
        <w:tc>
          <w:tcPr>
            <w:tcW w:w="850" w:type="dxa"/>
            <w:tcBorders>
              <w:top w:val="nil"/>
              <w:left w:val="nil"/>
              <w:bottom w:val="nil"/>
              <w:right w:val="nil"/>
            </w:tcBorders>
            <w:shd w:val="clear" w:color="auto" w:fill="auto"/>
            <w:noWrap/>
            <w:vAlign w:val="bottom"/>
            <w:hideMark/>
          </w:tcPr>
          <w:p w14:paraId="474A0940"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nil"/>
              <w:right w:val="single" w:sz="4" w:space="0" w:color="auto"/>
            </w:tcBorders>
            <w:shd w:val="clear" w:color="auto" w:fill="auto"/>
            <w:noWrap/>
            <w:vAlign w:val="bottom"/>
            <w:hideMark/>
          </w:tcPr>
          <w:p w14:paraId="7E51BC74"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0.115361459</w:t>
            </w:r>
          </w:p>
        </w:tc>
        <w:tc>
          <w:tcPr>
            <w:tcW w:w="987" w:type="dxa"/>
            <w:tcBorders>
              <w:top w:val="nil"/>
              <w:left w:val="nil"/>
              <w:bottom w:val="nil"/>
              <w:right w:val="nil"/>
            </w:tcBorders>
            <w:shd w:val="clear" w:color="auto" w:fill="auto"/>
            <w:noWrap/>
            <w:vAlign w:val="center"/>
            <w:hideMark/>
          </w:tcPr>
          <w:p w14:paraId="20B7B709" w14:textId="77777777" w:rsidR="00895ECE" w:rsidRPr="00895ECE" w:rsidRDefault="00895ECE" w:rsidP="00895ECE">
            <w:pPr>
              <w:jc w:val="right"/>
              <w:rPr>
                <w:rFonts w:ascii="Calibri" w:eastAsia="Times New Roman" w:hAnsi="Calibri" w:cs="Calibri"/>
                <w:color w:val="000000"/>
                <w:sz w:val="20"/>
                <w:szCs w:val="20"/>
                <w:lang w:val="en-CA"/>
              </w:rPr>
            </w:pPr>
          </w:p>
        </w:tc>
        <w:tc>
          <w:tcPr>
            <w:tcW w:w="851" w:type="dxa"/>
            <w:tcBorders>
              <w:top w:val="nil"/>
              <w:left w:val="nil"/>
              <w:bottom w:val="nil"/>
              <w:right w:val="nil"/>
            </w:tcBorders>
            <w:shd w:val="clear" w:color="auto" w:fill="auto"/>
            <w:noWrap/>
            <w:vAlign w:val="bottom"/>
            <w:hideMark/>
          </w:tcPr>
          <w:p w14:paraId="42F5A8B7"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nil"/>
              <w:right w:val="single" w:sz="4" w:space="0" w:color="auto"/>
            </w:tcBorders>
            <w:shd w:val="clear" w:color="auto" w:fill="auto"/>
            <w:noWrap/>
            <w:vAlign w:val="bottom"/>
            <w:hideMark/>
          </w:tcPr>
          <w:p w14:paraId="65564327"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0.034559319</w:t>
            </w:r>
          </w:p>
        </w:tc>
      </w:tr>
      <w:tr w:rsidR="00895ECE" w:rsidRPr="00895ECE" w14:paraId="7167C09F" w14:textId="77777777" w:rsidTr="0081483A">
        <w:trPr>
          <w:trHeight w:val="320"/>
        </w:trPr>
        <w:tc>
          <w:tcPr>
            <w:tcW w:w="1276" w:type="dxa"/>
            <w:tcBorders>
              <w:top w:val="nil"/>
              <w:left w:val="single" w:sz="4" w:space="0" w:color="auto"/>
              <w:bottom w:val="single" w:sz="4" w:space="0" w:color="auto"/>
              <w:right w:val="nil"/>
            </w:tcBorders>
            <w:shd w:val="clear" w:color="auto" w:fill="auto"/>
            <w:noWrap/>
            <w:vAlign w:val="center"/>
            <w:hideMark/>
          </w:tcPr>
          <w:p w14:paraId="789CF38B"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Gender</w:t>
            </w:r>
          </w:p>
        </w:tc>
        <w:tc>
          <w:tcPr>
            <w:tcW w:w="992" w:type="dxa"/>
            <w:tcBorders>
              <w:top w:val="nil"/>
              <w:left w:val="nil"/>
              <w:bottom w:val="single" w:sz="4" w:space="0" w:color="auto"/>
              <w:right w:val="nil"/>
            </w:tcBorders>
            <w:shd w:val="clear" w:color="auto" w:fill="auto"/>
            <w:noWrap/>
            <w:vAlign w:val="center"/>
            <w:hideMark/>
          </w:tcPr>
          <w:p w14:paraId="383824FE"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1" w:type="dxa"/>
            <w:tcBorders>
              <w:top w:val="nil"/>
              <w:left w:val="nil"/>
              <w:bottom w:val="single" w:sz="4" w:space="0" w:color="auto"/>
              <w:right w:val="nil"/>
            </w:tcBorders>
            <w:shd w:val="clear" w:color="auto" w:fill="auto"/>
            <w:noWrap/>
            <w:vAlign w:val="bottom"/>
            <w:hideMark/>
          </w:tcPr>
          <w:p w14:paraId="5CEFE3BC"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0.563</w:t>
            </w:r>
          </w:p>
        </w:tc>
        <w:tc>
          <w:tcPr>
            <w:tcW w:w="1281" w:type="dxa"/>
            <w:tcBorders>
              <w:top w:val="nil"/>
              <w:left w:val="nil"/>
              <w:bottom w:val="single" w:sz="4" w:space="0" w:color="auto"/>
              <w:right w:val="single" w:sz="4" w:space="0" w:color="auto"/>
            </w:tcBorders>
            <w:shd w:val="clear" w:color="auto" w:fill="auto"/>
            <w:noWrap/>
            <w:vAlign w:val="bottom"/>
            <w:hideMark/>
          </w:tcPr>
          <w:p w14:paraId="7A009DBA"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0.472463176</w:t>
            </w:r>
          </w:p>
        </w:tc>
        <w:tc>
          <w:tcPr>
            <w:tcW w:w="987" w:type="dxa"/>
            <w:tcBorders>
              <w:top w:val="nil"/>
              <w:left w:val="nil"/>
              <w:bottom w:val="single" w:sz="4" w:space="0" w:color="auto"/>
              <w:right w:val="nil"/>
            </w:tcBorders>
            <w:shd w:val="clear" w:color="auto" w:fill="auto"/>
            <w:noWrap/>
            <w:vAlign w:val="center"/>
            <w:hideMark/>
          </w:tcPr>
          <w:p w14:paraId="04AFE122"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0" w:type="dxa"/>
            <w:tcBorders>
              <w:top w:val="nil"/>
              <w:left w:val="nil"/>
              <w:bottom w:val="single" w:sz="4" w:space="0" w:color="auto"/>
              <w:right w:val="nil"/>
            </w:tcBorders>
            <w:shd w:val="clear" w:color="auto" w:fill="auto"/>
            <w:noWrap/>
            <w:vAlign w:val="bottom"/>
            <w:hideMark/>
          </w:tcPr>
          <w:p w14:paraId="6A5C92DE"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-0.067</w:t>
            </w:r>
          </w:p>
        </w:tc>
        <w:tc>
          <w:tcPr>
            <w:tcW w:w="1281" w:type="dxa"/>
            <w:tcBorders>
              <w:top w:val="nil"/>
              <w:left w:val="nil"/>
              <w:bottom w:val="single" w:sz="4" w:space="0" w:color="auto"/>
              <w:right w:val="single" w:sz="4" w:space="0" w:color="auto"/>
            </w:tcBorders>
            <w:shd w:val="clear" w:color="auto" w:fill="auto"/>
            <w:noWrap/>
            <w:vAlign w:val="bottom"/>
            <w:hideMark/>
          </w:tcPr>
          <w:p w14:paraId="7C7B2D5B"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0.34585753</w:t>
            </w:r>
          </w:p>
        </w:tc>
        <w:tc>
          <w:tcPr>
            <w:tcW w:w="987" w:type="dxa"/>
            <w:tcBorders>
              <w:top w:val="nil"/>
              <w:left w:val="nil"/>
              <w:bottom w:val="single" w:sz="4" w:space="0" w:color="auto"/>
              <w:right w:val="nil"/>
            </w:tcBorders>
            <w:shd w:val="clear" w:color="auto" w:fill="auto"/>
            <w:noWrap/>
            <w:vAlign w:val="center"/>
            <w:hideMark/>
          </w:tcPr>
          <w:p w14:paraId="1C87ECAE"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1" w:type="dxa"/>
            <w:tcBorders>
              <w:top w:val="nil"/>
              <w:left w:val="nil"/>
              <w:bottom w:val="single" w:sz="4" w:space="0" w:color="auto"/>
              <w:right w:val="nil"/>
            </w:tcBorders>
            <w:shd w:val="clear" w:color="auto" w:fill="auto"/>
            <w:noWrap/>
            <w:vAlign w:val="bottom"/>
            <w:hideMark/>
          </w:tcPr>
          <w:p w14:paraId="258F82FD"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0.179</w:t>
            </w:r>
          </w:p>
        </w:tc>
        <w:tc>
          <w:tcPr>
            <w:tcW w:w="1281" w:type="dxa"/>
            <w:tcBorders>
              <w:top w:val="nil"/>
              <w:left w:val="nil"/>
              <w:bottom w:val="single" w:sz="4" w:space="0" w:color="auto"/>
              <w:right w:val="single" w:sz="4" w:space="0" w:color="auto"/>
            </w:tcBorders>
            <w:shd w:val="clear" w:color="auto" w:fill="auto"/>
            <w:noWrap/>
            <w:vAlign w:val="bottom"/>
            <w:hideMark/>
          </w:tcPr>
          <w:p w14:paraId="0DA0EB18"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0.054417664</w:t>
            </w:r>
          </w:p>
        </w:tc>
      </w:tr>
      <w:tr w:rsidR="00895ECE" w:rsidRPr="00895ECE" w14:paraId="41A6C699" w14:textId="77777777" w:rsidTr="0081483A">
        <w:trPr>
          <w:trHeight w:val="320"/>
        </w:trPr>
        <w:tc>
          <w:tcPr>
            <w:tcW w:w="1276" w:type="dxa"/>
            <w:tcBorders>
              <w:top w:val="nil"/>
              <w:left w:val="single" w:sz="4" w:space="0" w:color="auto"/>
              <w:bottom w:val="nil"/>
              <w:right w:val="nil"/>
            </w:tcBorders>
            <w:shd w:val="clear" w:color="auto" w:fill="auto"/>
            <w:noWrap/>
            <w:vAlign w:val="center"/>
            <w:hideMark/>
          </w:tcPr>
          <w:p w14:paraId="345589DA"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Cerebellum Volume</w:t>
            </w:r>
          </w:p>
        </w:tc>
        <w:tc>
          <w:tcPr>
            <w:tcW w:w="992" w:type="dxa"/>
            <w:tcBorders>
              <w:top w:val="nil"/>
              <w:left w:val="nil"/>
              <w:bottom w:val="nil"/>
              <w:right w:val="nil"/>
            </w:tcBorders>
            <w:shd w:val="clear" w:color="auto" w:fill="auto"/>
            <w:noWrap/>
            <w:vAlign w:val="bottom"/>
            <w:hideMark/>
          </w:tcPr>
          <w:p w14:paraId="50962DDC"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0.211</w:t>
            </w:r>
          </w:p>
        </w:tc>
        <w:tc>
          <w:tcPr>
            <w:tcW w:w="851" w:type="dxa"/>
            <w:tcBorders>
              <w:top w:val="nil"/>
              <w:left w:val="nil"/>
              <w:bottom w:val="nil"/>
              <w:right w:val="nil"/>
            </w:tcBorders>
            <w:shd w:val="clear" w:color="auto" w:fill="auto"/>
            <w:noWrap/>
            <w:vAlign w:val="bottom"/>
            <w:hideMark/>
          </w:tcPr>
          <w:p w14:paraId="2C6A3D92"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single" w:sz="4" w:space="0" w:color="auto"/>
              <w:left w:val="nil"/>
              <w:bottom w:val="nil"/>
              <w:right w:val="single" w:sz="4" w:space="0" w:color="auto"/>
            </w:tcBorders>
            <w:shd w:val="clear" w:color="auto" w:fill="auto"/>
            <w:noWrap/>
            <w:vAlign w:val="bottom"/>
            <w:hideMark/>
          </w:tcPr>
          <w:p w14:paraId="02C8CC0E"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0.955201337</w:t>
            </w:r>
          </w:p>
        </w:tc>
        <w:tc>
          <w:tcPr>
            <w:tcW w:w="987" w:type="dxa"/>
            <w:tcBorders>
              <w:top w:val="nil"/>
              <w:left w:val="single" w:sz="4" w:space="0" w:color="auto"/>
              <w:bottom w:val="nil"/>
              <w:right w:val="nil"/>
            </w:tcBorders>
            <w:shd w:val="clear" w:color="auto" w:fill="auto"/>
            <w:noWrap/>
            <w:vAlign w:val="bottom"/>
            <w:hideMark/>
          </w:tcPr>
          <w:p w14:paraId="6C48E989"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0.149</w:t>
            </w:r>
          </w:p>
        </w:tc>
        <w:tc>
          <w:tcPr>
            <w:tcW w:w="850" w:type="dxa"/>
            <w:tcBorders>
              <w:top w:val="nil"/>
              <w:left w:val="nil"/>
              <w:bottom w:val="nil"/>
              <w:right w:val="nil"/>
            </w:tcBorders>
            <w:shd w:val="clear" w:color="auto" w:fill="auto"/>
            <w:noWrap/>
            <w:vAlign w:val="bottom"/>
            <w:hideMark/>
          </w:tcPr>
          <w:p w14:paraId="44340C4E"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nil"/>
              <w:right w:val="single" w:sz="4" w:space="0" w:color="auto"/>
            </w:tcBorders>
            <w:shd w:val="clear" w:color="auto" w:fill="auto"/>
            <w:noWrap/>
            <w:vAlign w:val="bottom"/>
            <w:hideMark/>
          </w:tcPr>
          <w:p w14:paraId="1BC8ED85"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0.570028077</w:t>
            </w:r>
          </w:p>
        </w:tc>
        <w:tc>
          <w:tcPr>
            <w:tcW w:w="987" w:type="dxa"/>
            <w:tcBorders>
              <w:top w:val="nil"/>
              <w:left w:val="nil"/>
              <w:bottom w:val="nil"/>
              <w:right w:val="nil"/>
            </w:tcBorders>
            <w:shd w:val="clear" w:color="auto" w:fill="auto"/>
            <w:noWrap/>
            <w:vAlign w:val="bottom"/>
            <w:hideMark/>
          </w:tcPr>
          <w:p w14:paraId="064CD159"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0.067</w:t>
            </w:r>
          </w:p>
        </w:tc>
        <w:tc>
          <w:tcPr>
            <w:tcW w:w="851" w:type="dxa"/>
            <w:tcBorders>
              <w:top w:val="nil"/>
              <w:left w:val="nil"/>
              <w:bottom w:val="nil"/>
              <w:right w:val="nil"/>
            </w:tcBorders>
            <w:shd w:val="clear" w:color="auto" w:fill="auto"/>
            <w:noWrap/>
            <w:vAlign w:val="bottom"/>
            <w:hideMark/>
          </w:tcPr>
          <w:p w14:paraId="4C08087E"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nil"/>
              <w:right w:val="single" w:sz="4" w:space="0" w:color="auto"/>
            </w:tcBorders>
            <w:shd w:val="clear" w:color="auto" w:fill="auto"/>
            <w:noWrap/>
            <w:vAlign w:val="bottom"/>
            <w:hideMark/>
          </w:tcPr>
          <w:p w14:paraId="6B3A9659"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0.622242852</w:t>
            </w:r>
          </w:p>
        </w:tc>
      </w:tr>
      <w:tr w:rsidR="00895ECE" w:rsidRPr="00895ECE" w14:paraId="7C8EEA24" w14:textId="77777777" w:rsidTr="0081483A">
        <w:trPr>
          <w:trHeight w:val="320"/>
        </w:trPr>
        <w:tc>
          <w:tcPr>
            <w:tcW w:w="1276" w:type="dxa"/>
            <w:tcBorders>
              <w:top w:val="nil"/>
              <w:left w:val="single" w:sz="4" w:space="0" w:color="auto"/>
              <w:bottom w:val="nil"/>
              <w:right w:val="nil"/>
            </w:tcBorders>
            <w:shd w:val="clear" w:color="auto" w:fill="auto"/>
            <w:noWrap/>
            <w:vAlign w:val="center"/>
            <w:hideMark/>
          </w:tcPr>
          <w:p w14:paraId="361DB592"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xml:space="preserve">Within pair </w:t>
            </w:r>
            <w:r w:rsidRPr="00895ECE">
              <w:rPr>
                <w:rFonts w:ascii="Symbol" w:eastAsia="Times New Roman" w:hAnsi="Symbol" w:cs="Calibri"/>
                <w:color w:val="000000"/>
                <w:sz w:val="20"/>
                <w:szCs w:val="20"/>
                <w:lang w:val="en-CA"/>
              </w:rPr>
              <w:t></w:t>
            </w:r>
            <w:r w:rsidRPr="00895ECE">
              <w:rPr>
                <w:rFonts w:ascii="Calibri" w:eastAsia="Times New Roman" w:hAnsi="Calibri" w:cs="Calibri"/>
                <w:color w:val="000000"/>
                <w:sz w:val="20"/>
                <w:szCs w:val="20"/>
                <w:lang w:val="en-CA"/>
              </w:rPr>
              <w:t xml:space="preserve"> Cerebellum V.</w:t>
            </w:r>
          </w:p>
        </w:tc>
        <w:tc>
          <w:tcPr>
            <w:tcW w:w="992" w:type="dxa"/>
            <w:tcBorders>
              <w:top w:val="nil"/>
              <w:left w:val="nil"/>
              <w:bottom w:val="nil"/>
              <w:right w:val="nil"/>
            </w:tcBorders>
            <w:shd w:val="clear" w:color="auto" w:fill="auto"/>
            <w:noWrap/>
            <w:vAlign w:val="center"/>
            <w:hideMark/>
          </w:tcPr>
          <w:p w14:paraId="2CCB81A6" w14:textId="77777777" w:rsidR="00895ECE" w:rsidRPr="00895ECE" w:rsidRDefault="00895ECE" w:rsidP="00895ECE">
            <w:pPr>
              <w:jc w:val="both"/>
              <w:rPr>
                <w:rFonts w:ascii="Calibri" w:eastAsia="Times New Roman" w:hAnsi="Calibri" w:cs="Calibri"/>
                <w:color w:val="000000"/>
                <w:sz w:val="20"/>
                <w:szCs w:val="20"/>
                <w:lang w:val="en-CA"/>
              </w:rPr>
            </w:pPr>
          </w:p>
        </w:tc>
        <w:tc>
          <w:tcPr>
            <w:tcW w:w="851" w:type="dxa"/>
            <w:tcBorders>
              <w:top w:val="nil"/>
              <w:left w:val="nil"/>
              <w:bottom w:val="nil"/>
              <w:right w:val="nil"/>
            </w:tcBorders>
            <w:shd w:val="clear" w:color="auto" w:fill="auto"/>
            <w:noWrap/>
            <w:vAlign w:val="bottom"/>
            <w:hideMark/>
          </w:tcPr>
          <w:p w14:paraId="16398E74"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nil"/>
              <w:right w:val="single" w:sz="4" w:space="0" w:color="auto"/>
            </w:tcBorders>
            <w:shd w:val="clear" w:color="auto" w:fill="auto"/>
            <w:noWrap/>
            <w:vAlign w:val="bottom"/>
            <w:hideMark/>
          </w:tcPr>
          <w:p w14:paraId="391AC71E"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0.740809784</w:t>
            </w:r>
          </w:p>
        </w:tc>
        <w:tc>
          <w:tcPr>
            <w:tcW w:w="987" w:type="dxa"/>
            <w:tcBorders>
              <w:top w:val="nil"/>
              <w:left w:val="single" w:sz="4" w:space="0" w:color="auto"/>
              <w:bottom w:val="nil"/>
              <w:right w:val="nil"/>
            </w:tcBorders>
            <w:shd w:val="clear" w:color="auto" w:fill="auto"/>
            <w:noWrap/>
            <w:vAlign w:val="center"/>
            <w:hideMark/>
          </w:tcPr>
          <w:p w14:paraId="53558E9B" w14:textId="77777777" w:rsidR="00895ECE" w:rsidRPr="00895ECE" w:rsidRDefault="00895ECE" w:rsidP="00895ECE">
            <w:pPr>
              <w:jc w:val="right"/>
              <w:rPr>
                <w:rFonts w:ascii="Calibri" w:eastAsia="Times New Roman" w:hAnsi="Calibri" w:cs="Calibri"/>
                <w:color w:val="000000"/>
                <w:sz w:val="20"/>
                <w:szCs w:val="20"/>
                <w:lang w:val="en-CA"/>
              </w:rPr>
            </w:pPr>
          </w:p>
        </w:tc>
        <w:tc>
          <w:tcPr>
            <w:tcW w:w="850" w:type="dxa"/>
            <w:tcBorders>
              <w:top w:val="nil"/>
              <w:left w:val="nil"/>
              <w:bottom w:val="nil"/>
              <w:right w:val="nil"/>
            </w:tcBorders>
            <w:shd w:val="clear" w:color="auto" w:fill="auto"/>
            <w:noWrap/>
            <w:vAlign w:val="bottom"/>
            <w:hideMark/>
          </w:tcPr>
          <w:p w14:paraId="144CBFCE"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nil"/>
              <w:right w:val="single" w:sz="4" w:space="0" w:color="auto"/>
            </w:tcBorders>
            <w:shd w:val="clear" w:color="auto" w:fill="auto"/>
            <w:noWrap/>
            <w:vAlign w:val="bottom"/>
            <w:hideMark/>
          </w:tcPr>
          <w:p w14:paraId="5F67001A"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0.835502356</w:t>
            </w:r>
          </w:p>
        </w:tc>
        <w:tc>
          <w:tcPr>
            <w:tcW w:w="987" w:type="dxa"/>
            <w:tcBorders>
              <w:top w:val="nil"/>
              <w:left w:val="nil"/>
              <w:bottom w:val="nil"/>
              <w:right w:val="nil"/>
            </w:tcBorders>
            <w:shd w:val="clear" w:color="auto" w:fill="auto"/>
            <w:noWrap/>
            <w:vAlign w:val="center"/>
            <w:hideMark/>
          </w:tcPr>
          <w:p w14:paraId="0D7BBD1D" w14:textId="77777777" w:rsidR="00895ECE" w:rsidRPr="00895ECE" w:rsidRDefault="00895ECE" w:rsidP="00895ECE">
            <w:pPr>
              <w:jc w:val="right"/>
              <w:rPr>
                <w:rFonts w:ascii="Calibri" w:eastAsia="Times New Roman" w:hAnsi="Calibri" w:cs="Calibri"/>
                <w:color w:val="000000"/>
                <w:sz w:val="20"/>
                <w:szCs w:val="20"/>
                <w:lang w:val="en-CA"/>
              </w:rPr>
            </w:pPr>
          </w:p>
        </w:tc>
        <w:tc>
          <w:tcPr>
            <w:tcW w:w="851" w:type="dxa"/>
            <w:tcBorders>
              <w:top w:val="nil"/>
              <w:left w:val="nil"/>
              <w:bottom w:val="nil"/>
              <w:right w:val="nil"/>
            </w:tcBorders>
            <w:shd w:val="clear" w:color="auto" w:fill="auto"/>
            <w:noWrap/>
            <w:vAlign w:val="bottom"/>
            <w:hideMark/>
          </w:tcPr>
          <w:p w14:paraId="5F12C8F1"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nil"/>
              <w:right w:val="single" w:sz="4" w:space="0" w:color="auto"/>
            </w:tcBorders>
            <w:shd w:val="clear" w:color="auto" w:fill="auto"/>
            <w:noWrap/>
            <w:vAlign w:val="bottom"/>
            <w:hideMark/>
          </w:tcPr>
          <w:p w14:paraId="6EB3A35C"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0.989874994</w:t>
            </w:r>
          </w:p>
        </w:tc>
      </w:tr>
      <w:tr w:rsidR="00895ECE" w:rsidRPr="00895ECE" w14:paraId="4C04363D" w14:textId="77777777" w:rsidTr="0081483A">
        <w:trPr>
          <w:trHeight w:val="320"/>
        </w:trPr>
        <w:tc>
          <w:tcPr>
            <w:tcW w:w="1276" w:type="dxa"/>
            <w:tcBorders>
              <w:top w:val="nil"/>
              <w:left w:val="single" w:sz="4" w:space="0" w:color="auto"/>
              <w:bottom w:val="nil"/>
              <w:right w:val="nil"/>
            </w:tcBorders>
            <w:shd w:val="clear" w:color="auto" w:fill="auto"/>
            <w:noWrap/>
            <w:vAlign w:val="center"/>
            <w:hideMark/>
          </w:tcPr>
          <w:p w14:paraId="11B972AC"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Whole brain volume</w:t>
            </w:r>
          </w:p>
        </w:tc>
        <w:tc>
          <w:tcPr>
            <w:tcW w:w="992" w:type="dxa"/>
            <w:tcBorders>
              <w:top w:val="nil"/>
              <w:left w:val="nil"/>
              <w:bottom w:val="nil"/>
              <w:right w:val="nil"/>
            </w:tcBorders>
            <w:shd w:val="clear" w:color="auto" w:fill="auto"/>
            <w:noWrap/>
            <w:vAlign w:val="center"/>
            <w:hideMark/>
          </w:tcPr>
          <w:p w14:paraId="1270F340" w14:textId="77777777" w:rsidR="00895ECE" w:rsidRPr="00895ECE" w:rsidRDefault="00895ECE" w:rsidP="00895ECE">
            <w:pPr>
              <w:jc w:val="both"/>
              <w:rPr>
                <w:rFonts w:ascii="Calibri" w:eastAsia="Times New Roman" w:hAnsi="Calibri" w:cs="Calibri"/>
                <w:color w:val="000000"/>
                <w:sz w:val="20"/>
                <w:szCs w:val="20"/>
                <w:lang w:val="en-CA"/>
              </w:rPr>
            </w:pPr>
          </w:p>
        </w:tc>
        <w:tc>
          <w:tcPr>
            <w:tcW w:w="851" w:type="dxa"/>
            <w:tcBorders>
              <w:top w:val="nil"/>
              <w:left w:val="nil"/>
              <w:bottom w:val="nil"/>
              <w:right w:val="nil"/>
            </w:tcBorders>
            <w:shd w:val="clear" w:color="auto" w:fill="auto"/>
            <w:noWrap/>
            <w:vAlign w:val="bottom"/>
            <w:hideMark/>
          </w:tcPr>
          <w:p w14:paraId="12308BA9"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nil"/>
              <w:right w:val="single" w:sz="4" w:space="0" w:color="auto"/>
            </w:tcBorders>
            <w:shd w:val="clear" w:color="auto" w:fill="auto"/>
            <w:noWrap/>
            <w:vAlign w:val="bottom"/>
            <w:hideMark/>
          </w:tcPr>
          <w:p w14:paraId="6B6A88B7" w14:textId="77777777" w:rsidR="00895ECE" w:rsidRPr="00895ECE" w:rsidRDefault="00895ECE" w:rsidP="00895ECE">
            <w:pPr>
              <w:jc w:val="right"/>
              <w:rPr>
                <w:rFonts w:ascii="Calibri" w:eastAsia="Times New Roman" w:hAnsi="Calibri" w:cs="Calibri"/>
                <w:color w:val="FF0000"/>
                <w:sz w:val="20"/>
                <w:szCs w:val="20"/>
                <w:lang w:val="en-CA"/>
              </w:rPr>
            </w:pPr>
            <w:r w:rsidRPr="00895ECE">
              <w:rPr>
                <w:rFonts w:ascii="Calibri" w:eastAsia="Times New Roman" w:hAnsi="Calibri" w:cs="Calibri"/>
                <w:color w:val="FF0000"/>
                <w:sz w:val="20"/>
                <w:szCs w:val="20"/>
                <w:lang w:val="en-CA"/>
              </w:rPr>
              <w:t>3.9985E-10</w:t>
            </w:r>
          </w:p>
        </w:tc>
        <w:tc>
          <w:tcPr>
            <w:tcW w:w="987" w:type="dxa"/>
            <w:tcBorders>
              <w:top w:val="nil"/>
              <w:left w:val="single" w:sz="4" w:space="0" w:color="auto"/>
              <w:bottom w:val="nil"/>
              <w:right w:val="nil"/>
            </w:tcBorders>
            <w:shd w:val="clear" w:color="auto" w:fill="auto"/>
            <w:noWrap/>
            <w:vAlign w:val="center"/>
            <w:hideMark/>
          </w:tcPr>
          <w:p w14:paraId="710BC8C4" w14:textId="77777777" w:rsidR="00895ECE" w:rsidRPr="00895ECE" w:rsidRDefault="00895ECE" w:rsidP="00895ECE">
            <w:pPr>
              <w:jc w:val="right"/>
              <w:rPr>
                <w:rFonts w:ascii="Calibri" w:eastAsia="Times New Roman" w:hAnsi="Calibri" w:cs="Calibri"/>
                <w:color w:val="FF0000"/>
                <w:sz w:val="20"/>
                <w:szCs w:val="20"/>
                <w:lang w:val="en-CA"/>
              </w:rPr>
            </w:pPr>
          </w:p>
        </w:tc>
        <w:tc>
          <w:tcPr>
            <w:tcW w:w="850" w:type="dxa"/>
            <w:tcBorders>
              <w:top w:val="nil"/>
              <w:left w:val="nil"/>
              <w:bottom w:val="nil"/>
              <w:right w:val="nil"/>
            </w:tcBorders>
            <w:shd w:val="clear" w:color="auto" w:fill="auto"/>
            <w:noWrap/>
            <w:vAlign w:val="bottom"/>
            <w:hideMark/>
          </w:tcPr>
          <w:p w14:paraId="6C2203CE"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nil"/>
              <w:right w:val="single" w:sz="4" w:space="0" w:color="auto"/>
            </w:tcBorders>
            <w:shd w:val="clear" w:color="auto" w:fill="auto"/>
            <w:noWrap/>
            <w:vAlign w:val="bottom"/>
            <w:hideMark/>
          </w:tcPr>
          <w:p w14:paraId="6FF8F8BC" w14:textId="77777777" w:rsidR="00895ECE" w:rsidRPr="00895ECE" w:rsidRDefault="00895ECE" w:rsidP="00895ECE">
            <w:pPr>
              <w:jc w:val="right"/>
              <w:rPr>
                <w:rFonts w:ascii="Calibri" w:eastAsia="Times New Roman" w:hAnsi="Calibri" w:cs="Calibri"/>
                <w:color w:val="FF0000"/>
                <w:sz w:val="20"/>
                <w:szCs w:val="20"/>
                <w:lang w:val="en-CA"/>
              </w:rPr>
            </w:pPr>
            <w:r w:rsidRPr="00895ECE">
              <w:rPr>
                <w:rFonts w:ascii="Calibri" w:eastAsia="Times New Roman" w:hAnsi="Calibri" w:cs="Calibri"/>
                <w:color w:val="FF0000"/>
                <w:sz w:val="20"/>
                <w:szCs w:val="20"/>
                <w:lang w:val="en-CA"/>
              </w:rPr>
              <w:t>3.68716E-06</w:t>
            </w:r>
          </w:p>
        </w:tc>
        <w:tc>
          <w:tcPr>
            <w:tcW w:w="987" w:type="dxa"/>
            <w:tcBorders>
              <w:top w:val="nil"/>
              <w:left w:val="nil"/>
              <w:bottom w:val="nil"/>
              <w:right w:val="nil"/>
            </w:tcBorders>
            <w:shd w:val="clear" w:color="auto" w:fill="auto"/>
            <w:noWrap/>
            <w:vAlign w:val="center"/>
            <w:hideMark/>
          </w:tcPr>
          <w:p w14:paraId="3D6B2AB9" w14:textId="77777777" w:rsidR="00895ECE" w:rsidRPr="00895ECE" w:rsidRDefault="00895ECE" w:rsidP="00895ECE">
            <w:pPr>
              <w:jc w:val="right"/>
              <w:rPr>
                <w:rFonts w:ascii="Calibri" w:eastAsia="Times New Roman" w:hAnsi="Calibri" w:cs="Calibri"/>
                <w:color w:val="FF0000"/>
                <w:sz w:val="20"/>
                <w:szCs w:val="20"/>
                <w:lang w:val="en-CA"/>
              </w:rPr>
            </w:pPr>
          </w:p>
        </w:tc>
        <w:tc>
          <w:tcPr>
            <w:tcW w:w="851" w:type="dxa"/>
            <w:tcBorders>
              <w:top w:val="nil"/>
              <w:left w:val="nil"/>
              <w:bottom w:val="nil"/>
              <w:right w:val="nil"/>
            </w:tcBorders>
            <w:shd w:val="clear" w:color="auto" w:fill="auto"/>
            <w:noWrap/>
            <w:vAlign w:val="bottom"/>
            <w:hideMark/>
          </w:tcPr>
          <w:p w14:paraId="5352E0BC"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nil"/>
              <w:right w:val="single" w:sz="4" w:space="0" w:color="auto"/>
            </w:tcBorders>
            <w:shd w:val="clear" w:color="auto" w:fill="auto"/>
            <w:noWrap/>
            <w:vAlign w:val="bottom"/>
            <w:hideMark/>
          </w:tcPr>
          <w:p w14:paraId="2D846ADC" w14:textId="77777777" w:rsidR="00895ECE" w:rsidRPr="00895ECE" w:rsidRDefault="00895ECE" w:rsidP="00895ECE">
            <w:pPr>
              <w:jc w:val="right"/>
              <w:rPr>
                <w:rFonts w:ascii="Calibri" w:eastAsia="Times New Roman" w:hAnsi="Calibri" w:cs="Calibri"/>
                <w:color w:val="FF0000"/>
                <w:sz w:val="20"/>
                <w:szCs w:val="20"/>
                <w:lang w:val="en-CA"/>
              </w:rPr>
            </w:pPr>
            <w:r w:rsidRPr="00895ECE">
              <w:rPr>
                <w:rFonts w:ascii="Calibri" w:eastAsia="Times New Roman" w:hAnsi="Calibri" w:cs="Calibri"/>
                <w:color w:val="FF0000"/>
                <w:sz w:val="20"/>
                <w:szCs w:val="20"/>
                <w:lang w:val="en-CA"/>
              </w:rPr>
              <w:t>0.000410702</w:t>
            </w:r>
          </w:p>
        </w:tc>
      </w:tr>
      <w:tr w:rsidR="00895ECE" w:rsidRPr="00895ECE" w14:paraId="15BDE046" w14:textId="77777777" w:rsidTr="0081483A">
        <w:trPr>
          <w:trHeight w:val="340"/>
        </w:trPr>
        <w:tc>
          <w:tcPr>
            <w:tcW w:w="1276" w:type="dxa"/>
            <w:tcBorders>
              <w:top w:val="nil"/>
              <w:left w:val="single" w:sz="4" w:space="0" w:color="auto"/>
              <w:bottom w:val="single" w:sz="4" w:space="0" w:color="auto"/>
              <w:right w:val="nil"/>
            </w:tcBorders>
            <w:shd w:val="clear" w:color="auto" w:fill="auto"/>
            <w:noWrap/>
            <w:vAlign w:val="center"/>
            <w:hideMark/>
          </w:tcPr>
          <w:p w14:paraId="58A1A477"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Gender</w:t>
            </w:r>
          </w:p>
        </w:tc>
        <w:tc>
          <w:tcPr>
            <w:tcW w:w="992" w:type="dxa"/>
            <w:tcBorders>
              <w:top w:val="nil"/>
              <w:left w:val="nil"/>
              <w:bottom w:val="single" w:sz="4" w:space="0" w:color="auto"/>
              <w:right w:val="nil"/>
            </w:tcBorders>
            <w:shd w:val="clear" w:color="auto" w:fill="auto"/>
            <w:noWrap/>
            <w:vAlign w:val="center"/>
            <w:hideMark/>
          </w:tcPr>
          <w:p w14:paraId="4C2F4F0F"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1" w:type="dxa"/>
            <w:tcBorders>
              <w:top w:val="nil"/>
              <w:left w:val="nil"/>
              <w:bottom w:val="single" w:sz="8" w:space="0" w:color="auto"/>
              <w:right w:val="nil"/>
            </w:tcBorders>
            <w:shd w:val="clear" w:color="auto" w:fill="auto"/>
            <w:noWrap/>
            <w:vAlign w:val="bottom"/>
            <w:hideMark/>
          </w:tcPr>
          <w:p w14:paraId="4DF8C685"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0.746</w:t>
            </w:r>
          </w:p>
        </w:tc>
        <w:tc>
          <w:tcPr>
            <w:tcW w:w="1281" w:type="dxa"/>
            <w:tcBorders>
              <w:top w:val="nil"/>
              <w:left w:val="nil"/>
              <w:bottom w:val="single" w:sz="8" w:space="0" w:color="auto"/>
              <w:right w:val="single" w:sz="4" w:space="0" w:color="auto"/>
            </w:tcBorders>
            <w:shd w:val="clear" w:color="auto" w:fill="auto"/>
            <w:noWrap/>
            <w:vAlign w:val="bottom"/>
            <w:hideMark/>
          </w:tcPr>
          <w:p w14:paraId="5BE4AE83"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0.369744165</w:t>
            </w:r>
          </w:p>
        </w:tc>
        <w:tc>
          <w:tcPr>
            <w:tcW w:w="987" w:type="dxa"/>
            <w:tcBorders>
              <w:top w:val="nil"/>
              <w:left w:val="single" w:sz="4" w:space="0" w:color="auto"/>
              <w:bottom w:val="single" w:sz="4" w:space="0" w:color="auto"/>
              <w:right w:val="nil"/>
            </w:tcBorders>
            <w:shd w:val="clear" w:color="auto" w:fill="auto"/>
            <w:noWrap/>
            <w:vAlign w:val="center"/>
            <w:hideMark/>
          </w:tcPr>
          <w:p w14:paraId="6F07BB64"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0" w:type="dxa"/>
            <w:tcBorders>
              <w:top w:val="nil"/>
              <w:left w:val="nil"/>
              <w:bottom w:val="single" w:sz="4" w:space="0" w:color="auto"/>
              <w:right w:val="nil"/>
            </w:tcBorders>
            <w:shd w:val="clear" w:color="auto" w:fill="auto"/>
            <w:noWrap/>
            <w:vAlign w:val="bottom"/>
            <w:hideMark/>
          </w:tcPr>
          <w:p w14:paraId="16ACE96F"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-0.064</w:t>
            </w:r>
          </w:p>
        </w:tc>
        <w:tc>
          <w:tcPr>
            <w:tcW w:w="1281" w:type="dxa"/>
            <w:tcBorders>
              <w:top w:val="nil"/>
              <w:left w:val="nil"/>
              <w:bottom w:val="single" w:sz="4" w:space="0" w:color="auto"/>
              <w:right w:val="single" w:sz="4" w:space="0" w:color="auto"/>
            </w:tcBorders>
            <w:shd w:val="clear" w:color="auto" w:fill="auto"/>
            <w:noWrap/>
            <w:vAlign w:val="bottom"/>
            <w:hideMark/>
          </w:tcPr>
          <w:p w14:paraId="028415C7"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0.394704975</w:t>
            </w:r>
          </w:p>
        </w:tc>
        <w:tc>
          <w:tcPr>
            <w:tcW w:w="987" w:type="dxa"/>
            <w:tcBorders>
              <w:top w:val="nil"/>
              <w:left w:val="nil"/>
              <w:bottom w:val="single" w:sz="4" w:space="0" w:color="auto"/>
              <w:right w:val="nil"/>
            </w:tcBorders>
            <w:shd w:val="clear" w:color="auto" w:fill="auto"/>
            <w:noWrap/>
            <w:vAlign w:val="center"/>
            <w:hideMark/>
          </w:tcPr>
          <w:p w14:paraId="20442D97"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1" w:type="dxa"/>
            <w:tcBorders>
              <w:top w:val="nil"/>
              <w:left w:val="nil"/>
              <w:bottom w:val="single" w:sz="4" w:space="0" w:color="auto"/>
              <w:right w:val="nil"/>
            </w:tcBorders>
            <w:shd w:val="clear" w:color="auto" w:fill="auto"/>
            <w:noWrap/>
            <w:vAlign w:val="bottom"/>
            <w:hideMark/>
          </w:tcPr>
          <w:p w14:paraId="7295B978"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0.203</w:t>
            </w:r>
          </w:p>
        </w:tc>
        <w:tc>
          <w:tcPr>
            <w:tcW w:w="1281" w:type="dxa"/>
            <w:tcBorders>
              <w:top w:val="nil"/>
              <w:left w:val="nil"/>
              <w:bottom w:val="single" w:sz="4" w:space="0" w:color="auto"/>
              <w:right w:val="single" w:sz="4" w:space="0" w:color="auto"/>
            </w:tcBorders>
            <w:shd w:val="clear" w:color="auto" w:fill="auto"/>
            <w:noWrap/>
            <w:vAlign w:val="bottom"/>
            <w:hideMark/>
          </w:tcPr>
          <w:p w14:paraId="74F9299A"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0.036789757</w:t>
            </w:r>
          </w:p>
        </w:tc>
      </w:tr>
      <w:tr w:rsidR="00895ECE" w:rsidRPr="00895ECE" w14:paraId="690471DF" w14:textId="77777777" w:rsidTr="00895ECE">
        <w:trPr>
          <w:trHeight w:val="320"/>
        </w:trPr>
        <w:tc>
          <w:tcPr>
            <w:tcW w:w="1276" w:type="dxa"/>
            <w:tcBorders>
              <w:top w:val="nil"/>
              <w:left w:val="single" w:sz="4" w:space="0" w:color="auto"/>
              <w:bottom w:val="nil"/>
              <w:right w:val="nil"/>
            </w:tcBorders>
            <w:shd w:val="clear" w:color="auto" w:fill="auto"/>
            <w:noWrap/>
            <w:vAlign w:val="center"/>
            <w:hideMark/>
          </w:tcPr>
          <w:p w14:paraId="3051A37D"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Occipital Area</w:t>
            </w:r>
          </w:p>
        </w:tc>
        <w:tc>
          <w:tcPr>
            <w:tcW w:w="992" w:type="dxa"/>
            <w:tcBorders>
              <w:top w:val="nil"/>
              <w:left w:val="nil"/>
              <w:bottom w:val="nil"/>
              <w:right w:val="nil"/>
            </w:tcBorders>
            <w:shd w:val="clear" w:color="auto" w:fill="auto"/>
            <w:noWrap/>
            <w:vAlign w:val="bottom"/>
            <w:hideMark/>
          </w:tcPr>
          <w:p w14:paraId="46F9C5E1"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0.240</w:t>
            </w:r>
          </w:p>
        </w:tc>
        <w:tc>
          <w:tcPr>
            <w:tcW w:w="851" w:type="dxa"/>
            <w:tcBorders>
              <w:top w:val="nil"/>
              <w:left w:val="nil"/>
              <w:bottom w:val="nil"/>
              <w:right w:val="nil"/>
            </w:tcBorders>
            <w:shd w:val="clear" w:color="auto" w:fill="auto"/>
            <w:noWrap/>
            <w:vAlign w:val="bottom"/>
            <w:hideMark/>
          </w:tcPr>
          <w:p w14:paraId="77292FE9"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-0.003</w:t>
            </w:r>
          </w:p>
        </w:tc>
        <w:tc>
          <w:tcPr>
            <w:tcW w:w="1281" w:type="dxa"/>
            <w:tcBorders>
              <w:top w:val="nil"/>
              <w:left w:val="nil"/>
              <w:bottom w:val="nil"/>
              <w:right w:val="single" w:sz="4" w:space="0" w:color="auto"/>
            </w:tcBorders>
            <w:shd w:val="clear" w:color="auto" w:fill="auto"/>
            <w:noWrap/>
            <w:vAlign w:val="bottom"/>
            <w:hideMark/>
          </w:tcPr>
          <w:p w14:paraId="0220026C" w14:textId="77777777" w:rsidR="00895ECE" w:rsidRPr="00895ECE" w:rsidRDefault="00895ECE" w:rsidP="00895ECE">
            <w:pPr>
              <w:jc w:val="right"/>
              <w:rPr>
                <w:rFonts w:ascii="Calibri" w:eastAsia="Times New Roman" w:hAnsi="Calibri" w:cs="Calibri"/>
                <w:color w:val="FF0000"/>
                <w:sz w:val="20"/>
                <w:szCs w:val="20"/>
                <w:lang w:val="en-CA"/>
              </w:rPr>
            </w:pPr>
            <w:r w:rsidRPr="00895ECE">
              <w:rPr>
                <w:rFonts w:ascii="Calibri" w:eastAsia="Times New Roman" w:hAnsi="Calibri" w:cs="Calibri"/>
                <w:color w:val="FF0000"/>
                <w:sz w:val="20"/>
                <w:szCs w:val="20"/>
                <w:lang w:val="en-CA"/>
              </w:rPr>
              <w:t>0.001488242</w:t>
            </w:r>
          </w:p>
        </w:tc>
        <w:tc>
          <w:tcPr>
            <w:tcW w:w="987" w:type="dxa"/>
            <w:tcBorders>
              <w:top w:val="nil"/>
              <w:left w:val="nil"/>
              <w:bottom w:val="nil"/>
              <w:right w:val="nil"/>
            </w:tcBorders>
            <w:shd w:val="clear" w:color="auto" w:fill="auto"/>
            <w:noWrap/>
            <w:vAlign w:val="bottom"/>
            <w:hideMark/>
          </w:tcPr>
          <w:p w14:paraId="2109979E"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0.229</w:t>
            </w:r>
          </w:p>
        </w:tc>
        <w:tc>
          <w:tcPr>
            <w:tcW w:w="850" w:type="dxa"/>
            <w:tcBorders>
              <w:top w:val="nil"/>
              <w:left w:val="nil"/>
              <w:bottom w:val="nil"/>
              <w:right w:val="nil"/>
            </w:tcBorders>
            <w:shd w:val="clear" w:color="auto" w:fill="auto"/>
            <w:noWrap/>
            <w:vAlign w:val="bottom"/>
            <w:hideMark/>
          </w:tcPr>
          <w:p w14:paraId="080A4C97"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-0.002</w:t>
            </w:r>
          </w:p>
        </w:tc>
        <w:tc>
          <w:tcPr>
            <w:tcW w:w="1281" w:type="dxa"/>
            <w:tcBorders>
              <w:top w:val="nil"/>
              <w:left w:val="nil"/>
              <w:bottom w:val="nil"/>
              <w:right w:val="single" w:sz="4" w:space="0" w:color="auto"/>
            </w:tcBorders>
            <w:shd w:val="clear" w:color="auto" w:fill="auto"/>
            <w:noWrap/>
            <w:vAlign w:val="bottom"/>
            <w:hideMark/>
          </w:tcPr>
          <w:p w14:paraId="0E28EC37"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0.053700117</w:t>
            </w:r>
          </w:p>
        </w:tc>
        <w:tc>
          <w:tcPr>
            <w:tcW w:w="987" w:type="dxa"/>
            <w:tcBorders>
              <w:top w:val="nil"/>
              <w:left w:val="nil"/>
              <w:bottom w:val="nil"/>
              <w:right w:val="nil"/>
            </w:tcBorders>
            <w:shd w:val="clear" w:color="auto" w:fill="auto"/>
            <w:noWrap/>
            <w:vAlign w:val="bottom"/>
            <w:hideMark/>
          </w:tcPr>
          <w:p w14:paraId="52FAA5AA"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0.228</w:t>
            </w:r>
          </w:p>
        </w:tc>
        <w:tc>
          <w:tcPr>
            <w:tcW w:w="851" w:type="dxa"/>
            <w:tcBorders>
              <w:top w:val="nil"/>
              <w:left w:val="nil"/>
              <w:bottom w:val="nil"/>
              <w:right w:val="nil"/>
            </w:tcBorders>
            <w:shd w:val="clear" w:color="auto" w:fill="auto"/>
            <w:noWrap/>
            <w:vAlign w:val="bottom"/>
            <w:hideMark/>
          </w:tcPr>
          <w:p w14:paraId="74B2409F"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-0.003</w:t>
            </w:r>
          </w:p>
        </w:tc>
        <w:tc>
          <w:tcPr>
            <w:tcW w:w="1281" w:type="dxa"/>
            <w:tcBorders>
              <w:top w:val="nil"/>
              <w:left w:val="nil"/>
              <w:bottom w:val="nil"/>
              <w:right w:val="single" w:sz="4" w:space="0" w:color="auto"/>
            </w:tcBorders>
            <w:shd w:val="clear" w:color="auto" w:fill="auto"/>
            <w:noWrap/>
            <w:vAlign w:val="bottom"/>
            <w:hideMark/>
          </w:tcPr>
          <w:p w14:paraId="75661A1B"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0.034477596</w:t>
            </w:r>
          </w:p>
        </w:tc>
      </w:tr>
      <w:tr w:rsidR="00895ECE" w:rsidRPr="00895ECE" w14:paraId="6232A4A4" w14:textId="77777777" w:rsidTr="00895ECE">
        <w:trPr>
          <w:trHeight w:val="320"/>
        </w:trPr>
        <w:tc>
          <w:tcPr>
            <w:tcW w:w="1276" w:type="dxa"/>
            <w:tcBorders>
              <w:top w:val="nil"/>
              <w:left w:val="single" w:sz="4" w:space="0" w:color="auto"/>
              <w:bottom w:val="nil"/>
              <w:right w:val="nil"/>
            </w:tcBorders>
            <w:shd w:val="clear" w:color="auto" w:fill="auto"/>
            <w:noWrap/>
            <w:vAlign w:val="center"/>
            <w:hideMark/>
          </w:tcPr>
          <w:p w14:paraId="6A915FC9"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xml:space="preserve">Within pair </w:t>
            </w:r>
            <w:r w:rsidRPr="00895ECE">
              <w:rPr>
                <w:rFonts w:ascii="Symbol" w:eastAsia="Times New Roman" w:hAnsi="Symbol" w:cs="Calibri"/>
                <w:color w:val="000000"/>
                <w:sz w:val="20"/>
                <w:szCs w:val="20"/>
                <w:lang w:val="en-CA"/>
              </w:rPr>
              <w:t></w:t>
            </w:r>
            <w:r w:rsidRPr="00895ECE">
              <w:rPr>
                <w:rFonts w:ascii="Calibri" w:eastAsia="Times New Roman" w:hAnsi="Calibri" w:cs="Calibri"/>
                <w:color w:val="000000"/>
                <w:sz w:val="20"/>
                <w:szCs w:val="20"/>
                <w:lang w:val="en-CA"/>
              </w:rPr>
              <w:t xml:space="preserve"> Occipital A.</w:t>
            </w:r>
          </w:p>
        </w:tc>
        <w:tc>
          <w:tcPr>
            <w:tcW w:w="992" w:type="dxa"/>
            <w:tcBorders>
              <w:top w:val="nil"/>
              <w:left w:val="nil"/>
              <w:bottom w:val="nil"/>
              <w:right w:val="nil"/>
            </w:tcBorders>
            <w:shd w:val="clear" w:color="auto" w:fill="auto"/>
            <w:noWrap/>
            <w:vAlign w:val="center"/>
            <w:hideMark/>
          </w:tcPr>
          <w:p w14:paraId="661491CF" w14:textId="77777777" w:rsidR="00895ECE" w:rsidRPr="00895ECE" w:rsidRDefault="00895ECE" w:rsidP="00895ECE">
            <w:pPr>
              <w:jc w:val="both"/>
              <w:rPr>
                <w:rFonts w:ascii="Calibri" w:eastAsia="Times New Roman" w:hAnsi="Calibri" w:cs="Calibri"/>
                <w:color w:val="000000"/>
                <w:sz w:val="20"/>
                <w:szCs w:val="20"/>
                <w:lang w:val="en-CA"/>
              </w:rPr>
            </w:pPr>
          </w:p>
        </w:tc>
        <w:tc>
          <w:tcPr>
            <w:tcW w:w="851" w:type="dxa"/>
            <w:tcBorders>
              <w:top w:val="nil"/>
              <w:left w:val="nil"/>
              <w:bottom w:val="nil"/>
              <w:right w:val="nil"/>
            </w:tcBorders>
            <w:shd w:val="clear" w:color="auto" w:fill="auto"/>
            <w:noWrap/>
            <w:vAlign w:val="bottom"/>
            <w:hideMark/>
          </w:tcPr>
          <w:p w14:paraId="3E2AB2B4"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-0.001</w:t>
            </w:r>
          </w:p>
        </w:tc>
        <w:tc>
          <w:tcPr>
            <w:tcW w:w="1281" w:type="dxa"/>
            <w:tcBorders>
              <w:top w:val="nil"/>
              <w:left w:val="nil"/>
              <w:bottom w:val="nil"/>
              <w:right w:val="single" w:sz="4" w:space="0" w:color="auto"/>
            </w:tcBorders>
            <w:shd w:val="clear" w:color="auto" w:fill="auto"/>
            <w:noWrap/>
            <w:vAlign w:val="bottom"/>
            <w:hideMark/>
          </w:tcPr>
          <w:p w14:paraId="07166A94"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0.240287365</w:t>
            </w:r>
          </w:p>
        </w:tc>
        <w:tc>
          <w:tcPr>
            <w:tcW w:w="987" w:type="dxa"/>
            <w:tcBorders>
              <w:top w:val="nil"/>
              <w:left w:val="nil"/>
              <w:bottom w:val="nil"/>
              <w:right w:val="nil"/>
            </w:tcBorders>
            <w:shd w:val="clear" w:color="auto" w:fill="auto"/>
            <w:noWrap/>
            <w:vAlign w:val="center"/>
            <w:hideMark/>
          </w:tcPr>
          <w:p w14:paraId="02035250" w14:textId="77777777" w:rsidR="00895ECE" w:rsidRPr="00895ECE" w:rsidRDefault="00895ECE" w:rsidP="00895ECE">
            <w:pPr>
              <w:jc w:val="right"/>
              <w:rPr>
                <w:rFonts w:ascii="Calibri" w:eastAsia="Times New Roman" w:hAnsi="Calibri" w:cs="Calibri"/>
                <w:color w:val="000000"/>
                <w:sz w:val="20"/>
                <w:szCs w:val="20"/>
                <w:lang w:val="en-CA"/>
              </w:rPr>
            </w:pPr>
          </w:p>
        </w:tc>
        <w:tc>
          <w:tcPr>
            <w:tcW w:w="850" w:type="dxa"/>
            <w:tcBorders>
              <w:top w:val="nil"/>
              <w:left w:val="nil"/>
              <w:bottom w:val="nil"/>
              <w:right w:val="nil"/>
            </w:tcBorders>
            <w:shd w:val="clear" w:color="auto" w:fill="auto"/>
            <w:noWrap/>
            <w:vAlign w:val="bottom"/>
            <w:hideMark/>
          </w:tcPr>
          <w:p w14:paraId="5479706C"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-0.002</w:t>
            </w:r>
          </w:p>
        </w:tc>
        <w:tc>
          <w:tcPr>
            <w:tcW w:w="1281" w:type="dxa"/>
            <w:tcBorders>
              <w:top w:val="nil"/>
              <w:left w:val="nil"/>
              <w:bottom w:val="nil"/>
              <w:right w:val="single" w:sz="4" w:space="0" w:color="auto"/>
            </w:tcBorders>
            <w:shd w:val="clear" w:color="auto" w:fill="auto"/>
            <w:noWrap/>
            <w:vAlign w:val="bottom"/>
            <w:hideMark/>
          </w:tcPr>
          <w:p w14:paraId="51DAC344"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0.045711931</w:t>
            </w:r>
          </w:p>
        </w:tc>
        <w:tc>
          <w:tcPr>
            <w:tcW w:w="987" w:type="dxa"/>
            <w:tcBorders>
              <w:top w:val="nil"/>
              <w:left w:val="nil"/>
              <w:bottom w:val="nil"/>
              <w:right w:val="nil"/>
            </w:tcBorders>
            <w:shd w:val="clear" w:color="auto" w:fill="auto"/>
            <w:noWrap/>
            <w:vAlign w:val="center"/>
            <w:hideMark/>
          </w:tcPr>
          <w:p w14:paraId="5081E4FD" w14:textId="77777777" w:rsidR="00895ECE" w:rsidRPr="00895ECE" w:rsidRDefault="00895ECE" w:rsidP="00895ECE">
            <w:pPr>
              <w:jc w:val="right"/>
              <w:rPr>
                <w:rFonts w:ascii="Calibri" w:eastAsia="Times New Roman" w:hAnsi="Calibri" w:cs="Calibri"/>
                <w:color w:val="000000"/>
                <w:sz w:val="20"/>
                <w:szCs w:val="20"/>
                <w:lang w:val="en-CA"/>
              </w:rPr>
            </w:pPr>
          </w:p>
        </w:tc>
        <w:tc>
          <w:tcPr>
            <w:tcW w:w="851" w:type="dxa"/>
            <w:tcBorders>
              <w:top w:val="nil"/>
              <w:left w:val="nil"/>
              <w:bottom w:val="nil"/>
              <w:right w:val="nil"/>
            </w:tcBorders>
            <w:shd w:val="clear" w:color="auto" w:fill="auto"/>
            <w:noWrap/>
            <w:vAlign w:val="bottom"/>
            <w:hideMark/>
          </w:tcPr>
          <w:p w14:paraId="223A9D39"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-0.002</w:t>
            </w:r>
          </w:p>
        </w:tc>
        <w:tc>
          <w:tcPr>
            <w:tcW w:w="1281" w:type="dxa"/>
            <w:tcBorders>
              <w:top w:val="nil"/>
              <w:left w:val="nil"/>
              <w:bottom w:val="nil"/>
              <w:right w:val="single" w:sz="4" w:space="0" w:color="auto"/>
            </w:tcBorders>
            <w:shd w:val="clear" w:color="auto" w:fill="auto"/>
            <w:noWrap/>
            <w:vAlign w:val="bottom"/>
            <w:hideMark/>
          </w:tcPr>
          <w:p w14:paraId="3DAE48FB"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0.075627936</w:t>
            </w:r>
          </w:p>
        </w:tc>
      </w:tr>
      <w:tr w:rsidR="00895ECE" w:rsidRPr="00895ECE" w14:paraId="504B47CB" w14:textId="77777777" w:rsidTr="0081483A">
        <w:trPr>
          <w:trHeight w:val="80"/>
        </w:trPr>
        <w:tc>
          <w:tcPr>
            <w:tcW w:w="1276" w:type="dxa"/>
            <w:tcBorders>
              <w:top w:val="nil"/>
              <w:left w:val="single" w:sz="4" w:space="0" w:color="auto"/>
              <w:bottom w:val="nil"/>
              <w:right w:val="nil"/>
            </w:tcBorders>
            <w:shd w:val="clear" w:color="auto" w:fill="auto"/>
            <w:noWrap/>
            <w:vAlign w:val="center"/>
            <w:hideMark/>
          </w:tcPr>
          <w:p w14:paraId="4BE31127"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Whole brain volume</w:t>
            </w:r>
          </w:p>
        </w:tc>
        <w:tc>
          <w:tcPr>
            <w:tcW w:w="992" w:type="dxa"/>
            <w:tcBorders>
              <w:top w:val="nil"/>
              <w:left w:val="nil"/>
              <w:bottom w:val="nil"/>
              <w:right w:val="nil"/>
            </w:tcBorders>
            <w:shd w:val="clear" w:color="auto" w:fill="auto"/>
            <w:noWrap/>
            <w:vAlign w:val="center"/>
            <w:hideMark/>
          </w:tcPr>
          <w:p w14:paraId="6115DC62" w14:textId="77777777" w:rsidR="00895ECE" w:rsidRPr="00895ECE" w:rsidRDefault="00895ECE" w:rsidP="00895ECE">
            <w:pPr>
              <w:jc w:val="both"/>
              <w:rPr>
                <w:rFonts w:ascii="Calibri" w:eastAsia="Times New Roman" w:hAnsi="Calibri" w:cs="Calibri"/>
                <w:color w:val="000000"/>
                <w:sz w:val="20"/>
                <w:szCs w:val="20"/>
                <w:lang w:val="en-CA"/>
              </w:rPr>
            </w:pPr>
          </w:p>
        </w:tc>
        <w:tc>
          <w:tcPr>
            <w:tcW w:w="851" w:type="dxa"/>
            <w:tcBorders>
              <w:top w:val="nil"/>
              <w:left w:val="nil"/>
              <w:bottom w:val="nil"/>
              <w:right w:val="nil"/>
            </w:tcBorders>
            <w:shd w:val="clear" w:color="auto" w:fill="auto"/>
            <w:noWrap/>
            <w:vAlign w:val="bottom"/>
            <w:hideMark/>
          </w:tcPr>
          <w:p w14:paraId="1EB485ED"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nil"/>
              <w:right w:val="single" w:sz="4" w:space="0" w:color="auto"/>
            </w:tcBorders>
            <w:shd w:val="clear" w:color="auto" w:fill="auto"/>
            <w:noWrap/>
            <w:vAlign w:val="bottom"/>
            <w:hideMark/>
          </w:tcPr>
          <w:p w14:paraId="0E82A546" w14:textId="77777777" w:rsidR="00895ECE" w:rsidRPr="00895ECE" w:rsidRDefault="00895ECE" w:rsidP="00895ECE">
            <w:pPr>
              <w:jc w:val="right"/>
              <w:rPr>
                <w:rFonts w:ascii="Calibri" w:eastAsia="Times New Roman" w:hAnsi="Calibri" w:cs="Calibri"/>
                <w:color w:val="FF0000"/>
                <w:sz w:val="20"/>
                <w:szCs w:val="20"/>
                <w:lang w:val="en-CA"/>
              </w:rPr>
            </w:pPr>
            <w:r w:rsidRPr="00895ECE">
              <w:rPr>
                <w:rFonts w:ascii="Calibri" w:eastAsia="Times New Roman" w:hAnsi="Calibri" w:cs="Calibri"/>
                <w:color w:val="FF0000"/>
                <w:sz w:val="20"/>
                <w:szCs w:val="20"/>
                <w:lang w:val="en-CA"/>
              </w:rPr>
              <w:t>2.93439E-14</w:t>
            </w:r>
          </w:p>
        </w:tc>
        <w:tc>
          <w:tcPr>
            <w:tcW w:w="987" w:type="dxa"/>
            <w:tcBorders>
              <w:top w:val="nil"/>
              <w:left w:val="nil"/>
              <w:bottom w:val="nil"/>
              <w:right w:val="nil"/>
            </w:tcBorders>
            <w:shd w:val="clear" w:color="auto" w:fill="auto"/>
            <w:noWrap/>
            <w:vAlign w:val="center"/>
            <w:hideMark/>
          </w:tcPr>
          <w:p w14:paraId="450B2F8B" w14:textId="77777777" w:rsidR="00895ECE" w:rsidRPr="00895ECE" w:rsidRDefault="00895ECE" w:rsidP="00895ECE">
            <w:pPr>
              <w:jc w:val="right"/>
              <w:rPr>
                <w:rFonts w:ascii="Calibri" w:eastAsia="Times New Roman" w:hAnsi="Calibri" w:cs="Calibri"/>
                <w:color w:val="FF0000"/>
                <w:sz w:val="20"/>
                <w:szCs w:val="20"/>
                <w:lang w:val="en-CA"/>
              </w:rPr>
            </w:pPr>
          </w:p>
        </w:tc>
        <w:tc>
          <w:tcPr>
            <w:tcW w:w="850" w:type="dxa"/>
            <w:tcBorders>
              <w:top w:val="nil"/>
              <w:left w:val="nil"/>
              <w:bottom w:val="nil"/>
              <w:right w:val="nil"/>
            </w:tcBorders>
            <w:shd w:val="clear" w:color="auto" w:fill="auto"/>
            <w:noWrap/>
            <w:vAlign w:val="bottom"/>
            <w:hideMark/>
          </w:tcPr>
          <w:p w14:paraId="592BBB6A"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nil"/>
              <w:right w:val="single" w:sz="4" w:space="0" w:color="auto"/>
            </w:tcBorders>
            <w:shd w:val="clear" w:color="auto" w:fill="auto"/>
            <w:noWrap/>
            <w:vAlign w:val="bottom"/>
            <w:hideMark/>
          </w:tcPr>
          <w:p w14:paraId="7DC1BC21" w14:textId="77777777" w:rsidR="00895ECE" w:rsidRPr="00895ECE" w:rsidRDefault="00895ECE" w:rsidP="00895ECE">
            <w:pPr>
              <w:jc w:val="right"/>
              <w:rPr>
                <w:rFonts w:ascii="Calibri" w:eastAsia="Times New Roman" w:hAnsi="Calibri" w:cs="Calibri"/>
                <w:color w:val="FF0000"/>
                <w:sz w:val="20"/>
                <w:szCs w:val="20"/>
                <w:lang w:val="en-CA"/>
              </w:rPr>
            </w:pPr>
            <w:r w:rsidRPr="00895ECE">
              <w:rPr>
                <w:rFonts w:ascii="Calibri" w:eastAsia="Times New Roman" w:hAnsi="Calibri" w:cs="Calibri"/>
                <w:color w:val="FF0000"/>
                <w:sz w:val="20"/>
                <w:szCs w:val="20"/>
                <w:lang w:val="en-CA"/>
              </w:rPr>
              <w:t>4.73449E-11</w:t>
            </w:r>
          </w:p>
        </w:tc>
        <w:tc>
          <w:tcPr>
            <w:tcW w:w="987" w:type="dxa"/>
            <w:tcBorders>
              <w:top w:val="nil"/>
              <w:left w:val="nil"/>
              <w:bottom w:val="nil"/>
              <w:right w:val="nil"/>
            </w:tcBorders>
            <w:shd w:val="clear" w:color="auto" w:fill="auto"/>
            <w:noWrap/>
            <w:vAlign w:val="center"/>
            <w:hideMark/>
          </w:tcPr>
          <w:p w14:paraId="0C5B2A0A" w14:textId="77777777" w:rsidR="00895ECE" w:rsidRPr="00895ECE" w:rsidRDefault="00895ECE" w:rsidP="00895ECE">
            <w:pPr>
              <w:jc w:val="right"/>
              <w:rPr>
                <w:rFonts w:ascii="Calibri" w:eastAsia="Times New Roman" w:hAnsi="Calibri" w:cs="Calibri"/>
                <w:color w:val="FF0000"/>
                <w:sz w:val="20"/>
                <w:szCs w:val="20"/>
                <w:lang w:val="en-CA"/>
              </w:rPr>
            </w:pPr>
          </w:p>
        </w:tc>
        <w:tc>
          <w:tcPr>
            <w:tcW w:w="851" w:type="dxa"/>
            <w:tcBorders>
              <w:top w:val="nil"/>
              <w:left w:val="nil"/>
              <w:bottom w:val="nil"/>
              <w:right w:val="nil"/>
            </w:tcBorders>
            <w:shd w:val="clear" w:color="auto" w:fill="auto"/>
            <w:noWrap/>
            <w:vAlign w:val="bottom"/>
            <w:hideMark/>
          </w:tcPr>
          <w:p w14:paraId="2068726A"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0.000</w:t>
            </w:r>
          </w:p>
        </w:tc>
        <w:tc>
          <w:tcPr>
            <w:tcW w:w="1281" w:type="dxa"/>
            <w:tcBorders>
              <w:top w:val="nil"/>
              <w:left w:val="nil"/>
              <w:bottom w:val="nil"/>
              <w:right w:val="single" w:sz="4" w:space="0" w:color="auto"/>
            </w:tcBorders>
            <w:shd w:val="clear" w:color="auto" w:fill="auto"/>
            <w:noWrap/>
            <w:vAlign w:val="bottom"/>
            <w:hideMark/>
          </w:tcPr>
          <w:p w14:paraId="61FA097F" w14:textId="77777777" w:rsidR="00895ECE" w:rsidRPr="00895ECE" w:rsidRDefault="00895ECE" w:rsidP="00895ECE">
            <w:pPr>
              <w:jc w:val="right"/>
              <w:rPr>
                <w:rFonts w:ascii="Calibri" w:eastAsia="Times New Roman" w:hAnsi="Calibri" w:cs="Calibri"/>
                <w:color w:val="FF0000"/>
                <w:sz w:val="20"/>
                <w:szCs w:val="20"/>
                <w:lang w:val="en-CA"/>
              </w:rPr>
            </w:pPr>
            <w:r w:rsidRPr="00895ECE">
              <w:rPr>
                <w:rFonts w:ascii="Calibri" w:eastAsia="Times New Roman" w:hAnsi="Calibri" w:cs="Calibri"/>
                <w:color w:val="FF0000"/>
                <w:sz w:val="20"/>
                <w:szCs w:val="20"/>
                <w:lang w:val="en-CA"/>
              </w:rPr>
              <w:t>1.76412E-11</w:t>
            </w:r>
          </w:p>
        </w:tc>
      </w:tr>
      <w:tr w:rsidR="00895ECE" w:rsidRPr="00895ECE" w14:paraId="7823972A" w14:textId="77777777" w:rsidTr="00895ECE">
        <w:trPr>
          <w:trHeight w:val="340"/>
        </w:trPr>
        <w:tc>
          <w:tcPr>
            <w:tcW w:w="1276" w:type="dxa"/>
            <w:tcBorders>
              <w:top w:val="nil"/>
              <w:left w:val="single" w:sz="4" w:space="0" w:color="auto"/>
              <w:bottom w:val="single" w:sz="8" w:space="0" w:color="auto"/>
              <w:right w:val="nil"/>
            </w:tcBorders>
            <w:shd w:val="clear" w:color="auto" w:fill="auto"/>
            <w:noWrap/>
            <w:vAlign w:val="center"/>
            <w:hideMark/>
          </w:tcPr>
          <w:p w14:paraId="730E1DD8"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Gender</w:t>
            </w:r>
          </w:p>
        </w:tc>
        <w:tc>
          <w:tcPr>
            <w:tcW w:w="992" w:type="dxa"/>
            <w:tcBorders>
              <w:top w:val="nil"/>
              <w:left w:val="nil"/>
              <w:bottom w:val="single" w:sz="8" w:space="0" w:color="auto"/>
              <w:right w:val="nil"/>
            </w:tcBorders>
            <w:shd w:val="clear" w:color="auto" w:fill="auto"/>
            <w:noWrap/>
            <w:vAlign w:val="center"/>
            <w:hideMark/>
          </w:tcPr>
          <w:p w14:paraId="7F9BE545"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1" w:type="dxa"/>
            <w:tcBorders>
              <w:top w:val="nil"/>
              <w:left w:val="nil"/>
              <w:bottom w:val="single" w:sz="8" w:space="0" w:color="auto"/>
              <w:right w:val="nil"/>
            </w:tcBorders>
            <w:shd w:val="clear" w:color="auto" w:fill="auto"/>
            <w:noWrap/>
            <w:vAlign w:val="bottom"/>
            <w:hideMark/>
          </w:tcPr>
          <w:p w14:paraId="1AB7875F"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0.534</w:t>
            </w:r>
          </w:p>
        </w:tc>
        <w:tc>
          <w:tcPr>
            <w:tcW w:w="1281" w:type="dxa"/>
            <w:tcBorders>
              <w:top w:val="nil"/>
              <w:left w:val="nil"/>
              <w:bottom w:val="single" w:sz="8" w:space="0" w:color="auto"/>
              <w:right w:val="single" w:sz="4" w:space="0" w:color="auto"/>
            </w:tcBorders>
            <w:shd w:val="clear" w:color="auto" w:fill="auto"/>
            <w:noWrap/>
            <w:vAlign w:val="bottom"/>
            <w:hideMark/>
          </w:tcPr>
          <w:p w14:paraId="0DD1125E"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0.497141138</w:t>
            </w:r>
          </w:p>
        </w:tc>
        <w:tc>
          <w:tcPr>
            <w:tcW w:w="987" w:type="dxa"/>
            <w:tcBorders>
              <w:top w:val="nil"/>
              <w:left w:val="nil"/>
              <w:bottom w:val="single" w:sz="8" w:space="0" w:color="auto"/>
              <w:right w:val="nil"/>
            </w:tcBorders>
            <w:shd w:val="clear" w:color="auto" w:fill="auto"/>
            <w:noWrap/>
            <w:vAlign w:val="center"/>
            <w:hideMark/>
          </w:tcPr>
          <w:p w14:paraId="28BA653C"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0" w:type="dxa"/>
            <w:tcBorders>
              <w:top w:val="nil"/>
              <w:left w:val="nil"/>
              <w:bottom w:val="single" w:sz="8" w:space="0" w:color="auto"/>
              <w:right w:val="nil"/>
            </w:tcBorders>
            <w:shd w:val="clear" w:color="auto" w:fill="auto"/>
            <w:noWrap/>
            <w:vAlign w:val="bottom"/>
            <w:hideMark/>
          </w:tcPr>
          <w:p w14:paraId="11CA7469"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0.651</w:t>
            </w:r>
          </w:p>
        </w:tc>
        <w:tc>
          <w:tcPr>
            <w:tcW w:w="1281" w:type="dxa"/>
            <w:tcBorders>
              <w:top w:val="nil"/>
              <w:left w:val="nil"/>
              <w:bottom w:val="single" w:sz="8" w:space="0" w:color="auto"/>
              <w:right w:val="single" w:sz="4" w:space="0" w:color="auto"/>
            </w:tcBorders>
            <w:shd w:val="clear" w:color="auto" w:fill="auto"/>
            <w:noWrap/>
            <w:vAlign w:val="bottom"/>
            <w:hideMark/>
          </w:tcPr>
          <w:p w14:paraId="1EE089CF"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0.413861942</w:t>
            </w:r>
          </w:p>
        </w:tc>
        <w:tc>
          <w:tcPr>
            <w:tcW w:w="987" w:type="dxa"/>
            <w:tcBorders>
              <w:top w:val="nil"/>
              <w:left w:val="nil"/>
              <w:bottom w:val="single" w:sz="8" w:space="0" w:color="auto"/>
              <w:right w:val="nil"/>
            </w:tcBorders>
            <w:shd w:val="clear" w:color="auto" w:fill="auto"/>
            <w:noWrap/>
            <w:vAlign w:val="center"/>
            <w:hideMark/>
          </w:tcPr>
          <w:p w14:paraId="27137D61" w14:textId="77777777" w:rsidR="00895ECE" w:rsidRPr="00895ECE" w:rsidRDefault="00895ECE" w:rsidP="00895ECE">
            <w:pPr>
              <w:jc w:val="both"/>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 </w:t>
            </w:r>
          </w:p>
        </w:tc>
        <w:tc>
          <w:tcPr>
            <w:tcW w:w="851" w:type="dxa"/>
            <w:tcBorders>
              <w:top w:val="nil"/>
              <w:left w:val="nil"/>
              <w:bottom w:val="single" w:sz="8" w:space="0" w:color="auto"/>
              <w:right w:val="nil"/>
            </w:tcBorders>
            <w:shd w:val="clear" w:color="auto" w:fill="auto"/>
            <w:noWrap/>
            <w:vAlign w:val="bottom"/>
            <w:hideMark/>
          </w:tcPr>
          <w:p w14:paraId="31BDA80A"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0.710</w:t>
            </w:r>
          </w:p>
        </w:tc>
        <w:tc>
          <w:tcPr>
            <w:tcW w:w="1281" w:type="dxa"/>
            <w:tcBorders>
              <w:top w:val="nil"/>
              <w:left w:val="nil"/>
              <w:bottom w:val="single" w:sz="8" w:space="0" w:color="auto"/>
              <w:right w:val="single" w:sz="4" w:space="0" w:color="auto"/>
            </w:tcBorders>
            <w:shd w:val="clear" w:color="auto" w:fill="auto"/>
            <w:noWrap/>
            <w:vAlign w:val="bottom"/>
            <w:hideMark/>
          </w:tcPr>
          <w:p w14:paraId="53E44B24" w14:textId="77777777" w:rsidR="00895ECE" w:rsidRPr="00895ECE" w:rsidRDefault="00895ECE" w:rsidP="00895ECE">
            <w:pPr>
              <w:jc w:val="right"/>
              <w:rPr>
                <w:rFonts w:ascii="Calibri" w:eastAsia="Times New Roman" w:hAnsi="Calibri" w:cs="Calibri"/>
                <w:color w:val="000000"/>
                <w:sz w:val="20"/>
                <w:szCs w:val="20"/>
                <w:lang w:val="en-CA"/>
              </w:rPr>
            </w:pPr>
            <w:r w:rsidRPr="00895ECE">
              <w:rPr>
                <w:rFonts w:ascii="Calibri" w:eastAsia="Times New Roman" w:hAnsi="Calibri" w:cs="Calibri"/>
                <w:color w:val="000000"/>
                <w:sz w:val="20"/>
                <w:szCs w:val="20"/>
                <w:lang w:val="en-CA"/>
              </w:rPr>
              <w:t>0.371394606</w:t>
            </w:r>
          </w:p>
        </w:tc>
      </w:tr>
    </w:tbl>
    <w:p w14:paraId="72585240" w14:textId="656AB378" w:rsidR="00D86FB9" w:rsidRDefault="00D86FB9" w:rsidP="00895ECE">
      <w:pPr>
        <w:spacing w:line="480" w:lineRule="auto"/>
      </w:pPr>
    </w:p>
    <w:p w14:paraId="61D1113B" w14:textId="462503A9" w:rsidR="002F7E4B" w:rsidRDefault="0081483A" w:rsidP="000B0764">
      <w:pPr>
        <w:spacing w:line="480" w:lineRule="auto"/>
      </w:pPr>
      <w:r w:rsidRPr="00895ECE">
        <w:rPr>
          <w:b/>
        </w:rPr>
        <w:t>Table e-</w:t>
      </w:r>
      <w:r w:rsidR="00C75F28">
        <w:rPr>
          <w:b/>
        </w:rPr>
        <w:t>2</w:t>
      </w:r>
      <w:r w:rsidRPr="00895ECE">
        <w:rPr>
          <w:b/>
        </w:rPr>
        <w:t>:</w:t>
      </w:r>
      <w:r w:rsidRPr="00895ECE">
        <w:t xml:space="preserve"> </w:t>
      </w:r>
      <w:r>
        <w:t xml:space="preserve">Results of the multiple regression analysis investigating the relationship between spinal cord metrics and measures of general physical measures, motor function and regional brain metrics. Results marked in red are significant after Bonferroni correction. </w:t>
      </w:r>
      <w:r w:rsidRPr="00895ECE">
        <w:t xml:space="preserve">CSA, cross sectional area; </w:t>
      </w:r>
      <w:r w:rsidR="00B169D8">
        <w:t>APW</w:t>
      </w:r>
      <w:r w:rsidRPr="00895ECE">
        <w:t xml:space="preserve"> anterior – posterior</w:t>
      </w:r>
      <w:r w:rsidR="00B169D8">
        <w:t xml:space="preserve"> width</w:t>
      </w:r>
      <w:r w:rsidRPr="00895ECE">
        <w:t xml:space="preserve">; </w:t>
      </w:r>
      <w:r w:rsidR="00B169D8">
        <w:t>LRW</w:t>
      </w:r>
      <w:r w:rsidRPr="00895ECE">
        <w:t>, left</w:t>
      </w:r>
      <w:r w:rsidR="00B169D8" w:rsidRPr="00895ECE">
        <w:t xml:space="preserve">– </w:t>
      </w:r>
      <w:r w:rsidR="00B169D8">
        <w:t>right width</w:t>
      </w:r>
      <w:r>
        <w:t>.</w:t>
      </w:r>
    </w:p>
    <w:p w14:paraId="581C6CFE" w14:textId="77777777" w:rsidR="00D86FB9" w:rsidRPr="00165331" w:rsidRDefault="00D86FB9" w:rsidP="000B0764">
      <w:pPr>
        <w:spacing w:line="480" w:lineRule="auto"/>
      </w:pPr>
    </w:p>
    <w:sectPr w:rsidR="00D86FB9" w:rsidRPr="00165331" w:rsidSect="00AE7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331"/>
    <w:rsid w:val="00062B9D"/>
    <w:rsid w:val="00066ABF"/>
    <w:rsid w:val="00084688"/>
    <w:rsid w:val="0008723A"/>
    <w:rsid w:val="000B0764"/>
    <w:rsid w:val="00110A8E"/>
    <w:rsid w:val="00165331"/>
    <w:rsid w:val="001716E9"/>
    <w:rsid w:val="001872AA"/>
    <w:rsid w:val="002C7B09"/>
    <w:rsid w:val="002F7E4B"/>
    <w:rsid w:val="00386532"/>
    <w:rsid w:val="00391310"/>
    <w:rsid w:val="003B5387"/>
    <w:rsid w:val="003C3218"/>
    <w:rsid w:val="004410D3"/>
    <w:rsid w:val="00487CE4"/>
    <w:rsid w:val="004C1B94"/>
    <w:rsid w:val="004D4F95"/>
    <w:rsid w:val="004F1CE9"/>
    <w:rsid w:val="005B452C"/>
    <w:rsid w:val="00740CCD"/>
    <w:rsid w:val="007433C9"/>
    <w:rsid w:val="00797B36"/>
    <w:rsid w:val="007D3439"/>
    <w:rsid w:val="007E3B54"/>
    <w:rsid w:val="0081483A"/>
    <w:rsid w:val="00895ECE"/>
    <w:rsid w:val="00903A51"/>
    <w:rsid w:val="009A30EE"/>
    <w:rsid w:val="00A07D70"/>
    <w:rsid w:val="00A11894"/>
    <w:rsid w:val="00AE2858"/>
    <w:rsid w:val="00AE75CC"/>
    <w:rsid w:val="00B169D8"/>
    <w:rsid w:val="00BF3C5F"/>
    <w:rsid w:val="00C02422"/>
    <w:rsid w:val="00C71B97"/>
    <w:rsid w:val="00C72828"/>
    <w:rsid w:val="00C75F28"/>
    <w:rsid w:val="00CB5458"/>
    <w:rsid w:val="00D61511"/>
    <w:rsid w:val="00D86FB9"/>
    <w:rsid w:val="00E0578B"/>
    <w:rsid w:val="00E469A9"/>
    <w:rsid w:val="00ED7113"/>
    <w:rsid w:val="00F17B5E"/>
    <w:rsid w:val="00F6167E"/>
    <w:rsid w:val="00F7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E5A6"/>
  <w14:defaultImageDpi w14:val="32767"/>
  <w15:chartTrackingRefBased/>
  <w15:docId w15:val="{FDB0F356-EACF-2643-B54F-2C047C78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A30EE"/>
    <w:pPr>
      <w:spacing w:after="200"/>
    </w:pPr>
    <w:rPr>
      <w:rFonts w:eastAsiaTheme="minorEastAsia"/>
      <w:i/>
      <w:iCs/>
      <w:color w:val="44546A" w:themeColor="text2"/>
      <w:sz w:val="18"/>
      <w:szCs w:val="18"/>
    </w:rPr>
  </w:style>
  <w:style w:type="character" w:styleId="CommentReference">
    <w:name w:val="annotation reference"/>
    <w:basedOn w:val="DefaultParagraphFont"/>
    <w:uiPriority w:val="99"/>
    <w:semiHidden/>
    <w:unhideWhenUsed/>
    <w:rsid w:val="009A30EE"/>
    <w:rPr>
      <w:sz w:val="16"/>
      <w:szCs w:val="16"/>
    </w:rPr>
  </w:style>
  <w:style w:type="paragraph" w:styleId="CommentText">
    <w:name w:val="annotation text"/>
    <w:basedOn w:val="Normal"/>
    <w:link w:val="CommentTextChar"/>
    <w:uiPriority w:val="99"/>
    <w:semiHidden/>
    <w:unhideWhenUsed/>
    <w:rsid w:val="009A30EE"/>
    <w:rPr>
      <w:rFonts w:eastAsiaTheme="minorEastAsia"/>
      <w:sz w:val="20"/>
      <w:szCs w:val="20"/>
    </w:rPr>
  </w:style>
  <w:style w:type="character" w:customStyle="1" w:styleId="CommentTextChar">
    <w:name w:val="Comment Text Char"/>
    <w:basedOn w:val="DefaultParagraphFont"/>
    <w:link w:val="CommentText"/>
    <w:uiPriority w:val="99"/>
    <w:semiHidden/>
    <w:rsid w:val="009A30EE"/>
    <w:rPr>
      <w:rFonts w:eastAsiaTheme="minorEastAsia"/>
      <w:sz w:val="20"/>
      <w:szCs w:val="20"/>
    </w:rPr>
  </w:style>
  <w:style w:type="paragraph" w:styleId="BalloonText">
    <w:name w:val="Balloon Text"/>
    <w:basedOn w:val="Normal"/>
    <w:link w:val="BalloonTextChar"/>
    <w:uiPriority w:val="99"/>
    <w:semiHidden/>
    <w:unhideWhenUsed/>
    <w:rsid w:val="009A30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30E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A30EE"/>
    <w:rPr>
      <w:rFonts w:eastAsiaTheme="minorHAnsi"/>
      <w:b/>
      <w:bCs/>
    </w:rPr>
  </w:style>
  <w:style w:type="character" w:customStyle="1" w:styleId="CommentSubjectChar">
    <w:name w:val="Comment Subject Char"/>
    <w:basedOn w:val="CommentTextChar"/>
    <w:link w:val="CommentSubject"/>
    <w:uiPriority w:val="99"/>
    <w:semiHidden/>
    <w:rsid w:val="009A30EE"/>
    <w:rPr>
      <w:rFonts w:eastAsiaTheme="minorEastAsia"/>
      <w:b/>
      <w:bCs/>
      <w:sz w:val="20"/>
      <w:szCs w:val="20"/>
    </w:rPr>
  </w:style>
  <w:style w:type="table" w:styleId="LightShading">
    <w:name w:val="Light Shading"/>
    <w:basedOn w:val="TableNormal"/>
    <w:uiPriority w:val="60"/>
    <w:rsid w:val="00084688"/>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6120">
      <w:bodyDiv w:val="1"/>
      <w:marLeft w:val="0"/>
      <w:marRight w:val="0"/>
      <w:marTop w:val="0"/>
      <w:marBottom w:val="0"/>
      <w:divBdr>
        <w:top w:val="none" w:sz="0" w:space="0" w:color="auto"/>
        <w:left w:val="none" w:sz="0" w:space="0" w:color="auto"/>
        <w:bottom w:val="none" w:sz="0" w:space="0" w:color="auto"/>
        <w:right w:val="none" w:sz="0" w:space="0" w:color="auto"/>
      </w:divBdr>
    </w:div>
    <w:div w:id="138733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D509A-19EC-47A2-9FE0-2641D2D29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3065</Words>
  <Characters>17475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Linnman, Clas,Ph.D.</dc:creator>
  <cp:keywords/>
  <dc:description/>
  <cp:lastModifiedBy>Megen Miller</cp:lastModifiedBy>
  <cp:revision>4</cp:revision>
  <dcterms:created xsi:type="dcterms:W3CDTF">2020-01-24T19:22:00Z</dcterms:created>
  <dcterms:modified xsi:type="dcterms:W3CDTF">2020-03-05T14:33:00Z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http://www.zotero.org/styles/neuroscience-and-biobehavioral-reviews</vt:lpwstr>
  </property>
  <property fmtid="{D5CDD505-2E9C-101B-9397-08002B2CF9AE}" pid="21" name="Mendeley Recent Style Name 9_1">
    <vt:lpwstr>Neuroscience and Biobehavioral Reviews</vt:lpwstr>
  </property>
  <property fmtid="{D5CDD505-2E9C-101B-9397-08002B2CF9AE}" pid="22" name="Mendeley Document_1">
    <vt:lpwstr>True</vt:lpwstr>
  </property>
  <property fmtid="{D5CDD505-2E9C-101B-9397-08002B2CF9AE}" pid="23" name="Mendeley Unique User Id_1">
    <vt:lpwstr>34f7009f-2701-3dc1-8a4c-962826e08dc9</vt:lpwstr>
  </property>
  <property fmtid="{D5CDD505-2E9C-101B-9397-08002B2CF9AE}" pid="24" name="Mendeley Citation Style_1">
    <vt:lpwstr>http://www.zotero.org/styles/apa</vt:lpwstr>
  </property>
</Properties>
</file>