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EEDFE" w14:textId="5FAD1C45" w:rsidR="00A7222D" w:rsidRPr="00BA2E63" w:rsidRDefault="003E18C7">
      <w:pPr>
        <w:rPr>
          <w:rFonts w:ascii="Calibri" w:hAnsi="Calibri"/>
        </w:rPr>
      </w:pPr>
      <w:r>
        <w:rPr>
          <w:rFonts w:ascii="Calibri" w:hAnsi="Calibri"/>
          <w:b/>
        </w:rPr>
        <w:t>Table e-</w:t>
      </w:r>
      <w:r w:rsidR="00BA2E63" w:rsidRPr="005D745D">
        <w:rPr>
          <w:rFonts w:ascii="Calibri" w:hAnsi="Calibri"/>
          <w:b/>
        </w:rPr>
        <w:t>1.</w:t>
      </w:r>
      <w:r w:rsidR="00BA2E63" w:rsidRPr="00BA2E63">
        <w:rPr>
          <w:rFonts w:ascii="Calibri" w:hAnsi="Calibri"/>
        </w:rPr>
        <w:t xml:space="preserve"> </w:t>
      </w:r>
      <w:r w:rsidR="00BA2E63">
        <w:rPr>
          <w:rFonts w:ascii="Calibri" w:hAnsi="Calibri" w:cs="Times New Roman"/>
        </w:rPr>
        <w:t>Primers used for Sanger sequencing confirmation.</w:t>
      </w:r>
    </w:p>
    <w:p w14:paraId="345D1CBD" w14:textId="77777777" w:rsidR="00A7222D" w:rsidRDefault="00A7222D"/>
    <w:tbl>
      <w:tblPr>
        <w:tblStyle w:val="TableGrid"/>
        <w:tblW w:w="10207" w:type="dxa"/>
        <w:tblInd w:w="-601" w:type="dxa"/>
        <w:tblLayout w:type="fixed"/>
        <w:tblLook w:val="04A0" w:firstRow="1" w:lastRow="0" w:firstColumn="1" w:lastColumn="0" w:noHBand="0" w:noVBand="1"/>
      </w:tblPr>
      <w:tblGrid>
        <w:gridCol w:w="1985"/>
        <w:gridCol w:w="1985"/>
        <w:gridCol w:w="3118"/>
        <w:gridCol w:w="3119"/>
      </w:tblGrid>
      <w:tr w:rsidR="00A7222D" w:rsidRPr="003B24A8" w14:paraId="475AEEBF" w14:textId="77777777" w:rsidTr="003B24A8">
        <w:trPr>
          <w:trHeight w:val="300"/>
        </w:trPr>
        <w:tc>
          <w:tcPr>
            <w:tcW w:w="1985" w:type="dxa"/>
            <w:noWrap/>
            <w:hideMark/>
          </w:tcPr>
          <w:p w14:paraId="732454FA" w14:textId="77777777" w:rsidR="00A7222D" w:rsidRPr="003B24A8" w:rsidRDefault="00A7222D">
            <w:pPr>
              <w:rPr>
                <w:rFonts w:ascii="Calibri" w:hAnsi="Calibri"/>
                <w:b/>
                <w:bCs/>
              </w:rPr>
            </w:pPr>
            <w:proofErr w:type="spellStart"/>
            <w:proofErr w:type="gramStart"/>
            <w:r w:rsidRPr="003B24A8">
              <w:rPr>
                <w:rFonts w:ascii="Calibri" w:hAnsi="Calibri"/>
                <w:b/>
                <w:bCs/>
              </w:rPr>
              <w:t>c.DNA</w:t>
            </w:r>
            <w:proofErr w:type="spellEnd"/>
            <w:proofErr w:type="gramEnd"/>
            <w:r w:rsidRPr="003B24A8">
              <w:rPr>
                <w:rFonts w:ascii="Calibri" w:hAnsi="Calibri"/>
                <w:b/>
                <w:bCs/>
              </w:rPr>
              <w:t xml:space="preserve"> change</w:t>
            </w:r>
          </w:p>
        </w:tc>
        <w:tc>
          <w:tcPr>
            <w:tcW w:w="1985" w:type="dxa"/>
            <w:noWrap/>
            <w:hideMark/>
          </w:tcPr>
          <w:p w14:paraId="53DCDE40" w14:textId="77777777" w:rsidR="00A7222D" w:rsidRPr="003B24A8" w:rsidRDefault="00A7222D">
            <w:pPr>
              <w:rPr>
                <w:rFonts w:ascii="Calibri" w:hAnsi="Calibri"/>
                <w:b/>
                <w:bCs/>
              </w:rPr>
            </w:pPr>
            <w:r w:rsidRPr="003B24A8">
              <w:rPr>
                <w:rFonts w:ascii="Calibri" w:hAnsi="Calibri"/>
                <w:b/>
                <w:bCs/>
              </w:rPr>
              <w:t>Amino acid change</w:t>
            </w:r>
          </w:p>
        </w:tc>
        <w:tc>
          <w:tcPr>
            <w:tcW w:w="3118" w:type="dxa"/>
            <w:noWrap/>
            <w:hideMark/>
          </w:tcPr>
          <w:p w14:paraId="5B471896" w14:textId="77777777" w:rsidR="00A7222D" w:rsidRPr="003B24A8" w:rsidRDefault="00A7222D">
            <w:pPr>
              <w:rPr>
                <w:rFonts w:ascii="Calibri" w:hAnsi="Calibri"/>
                <w:b/>
                <w:bCs/>
              </w:rPr>
            </w:pPr>
            <w:r w:rsidRPr="003B24A8">
              <w:rPr>
                <w:rFonts w:ascii="Calibri" w:hAnsi="Calibri"/>
                <w:b/>
                <w:bCs/>
              </w:rPr>
              <w:t>Forward</w:t>
            </w:r>
          </w:p>
        </w:tc>
        <w:tc>
          <w:tcPr>
            <w:tcW w:w="3119" w:type="dxa"/>
            <w:noWrap/>
            <w:hideMark/>
          </w:tcPr>
          <w:p w14:paraId="51871C71" w14:textId="77777777" w:rsidR="00A7222D" w:rsidRPr="003B24A8" w:rsidRDefault="00A7222D">
            <w:pPr>
              <w:rPr>
                <w:rFonts w:ascii="Calibri" w:hAnsi="Calibri"/>
                <w:b/>
                <w:bCs/>
              </w:rPr>
            </w:pPr>
            <w:r w:rsidRPr="003B24A8">
              <w:rPr>
                <w:rFonts w:ascii="Calibri" w:hAnsi="Calibri"/>
                <w:b/>
                <w:bCs/>
              </w:rPr>
              <w:t>Reverse</w:t>
            </w:r>
          </w:p>
        </w:tc>
      </w:tr>
      <w:tr w:rsidR="00A7222D" w:rsidRPr="003B24A8" w14:paraId="5E9EADC1" w14:textId="77777777" w:rsidTr="003B24A8">
        <w:trPr>
          <w:trHeight w:val="300"/>
        </w:trPr>
        <w:tc>
          <w:tcPr>
            <w:tcW w:w="1985" w:type="dxa"/>
            <w:hideMark/>
          </w:tcPr>
          <w:p w14:paraId="0685EB1C" w14:textId="77777777" w:rsidR="00A7222D" w:rsidRPr="003B24A8" w:rsidRDefault="00A7222D">
            <w:pPr>
              <w:rPr>
                <w:rFonts w:ascii="Calibri" w:hAnsi="Calibri"/>
              </w:rPr>
            </w:pPr>
            <w:proofErr w:type="gramStart"/>
            <w:r w:rsidRPr="003B24A8">
              <w:rPr>
                <w:rFonts w:ascii="Calibri" w:hAnsi="Calibri"/>
              </w:rPr>
              <w:t>c</w:t>
            </w:r>
            <w:proofErr w:type="gramEnd"/>
            <w:r w:rsidRPr="003B24A8">
              <w:rPr>
                <w:rFonts w:ascii="Calibri" w:hAnsi="Calibri"/>
              </w:rPr>
              <w:t>.176G&gt;A</w:t>
            </w:r>
          </w:p>
        </w:tc>
        <w:tc>
          <w:tcPr>
            <w:tcW w:w="1985" w:type="dxa"/>
            <w:hideMark/>
          </w:tcPr>
          <w:p w14:paraId="5A993CDB" w14:textId="77777777" w:rsidR="00A7222D" w:rsidRPr="003B24A8" w:rsidRDefault="00A7222D">
            <w:pPr>
              <w:rPr>
                <w:rFonts w:ascii="Calibri" w:hAnsi="Calibri"/>
              </w:rPr>
            </w:pPr>
            <w:proofErr w:type="gramStart"/>
            <w:r w:rsidRPr="003B24A8">
              <w:rPr>
                <w:rFonts w:ascii="Calibri" w:hAnsi="Calibri"/>
              </w:rPr>
              <w:t>p.Gly59Asp</w:t>
            </w:r>
            <w:proofErr w:type="gramEnd"/>
          </w:p>
        </w:tc>
        <w:tc>
          <w:tcPr>
            <w:tcW w:w="3118" w:type="dxa"/>
            <w:noWrap/>
            <w:hideMark/>
          </w:tcPr>
          <w:p w14:paraId="43C0736D" w14:textId="77777777" w:rsidR="00A7222D" w:rsidRPr="003B24A8" w:rsidRDefault="00A7222D">
            <w:pPr>
              <w:rPr>
                <w:rFonts w:ascii="Calibri" w:hAnsi="Calibri"/>
              </w:rPr>
            </w:pPr>
            <w:r w:rsidRPr="003B24A8">
              <w:rPr>
                <w:rFonts w:ascii="Calibri" w:hAnsi="Calibri"/>
              </w:rPr>
              <w:t>CGGCAGCAAATGGAAATATCA</w:t>
            </w:r>
          </w:p>
        </w:tc>
        <w:tc>
          <w:tcPr>
            <w:tcW w:w="3119" w:type="dxa"/>
            <w:noWrap/>
            <w:hideMark/>
          </w:tcPr>
          <w:p w14:paraId="4918FC95" w14:textId="77777777" w:rsidR="00A7222D" w:rsidRPr="003B24A8" w:rsidRDefault="00A7222D">
            <w:pPr>
              <w:rPr>
                <w:rFonts w:ascii="Calibri" w:hAnsi="Calibri"/>
              </w:rPr>
            </w:pPr>
            <w:r w:rsidRPr="003B24A8">
              <w:rPr>
                <w:rFonts w:ascii="Calibri" w:hAnsi="Calibri"/>
              </w:rPr>
              <w:t>GGAGTAGACATCGCTGGTGA</w:t>
            </w:r>
          </w:p>
        </w:tc>
      </w:tr>
      <w:tr w:rsidR="00A7222D" w:rsidRPr="003B24A8" w14:paraId="4C53A5D9" w14:textId="77777777" w:rsidTr="003B24A8">
        <w:trPr>
          <w:trHeight w:val="300"/>
        </w:trPr>
        <w:tc>
          <w:tcPr>
            <w:tcW w:w="1985" w:type="dxa"/>
            <w:hideMark/>
          </w:tcPr>
          <w:p w14:paraId="087CA5D9" w14:textId="77777777" w:rsidR="00A7222D" w:rsidRPr="003B24A8" w:rsidRDefault="00A7222D">
            <w:pPr>
              <w:rPr>
                <w:rFonts w:ascii="Calibri" w:hAnsi="Calibri"/>
              </w:rPr>
            </w:pPr>
            <w:proofErr w:type="gramStart"/>
            <w:r w:rsidRPr="003B24A8">
              <w:rPr>
                <w:rFonts w:ascii="Calibri" w:hAnsi="Calibri"/>
              </w:rPr>
              <w:t>c</w:t>
            </w:r>
            <w:proofErr w:type="gramEnd"/>
            <w:r w:rsidRPr="003B24A8">
              <w:rPr>
                <w:rFonts w:ascii="Calibri" w:hAnsi="Calibri"/>
              </w:rPr>
              <w:t>.325C&gt;T</w:t>
            </w:r>
          </w:p>
        </w:tc>
        <w:tc>
          <w:tcPr>
            <w:tcW w:w="1985" w:type="dxa"/>
            <w:hideMark/>
          </w:tcPr>
          <w:p w14:paraId="30F33C6A" w14:textId="77777777" w:rsidR="00A7222D" w:rsidRPr="003B24A8" w:rsidRDefault="00A7222D">
            <w:pPr>
              <w:rPr>
                <w:rFonts w:ascii="Calibri" w:hAnsi="Calibri"/>
              </w:rPr>
            </w:pPr>
            <w:proofErr w:type="gramStart"/>
            <w:r w:rsidRPr="003B24A8">
              <w:rPr>
                <w:rFonts w:ascii="Calibri" w:hAnsi="Calibri"/>
              </w:rPr>
              <w:t>p.Gln109Ter</w:t>
            </w:r>
            <w:proofErr w:type="gramEnd"/>
          </w:p>
        </w:tc>
        <w:tc>
          <w:tcPr>
            <w:tcW w:w="3118" w:type="dxa"/>
            <w:noWrap/>
            <w:hideMark/>
          </w:tcPr>
          <w:p w14:paraId="7E618C64" w14:textId="77777777" w:rsidR="00A7222D" w:rsidRPr="003B24A8" w:rsidRDefault="00A7222D">
            <w:pPr>
              <w:rPr>
                <w:rFonts w:ascii="Calibri" w:hAnsi="Calibri"/>
              </w:rPr>
            </w:pPr>
            <w:r w:rsidRPr="003B24A8">
              <w:rPr>
                <w:rFonts w:ascii="Calibri" w:hAnsi="Calibri"/>
              </w:rPr>
              <w:t>CGGCAGCAAATGGAAATATCA</w:t>
            </w:r>
          </w:p>
        </w:tc>
        <w:tc>
          <w:tcPr>
            <w:tcW w:w="3119" w:type="dxa"/>
            <w:noWrap/>
            <w:hideMark/>
          </w:tcPr>
          <w:p w14:paraId="7F53C904" w14:textId="77777777" w:rsidR="00A7222D" w:rsidRPr="003B24A8" w:rsidRDefault="00A7222D">
            <w:pPr>
              <w:rPr>
                <w:rFonts w:ascii="Calibri" w:hAnsi="Calibri"/>
              </w:rPr>
            </w:pPr>
            <w:r w:rsidRPr="003B24A8">
              <w:rPr>
                <w:rFonts w:ascii="Calibri" w:hAnsi="Calibri"/>
              </w:rPr>
              <w:t>GGAGTAGACATCGCTGGTGA</w:t>
            </w:r>
          </w:p>
        </w:tc>
      </w:tr>
      <w:tr w:rsidR="00A7222D" w:rsidRPr="003B24A8" w14:paraId="1A733077" w14:textId="77777777" w:rsidTr="003B24A8">
        <w:trPr>
          <w:trHeight w:val="300"/>
        </w:trPr>
        <w:tc>
          <w:tcPr>
            <w:tcW w:w="1985" w:type="dxa"/>
            <w:hideMark/>
          </w:tcPr>
          <w:p w14:paraId="400E585D" w14:textId="77777777" w:rsidR="00A7222D" w:rsidRPr="003B24A8" w:rsidRDefault="00A7222D">
            <w:pPr>
              <w:rPr>
                <w:rFonts w:ascii="Calibri" w:hAnsi="Calibri"/>
              </w:rPr>
            </w:pPr>
            <w:proofErr w:type="gramStart"/>
            <w:r w:rsidRPr="003B24A8">
              <w:rPr>
                <w:rFonts w:ascii="Calibri" w:hAnsi="Calibri"/>
              </w:rPr>
              <w:t>c</w:t>
            </w:r>
            <w:proofErr w:type="gramEnd"/>
            <w:r w:rsidRPr="003B24A8">
              <w:rPr>
                <w:rFonts w:ascii="Calibri" w:hAnsi="Calibri"/>
              </w:rPr>
              <w:t>.349T&gt;C</w:t>
            </w:r>
          </w:p>
        </w:tc>
        <w:tc>
          <w:tcPr>
            <w:tcW w:w="1985" w:type="dxa"/>
            <w:hideMark/>
          </w:tcPr>
          <w:p w14:paraId="0160BC29" w14:textId="77777777" w:rsidR="00A7222D" w:rsidRPr="003B24A8" w:rsidRDefault="00A7222D">
            <w:pPr>
              <w:rPr>
                <w:rFonts w:ascii="Calibri" w:hAnsi="Calibri"/>
              </w:rPr>
            </w:pPr>
            <w:proofErr w:type="gramStart"/>
            <w:r w:rsidRPr="003B24A8">
              <w:rPr>
                <w:rFonts w:ascii="Calibri" w:hAnsi="Calibri"/>
              </w:rPr>
              <w:t>p.Ser117Pro</w:t>
            </w:r>
            <w:proofErr w:type="gramEnd"/>
          </w:p>
        </w:tc>
        <w:tc>
          <w:tcPr>
            <w:tcW w:w="3118" w:type="dxa"/>
            <w:noWrap/>
            <w:hideMark/>
          </w:tcPr>
          <w:p w14:paraId="771F123C" w14:textId="77777777" w:rsidR="00A7222D" w:rsidRPr="003B24A8" w:rsidRDefault="00A7222D">
            <w:pPr>
              <w:rPr>
                <w:rFonts w:ascii="Calibri" w:hAnsi="Calibri"/>
              </w:rPr>
            </w:pPr>
            <w:r w:rsidRPr="003B24A8">
              <w:rPr>
                <w:rFonts w:ascii="Calibri" w:hAnsi="Calibri"/>
              </w:rPr>
              <w:t>CATGCAGTTCTCTATCCCGC</w:t>
            </w:r>
          </w:p>
        </w:tc>
        <w:tc>
          <w:tcPr>
            <w:tcW w:w="3119" w:type="dxa"/>
            <w:noWrap/>
            <w:hideMark/>
          </w:tcPr>
          <w:p w14:paraId="7E0B817A" w14:textId="77777777" w:rsidR="00A7222D" w:rsidRPr="003B24A8" w:rsidRDefault="00A7222D">
            <w:pPr>
              <w:rPr>
                <w:rFonts w:ascii="Calibri" w:hAnsi="Calibri"/>
              </w:rPr>
            </w:pPr>
            <w:r w:rsidRPr="003B24A8">
              <w:rPr>
                <w:rFonts w:ascii="Calibri" w:hAnsi="Calibri"/>
              </w:rPr>
              <w:t>GGACGCCCAGGTAAAGTAGG</w:t>
            </w:r>
          </w:p>
        </w:tc>
      </w:tr>
      <w:tr w:rsidR="000B519F" w:rsidRPr="003B24A8" w14:paraId="1330702C" w14:textId="77777777" w:rsidTr="003B24A8">
        <w:trPr>
          <w:trHeight w:val="300"/>
        </w:trPr>
        <w:tc>
          <w:tcPr>
            <w:tcW w:w="1985" w:type="dxa"/>
            <w:hideMark/>
          </w:tcPr>
          <w:p w14:paraId="10686BCB"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.1383C&gt;G</w:t>
            </w:r>
          </w:p>
        </w:tc>
        <w:tc>
          <w:tcPr>
            <w:tcW w:w="1985" w:type="dxa"/>
            <w:hideMark/>
          </w:tcPr>
          <w:p w14:paraId="10FBFA54" w14:textId="77777777" w:rsidR="000B519F" w:rsidRPr="003B24A8" w:rsidRDefault="000B519F">
            <w:pPr>
              <w:rPr>
                <w:rFonts w:ascii="Calibri" w:hAnsi="Calibri"/>
              </w:rPr>
            </w:pPr>
            <w:proofErr w:type="gramStart"/>
            <w:r w:rsidRPr="003B24A8">
              <w:rPr>
                <w:rFonts w:ascii="Calibri" w:hAnsi="Calibri"/>
              </w:rPr>
              <w:t>p.Pro420Arg</w:t>
            </w:r>
            <w:proofErr w:type="gramEnd"/>
          </w:p>
        </w:tc>
        <w:tc>
          <w:tcPr>
            <w:tcW w:w="3118" w:type="dxa"/>
            <w:noWrap/>
            <w:hideMark/>
          </w:tcPr>
          <w:p w14:paraId="2DBF291B" w14:textId="77777777" w:rsidR="000B519F" w:rsidRPr="003B24A8" w:rsidRDefault="000B519F">
            <w:pPr>
              <w:rPr>
                <w:rFonts w:ascii="Calibri" w:hAnsi="Calibri"/>
              </w:rPr>
            </w:pPr>
            <w:r w:rsidRPr="003B24A8">
              <w:rPr>
                <w:rFonts w:ascii="Calibri" w:hAnsi="Calibri"/>
              </w:rPr>
              <w:t>CGATGTCTACTCCTCCGACG</w:t>
            </w:r>
          </w:p>
        </w:tc>
        <w:tc>
          <w:tcPr>
            <w:tcW w:w="3119" w:type="dxa"/>
            <w:noWrap/>
            <w:hideMark/>
          </w:tcPr>
          <w:p w14:paraId="1998BA51" w14:textId="77777777" w:rsidR="000B519F" w:rsidRPr="003B24A8" w:rsidRDefault="000B519F">
            <w:pPr>
              <w:rPr>
                <w:rFonts w:ascii="Calibri" w:hAnsi="Calibri"/>
              </w:rPr>
            </w:pPr>
            <w:r w:rsidRPr="003B24A8">
              <w:rPr>
                <w:rFonts w:ascii="Calibri" w:hAnsi="Calibri"/>
              </w:rPr>
              <w:t>AGCGCCATCTCAGTGTAGC</w:t>
            </w:r>
          </w:p>
        </w:tc>
      </w:tr>
      <w:tr w:rsidR="000B519F" w:rsidRPr="003B24A8" w14:paraId="10F810CA" w14:textId="77777777" w:rsidTr="003B24A8">
        <w:trPr>
          <w:trHeight w:val="560"/>
        </w:trPr>
        <w:tc>
          <w:tcPr>
            <w:tcW w:w="1985" w:type="dxa"/>
            <w:hideMark/>
          </w:tcPr>
          <w:p w14:paraId="444C0B0C"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.1401_1402insCGCTGGTG</w:t>
            </w:r>
          </w:p>
        </w:tc>
        <w:tc>
          <w:tcPr>
            <w:tcW w:w="1985" w:type="dxa"/>
            <w:hideMark/>
          </w:tcPr>
          <w:p w14:paraId="345094A4" w14:textId="77777777" w:rsidR="000B519F" w:rsidRPr="003B24A8" w:rsidRDefault="000B519F">
            <w:pPr>
              <w:rPr>
                <w:rFonts w:ascii="Calibri" w:hAnsi="Calibri"/>
              </w:rPr>
            </w:pPr>
            <w:proofErr w:type="gramStart"/>
            <w:r w:rsidRPr="003B24A8">
              <w:rPr>
                <w:rFonts w:ascii="Calibri" w:hAnsi="Calibri"/>
              </w:rPr>
              <w:t>p.Trp426Cysfs</w:t>
            </w:r>
            <w:proofErr w:type="gramEnd"/>
            <w:r w:rsidRPr="003B24A8">
              <w:rPr>
                <w:rFonts w:ascii="Calibri" w:hAnsi="Calibri"/>
              </w:rPr>
              <w:t>*11</w:t>
            </w:r>
          </w:p>
        </w:tc>
        <w:tc>
          <w:tcPr>
            <w:tcW w:w="3118" w:type="dxa"/>
            <w:noWrap/>
            <w:hideMark/>
          </w:tcPr>
          <w:p w14:paraId="126323C9" w14:textId="77777777" w:rsidR="000B519F" w:rsidRPr="003B24A8" w:rsidRDefault="000B519F">
            <w:pPr>
              <w:rPr>
                <w:rFonts w:ascii="Calibri" w:hAnsi="Calibri"/>
              </w:rPr>
            </w:pPr>
            <w:r w:rsidRPr="003B24A8">
              <w:rPr>
                <w:rFonts w:ascii="Calibri" w:hAnsi="Calibri"/>
              </w:rPr>
              <w:t>CGATGTCTACTCCTCCGACG</w:t>
            </w:r>
          </w:p>
        </w:tc>
        <w:tc>
          <w:tcPr>
            <w:tcW w:w="3119" w:type="dxa"/>
            <w:noWrap/>
            <w:hideMark/>
          </w:tcPr>
          <w:p w14:paraId="00607F16" w14:textId="77777777" w:rsidR="000B519F" w:rsidRPr="003B24A8" w:rsidRDefault="000B519F">
            <w:pPr>
              <w:rPr>
                <w:rFonts w:ascii="Calibri" w:hAnsi="Calibri"/>
              </w:rPr>
            </w:pPr>
            <w:r w:rsidRPr="003B24A8">
              <w:rPr>
                <w:rFonts w:ascii="Calibri" w:hAnsi="Calibri"/>
              </w:rPr>
              <w:t>AGCGCCATCTCAGTGTAGC</w:t>
            </w:r>
          </w:p>
        </w:tc>
      </w:tr>
      <w:tr w:rsidR="000B519F" w:rsidRPr="003B24A8" w14:paraId="4C181B07" w14:textId="77777777" w:rsidTr="003B24A8">
        <w:trPr>
          <w:trHeight w:val="300"/>
        </w:trPr>
        <w:tc>
          <w:tcPr>
            <w:tcW w:w="1985" w:type="dxa"/>
            <w:hideMark/>
          </w:tcPr>
          <w:p w14:paraId="17A8C5CA"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.1611C&gt;T</w:t>
            </w:r>
          </w:p>
        </w:tc>
        <w:tc>
          <w:tcPr>
            <w:tcW w:w="1985" w:type="dxa"/>
            <w:hideMark/>
          </w:tcPr>
          <w:p w14:paraId="40B8A544" w14:textId="77777777" w:rsidR="000B519F" w:rsidRPr="003B24A8" w:rsidRDefault="000B519F">
            <w:pPr>
              <w:rPr>
                <w:rFonts w:ascii="Calibri" w:hAnsi="Calibri"/>
              </w:rPr>
            </w:pPr>
            <w:proofErr w:type="gramStart"/>
            <w:r w:rsidRPr="003B24A8">
              <w:rPr>
                <w:rFonts w:ascii="Calibri" w:hAnsi="Calibri"/>
              </w:rPr>
              <w:t>p.Pro496Leu</w:t>
            </w:r>
            <w:proofErr w:type="gramEnd"/>
          </w:p>
        </w:tc>
        <w:tc>
          <w:tcPr>
            <w:tcW w:w="3118" w:type="dxa"/>
            <w:noWrap/>
            <w:hideMark/>
          </w:tcPr>
          <w:p w14:paraId="06A8E74C" w14:textId="77777777" w:rsidR="000B519F" w:rsidRPr="003B24A8" w:rsidRDefault="000B519F">
            <w:pPr>
              <w:rPr>
                <w:rFonts w:ascii="Calibri" w:hAnsi="Calibri"/>
              </w:rPr>
            </w:pPr>
            <w:r w:rsidRPr="003B24A8">
              <w:rPr>
                <w:rFonts w:ascii="Calibri" w:hAnsi="Calibri"/>
              </w:rPr>
              <w:t>CTACTTCAAGTTCGACGCGG</w:t>
            </w:r>
          </w:p>
        </w:tc>
        <w:tc>
          <w:tcPr>
            <w:tcW w:w="3119" w:type="dxa"/>
            <w:noWrap/>
            <w:hideMark/>
          </w:tcPr>
          <w:p w14:paraId="18BE0024" w14:textId="77777777" w:rsidR="000B519F" w:rsidRPr="003B24A8" w:rsidRDefault="000B519F">
            <w:pPr>
              <w:rPr>
                <w:rFonts w:ascii="Calibri" w:hAnsi="Calibri"/>
              </w:rPr>
            </w:pPr>
            <w:r w:rsidRPr="003B24A8">
              <w:rPr>
                <w:rFonts w:ascii="Calibri" w:hAnsi="Calibri"/>
              </w:rPr>
              <w:t>GGACGCCCAGGTAAAGTAGG</w:t>
            </w:r>
          </w:p>
        </w:tc>
      </w:tr>
      <w:tr w:rsidR="000B519F" w:rsidRPr="003B24A8" w14:paraId="15659862" w14:textId="77777777" w:rsidTr="003B24A8">
        <w:trPr>
          <w:trHeight w:val="300"/>
        </w:trPr>
        <w:tc>
          <w:tcPr>
            <w:tcW w:w="1985" w:type="dxa"/>
            <w:hideMark/>
          </w:tcPr>
          <w:p w14:paraId="53D1ACFD"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.1598C&gt;T</w:t>
            </w:r>
          </w:p>
        </w:tc>
        <w:tc>
          <w:tcPr>
            <w:tcW w:w="1985" w:type="dxa"/>
            <w:hideMark/>
          </w:tcPr>
          <w:p w14:paraId="2DE650C2" w14:textId="77777777" w:rsidR="000B519F" w:rsidRPr="003B24A8" w:rsidRDefault="000B519F">
            <w:pPr>
              <w:rPr>
                <w:rFonts w:ascii="Calibri" w:hAnsi="Calibri"/>
              </w:rPr>
            </w:pPr>
            <w:proofErr w:type="gramStart"/>
            <w:r w:rsidRPr="003B24A8">
              <w:rPr>
                <w:rFonts w:ascii="Calibri" w:hAnsi="Calibri"/>
              </w:rPr>
              <w:t>p.Ser533Leu</w:t>
            </w:r>
            <w:proofErr w:type="gramEnd"/>
          </w:p>
        </w:tc>
        <w:tc>
          <w:tcPr>
            <w:tcW w:w="3118" w:type="dxa"/>
            <w:noWrap/>
            <w:hideMark/>
          </w:tcPr>
          <w:p w14:paraId="77B4FD10" w14:textId="77777777" w:rsidR="000B519F" w:rsidRPr="003B24A8" w:rsidRDefault="000B519F">
            <w:pPr>
              <w:rPr>
                <w:rFonts w:ascii="Calibri" w:hAnsi="Calibri"/>
              </w:rPr>
            </w:pPr>
            <w:r w:rsidRPr="003B24A8">
              <w:rPr>
                <w:rFonts w:ascii="Calibri" w:hAnsi="Calibri"/>
              </w:rPr>
              <w:t>CTACTTCAAGTTCGACGCGG</w:t>
            </w:r>
          </w:p>
        </w:tc>
        <w:tc>
          <w:tcPr>
            <w:tcW w:w="3119" w:type="dxa"/>
            <w:noWrap/>
            <w:hideMark/>
          </w:tcPr>
          <w:p w14:paraId="755D3FCD" w14:textId="77777777" w:rsidR="000B519F" w:rsidRPr="003B24A8" w:rsidRDefault="000B519F">
            <w:pPr>
              <w:rPr>
                <w:rFonts w:ascii="Calibri" w:hAnsi="Calibri"/>
              </w:rPr>
            </w:pPr>
            <w:r w:rsidRPr="003B24A8">
              <w:rPr>
                <w:rFonts w:ascii="Calibri" w:hAnsi="Calibri"/>
              </w:rPr>
              <w:t>GGACGCCCAGGTAAAGTAGG</w:t>
            </w:r>
          </w:p>
        </w:tc>
      </w:tr>
      <w:tr w:rsidR="000B519F" w:rsidRPr="003B24A8" w14:paraId="78F04B94" w14:textId="77777777" w:rsidTr="003B24A8">
        <w:trPr>
          <w:trHeight w:val="300"/>
        </w:trPr>
        <w:tc>
          <w:tcPr>
            <w:tcW w:w="1985" w:type="dxa"/>
            <w:hideMark/>
          </w:tcPr>
          <w:p w14:paraId="75939348"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.1634G&gt;A</w:t>
            </w:r>
          </w:p>
        </w:tc>
        <w:tc>
          <w:tcPr>
            <w:tcW w:w="1985" w:type="dxa"/>
            <w:hideMark/>
          </w:tcPr>
          <w:p w14:paraId="39862D63" w14:textId="77777777" w:rsidR="000B519F" w:rsidRPr="003B24A8" w:rsidRDefault="000B519F">
            <w:pPr>
              <w:rPr>
                <w:rFonts w:ascii="Calibri" w:hAnsi="Calibri"/>
              </w:rPr>
            </w:pPr>
            <w:proofErr w:type="gramStart"/>
            <w:r w:rsidRPr="003B24A8">
              <w:rPr>
                <w:rFonts w:ascii="Calibri" w:hAnsi="Calibri"/>
              </w:rPr>
              <w:t>p.Gly545Asp</w:t>
            </w:r>
            <w:proofErr w:type="gramEnd"/>
          </w:p>
        </w:tc>
        <w:tc>
          <w:tcPr>
            <w:tcW w:w="3118" w:type="dxa"/>
            <w:noWrap/>
            <w:hideMark/>
          </w:tcPr>
          <w:p w14:paraId="6B880F18" w14:textId="77777777" w:rsidR="000B519F" w:rsidRPr="003B24A8" w:rsidRDefault="000B519F">
            <w:pPr>
              <w:rPr>
                <w:rFonts w:ascii="Calibri" w:hAnsi="Calibri"/>
              </w:rPr>
            </w:pPr>
            <w:r w:rsidRPr="003B24A8">
              <w:rPr>
                <w:rFonts w:ascii="Calibri" w:hAnsi="Calibri"/>
              </w:rPr>
              <w:t>CTACTTCAAGTTCGACGCGG</w:t>
            </w:r>
          </w:p>
        </w:tc>
        <w:tc>
          <w:tcPr>
            <w:tcW w:w="3119" w:type="dxa"/>
            <w:noWrap/>
            <w:hideMark/>
          </w:tcPr>
          <w:p w14:paraId="5DB80DA5" w14:textId="77777777" w:rsidR="000B519F" w:rsidRPr="003B24A8" w:rsidRDefault="000B519F">
            <w:pPr>
              <w:rPr>
                <w:rFonts w:ascii="Calibri" w:hAnsi="Calibri"/>
              </w:rPr>
            </w:pPr>
            <w:r w:rsidRPr="003B24A8">
              <w:rPr>
                <w:rFonts w:ascii="Calibri" w:hAnsi="Calibri"/>
              </w:rPr>
              <w:t>GGACGCCCAGGTAAAGTAGG</w:t>
            </w:r>
          </w:p>
        </w:tc>
      </w:tr>
      <w:tr w:rsidR="000B519F" w:rsidRPr="003B24A8" w14:paraId="445A69ED" w14:textId="77777777" w:rsidTr="003B24A8">
        <w:trPr>
          <w:trHeight w:val="300"/>
        </w:trPr>
        <w:tc>
          <w:tcPr>
            <w:tcW w:w="1985" w:type="dxa"/>
            <w:hideMark/>
          </w:tcPr>
          <w:p w14:paraId="35906866"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.1832G&gt;T</w:t>
            </w:r>
          </w:p>
        </w:tc>
        <w:tc>
          <w:tcPr>
            <w:tcW w:w="1985" w:type="dxa"/>
            <w:hideMark/>
          </w:tcPr>
          <w:p w14:paraId="0001DFCF" w14:textId="77777777" w:rsidR="000B519F" w:rsidRPr="003B24A8" w:rsidRDefault="000B519F">
            <w:pPr>
              <w:rPr>
                <w:rFonts w:ascii="Calibri" w:hAnsi="Calibri"/>
              </w:rPr>
            </w:pPr>
            <w:proofErr w:type="gramStart"/>
            <w:r w:rsidRPr="003B24A8">
              <w:rPr>
                <w:rFonts w:ascii="Calibri" w:hAnsi="Calibri"/>
              </w:rPr>
              <w:t>p.Arg611Leu</w:t>
            </w:r>
            <w:proofErr w:type="gramEnd"/>
          </w:p>
        </w:tc>
        <w:tc>
          <w:tcPr>
            <w:tcW w:w="3118" w:type="dxa"/>
            <w:noWrap/>
            <w:hideMark/>
          </w:tcPr>
          <w:p w14:paraId="62F3B800" w14:textId="77777777" w:rsidR="000B519F" w:rsidRPr="003B24A8" w:rsidRDefault="000B519F">
            <w:pPr>
              <w:rPr>
                <w:rFonts w:ascii="Calibri" w:hAnsi="Calibri"/>
              </w:rPr>
            </w:pPr>
            <w:r w:rsidRPr="003B24A8">
              <w:rPr>
                <w:rFonts w:ascii="Calibri" w:hAnsi="Calibri"/>
              </w:rPr>
              <w:t>CTACTTCAAGTTCGACGCGG</w:t>
            </w:r>
          </w:p>
        </w:tc>
        <w:tc>
          <w:tcPr>
            <w:tcW w:w="3119" w:type="dxa"/>
            <w:noWrap/>
            <w:hideMark/>
          </w:tcPr>
          <w:p w14:paraId="3AE6D3DC" w14:textId="77777777" w:rsidR="000B519F" w:rsidRPr="003B24A8" w:rsidRDefault="000B519F">
            <w:pPr>
              <w:rPr>
                <w:rFonts w:ascii="Calibri" w:hAnsi="Calibri"/>
              </w:rPr>
            </w:pPr>
            <w:r w:rsidRPr="003B24A8">
              <w:rPr>
                <w:rFonts w:ascii="Calibri" w:hAnsi="Calibri"/>
              </w:rPr>
              <w:t>GGACGCCCAGGTAAAGTAGG</w:t>
            </w:r>
          </w:p>
        </w:tc>
      </w:tr>
      <w:tr w:rsidR="000B519F" w:rsidRPr="003B24A8" w14:paraId="2E3F3622" w14:textId="77777777" w:rsidTr="003B24A8">
        <w:trPr>
          <w:trHeight w:val="300"/>
        </w:trPr>
        <w:tc>
          <w:tcPr>
            <w:tcW w:w="1985" w:type="dxa"/>
            <w:hideMark/>
          </w:tcPr>
          <w:p w14:paraId="5B9E7C1E"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.1967T&gt;C</w:t>
            </w:r>
          </w:p>
        </w:tc>
        <w:tc>
          <w:tcPr>
            <w:tcW w:w="1985" w:type="dxa"/>
            <w:hideMark/>
          </w:tcPr>
          <w:p w14:paraId="6A0C6EA0" w14:textId="77777777" w:rsidR="000B519F" w:rsidRPr="003B24A8" w:rsidRDefault="000B519F">
            <w:pPr>
              <w:rPr>
                <w:rFonts w:ascii="Calibri" w:hAnsi="Calibri"/>
              </w:rPr>
            </w:pPr>
            <w:proofErr w:type="gramStart"/>
            <w:r w:rsidRPr="003B24A8">
              <w:rPr>
                <w:rFonts w:ascii="Calibri" w:hAnsi="Calibri"/>
              </w:rPr>
              <w:t>p.Ile656Thr</w:t>
            </w:r>
            <w:proofErr w:type="gramEnd"/>
          </w:p>
        </w:tc>
        <w:tc>
          <w:tcPr>
            <w:tcW w:w="3118" w:type="dxa"/>
            <w:noWrap/>
            <w:hideMark/>
          </w:tcPr>
          <w:p w14:paraId="79FCE742" w14:textId="77777777" w:rsidR="000B519F" w:rsidRPr="003B24A8" w:rsidRDefault="000B519F">
            <w:pPr>
              <w:rPr>
                <w:rFonts w:ascii="Calibri" w:hAnsi="Calibri"/>
              </w:rPr>
            </w:pPr>
            <w:r w:rsidRPr="003B24A8">
              <w:rPr>
                <w:rFonts w:ascii="Calibri" w:hAnsi="Calibri"/>
              </w:rPr>
              <w:t>CTACTTCAAGTTCGACGCGG</w:t>
            </w:r>
          </w:p>
        </w:tc>
        <w:tc>
          <w:tcPr>
            <w:tcW w:w="3119" w:type="dxa"/>
            <w:noWrap/>
            <w:hideMark/>
          </w:tcPr>
          <w:p w14:paraId="7640C7D5" w14:textId="77777777" w:rsidR="000B519F" w:rsidRPr="003B24A8" w:rsidRDefault="000B519F">
            <w:pPr>
              <w:rPr>
                <w:rFonts w:ascii="Calibri" w:hAnsi="Calibri"/>
              </w:rPr>
            </w:pPr>
            <w:r w:rsidRPr="003B24A8">
              <w:rPr>
                <w:rFonts w:ascii="Calibri" w:hAnsi="Calibri"/>
              </w:rPr>
              <w:t>GGACGCCCAGGTAAAGTAGG</w:t>
            </w:r>
          </w:p>
        </w:tc>
      </w:tr>
      <w:tr w:rsidR="000B519F" w:rsidRPr="003B24A8" w14:paraId="5C782F06" w14:textId="77777777" w:rsidTr="003B24A8">
        <w:trPr>
          <w:trHeight w:val="300"/>
        </w:trPr>
        <w:tc>
          <w:tcPr>
            <w:tcW w:w="1985" w:type="dxa"/>
            <w:hideMark/>
          </w:tcPr>
          <w:p w14:paraId="4A0C84A7"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.2162G&gt;A</w:t>
            </w:r>
          </w:p>
        </w:tc>
        <w:tc>
          <w:tcPr>
            <w:tcW w:w="1985" w:type="dxa"/>
            <w:hideMark/>
          </w:tcPr>
          <w:p w14:paraId="5D49CD63" w14:textId="77777777" w:rsidR="000B519F" w:rsidRPr="003B24A8" w:rsidRDefault="000B519F">
            <w:pPr>
              <w:rPr>
                <w:rFonts w:ascii="Calibri" w:hAnsi="Calibri"/>
              </w:rPr>
            </w:pPr>
            <w:proofErr w:type="gramStart"/>
            <w:r w:rsidRPr="003B24A8">
              <w:rPr>
                <w:rFonts w:ascii="Calibri" w:hAnsi="Calibri"/>
              </w:rPr>
              <w:t>p.Gly680Ser</w:t>
            </w:r>
            <w:proofErr w:type="gramEnd"/>
          </w:p>
        </w:tc>
        <w:tc>
          <w:tcPr>
            <w:tcW w:w="3118" w:type="dxa"/>
            <w:noWrap/>
            <w:hideMark/>
          </w:tcPr>
          <w:p w14:paraId="73593D2E" w14:textId="77777777" w:rsidR="000B519F" w:rsidRPr="003B24A8" w:rsidRDefault="000B519F">
            <w:pPr>
              <w:rPr>
                <w:rFonts w:ascii="Calibri" w:hAnsi="Calibri"/>
              </w:rPr>
            </w:pPr>
            <w:r w:rsidRPr="003B24A8">
              <w:rPr>
                <w:rFonts w:ascii="Calibri" w:hAnsi="Calibri"/>
              </w:rPr>
              <w:t>CTACTTCAAGTTCGACGCGG</w:t>
            </w:r>
          </w:p>
        </w:tc>
        <w:tc>
          <w:tcPr>
            <w:tcW w:w="3119" w:type="dxa"/>
            <w:noWrap/>
            <w:hideMark/>
          </w:tcPr>
          <w:p w14:paraId="418D1555" w14:textId="77777777" w:rsidR="000B519F" w:rsidRPr="003B24A8" w:rsidRDefault="000B519F">
            <w:pPr>
              <w:rPr>
                <w:rFonts w:ascii="Calibri" w:hAnsi="Calibri"/>
              </w:rPr>
            </w:pPr>
            <w:r w:rsidRPr="003B24A8">
              <w:rPr>
                <w:rFonts w:ascii="Calibri" w:hAnsi="Calibri"/>
              </w:rPr>
              <w:t>GGACGCCCAGGTAAAGTAGG</w:t>
            </w:r>
          </w:p>
        </w:tc>
      </w:tr>
      <w:tr w:rsidR="000B519F" w:rsidRPr="003B24A8" w14:paraId="0A4C5934" w14:textId="77777777" w:rsidTr="003B24A8">
        <w:trPr>
          <w:trHeight w:val="347"/>
        </w:trPr>
        <w:tc>
          <w:tcPr>
            <w:tcW w:w="1985" w:type="dxa"/>
            <w:hideMark/>
          </w:tcPr>
          <w:p w14:paraId="09B0EE85" w14:textId="77777777" w:rsidR="000B519F" w:rsidRPr="003B24A8" w:rsidRDefault="000B519F">
            <w:pPr>
              <w:rPr>
                <w:rFonts w:ascii="Calibri" w:hAnsi="Calibri"/>
              </w:rPr>
            </w:pPr>
            <w:proofErr w:type="gramStart"/>
            <w:r w:rsidRPr="003B24A8">
              <w:rPr>
                <w:rFonts w:ascii="Calibri" w:hAnsi="Calibri"/>
              </w:rPr>
              <w:t>c</w:t>
            </w:r>
            <w:proofErr w:type="gramEnd"/>
            <w:r w:rsidRPr="003B24A8">
              <w:rPr>
                <w:rFonts w:ascii="Calibri" w:hAnsi="Calibri"/>
              </w:rPr>
              <w:t>.2212_2213del</w:t>
            </w:r>
          </w:p>
        </w:tc>
        <w:tc>
          <w:tcPr>
            <w:tcW w:w="1985" w:type="dxa"/>
            <w:hideMark/>
          </w:tcPr>
          <w:p w14:paraId="63BB2906" w14:textId="77777777" w:rsidR="000B519F" w:rsidRPr="003B24A8" w:rsidRDefault="000B519F">
            <w:pPr>
              <w:rPr>
                <w:rFonts w:ascii="Calibri" w:hAnsi="Calibri"/>
              </w:rPr>
            </w:pPr>
            <w:proofErr w:type="gramStart"/>
            <w:r w:rsidRPr="003B24A8">
              <w:rPr>
                <w:rFonts w:ascii="Calibri" w:hAnsi="Calibri"/>
              </w:rPr>
              <w:t>p.Leu696Profs</w:t>
            </w:r>
            <w:proofErr w:type="gramEnd"/>
            <w:r w:rsidRPr="003B24A8">
              <w:rPr>
                <w:rFonts w:ascii="Calibri" w:hAnsi="Calibri"/>
              </w:rPr>
              <w:t>*10</w:t>
            </w:r>
          </w:p>
        </w:tc>
        <w:tc>
          <w:tcPr>
            <w:tcW w:w="3118" w:type="dxa"/>
            <w:noWrap/>
            <w:hideMark/>
          </w:tcPr>
          <w:p w14:paraId="1E21BAAD" w14:textId="77777777" w:rsidR="000B519F" w:rsidRPr="003B24A8" w:rsidRDefault="000B519F">
            <w:pPr>
              <w:rPr>
                <w:rFonts w:ascii="Calibri" w:hAnsi="Calibri"/>
              </w:rPr>
            </w:pPr>
            <w:r w:rsidRPr="003B24A8">
              <w:rPr>
                <w:rFonts w:ascii="Calibri" w:hAnsi="Calibri"/>
              </w:rPr>
              <w:t>CTACTTCAAGTTCGACGCGG</w:t>
            </w:r>
          </w:p>
        </w:tc>
        <w:tc>
          <w:tcPr>
            <w:tcW w:w="3119" w:type="dxa"/>
            <w:noWrap/>
            <w:hideMark/>
          </w:tcPr>
          <w:p w14:paraId="0F033D1E" w14:textId="77777777" w:rsidR="000B519F" w:rsidRPr="003B24A8" w:rsidRDefault="000B519F">
            <w:pPr>
              <w:rPr>
                <w:rFonts w:ascii="Calibri" w:hAnsi="Calibri"/>
              </w:rPr>
            </w:pPr>
            <w:r w:rsidRPr="003B24A8">
              <w:rPr>
                <w:rFonts w:ascii="Calibri" w:hAnsi="Calibri"/>
              </w:rPr>
              <w:t>GGACGCCCAGGTAAAGTAGG</w:t>
            </w:r>
          </w:p>
        </w:tc>
      </w:tr>
    </w:tbl>
    <w:p w14:paraId="2E06E74C" w14:textId="349FF51F" w:rsidR="00A7222D" w:rsidRDefault="00A7222D"/>
    <w:p w14:paraId="11924B4E" w14:textId="3E83400F" w:rsidR="00015D09" w:rsidRPr="00BA2E63" w:rsidRDefault="003E18C7" w:rsidP="00015D09">
      <w:pPr>
        <w:rPr>
          <w:rFonts w:ascii="Calibri" w:hAnsi="Calibri"/>
        </w:rPr>
      </w:pPr>
      <w:r>
        <w:rPr>
          <w:rFonts w:ascii="Calibri" w:hAnsi="Calibri"/>
          <w:b/>
        </w:rPr>
        <w:t>Figure e-1</w:t>
      </w:r>
      <w:r w:rsidR="00015D09" w:rsidRPr="005D745D">
        <w:rPr>
          <w:rFonts w:ascii="Calibri" w:hAnsi="Calibri"/>
          <w:b/>
        </w:rPr>
        <w:t>.</w:t>
      </w:r>
      <w:r w:rsidR="00015D09" w:rsidRPr="00BA2E63">
        <w:rPr>
          <w:rFonts w:ascii="Calibri" w:hAnsi="Calibri"/>
        </w:rPr>
        <w:t xml:space="preserve"> </w:t>
      </w:r>
      <w:r w:rsidR="00015D09">
        <w:rPr>
          <w:rFonts w:ascii="Calibri" w:hAnsi="Calibri"/>
        </w:rPr>
        <w:t xml:space="preserve">Sanger sequencing confirmation and pedigrees of the families with </w:t>
      </w:r>
      <w:r w:rsidR="00015D09">
        <w:rPr>
          <w:rFonts w:ascii="Calibri" w:hAnsi="Calibri"/>
          <w:i/>
        </w:rPr>
        <w:t>MYORG</w:t>
      </w:r>
      <w:r w:rsidR="00015D09">
        <w:rPr>
          <w:rFonts w:ascii="Calibri" w:hAnsi="Calibri"/>
        </w:rPr>
        <w:t xml:space="preserve"> mutations reported in this study.</w:t>
      </w:r>
    </w:p>
    <w:p w14:paraId="4A3EAD4F" w14:textId="2AB59ED7" w:rsidR="00015D09" w:rsidRPr="00015D09" w:rsidRDefault="00096AB9" w:rsidP="00015D09">
      <w:r w:rsidRPr="00096AB9">
        <w:rPr>
          <w:noProof/>
          <w:lang w:val="en-US"/>
        </w:rPr>
        <w:drawing>
          <wp:inline distT="0" distB="0" distL="0" distR="0" wp14:anchorId="0C66BBBA" wp14:editId="63A053E1">
            <wp:extent cx="5270500" cy="3954523"/>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954523"/>
                    </a:xfrm>
                    <a:prstGeom prst="rect">
                      <a:avLst/>
                    </a:prstGeom>
                    <a:noFill/>
                    <a:ln>
                      <a:noFill/>
                    </a:ln>
                  </pic:spPr>
                </pic:pic>
              </a:graphicData>
            </a:graphic>
          </wp:inline>
        </w:drawing>
      </w:r>
    </w:p>
    <w:p w14:paraId="42CED1CB" w14:textId="77777777" w:rsidR="00015D09" w:rsidRPr="00015D09" w:rsidRDefault="00015D09" w:rsidP="00015D09"/>
    <w:p w14:paraId="7AEAC919" w14:textId="58353E8B" w:rsidR="00015D09" w:rsidRDefault="00015D09" w:rsidP="00015D09">
      <w:pPr>
        <w:tabs>
          <w:tab w:val="left" w:pos="3346"/>
        </w:tabs>
      </w:pPr>
      <w:r>
        <w:tab/>
      </w:r>
    </w:p>
    <w:p w14:paraId="0DAD4BDE" w14:textId="77777777" w:rsidR="00015D09" w:rsidRDefault="00015D09" w:rsidP="00015D09">
      <w:pPr>
        <w:tabs>
          <w:tab w:val="left" w:pos="3346"/>
        </w:tabs>
      </w:pPr>
    </w:p>
    <w:p w14:paraId="5A862D02" w14:textId="77777777" w:rsidR="00015D09" w:rsidRDefault="00015D09" w:rsidP="00015D09">
      <w:pPr>
        <w:spacing w:line="480" w:lineRule="auto"/>
        <w:jc w:val="both"/>
        <w:rPr>
          <w:rFonts w:ascii="Calibri" w:hAnsi="Calibri"/>
          <w:b/>
        </w:rPr>
        <w:sectPr w:rsidR="00015D09" w:rsidSect="00015D09">
          <w:pgSz w:w="11900" w:h="16840"/>
          <w:pgMar w:top="1440" w:right="1800" w:bottom="0" w:left="1800" w:header="708" w:footer="708" w:gutter="0"/>
          <w:cols w:space="708"/>
          <w:docGrid w:linePitch="360"/>
        </w:sectPr>
      </w:pPr>
    </w:p>
    <w:p w14:paraId="786E24DE" w14:textId="465A0EA5" w:rsidR="00015D09" w:rsidRDefault="003E18C7" w:rsidP="00015D09">
      <w:pPr>
        <w:spacing w:line="480" w:lineRule="auto"/>
        <w:jc w:val="both"/>
        <w:rPr>
          <w:rFonts w:ascii="Calibri" w:eastAsia="Times New Roman" w:hAnsi="Calibri" w:cs="Times New Roman"/>
        </w:rPr>
      </w:pPr>
      <w:r>
        <w:rPr>
          <w:rFonts w:ascii="Calibri" w:hAnsi="Calibri"/>
          <w:b/>
        </w:rPr>
        <w:lastRenderedPageBreak/>
        <w:t>Table e-2</w:t>
      </w:r>
      <w:r w:rsidR="00015D09" w:rsidRPr="005D4928">
        <w:rPr>
          <w:rFonts w:ascii="Calibri" w:hAnsi="Calibri"/>
          <w:b/>
        </w:rPr>
        <w:t>.</w:t>
      </w:r>
      <w:r w:rsidR="00015D09">
        <w:rPr>
          <w:rFonts w:ascii="Calibri" w:hAnsi="Calibri"/>
        </w:rPr>
        <w:t xml:space="preserve"> Description and classification of all </w:t>
      </w:r>
      <w:r w:rsidR="00015D09">
        <w:rPr>
          <w:rFonts w:ascii="Calibri" w:hAnsi="Calibri"/>
          <w:i/>
          <w:iCs/>
        </w:rPr>
        <w:t>MYORG</w:t>
      </w:r>
      <w:r w:rsidR="00015D09">
        <w:rPr>
          <w:rFonts w:ascii="Calibri" w:hAnsi="Calibri"/>
        </w:rPr>
        <w:t xml:space="preserve"> mutations reported in this study.</w:t>
      </w:r>
    </w:p>
    <w:tbl>
      <w:tblPr>
        <w:tblStyle w:val="TableGrid"/>
        <w:tblW w:w="16160" w:type="dxa"/>
        <w:tblInd w:w="-176" w:type="dxa"/>
        <w:tblLayout w:type="fixed"/>
        <w:tblLook w:val="04A0" w:firstRow="1" w:lastRow="0" w:firstColumn="1" w:lastColumn="0" w:noHBand="0" w:noVBand="1"/>
      </w:tblPr>
      <w:tblGrid>
        <w:gridCol w:w="993"/>
        <w:gridCol w:w="1701"/>
        <w:gridCol w:w="992"/>
        <w:gridCol w:w="1134"/>
        <w:gridCol w:w="1134"/>
        <w:gridCol w:w="993"/>
        <w:gridCol w:w="1275"/>
        <w:gridCol w:w="1134"/>
        <w:gridCol w:w="993"/>
        <w:gridCol w:w="850"/>
        <w:gridCol w:w="851"/>
        <w:gridCol w:w="708"/>
        <w:gridCol w:w="993"/>
        <w:gridCol w:w="850"/>
        <w:gridCol w:w="709"/>
        <w:gridCol w:w="850"/>
      </w:tblGrid>
      <w:tr w:rsidR="00015D09" w14:paraId="510CB17B" w14:textId="77777777" w:rsidTr="00015D09">
        <w:trPr>
          <w:trHeight w:val="280"/>
        </w:trPr>
        <w:tc>
          <w:tcPr>
            <w:tcW w:w="6947" w:type="dxa"/>
            <w:gridSpan w:val="6"/>
            <w:vMerge w:val="restart"/>
            <w:shd w:val="clear" w:color="auto" w:fill="auto"/>
          </w:tcPr>
          <w:p w14:paraId="34894F30" w14:textId="77777777" w:rsidR="00015D09" w:rsidRDefault="00015D09" w:rsidP="002E2D8E">
            <w:pPr>
              <w:contextualSpacing/>
              <w:jc w:val="both"/>
              <w:rPr>
                <w:rFonts w:ascii="Calibri" w:hAnsi="Calibri"/>
                <w:b/>
                <w:bCs/>
                <w:sz w:val="19"/>
                <w:szCs w:val="19"/>
              </w:rPr>
            </w:pPr>
            <w:r>
              <w:rPr>
                <w:rFonts w:ascii="Calibri" w:hAnsi="Calibri"/>
                <w:b/>
                <w:bCs/>
                <w:sz w:val="19"/>
                <w:szCs w:val="19"/>
              </w:rPr>
              <w:t>Variant description</w:t>
            </w:r>
          </w:p>
        </w:tc>
        <w:tc>
          <w:tcPr>
            <w:tcW w:w="2409" w:type="dxa"/>
            <w:gridSpan w:val="2"/>
            <w:vMerge w:val="restart"/>
            <w:shd w:val="clear" w:color="auto" w:fill="auto"/>
          </w:tcPr>
          <w:p w14:paraId="12AFA5B4" w14:textId="77777777" w:rsidR="00015D09" w:rsidRDefault="00015D09" w:rsidP="002E2D8E">
            <w:pPr>
              <w:contextualSpacing/>
              <w:jc w:val="both"/>
              <w:rPr>
                <w:rFonts w:ascii="Calibri" w:hAnsi="Calibri"/>
                <w:b/>
                <w:bCs/>
                <w:sz w:val="19"/>
                <w:szCs w:val="19"/>
              </w:rPr>
            </w:pPr>
            <w:r>
              <w:rPr>
                <w:rFonts w:ascii="Calibri" w:hAnsi="Calibri"/>
                <w:b/>
                <w:bCs/>
                <w:sz w:val="19"/>
                <w:szCs w:val="19"/>
              </w:rPr>
              <w:t>Variant classification</w:t>
            </w:r>
          </w:p>
        </w:tc>
        <w:tc>
          <w:tcPr>
            <w:tcW w:w="6804" w:type="dxa"/>
            <w:gridSpan w:val="8"/>
            <w:shd w:val="clear" w:color="auto" w:fill="auto"/>
          </w:tcPr>
          <w:p w14:paraId="7774A5E1" w14:textId="77777777" w:rsidR="00015D09" w:rsidRDefault="00015D09" w:rsidP="002E2D8E">
            <w:pPr>
              <w:contextualSpacing/>
              <w:jc w:val="both"/>
              <w:rPr>
                <w:rFonts w:ascii="Calibri" w:hAnsi="Calibri"/>
                <w:b/>
                <w:bCs/>
                <w:sz w:val="19"/>
                <w:szCs w:val="19"/>
              </w:rPr>
            </w:pPr>
            <w:r>
              <w:rPr>
                <w:rFonts w:ascii="Calibri" w:hAnsi="Calibri"/>
                <w:b/>
                <w:bCs/>
                <w:sz w:val="19"/>
                <w:szCs w:val="19"/>
              </w:rPr>
              <w:t>Evidence for classification</w:t>
            </w:r>
          </w:p>
        </w:tc>
      </w:tr>
      <w:tr w:rsidR="00015D09" w14:paraId="61AC2990" w14:textId="77777777" w:rsidTr="00015D09">
        <w:trPr>
          <w:trHeight w:val="300"/>
        </w:trPr>
        <w:tc>
          <w:tcPr>
            <w:tcW w:w="6947" w:type="dxa"/>
            <w:gridSpan w:val="6"/>
            <w:vMerge/>
            <w:shd w:val="clear" w:color="auto" w:fill="auto"/>
          </w:tcPr>
          <w:p w14:paraId="6F01A88D" w14:textId="77777777" w:rsidR="00015D09" w:rsidRDefault="00015D09" w:rsidP="002E2D8E">
            <w:pPr>
              <w:contextualSpacing/>
              <w:jc w:val="both"/>
              <w:rPr>
                <w:rFonts w:ascii="Calibri" w:hAnsi="Calibri"/>
                <w:b/>
                <w:bCs/>
                <w:sz w:val="19"/>
                <w:szCs w:val="19"/>
              </w:rPr>
            </w:pPr>
          </w:p>
        </w:tc>
        <w:tc>
          <w:tcPr>
            <w:tcW w:w="2409" w:type="dxa"/>
            <w:gridSpan w:val="2"/>
            <w:vMerge/>
            <w:shd w:val="clear" w:color="auto" w:fill="auto"/>
          </w:tcPr>
          <w:p w14:paraId="2DAC2681" w14:textId="77777777" w:rsidR="00015D09" w:rsidRDefault="00015D09" w:rsidP="002E2D8E">
            <w:pPr>
              <w:contextualSpacing/>
              <w:jc w:val="both"/>
              <w:rPr>
                <w:rFonts w:ascii="Calibri" w:hAnsi="Calibri"/>
                <w:b/>
                <w:bCs/>
                <w:sz w:val="19"/>
                <w:szCs w:val="19"/>
              </w:rPr>
            </w:pPr>
          </w:p>
        </w:tc>
        <w:tc>
          <w:tcPr>
            <w:tcW w:w="2694" w:type="dxa"/>
            <w:gridSpan w:val="3"/>
            <w:shd w:val="clear" w:color="auto" w:fill="auto"/>
          </w:tcPr>
          <w:p w14:paraId="404DF150" w14:textId="77777777" w:rsidR="00015D09" w:rsidRDefault="00015D09" w:rsidP="002E2D8E">
            <w:pPr>
              <w:contextualSpacing/>
              <w:jc w:val="both"/>
              <w:rPr>
                <w:rFonts w:ascii="Calibri" w:hAnsi="Calibri"/>
                <w:b/>
                <w:bCs/>
                <w:sz w:val="19"/>
                <w:szCs w:val="19"/>
              </w:rPr>
            </w:pPr>
            <w:r>
              <w:rPr>
                <w:rFonts w:ascii="Calibri" w:hAnsi="Calibri"/>
                <w:b/>
                <w:bCs/>
                <w:sz w:val="19"/>
                <w:szCs w:val="19"/>
              </w:rPr>
              <w:t xml:space="preserve">Frequency </w:t>
            </w:r>
          </w:p>
        </w:tc>
        <w:tc>
          <w:tcPr>
            <w:tcW w:w="708" w:type="dxa"/>
            <w:shd w:val="clear" w:color="auto" w:fill="auto"/>
            <w:vAlign w:val="center"/>
          </w:tcPr>
          <w:p w14:paraId="092F6AB9" w14:textId="77777777" w:rsidR="00015D09" w:rsidRDefault="00015D09" w:rsidP="002E2D8E">
            <w:pPr>
              <w:contextualSpacing/>
              <w:jc w:val="center"/>
              <w:rPr>
                <w:rFonts w:ascii="Calibri" w:hAnsi="Calibri"/>
                <w:b/>
                <w:bCs/>
                <w:sz w:val="19"/>
                <w:szCs w:val="19"/>
              </w:rPr>
            </w:pPr>
            <w:r>
              <w:rPr>
                <w:rFonts w:ascii="Calibri" w:hAnsi="Calibri"/>
                <w:b/>
                <w:bCs/>
                <w:sz w:val="19"/>
                <w:szCs w:val="19"/>
              </w:rPr>
              <w:t>Segregation</w:t>
            </w:r>
          </w:p>
        </w:tc>
        <w:tc>
          <w:tcPr>
            <w:tcW w:w="993" w:type="dxa"/>
            <w:shd w:val="clear" w:color="auto" w:fill="auto"/>
            <w:vAlign w:val="center"/>
          </w:tcPr>
          <w:p w14:paraId="7B1DFAD1" w14:textId="77777777" w:rsidR="00015D09" w:rsidRDefault="00015D09" w:rsidP="002E2D8E">
            <w:pPr>
              <w:contextualSpacing/>
              <w:jc w:val="center"/>
              <w:rPr>
                <w:rFonts w:ascii="Calibri" w:hAnsi="Calibri"/>
                <w:b/>
                <w:bCs/>
                <w:sz w:val="19"/>
                <w:szCs w:val="19"/>
              </w:rPr>
            </w:pPr>
            <w:r>
              <w:rPr>
                <w:rFonts w:ascii="Calibri" w:hAnsi="Calibri"/>
                <w:b/>
                <w:bCs/>
                <w:sz w:val="19"/>
                <w:szCs w:val="19"/>
              </w:rPr>
              <w:t>Location and functional domain</w:t>
            </w:r>
          </w:p>
        </w:tc>
        <w:tc>
          <w:tcPr>
            <w:tcW w:w="2409" w:type="dxa"/>
            <w:gridSpan w:val="3"/>
            <w:shd w:val="clear" w:color="auto" w:fill="auto"/>
          </w:tcPr>
          <w:p w14:paraId="482C2C4C" w14:textId="77777777" w:rsidR="00015D09" w:rsidRDefault="00015D09" w:rsidP="002E2D8E">
            <w:pPr>
              <w:contextualSpacing/>
              <w:jc w:val="both"/>
              <w:rPr>
                <w:rFonts w:ascii="Calibri" w:hAnsi="Calibri"/>
                <w:b/>
                <w:bCs/>
                <w:sz w:val="19"/>
                <w:szCs w:val="19"/>
              </w:rPr>
            </w:pPr>
            <w:r>
              <w:rPr>
                <w:rFonts w:ascii="Calibri" w:hAnsi="Calibri"/>
                <w:b/>
                <w:bCs/>
                <w:sz w:val="19"/>
                <w:szCs w:val="19"/>
              </w:rPr>
              <w:t>Computational predictions</w:t>
            </w:r>
          </w:p>
        </w:tc>
      </w:tr>
      <w:tr w:rsidR="00015D09" w14:paraId="48D76B26" w14:textId="77777777" w:rsidTr="00015D09">
        <w:trPr>
          <w:trHeight w:val="1160"/>
        </w:trPr>
        <w:tc>
          <w:tcPr>
            <w:tcW w:w="993" w:type="dxa"/>
            <w:shd w:val="clear" w:color="auto" w:fill="auto"/>
          </w:tcPr>
          <w:p w14:paraId="24C35DDE" w14:textId="77777777" w:rsidR="00015D09" w:rsidRDefault="00015D09" w:rsidP="002E2D8E">
            <w:pPr>
              <w:contextualSpacing/>
              <w:jc w:val="both"/>
              <w:rPr>
                <w:rFonts w:ascii="Calibri" w:hAnsi="Calibri"/>
                <w:b/>
                <w:bCs/>
                <w:sz w:val="19"/>
                <w:szCs w:val="19"/>
              </w:rPr>
            </w:pPr>
            <w:proofErr w:type="spellStart"/>
            <w:proofErr w:type="gramStart"/>
            <w:r>
              <w:rPr>
                <w:rFonts w:ascii="Calibri" w:hAnsi="Calibri"/>
                <w:b/>
                <w:bCs/>
                <w:sz w:val="19"/>
                <w:szCs w:val="19"/>
              </w:rPr>
              <w:t>c.DNA</w:t>
            </w:r>
            <w:proofErr w:type="spellEnd"/>
            <w:proofErr w:type="gramEnd"/>
            <w:r>
              <w:rPr>
                <w:rFonts w:ascii="Calibri" w:hAnsi="Calibri"/>
                <w:b/>
                <w:bCs/>
                <w:sz w:val="19"/>
                <w:szCs w:val="19"/>
              </w:rPr>
              <w:t xml:space="preserve"> change</w:t>
            </w:r>
          </w:p>
        </w:tc>
        <w:tc>
          <w:tcPr>
            <w:tcW w:w="1701" w:type="dxa"/>
            <w:shd w:val="clear" w:color="auto" w:fill="auto"/>
          </w:tcPr>
          <w:p w14:paraId="75F4DE58" w14:textId="77777777" w:rsidR="00015D09" w:rsidRDefault="00015D09" w:rsidP="002E2D8E">
            <w:pPr>
              <w:contextualSpacing/>
              <w:jc w:val="both"/>
              <w:rPr>
                <w:rFonts w:ascii="Calibri" w:hAnsi="Calibri"/>
                <w:b/>
                <w:bCs/>
                <w:sz w:val="19"/>
                <w:szCs w:val="19"/>
              </w:rPr>
            </w:pPr>
            <w:r>
              <w:rPr>
                <w:rFonts w:ascii="Calibri" w:hAnsi="Calibri"/>
                <w:b/>
                <w:bCs/>
                <w:sz w:val="19"/>
                <w:szCs w:val="19"/>
              </w:rPr>
              <w:t>Amino acid change</w:t>
            </w:r>
          </w:p>
        </w:tc>
        <w:tc>
          <w:tcPr>
            <w:tcW w:w="992" w:type="dxa"/>
            <w:shd w:val="clear" w:color="auto" w:fill="auto"/>
          </w:tcPr>
          <w:p w14:paraId="4E02C7DC" w14:textId="74B32B71" w:rsidR="00015D09" w:rsidRDefault="00015D09" w:rsidP="002E2D8E">
            <w:pPr>
              <w:contextualSpacing/>
              <w:jc w:val="both"/>
              <w:rPr>
                <w:rFonts w:ascii="Calibri" w:hAnsi="Calibri"/>
                <w:b/>
                <w:bCs/>
                <w:sz w:val="19"/>
                <w:szCs w:val="19"/>
              </w:rPr>
            </w:pPr>
            <w:proofErr w:type="spellStart"/>
            <w:r>
              <w:rPr>
                <w:rFonts w:ascii="Calibri" w:hAnsi="Calibri"/>
                <w:b/>
                <w:bCs/>
                <w:sz w:val="19"/>
                <w:szCs w:val="19"/>
              </w:rPr>
              <w:t>Zygosity</w:t>
            </w:r>
            <w:proofErr w:type="spellEnd"/>
            <w:r w:rsidR="0093284F">
              <w:rPr>
                <w:rFonts w:ascii="Calibri" w:hAnsi="Calibri"/>
                <w:b/>
                <w:bCs/>
                <w:sz w:val="19"/>
                <w:szCs w:val="19"/>
              </w:rPr>
              <w:t xml:space="preserve"> in patients</w:t>
            </w:r>
          </w:p>
        </w:tc>
        <w:tc>
          <w:tcPr>
            <w:tcW w:w="1134" w:type="dxa"/>
            <w:shd w:val="clear" w:color="auto" w:fill="auto"/>
          </w:tcPr>
          <w:p w14:paraId="5BBA205B" w14:textId="77777777" w:rsidR="00015D09" w:rsidRDefault="00015D09" w:rsidP="002E2D8E">
            <w:pPr>
              <w:contextualSpacing/>
              <w:jc w:val="both"/>
              <w:rPr>
                <w:rFonts w:ascii="Calibri" w:hAnsi="Calibri"/>
                <w:b/>
                <w:bCs/>
                <w:sz w:val="19"/>
                <w:szCs w:val="19"/>
              </w:rPr>
            </w:pPr>
            <w:r>
              <w:rPr>
                <w:rFonts w:ascii="Calibri" w:hAnsi="Calibri"/>
                <w:b/>
                <w:bCs/>
                <w:sz w:val="19"/>
                <w:szCs w:val="19"/>
              </w:rPr>
              <w:t>Novelty</w:t>
            </w:r>
          </w:p>
        </w:tc>
        <w:tc>
          <w:tcPr>
            <w:tcW w:w="1134" w:type="dxa"/>
            <w:shd w:val="clear" w:color="auto" w:fill="auto"/>
          </w:tcPr>
          <w:p w14:paraId="0E78304F" w14:textId="77777777" w:rsidR="00015D09" w:rsidRDefault="00015D09" w:rsidP="002E2D8E">
            <w:pPr>
              <w:contextualSpacing/>
              <w:jc w:val="both"/>
              <w:rPr>
                <w:rFonts w:ascii="Calibri" w:hAnsi="Calibri"/>
                <w:b/>
                <w:bCs/>
                <w:sz w:val="19"/>
                <w:szCs w:val="19"/>
              </w:rPr>
            </w:pPr>
            <w:r>
              <w:rPr>
                <w:rFonts w:ascii="Calibri" w:hAnsi="Calibri"/>
                <w:b/>
                <w:bCs/>
                <w:sz w:val="19"/>
                <w:szCs w:val="19"/>
              </w:rPr>
              <w:t>Mutation type</w:t>
            </w:r>
          </w:p>
        </w:tc>
        <w:tc>
          <w:tcPr>
            <w:tcW w:w="993" w:type="dxa"/>
            <w:shd w:val="clear" w:color="auto" w:fill="auto"/>
          </w:tcPr>
          <w:p w14:paraId="33E1F3BB" w14:textId="77777777" w:rsidR="00015D09" w:rsidRDefault="00015D09" w:rsidP="002E2D8E">
            <w:pPr>
              <w:contextualSpacing/>
              <w:jc w:val="both"/>
              <w:rPr>
                <w:rFonts w:ascii="Calibri" w:hAnsi="Calibri"/>
                <w:b/>
                <w:bCs/>
                <w:sz w:val="19"/>
                <w:szCs w:val="19"/>
              </w:rPr>
            </w:pPr>
            <w:proofErr w:type="spellStart"/>
            <w:proofErr w:type="gramStart"/>
            <w:r>
              <w:rPr>
                <w:rFonts w:ascii="Calibri" w:hAnsi="Calibri"/>
                <w:b/>
                <w:bCs/>
                <w:sz w:val="19"/>
                <w:szCs w:val="19"/>
              </w:rPr>
              <w:t>rsNumber</w:t>
            </w:r>
            <w:proofErr w:type="spellEnd"/>
            <w:proofErr w:type="gramEnd"/>
          </w:p>
        </w:tc>
        <w:tc>
          <w:tcPr>
            <w:tcW w:w="1275" w:type="dxa"/>
            <w:shd w:val="clear" w:color="auto" w:fill="auto"/>
          </w:tcPr>
          <w:p w14:paraId="7E502D23" w14:textId="77777777" w:rsidR="00015D09" w:rsidRDefault="00015D09" w:rsidP="002E2D8E">
            <w:pPr>
              <w:contextualSpacing/>
              <w:jc w:val="both"/>
              <w:rPr>
                <w:rFonts w:ascii="Calibri" w:hAnsi="Calibri"/>
                <w:b/>
                <w:bCs/>
                <w:sz w:val="19"/>
                <w:szCs w:val="19"/>
              </w:rPr>
            </w:pPr>
            <w:r>
              <w:rPr>
                <w:rFonts w:ascii="Calibri" w:hAnsi="Calibri"/>
                <w:b/>
                <w:bCs/>
                <w:sz w:val="19"/>
                <w:szCs w:val="19"/>
              </w:rPr>
              <w:t>ACMG criteria</w:t>
            </w:r>
          </w:p>
        </w:tc>
        <w:tc>
          <w:tcPr>
            <w:tcW w:w="1134" w:type="dxa"/>
            <w:shd w:val="clear" w:color="auto" w:fill="auto"/>
          </w:tcPr>
          <w:p w14:paraId="64E0A09B" w14:textId="77777777" w:rsidR="00015D09" w:rsidRDefault="00015D09" w:rsidP="002E2D8E">
            <w:pPr>
              <w:contextualSpacing/>
              <w:jc w:val="both"/>
              <w:rPr>
                <w:rFonts w:ascii="Calibri" w:hAnsi="Calibri"/>
                <w:b/>
                <w:bCs/>
                <w:sz w:val="19"/>
                <w:szCs w:val="19"/>
              </w:rPr>
            </w:pPr>
            <w:r>
              <w:rPr>
                <w:rFonts w:ascii="Calibri" w:hAnsi="Calibri"/>
                <w:b/>
                <w:bCs/>
                <w:sz w:val="19"/>
                <w:szCs w:val="19"/>
              </w:rPr>
              <w:t xml:space="preserve"> ACMG classification</w:t>
            </w:r>
          </w:p>
        </w:tc>
        <w:tc>
          <w:tcPr>
            <w:tcW w:w="993" w:type="dxa"/>
            <w:shd w:val="clear" w:color="auto" w:fill="auto"/>
          </w:tcPr>
          <w:p w14:paraId="187E551E" w14:textId="77777777" w:rsidR="00015D09" w:rsidRDefault="00015D09" w:rsidP="002E2D8E">
            <w:pPr>
              <w:contextualSpacing/>
              <w:jc w:val="both"/>
              <w:rPr>
                <w:rFonts w:ascii="Calibri" w:hAnsi="Calibri"/>
                <w:b/>
                <w:bCs/>
                <w:sz w:val="19"/>
                <w:szCs w:val="19"/>
              </w:rPr>
            </w:pPr>
            <w:proofErr w:type="spellStart"/>
            <w:proofErr w:type="gramStart"/>
            <w:r>
              <w:rPr>
                <w:rFonts w:ascii="Calibri" w:hAnsi="Calibri"/>
                <w:b/>
                <w:bCs/>
                <w:sz w:val="19"/>
                <w:szCs w:val="19"/>
              </w:rPr>
              <w:t>gnomAD</w:t>
            </w:r>
            <w:proofErr w:type="spellEnd"/>
            <w:proofErr w:type="gramEnd"/>
            <w:r>
              <w:rPr>
                <w:rFonts w:ascii="Calibri" w:hAnsi="Calibri"/>
                <w:b/>
                <w:bCs/>
                <w:sz w:val="19"/>
                <w:szCs w:val="19"/>
              </w:rPr>
              <w:t xml:space="preserve"> All</w:t>
            </w:r>
          </w:p>
        </w:tc>
        <w:tc>
          <w:tcPr>
            <w:tcW w:w="850" w:type="dxa"/>
            <w:shd w:val="clear" w:color="auto" w:fill="auto"/>
          </w:tcPr>
          <w:p w14:paraId="41942E93" w14:textId="4048055A" w:rsidR="00015D09" w:rsidRDefault="00084D48" w:rsidP="002E2D8E">
            <w:pPr>
              <w:contextualSpacing/>
              <w:jc w:val="both"/>
              <w:rPr>
                <w:rFonts w:ascii="Calibri" w:hAnsi="Calibri"/>
                <w:b/>
                <w:bCs/>
                <w:sz w:val="19"/>
                <w:szCs w:val="19"/>
              </w:rPr>
            </w:pPr>
            <w:r>
              <w:rPr>
                <w:rFonts w:ascii="Calibri" w:hAnsi="Calibri"/>
                <w:b/>
                <w:bCs/>
                <w:sz w:val="19"/>
                <w:szCs w:val="19"/>
              </w:rPr>
              <w:t>Total allele count (het)</w:t>
            </w:r>
          </w:p>
        </w:tc>
        <w:tc>
          <w:tcPr>
            <w:tcW w:w="851" w:type="dxa"/>
            <w:shd w:val="clear" w:color="auto" w:fill="auto"/>
          </w:tcPr>
          <w:p w14:paraId="6CCB8C99" w14:textId="3D2EAA52" w:rsidR="00015D09" w:rsidRDefault="00015D09" w:rsidP="002E2D8E">
            <w:pPr>
              <w:contextualSpacing/>
              <w:jc w:val="both"/>
              <w:rPr>
                <w:rFonts w:ascii="Calibri" w:hAnsi="Calibri"/>
                <w:b/>
                <w:bCs/>
                <w:sz w:val="19"/>
                <w:szCs w:val="19"/>
              </w:rPr>
            </w:pPr>
            <w:r>
              <w:rPr>
                <w:rFonts w:ascii="Calibri" w:hAnsi="Calibri"/>
                <w:b/>
                <w:bCs/>
                <w:sz w:val="19"/>
                <w:szCs w:val="19"/>
              </w:rPr>
              <w:t xml:space="preserve">In-house controls </w:t>
            </w:r>
            <w:r w:rsidR="009C479D">
              <w:rPr>
                <w:rFonts w:ascii="Calibri" w:hAnsi="Calibri"/>
                <w:b/>
                <w:bCs/>
                <w:sz w:val="19"/>
                <w:szCs w:val="19"/>
              </w:rPr>
              <w:t>(4000)</w:t>
            </w:r>
          </w:p>
        </w:tc>
        <w:tc>
          <w:tcPr>
            <w:tcW w:w="708" w:type="dxa"/>
            <w:shd w:val="clear" w:color="auto" w:fill="auto"/>
          </w:tcPr>
          <w:p w14:paraId="57DDC98F" w14:textId="77777777" w:rsidR="00015D09" w:rsidRDefault="00015D09" w:rsidP="002E2D8E">
            <w:pPr>
              <w:contextualSpacing/>
              <w:jc w:val="both"/>
              <w:rPr>
                <w:rFonts w:ascii="Calibri" w:hAnsi="Calibri"/>
                <w:b/>
                <w:bCs/>
                <w:sz w:val="19"/>
                <w:szCs w:val="19"/>
              </w:rPr>
            </w:pPr>
          </w:p>
        </w:tc>
        <w:tc>
          <w:tcPr>
            <w:tcW w:w="993" w:type="dxa"/>
            <w:shd w:val="clear" w:color="auto" w:fill="auto"/>
          </w:tcPr>
          <w:p w14:paraId="728A5614" w14:textId="77777777" w:rsidR="00015D09" w:rsidRDefault="00015D09" w:rsidP="002E2D8E">
            <w:pPr>
              <w:contextualSpacing/>
              <w:jc w:val="both"/>
              <w:rPr>
                <w:rFonts w:ascii="Calibri" w:hAnsi="Calibri"/>
                <w:b/>
                <w:bCs/>
                <w:sz w:val="19"/>
                <w:szCs w:val="19"/>
              </w:rPr>
            </w:pPr>
          </w:p>
        </w:tc>
        <w:tc>
          <w:tcPr>
            <w:tcW w:w="850" w:type="dxa"/>
            <w:shd w:val="clear" w:color="auto" w:fill="auto"/>
          </w:tcPr>
          <w:p w14:paraId="40152305" w14:textId="77777777" w:rsidR="00015D09" w:rsidRDefault="00015D09" w:rsidP="002E2D8E">
            <w:pPr>
              <w:contextualSpacing/>
              <w:jc w:val="both"/>
              <w:rPr>
                <w:rFonts w:ascii="Calibri" w:hAnsi="Calibri"/>
                <w:b/>
                <w:bCs/>
                <w:sz w:val="19"/>
                <w:szCs w:val="19"/>
              </w:rPr>
            </w:pPr>
            <w:r>
              <w:rPr>
                <w:rFonts w:ascii="Calibri" w:hAnsi="Calibri"/>
                <w:b/>
                <w:bCs/>
                <w:sz w:val="19"/>
                <w:szCs w:val="19"/>
              </w:rPr>
              <w:t>Conservation (GERP ++ score)</w:t>
            </w:r>
          </w:p>
        </w:tc>
        <w:tc>
          <w:tcPr>
            <w:tcW w:w="709" w:type="dxa"/>
            <w:shd w:val="clear" w:color="auto" w:fill="auto"/>
          </w:tcPr>
          <w:p w14:paraId="05ED4412" w14:textId="77777777" w:rsidR="00015D09" w:rsidRDefault="00015D09" w:rsidP="002E2D8E">
            <w:pPr>
              <w:contextualSpacing/>
              <w:jc w:val="both"/>
              <w:rPr>
                <w:rFonts w:ascii="Calibri" w:hAnsi="Calibri"/>
                <w:b/>
                <w:bCs/>
                <w:sz w:val="19"/>
                <w:szCs w:val="19"/>
              </w:rPr>
            </w:pPr>
            <w:r>
              <w:rPr>
                <w:rFonts w:ascii="Calibri" w:hAnsi="Calibri"/>
                <w:b/>
                <w:bCs/>
                <w:sz w:val="19"/>
                <w:szCs w:val="19"/>
              </w:rPr>
              <w:t>CADD score</w:t>
            </w:r>
          </w:p>
        </w:tc>
        <w:tc>
          <w:tcPr>
            <w:tcW w:w="850" w:type="dxa"/>
            <w:shd w:val="clear" w:color="auto" w:fill="auto"/>
          </w:tcPr>
          <w:p w14:paraId="7A59246D" w14:textId="77777777" w:rsidR="00015D09" w:rsidRDefault="00015D09" w:rsidP="002E2D8E">
            <w:pPr>
              <w:contextualSpacing/>
              <w:jc w:val="both"/>
              <w:rPr>
                <w:rFonts w:ascii="Calibri" w:hAnsi="Calibri"/>
                <w:b/>
                <w:bCs/>
                <w:sz w:val="19"/>
                <w:szCs w:val="19"/>
              </w:rPr>
            </w:pPr>
            <w:proofErr w:type="spellStart"/>
            <w:r>
              <w:rPr>
                <w:rFonts w:ascii="Calibri" w:hAnsi="Calibri"/>
                <w:b/>
                <w:bCs/>
                <w:sz w:val="19"/>
                <w:szCs w:val="19"/>
              </w:rPr>
              <w:t>MutationTaster</w:t>
            </w:r>
            <w:proofErr w:type="spellEnd"/>
          </w:p>
        </w:tc>
      </w:tr>
      <w:tr w:rsidR="00015D09" w14:paraId="2179AB1C" w14:textId="77777777" w:rsidTr="00015D09">
        <w:trPr>
          <w:trHeight w:val="621"/>
        </w:trPr>
        <w:tc>
          <w:tcPr>
            <w:tcW w:w="993" w:type="dxa"/>
            <w:shd w:val="clear" w:color="auto" w:fill="auto"/>
          </w:tcPr>
          <w:p w14:paraId="0B366CE5"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.176G&gt;A</w:t>
            </w:r>
          </w:p>
        </w:tc>
        <w:tc>
          <w:tcPr>
            <w:tcW w:w="1701" w:type="dxa"/>
            <w:shd w:val="clear" w:color="auto" w:fill="auto"/>
          </w:tcPr>
          <w:p w14:paraId="41FC49BC"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p.Gly59Asp</w:t>
            </w:r>
            <w:proofErr w:type="gramEnd"/>
          </w:p>
        </w:tc>
        <w:tc>
          <w:tcPr>
            <w:tcW w:w="992" w:type="dxa"/>
            <w:shd w:val="clear" w:color="auto" w:fill="auto"/>
          </w:tcPr>
          <w:p w14:paraId="06A58226" w14:textId="77777777" w:rsidR="00015D09" w:rsidRDefault="00015D09" w:rsidP="002E2D8E">
            <w:pPr>
              <w:contextualSpacing/>
              <w:jc w:val="both"/>
              <w:rPr>
                <w:rFonts w:ascii="Calibri" w:hAnsi="Calibri"/>
                <w:sz w:val="19"/>
                <w:szCs w:val="19"/>
              </w:rPr>
            </w:pPr>
            <w:proofErr w:type="spellStart"/>
            <w:r>
              <w:rPr>
                <w:rFonts w:ascii="Calibri" w:hAnsi="Calibri"/>
                <w:sz w:val="19"/>
                <w:szCs w:val="19"/>
              </w:rPr>
              <w:t>Hom</w:t>
            </w:r>
            <w:proofErr w:type="spellEnd"/>
          </w:p>
        </w:tc>
        <w:tc>
          <w:tcPr>
            <w:tcW w:w="1134" w:type="dxa"/>
            <w:shd w:val="clear" w:color="auto" w:fill="auto"/>
          </w:tcPr>
          <w:p w14:paraId="167E9EE9"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12A2FF7A"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122FB2F4"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rs778863651</w:t>
            </w:r>
            <w:proofErr w:type="gramEnd"/>
          </w:p>
        </w:tc>
        <w:tc>
          <w:tcPr>
            <w:tcW w:w="1275" w:type="dxa"/>
            <w:shd w:val="clear" w:color="auto" w:fill="auto"/>
          </w:tcPr>
          <w:p w14:paraId="4AF106FE" w14:textId="77777777" w:rsidR="00015D09" w:rsidRDefault="00015D09" w:rsidP="002E2D8E">
            <w:pPr>
              <w:contextualSpacing/>
              <w:jc w:val="both"/>
              <w:rPr>
                <w:rFonts w:ascii="Calibri" w:hAnsi="Calibri"/>
                <w:sz w:val="19"/>
                <w:szCs w:val="19"/>
              </w:rPr>
            </w:pPr>
            <w:r>
              <w:rPr>
                <w:rFonts w:ascii="Calibri" w:hAnsi="Calibri"/>
                <w:sz w:val="19"/>
                <w:szCs w:val="19"/>
              </w:rPr>
              <w:t>PM1, PM2, PP2, PP4</w:t>
            </w:r>
          </w:p>
        </w:tc>
        <w:tc>
          <w:tcPr>
            <w:tcW w:w="1134" w:type="dxa"/>
            <w:shd w:val="clear" w:color="auto" w:fill="auto"/>
          </w:tcPr>
          <w:p w14:paraId="1BA61BA3"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4E7EFC21" w14:textId="77777777" w:rsidR="00015D09" w:rsidRDefault="00015D09" w:rsidP="002E2D8E">
            <w:pPr>
              <w:contextualSpacing/>
              <w:jc w:val="both"/>
              <w:rPr>
                <w:rFonts w:ascii="Calibri" w:hAnsi="Calibri"/>
                <w:sz w:val="19"/>
                <w:szCs w:val="19"/>
              </w:rPr>
            </w:pPr>
            <w:r>
              <w:rPr>
                <w:rFonts w:ascii="Calibri" w:hAnsi="Calibri"/>
                <w:sz w:val="19"/>
                <w:szCs w:val="19"/>
              </w:rPr>
              <w:t>0.000041</w:t>
            </w:r>
          </w:p>
        </w:tc>
        <w:tc>
          <w:tcPr>
            <w:tcW w:w="850" w:type="dxa"/>
            <w:shd w:val="clear" w:color="auto" w:fill="auto"/>
          </w:tcPr>
          <w:p w14:paraId="789B5580" w14:textId="27D7761D" w:rsidR="00015D09" w:rsidRDefault="00084D48" w:rsidP="002E2D8E">
            <w:pPr>
              <w:contextualSpacing/>
              <w:jc w:val="both"/>
              <w:rPr>
                <w:rFonts w:ascii="Calibri" w:hAnsi="Calibri"/>
                <w:sz w:val="19"/>
                <w:szCs w:val="19"/>
              </w:rPr>
            </w:pPr>
            <w:r>
              <w:rPr>
                <w:rFonts w:ascii="Calibri" w:hAnsi="Calibri"/>
                <w:sz w:val="19"/>
                <w:szCs w:val="19"/>
              </w:rPr>
              <w:t>11</w:t>
            </w:r>
          </w:p>
        </w:tc>
        <w:tc>
          <w:tcPr>
            <w:tcW w:w="851" w:type="dxa"/>
            <w:shd w:val="clear" w:color="auto" w:fill="auto"/>
          </w:tcPr>
          <w:p w14:paraId="7A2C15B1"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084933CC"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993" w:type="dxa"/>
            <w:shd w:val="clear" w:color="auto" w:fill="auto"/>
          </w:tcPr>
          <w:p w14:paraId="7B54BC66" w14:textId="77777777" w:rsidR="00015D09" w:rsidRDefault="00015D09" w:rsidP="002E2D8E">
            <w:pPr>
              <w:contextualSpacing/>
              <w:jc w:val="both"/>
              <w:rPr>
                <w:rFonts w:ascii="Calibri" w:hAnsi="Calibri"/>
                <w:sz w:val="19"/>
                <w:szCs w:val="19"/>
              </w:rPr>
            </w:pPr>
            <w:r>
              <w:rPr>
                <w:rFonts w:ascii="Calibri" w:hAnsi="Calibri"/>
                <w:sz w:val="19"/>
                <w:szCs w:val="19"/>
              </w:rPr>
              <w:t>N-terminal cytoplasmic domain</w:t>
            </w:r>
          </w:p>
        </w:tc>
        <w:tc>
          <w:tcPr>
            <w:tcW w:w="850" w:type="dxa"/>
            <w:shd w:val="clear" w:color="auto" w:fill="auto"/>
          </w:tcPr>
          <w:p w14:paraId="7CCC8418" w14:textId="77777777" w:rsidR="00015D09" w:rsidRDefault="00015D09" w:rsidP="002E2D8E">
            <w:pPr>
              <w:contextualSpacing/>
              <w:jc w:val="both"/>
              <w:rPr>
                <w:rFonts w:ascii="Calibri" w:hAnsi="Calibri"/>
                <w:sz w:val="19"/>
                <w:szCs w:val="19"/>
              </w:rPr>
            </w:pPr>
            <w:r>
              <w:rPr>
                <w:rFonts w:ascii="Calibri" w:hAnsi="Calibri"/>
                <w:sz w:val="19"/>
                <w:szCs w:val="19"/>
              </w:rPr>
              <w:t>3.3</w:t>
            </w:r>
          </w:p>
        </w:tc>
        <w:tc>
          <w:tcPr>
            <w:tcW w:w="709" w:type="dxa"/>
            <w:shd w:val="clear" w:color="auto" w:fill="auto"/>
          </w:tcPr>
          <w:p w14:paraId="4CF4946A" w14:textId="77777777" w:rsidR="00015D09" w:rsidRDefault="00015D09" w:rsidP="002E2D8E">
            <w:pPr>
              <w:contextualSpacing/>
              <w:jc w:val="both"/>
              <w:rPr>
                <w:rFonts w:ascii="Calibri" w:hAnsi="Calibri"/>
                <w:sz w:val="19"/>
                <w:szCs w:val="19"/>
              </w:rPr>
            </w:pPr>
            <w:r>
              <w:rPr>
                <w:rFonts w:ascii="Calibri" w:hAnsi="Calibri"/>
                <w:sz w:val="19"/>
                <w:szCs w:val="19"/>
              </w:rPr>
              <w:t>5</w:t>
            </w:r>
          </w:p>
        </w:tc>
        <w:tc>
          <w:tcPr>
            <w:tcW w:w="850" w:type="dxa"/>
            <w:shd w:val="clear" w:color="auto" w:fill="auto"/>
          </w:tcPr>
          <w:p w14:paraId="5DEE7E8C"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3AC20E7B" w14:textId="77777777" w:rsidTr="00015D09">
        <w:trPr>
          <w:trHeight w:val="604"/>
        </w:trPr>
        <w:tc>
          <w:tcPr>
            <w:tcW w:w="993" w:type="dxa"/>
            <w:shd w:val="clear" w:color="auto" w:fill="auto"/>
          </w:tcPr>
          <w:p w14:paraId="53A61A60"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.325C&gt;T</w:t>
            </w:r>
          </w:p>
        </w:tc>
        <w:tc>
          <w:tcPr>
            <w:tcW w:w="1701" w:type="dxa"/>
            <w:shd w:val="clear" w:color="auto" w:fill="auto"/>
          </w:tcPr>
          <w:p w14:paraId="264EC079"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p.Gln109Ter</w:t>
            </w:r>
            <w:proofErr w:type="gramEnd"/>
          </w:p>
        </w:tc>
        <w:tc>
          <w:tcPr>
            <w:tcW w:w="992" w:type="dxa"/>
            <w:shd w:val="clear" w:color="auto" w:fill="auto"/>
          </w:tcPr>
          <w:p w14:paraId="363AB581"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0551DDA6"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30B0DD3B"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nonsense</w:t>
            </w:r>
            <w:proofErr w:type="gramEnd"/>
          </w:p>
        </w:tc>
        <w:tc>
          <w:tcPr>
            <w:tcW w:w="993" w:type="dxa"/>
            <w:shd w:val="clear" w:color="auto" w:fill="auto"/>
          </w:tcPr>
          <w:p w14:paraId="0C23F58E"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rs746104060</w:t>
            </w:r>
            <w:proofErr w:type="gramEnd"/>
          </w:p>
        </w:tc>
        <w:tc>
          <w:tcPr>
            <w:tcW w:w="1275" w:type="dxa"/>
            <w:shd w:val="clear" w:color="auto" w:fill="auto"/>
          </w:tcPr>
          <w:p w14:paraId="5A90093F" w14:textId="77777777" w:rsidR="00015D09" w:rsidRDefault="00015D09" w:rsidP="002E2D8E">
            <w:pPr>
              <w:contextualSpacing/>
              <w:jc w:val="both"/>
              <w:rPr>
                <w:rFonts w:ascii="Calibri" w:hAnsi="Calibri"/>
                <w:sz w:val="19"/>
                <w:szCs w:val="19"/>
              </w:rPr>
            </w:pPr>
            <w:r>
              <w:rPr>
                <w:rFonts w:ascii="Calibri" w:hAnsi="Calibri"/>
                <w:sz w:val="19"/>
                <w:szCs w:val="19"/>
              </w:rPr>
              <w:t>PVS1, PM1, PM2, PM4, PP3, PP4</w:t>
            </w:r>
          </w:p>
        </w:tc>
        <w:tc>
          <w:tcPr>
            <w:tcW w:w="1134" w:type="dxa"/>
            <w:shd w:val="clear" w:color="auto" w:fill="auto"/>
          </w:tcPr>
          <w:p w14:paraId="62BFACB9" w14:textId="77777777" w:rsidR="00015D09" w:rsidRDefault="00015D09" w:rsidP="002E2D8E">
            <w:pPr>
              <w:contextualSpacing/>
              <w:jc w:val="both"/>
              <w:rPr>
                <w:rFonts w:ascii="Calibri" w:hAnsi="Calibri"/>
                <w:sz w:val="19"/>
                <w:szCs w:val="19"/>
              </w:rPr>
            </w:pPr>
            <w:r>
              <w:rPr>
                <w:rFonts w:ascii="Calibri" w:hAnsi="Calibri"/>
                <w:sz w:val="19"/>
                <w:szCs w:val="19"/>
              </w:rPr>
              <w:t>Pathogenic</w:t>
            </w:r>
          </w:p>
        </w:tc>
        <w:tc>
          <w:tcPr>
            <w:tcW w:w="993" w:type="dxa"/>
            <w:shd w:val="clear" w:color="auto" w:fill="auto"/>
          </w:tcPr>
          <w:p w14:paraId="6E521231" w14:textId="77777777" w:rsidR="00015D09" w:rsidRDefault="00015D09" w:rsidP="002E2D8E">
            <w:pPr>
              <w:contextualSpacing/>
              <w:jc w:val="both"/>
              <w:rPr>
                <w:rFonts w:ascii="Calibri" w:hAnsi="Calibri"/>
                <w:sz w:val="19"/>
                <w:szCs w:val="19"/>
              </w:rPr>
            </w:pPr>
            <w:r>
              <w:rPr>
                <w:rFonts w:ascii="Calibri" w:hAnsi="Calibri"/>
                <w:sz w:val="19"/>
                <w:szCs w:val="19"/>
              </w:rPr>
              <w:t>0.000004</w:t>
            </w:r>
          </w:p>
        </w:tc>
        <w:tc>
          <w:tcPr>
            <w:tcW w:w="850" w:type="dxa"/>
            <w:shd w:val="clear" w:color="auto" w:fill="auto"/>
          </w:tcPr>
          <w:p w14:paraId="5D90CB99" w14:textId="08D4F1E7" w:rsidR="00015D09" w:rsidRDefault="00084D48" w:rsidP="002E2D8E">
            <w:pPr>
              <w:contextualSpacing/>
              <w:jc w:val="both"/>
              <w:rPr>
                <w:rFonts w:ascii="Calibri" w:hAnsi="Calibri"/>
                <w:sz w:val="19"/>
                <w:szCs w:val="19"/>
              </w:rPr>
            </w:pPr>
            <w:r>
              <w:rPr>
                <w:rFonts w:ascii="Calibri" w:hAnsi="Calibri"/>
                <w:sz w:val="19"/>
                <w:szCs w:val="19"/>
              </w:rPr>
              <w:t>1</w:t>
            </w:r>
          </w:p>
        </w:tc>
        <w:tc>
          <w:tcPr>
            <w:tcW w:w="851" w:type="dxa"/>
            <w:shd w:val="clear" w:color="auto" w:fill="auto"/>
          </w:tcPr>
          <w:p w14:paraId="16DF98B5"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xml:space="preserve"> / 0 het</w:t>
            </w:r>
          </w:p>
        </w:tc>
        <w:tc>
          <w:tcPr>
            <w:tcW w:w="708" w:type="dxa"/>
            <w:shd w:val="clear" w:color="auto" w:fill="auto"/>
          </w:tcPr>
          <w:p w14:paraId="1AF20F5A" w14:textId="77777777" w:rsidR="00015D09" w:rsidRDefault="00015D09" w:rsidP="002E2D8E">
            <w:pPr>
              <w:contextualSpacing/>
              <w:jc w:val="both"/>
              <w:rPr>
                <w:rFonts w:ascii="Calibri" w:hAnsi="Calibri"/>
                <w:sz w:val="19"/>
                <w:szCs w:val="19"/>
                <w:highlight w:val="yellow"/>
              </w:rPr>
            </w:pPr>
            <w:proofErr w:type="gramStart"/>
            <w:r>
              <w:rPr>
                <w:rFonts w:ascii="Calibri" w:hAnsi="Calibri"/>
                <w:sz w:val="19"/>
                <w:szCs w:val="19"/>
              </w:rPr>
              <w:t>yes</w:t>
            </w:r>
            <w:proofErr w:type="gramEnd"/>
          </w:p>
        </w:tc>
        <w:tc>
          <w:tcPr>
            <w:tcW w:w="993" w:type="dxa"/>
            <w:shd w:val="clear" w:color="auto" w:fill="auto"/>
          </w:tcPr>
          <w:p w14:paraId="5343C0FE" w14:textId="77777777" w:rsidR="00015D09" w:rsidRDefault="00015D09" w:rsidP="002E2D8E">
            <w:pPr>
              <w:contextualSpacing/>
              <w:jc w:val="both"/>
              <w:rPr>
                <w:rFonts w:ascii="Calibri" w:hAnsi="Calibri"/>
                <w:sz w:val="19"/>
                <w:szCs w:val="19"/>
              </w:rPr>
            </w:pPr>
            <w:r>
              <w:rPr>
                <w:rFonts w:ascii="Calibri" w:hAnsi="Calibri"/>
                <w:sz w:val="19"/>
                <w:szCs w:val="19"/>
              </w:rPr>
              <w:t xml:space="preserve">Helical </w:t>
            </w:r>
            <w:proofErr w:type="spellStart"/>
            <w:r>
              <w:rPr>
                <w:rFonts w:ascii="Calibri" w:hAnsi="Calibri"/>
                <w:sz w:val="19"/>
                <w:szCs w:val="19"/>
              </w:rPr>
              <w:t>transmembrane</w:t>
            </w:r>
            <w:proofErr w:type="spellEnd"/>
            <w:r>
              <w:rPr>
                <w:rFonts w:ascii="Calibri" w:hAnsi="Calibri"/>
                <w:sz w:val="19"/>
                <w:szCs w:val="19"/>
              </w:rPr>
              <w:t xml:space="preserve"> domain</w:t>
            </w:r>
          </w:p>
        </w:tc>
        <w:tc>
          <w:tcPr>
            <w:tcW w:w="850" w:type="dxa"/>
            <w:shd w:val="clear" w:color="auto" w:fill="auto"/>
          </w:tcPr>
          <w:p w14:paraId="694FAD2F" w14:textId="77777777" w:rsidR="00015D09" w:rsidRDefault="00015D09" w:rsidP="002E2D8E">
            <w:pPr>
              <w:contextualSpacing/>
              <w:jc w:val="both"/>
              <w:rPr>
                <w:rFonts w:ascii="Calibri" w:hAnsi="Calibri"/>
                <w:sz w:val="19"/>
                <w:szCs w:val="19"/>
              </w:rPr>
            </w:pPr>
            <w:r>
              <w:rPr>
                <w:rFonts w:ascii="Calibri" w:hAnsi="Calibri"/>
                <w:sz w:val="19"/>
                <w:szCs w:val="19"/>
              </w:rPr>
              <w:t>4.87</w:t>
            </w:r>
          </w:p>
        </w:tc>
        <w:tc>
          <w:tcPr>
            <w:tcW w:w="709" w:type="dxa"/>
            <w:shd w:val="clear" w:color="auto" w:fill="auto"/>
          </w:tcPr>
          <w:p w14:paraId="30B3C6E8" w14:textId="77777777" w:rsidR="00015D09" w:rsidRDefault="00015D09" w:rsidP="002E2D8E">
            <w:pPr>
              <w:contextualSpacing/>
              <w:jc w:val="both"/>
              <w:rPr>
                <w:rFonts w:ascii="Calibri" w:hAnsi="Calibri"/>
                <w:sz w:val="19"/>
                <w:szCs w:val="19"/>
              </w:rPr>
            </w:pPr>
            <w:r>
              <w:rPr>
                <w:rFonts w:ascii="Calibri" w:hAnsi="Calibri"/>
                <w:sz w:val="19"/>
                <w:szCs w:val="19"/>
              </w:rPr>
              <w:t>35</w:t>
            </w:r>
          </w:p>
        </w:tc>
        <w:tc>
          <w:tcPr>
            <w:tcW w:w="850" w:type="dxa"/>
            <w:shd w:val="clear" w:color="auto" w:fill="auto"/>
          </w:tcPr>
          <w:p w14:paraId="7BE27C28"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1D016C6F" w14:textId="77777777" w:rsidTr="00015D09">
        <w:trPr>
          <w:trHeight w:val="880"/>
        </w:trPr>
        <w:tc>
          <w:tcPr>
            <w:tcW w:w="993" w:type="dxa"/>
            <w:shd w:val="clear" w:color="auto" w:fill="auto"/>
          </w:tcPr>
          <w:p w14:paraId="41B25994"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.349T&gt;C</w:t>
            </w:r>
          </w:p>
        </w:tc>
        <w:tc>
          <w:tcPr>
            <w:tcW w:w="1701" w:type="dxa"/>
            <w:shd w:val="clear" w:color="auto" w:fill="auto"/>
          </w:tcPr>
          <w:p w14:paraId="722354E2"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p.Ser117Pro</w:t>
            </w:r>
            <w:proofErr w:type="gramEnd"/>
          </w:p>
        </w:tc>
        <w:tc>
          <w:tcPr>
            <w:tcW w:w="992" w:type="dxa"/>
            <w:shd w:val="clear" w:color="auto" w:fill="auto"/>
          </w:tcPr>
          <w:p w14:paraId="507C654D"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4F4716E9" w14:textId="77777777" w:rsidR="00015D09" w:rsidRDefault="00015D09" w:rsidP="002E2D8E">
            <w:pPr>
              <w:contextualSpacing/>
              <w:jc w:val="both"/>
              <w:rPr>
                <w:rFonts w:ascii="Calibri" w:hAnsi="Calibri"/>
                <w:sz w:val="19"/>
                <w:szCs w:val="19"/>
              </w:rPr>
            </w:pPr>
            <w:r>
              <w:rPr>
                <w:rFonts w:ascii="Calibri" w:hAnsi="Calibri"/>
                <w:sz w:val="19"/>
                <w:szCs w:val="19"/>
              </w:rPr>
              <w:t xml:space="preserve">Novel </w:t>
            </w:r>
            <w:proofErr w:type="spellStart"/>
            <w:r>
              <w:rPr>
                <w:rFonts w:ascii="Calibri" w:hAnsi="Calibri"/>
                <w:sz w:val="19"/>
                <w:szCs w:val="19"/>
              </w:rPr>
              <w:t>aa</w:t>
            </w:r>
            <w:proofErr w:type="spellEnd"/>
            <w:r>
              <w:rPr>
                <w:rFonts w:ascii="Calibri" w:hAnsi="Calibri"/>
                <w:sz w:val="19"/>
                <w:szCs w:val="19"/>
              </w:rPr>
              <w:t xml:space="preserve"> change in known pathogenic position</w:t>
            </w:r>
          </w:p>
        </w:tc>
        <w:tc>
          <w:tcPr>
            <w:tcW w:w="1134" w:type="dxa"/>
            <w:shd w:val="clear" w:color="auto" w:fill="auto"/>
          </w:tcPr>
          <w:p w14:paraId="7546BD9C"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35E50920"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rs755742995</w:t>
            </w:r>
            <w:proofErr w:type="gramEnd"/>
          </w:p>
        </w:tc>
        <w:tc>
          <w:tcPr>
            <w:tcW w:w="1275" w:type="dxa"/>
            <w:shd w:val="clear" w:color="auto" w:fill="auto"/>
          </w:tcPr>
          <w:p w14:paraId="2E9BE96B" w14:textId="77777777" w:rsidR="00015D09" w:rsidRDefault="00015D09" w:rsidP="002E2D8E">
            <w:pPr>
              <w:contextualSpacing/>
              <w:jc w:val="both"/>
              <w:rPr>
                <w:rFonts w:ascii="Calibri" w:hAnsi="Calibri"/>
                <w:sz w:val="19"/>
                <w:szCs w:val="19"/>
              </w:rPr>
            </w:pPr>
            <w:r>
              <w:rPr>
                <w:rFonts w:ascii="Calibri" w:hAnsi="Calibri"/>
                <w:sz w:val="19"/>
                <w:szCs w:val="19"/>
              </w:rPr>
              <w:t>PM1, PM2, PM5, PP4, PP2, PP3</w:t>
            </w:r>
          </w:p>
        </w:tc>
        <w:tc>
          <w:tcPr>
            <w:tcW w:w="1134" w:type="dxa"/>
            <w:shd w:val="clear" w:color="auto" w:fill="auto"/>
          </w:tcPr>
          <w:p w14:paraId="2E566AB7"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4448B4D7" w14:textId="77777777" w:rsidR="00015D09" w:rsidRDefault="00015D09" w:rsidP="002E2D8E">
            <w:pPr>
              <w:contextualSpacing/>
              <w:jc w:val="both"/>
              <w:rPr>
                <w:rFonts w:ascii="Calibri" w:hAnsi="Calibri"/>
                <w:sz w:val="19"/>
                <w:szCs w:val="19"/>
              </w:rPr>
            </w:pPr>
            <w:r>
              <w:rPr>
                <w:rFonts w:ascii="Calibri" w:hAnsi="Calibri"/>
                <w:sz w:val="19"/>
                <w:szCs w:val="19"/>
              </w:rPr>
              <w:t>0.000009</w:t>
            </w:r>
          </w:p>
        </w:tc>
        <w:tc>
          <w:tcPr>
            <w:tcW w:w="850" w:type="dxa"/>
            <w:shd w:val="clear" w:color="auto" w:fill="auto"/>
          </w:tcPr>
          <w:p w14:paraId="344E6516" w14:textId="4208BD57" w:rsidR="00015D09" w:rsidRDefault="00084D48" w:rsidP="002E2D8E">
            <w:pPr>
              <w:contextualSpacing/>
              <w:jc w:val="both"/>
              <w:rPr>
                <w:rFonts w:ascii="Calibri" w:hAnsi="Calibri"/>
                <w:sz w:val="19"/>
                <w:szCs w:val="19"/>
              </w:rPr>
            </w:pPr>
            <w:r>
              <w:rPr>
                <w:rFonts w:ascii="Calibri" w:hAnsi="Calibri"/>
                <w:sz w:val="19"/>
                <w:szCs w:val="19"/>
              </w:rPr>
              <w:t>9</w:t>
            </w:r>
          </w:p>
        </w:tc>
        <w:tc>
          <w:tcPr>
            <w:tcW w:w="851" w:type="dxa"/>
            <w:shd w:val="clear" w:color="auto" w:fill="auto"/>
          </w:tcPr>
          <w:p w14:paraId="3E88D3AF"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222DC07C"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yes</w:t>
            </w:r>
            <w:proofErr w:type="gramEnd"/>
          </w:p>
        </w:tc>
        <w:tc>
          <w:tcPr>
            <w:tcW w:w="993" w:type="dxa"/>
            <w:shd w:val="clear" w:color="auto" w:fill="auto"/>
          </w:tcPr>
          <w:p w14:paraId="503E1BB4"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79B9AD3E" w14:textId="77777777" w:rsidR="00015D09" w:rsidRDefault="00015D09" w:rsidP="002E2D8E">
            <w:pPr>
              <w:contextualSpacing/>
              <w:jc w:val="both"/>
              <w:rPr>
                <w:rFonts w:ascii="Calibri" w:hAnsi="Calibri"/>
                <w:sz w:val="19"/>
                <w:szCs w:val="19"/>
              </w:rPr>
            </w:pPr>
            <w:r>
              <w:rPr>
                <w:rFonts w:ascii="Calibri" w:hAnsi="Calibri"/>
                <w:sz w:val="19"/>
                <w:szCs w:val="19"/>
              </w:rPr>
              <w:t>5.82</w:t>
            </w:r>
          </w:p>
        </w:tc>
        <w:tc>
          <w:tcPr>
            <w:tcW w:w="709" w:type="dxa"/>
            <w:shd w:val="clear" w:color="auto" w:fill="auto"/>
          </w:tcPr>
          <w:p w14:paraId="63381018" w14:textId="77777777" w:rsidR="00015D09" w:rsidRDefault="00015D09" w:rsidP="002E2D8E">
            <w:pPr>
              <w:contextualSpacing/>
              <w:jc w:val="both"/>
              <w:rPr>
                <w:rFonts w:ascii="Calibri" w:hAnsi="Calibri"/>
                <w:sz w:val="19"/>
                <w:szCs w:val="19"/>
              </w:rPr>
            </w:pPr>
            <w:r>
              <w:rPr>
                <w:rFonts w:ascii="Calibri" w:hAnsi="Calibri"/>
                <w:sz w:val="19"/>
                <w:szCs w:val="19"/>
              </w:rPr>
              <w:t>25</w:t>
            </w:r>
          </w:p>
        </w:tc>
        <w:tc>
          <w:tcPr>
            <w:tcW w:w="850" w:type="dxa"/>
            <w:shd w:val="clear" w:color="auto" w:fill="auto"/>
          </w:tcPr>
          <w:p w14:paraId="78CE4A33"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702D729C" w14:textId="77777777" w:rsidTr="00015D09">
        <w:trPr>
          <w:trHeight w:val="633"/>
        </w:trPr>
        <w:tc>
          <w:tcPr>
            <w:tcW w:w="993" w:type="dxa"/>
            <w:shd w:val="clear" w:color="auto" w:fill="auto"/>
          </w:tcPr>
          <w:p w14:paraId="48C63461"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.1383C&gt;G</w:t>
            </w:r>
          </w:p>
        </w:tc>
        <w:tc>
          <w:tcPr>
            <w:tcW w:w="1701" w:type="dxa"/>
            <w:shd w:val="clear" w:color="auto" w:fill="auto"/>
          </w:tcPr>
          <w:p w14:paraId="76D44247" w14:textId="77777777" w:rsidR="00015D09" w:rsidRDefault="00015D09" w:rsidP="002E2D8E">
            <w:pPr>
              <w:contextualSpacing/>
              <w:jc w:val="both"/>
              <w:rPr>
                <w:rFonts w:ascii="Calibri" w:hAnsi="Calibri"/>
                <w:sz w:val="19"/>
                <w:szCs w:val="19"/>
              </w:rPr>
            </w:pPr>
            <w:r>
              <w:rPr>
                <w:rFonts w:ascii="Calibri" w:hAnsi="Calibri"/>
                <w:sz w:val="19"/>
                <w:szCs w:val="19"/>
              </w:rPr>
              <w:t xml:space="preserve"> </w:t>
            </w:r>
            <w:proofErr w:type="gramStart"/>
            <w:r>
              <w:rPr>
                <w:rFonts w:ascii="Calibri" w:hAnsi="Calibri"/>
                <w:sz w:val="19"/>
                <w:szCs w:val="19"/>
              </w:rPr>
              <w:t>p.Pro420Arg</w:t>
            </w:r>
            <w:proofErr w:type="gramEnd"/>
          </w:p>
        </w:tc>
        <w:tc>
          <w:tcPr>
            <w:tcW w:w="992" w:type="dxa"/>
            <w:shd w:val="clear" w:color="auto" w:fill="auto"/>
          </w:tcPr>
          <w:p w14:paraId="47FFA437"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354BA6BA" w14:textId="77777777" w:rsidR="00015D09" w:rsidRDefault="00015D09" w:rsidP="002E2D8E">
            <w:pPr>
              <w:contextualSpacing/>
              <w:jc w:val="both"/>
              <w:rPr>
                <w:rFonts w:ascii="Calibri" w:hAnsi="Calibri"/>
                <w:sz w:val="19"/>
                <w:szCs w:val="19"/>
              </w:rPr>
            </w:pPr>
            <w:r>
              <w:rPr>
                <w:rFonts w:ascii="Calibri" w:hAnsi="Calibri"/>
                <w:sz w:val="19"/>
                <w:szCs w:val="19"/>
              </w:rPr>
              <w:t>Novel</w:t>
            </w:r>
          </w:p>
        </w:tc>
        <w:tc>
          <w:tcPr>
            <w:tcW w:w="1134" w:type="dxa"/>
            <w:shd w:val="clear" w:color="auto" w:fill="auto"/>
          </w:tcPr>
          <w:p w14:paraId="3247F1C2"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0D125E32"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1275" w:type="dxa"/>
            <w:shd w:val="clear" w:color="auto" w:fill="auto"/>
          </w:tcPr>
          <w:p w14:paraId="14B458EB" w14:textId="77777777" w:rsidR="00015D09" w:rsidRDefault="00015D09" w:rsidP="002E2D8E">
            <w:pPr>
              <w:contextualSpacing/>
              <w:jc w:val="both"/>
              <w:rPr>
                <w:rFonts w:ascii="Calibri" w:hAnsi="Calibri"/>
                <w:sz w:val="19"/>
                <w:szCs w:val="19"/>
              </w:rPr>
            </w:pPr>
            <w:r>
              <w:rPr>
                <w:rFonts w:ascii="Calibri" w:hAnsi="Calibri"/>
                <w:sz w:val="19"/>
                <w:szCs w:val="19"/>
              </w:rPr>
              <w:t xml:space="preserve">PM1, PM2, PP2, PP4 </w:t>
            </w:r>
          </w:p>
        </w:tc>
        <w:tc>
          <w:tcPr>
            <w:tcW w:w="1134" w:type="dxa"/>
            <w:shd w:val="clear" w:color="auto" w:fill="auto"/>
          </w:tcPr>
          <w:p w14:paraId="65C3DE0D"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262A78C8"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0" w:type="dxa"/>
            <w:shd w:val="clear" w:color="auto" w:fill="auto"/>
          </w:tcPr>
          <w:p w14:paraId="46686540"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1" w:type="dxa"/>
            <w:shd w:val="clear" w:color="auto" w:fill="auto"/>
          </w:tcPr>
          <w:p w14:paraId="2E0124DD"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7CEFF93D"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yes</w:t>
            </w:r>
            <w:proofErr w:type="gramEnd"/>
          </w:p>
        </w:tc>
        <w:tc>
          <w:tcPr>
            <w:tcW w:w="993" w:type="dxa"/>
            <w:shd w:val="clear" w:color="auto" w:fill="auto"/>
          </w:tcPr>
          <w:p w14:paraId="1D3999E4"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45D175B4" w14:textId="77777777" w:rsidR="00015D09" w:rsidRDefault="00015D09" w:rsidP="002E2D8E">
            <w:pPr>
              <w:contextualSpacing/>
              <w:jc w:val="both"/>
              <w:rPr>
                <w:rFonts w:ascii="Calibri" w:hAnsi="Calibri"/>
                <w:sz w:val="19"/>
                <w:szCs w:val="19"/>
              </w:rPr>
            </w:pPr>
            <w:r>
              <w:rPr>
                <w:rFonts w:ascii="Calibri" w:hAnsi="Calibri"/>
                <w:sz w:val="19"/>
                <w:szCs w:val="19"/>
              </w:rPr>
              <w:t>5.08</w:t>
            </w:r>
          </w:p>
        </w:tc>
        <w:tc>
          <w:tcPr>
            <w:tcW w:w="709" w:type="dxa"/>
            <w:shd w:val="clear" w:color="auto" w:fill="auto"/>
          </w:tcPr>
          <w:p w14:paraId="0F9D44DF" w14:textId="77777777" w:rsidR="00015D09" w:rsidRDefault="00015D09" w:rsidP="002E2D8E">
            <w:pPr>
              <w:contextualSpacing/>
              <w:jc w:val="both"/>
              <w:rPr>
                <w:rFonts w:ascii="Calibri" w:hAnsi="Calibri"/>
                <w:sz w:val="19"/>
                <w:szCs w:val="19"/>
              </w:rPr>
            </w:pPr>
            <w:r>
              <w:rPr>
                <w:rFonts w:ascii="Calibri" w:hAnsi="Calibri"/>
                <w:sz w:val="19"/>
                <w:szCs w:val="19"/>
              </w:rPr>
              <w:t>24.2</w:t>
            </w:r>
          </w:p>
        </w:tc>
        <w:tc>
          <w:tcPr>
            <w:tcW w:w="850" w:type="dxa"/>
            <w:shd w:val="clear" w:color="auto" w:fill="auto"/>
          </w:tcPr>
          <w:p w14:paraId="1F67E79F"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040A7D5C" w14:textId="77777777" w:rsidTr="00015D09">
        <w:trPr>
          <w:trHeight w:val="644"/>
        </w:trPr>
        <w:tc>
          <w:tcPr>
            <w:tcW w:w="993" w:type="dxa"/>
            <w:shd w:val="clear" w:color="auto" w:fill="auto"/>
          </w:tcPr>
          <w:p w14:paraId="1A92BF30"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.1401_1402insCGCTGGTG</w:t>
            </w:r>
          </w:p>
        </w:tc>
        <w:tc>
          <w:tcPr>
            <w:tcW w:w="1701" w:type="dxa"/>
            <w:shd w:val="clear" w:color="auto" w:fill="auto"/>
          </w:tcPr>
          <w:p w14:paraId="0ABD594D"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p.Trp426Cysfs</w:t>
            </w:r>
            <w:proofErr w:type="gramEnd"/>
            <w:r>
              <w:rPr>
                <w:rFonts w:ascii="Calibri" w:hAnsi="Calibri"/>
                <w:sz w:val="19"/>
                <w:szCs w:val="19"/>
              </w:rPr>
              <w:t>*11</w:t>
            </w:r>
          </w:p>
        </w:tc>
        <w:tc>
          <w:tcPr>
            <w:tcW w:w="992" w:type="dxa"/>
            <w:shd w:val="clear" w:color="auto" w:fill="auto"/>
          </w:tcPr>
          <w:p w14:paraId="1D178FAE"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2BEFBC3C"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27152237" w14:textId="77777777" w:rsidR="00015D09" w:rsidRDefault="00015D09" w:rsidP="002E2D8E">
            <w:pPr>
              <w:contextualSpacing/>
              <w:jc w:val="both"/>
              <w:rPr>
                <w:rFonts w:ascii="Calibri" w:hAnsi="Calibri"/>
                <w:sz w:val="19"/>
                <w:szCs w:val="19"/>
              </w:rPr>
            </w:pPr>
            <w:proofErr w:type="spellStart"/>
            <w:proofErr w:type="gramStart"/>
            <w:r>
              <w:rPr>
                <w:rFonts w:ascii="Calibri" w:hAnsi="Calibri"/>
                <w:sz w:val="19"/>
                <w:szCs w:val="19"/>
              </w:rPr>
              <w:t>frameshift</w:t>
            </w:r>
            <w:proofErr w:type="spellEnd"/>
            <w:proofErr w:type="gramEnd"/>
            <w:r>
              <w:rPr>
                <w:rFonts w:ascii="Calibri" w:hAnsi="Calibri"/>
                <w:sz w:val="19"/>
                <w:szCs w:val="19"/>
              </w:rPr>
              <w:t xml:space="preserve"> insertion</w:t>
            </w:r>
          </w:p>
        </w:tc>
        <w:tc>
          <w:tcPr>
            <w:tcW w:w="993" w:type="dxa"/>
            <w:shd w:val="clear" w:color="auto" w:fill="auto"/>
          </w:tcPr>
          <w:p w14:paraId="70CE5857"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rs779658130</w:t>
            </w:r>
            <w:proofErr w:type="gramEnd"/>
          </w:p>
        </w:tc>
        <w:tc>
          <w:tcPr>
            <w:tcW w:w="1275" w:type="dxa"/>
            <w:shd w:val="clear" w:color="auto" w:fill="auto"/>
          </w:tcPr>
          <w:p w14:paraId="372002EF" w14:textId="0D50EB69" w:rsidR="00015D09" w:rsidRDefault="00015D09" w:rsidP="002E2D8E">
            <w:pPr>
              <w:contextualSpacing/>
              <w:jc w:val="both"/>
              <w:rPr>
                <w:rFonts w:ascii="Calibri" w:hAnsi="Calibri"/>
                <w:sz w:val="19"/>
                <w:szCs w:val="19"/>
              </w:rPr>
            </w:pPr>
            <w:r>
              <w:rPr>
                <w:rFonts w:ascii="Calibri" w:hAnsi="Calibri"/>
                <w:sz w:val="19"/>
                <w:szCs w:val="19"/>
              </w:rPr>
              <w:t>PVS1, PM2,</w:t>
            </w:r>
            <w:r w:rsidR="008C1734">
              <w:rPr>
                <w:rFonts w:ascii="Calibri" w:hAnsi="Calibri"/>
                <w:sz w:val="19"/>
                <w:szCs w:val="19"/>
              </w:rPr>
              <w:t xml:space="preserve"> </w:t>
            </w:r>
            <w:r>
              <w:rPr>
                <w:rFonts w:ascii="Calibri" w:hAnsi="Calibri"/>
                <w:sz w:val="19"/>
                <w:szCs w:val="19"/>
              </w:rPr>
              <w:t>PM4, PP3, PP4</w:t>
            </w:r>
          </w:p>
        </w:tc>
        <w:tc>
          <w:tcPr>
            <w:tcW w:w="1134" w:type="dxa"/>
            <w:shd w:val="clear" w:color="auto" w:fill="auto"/>
          </w:tcPr>
          <w:p w14:paraId="621D5214" w14:textId="77777777" w:rsidR="00015D09" w:rsidRDefault="00015D09" w:rsidP="002E2D8E">
            <w:pPr>
              <w:contextualSpacing/>
              <w:jc w:val="both"/>
              <w:rPr>
                <w:rFonts w:ascii="Calibri" w:hAnsi="Calibri"/>
                <w:sz w:val="19"/>
                <w:szCs w:val="19"/>
              </w:rPr>
            </w:pPr>
            <w:r>
              <w:rPr>
                <w:rFonts w:ascii="Calibri" w:hAnsi="Calibri"/>
                <w:sz w:val="19"/>
                <w:szCs w:val="19"/>
              </w:rPr>
              <w:t>Pathogenic</w:t>
            </w:r>
          </w:p>
        </w:tc>
        <w:tc>
          <w:tcPr>
            <w:tcW w:w="993" w:type="dxa"/>
            <w:shd w:val="clear" w:color="auto" w:fill="auto"/>
          </w:tcPr>
          <w:p w14:paraId="19E2BF81" w14:textId="77777777" w:rsidR="00015D09" w:rsidRDefault="00015D09" w:rsidP="002E2D8E">
            <w:pPr>
              <w:contextualSpacing/>
              <w:jc w:val="both"/>
              <w:rPr>
                <w:rFonts w:ascii="Calibri" w:hAnsi="Calibri"/>
                <w:sz w:val="19"/>
                <w:szCs w:val="19"/>
              </w:rPr>
            </w:pPr>
            <w:r>
              <w:rPr>
                <w:rFonts w:ascii="Calibri" w:hAnsi="Calibri"/>
                <w:sz w:val="19"/>
                <w:szCs w:val="19"/>
              </w:rPr>
              <w:t>0.00001069</w:t>
            </w:r>
          </w:p>
        </w:tc>
        <w:tc>
          <w:tcPr>
            <w:tcW w:w="850" w:type="dxa"/>
            <w:shd w:val="clear" w:color="auto" w:fill="auto"/>
          </w:tcPr>
          <w:p w14:paraId="2AD98378" w14:textId="6FA65EF1" w:rsidR="00015D09" w:rsidRDefault="004F5E52" w:rsidP="002E2D8E">
            <w:pPr>
              <w:contextualSpacing/>
              <w:jc w:val="both"/>
              <w:rPr>
                <w:rFonts w:ascii="Calibri" w:hAnsi="Calibri"/>
                <w:sz w:val="19"/>
                <w:szCs w:val="19"/>
              </w:rPr>
            </w:pPr>
            <w:r>
              <w:rPr>
                <w:rFonts w:ascii="Calibri" w:hAnsi="Calibri"/>
                <w:sz w:val="19"/>
                <w:szCs w:val="19"/>
              </w:rPr>
              <w:t>1</w:t>
            </w:r>
          </w:p>
        </w:tc>
        <w:tc>
          <w:tcPr>
            <w:tcW w:w="851" w:type="dxa"/>
            <w:shd w:val="clear" w:color="auto" w:fill="auto"/>
          </w:tcPr>
          <w:p w14:paraId="759550A2"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7C433FF9" w14:textId="77777777" w:rsidR="00015D09" w:rsidRDefault="00015D09" w:rsidP="002E2D8E">
            <w:pPr>
              <w:contextualSpacing/>
              <w:jc w:val="both"/>
              <w:rPr>
                <w:rFonts w:ascii="Calibri" w:hAnsi="Calibri"/>
                <w:sz w:val="19"/>
                <w:szCs w:val="19"/>
                <w:highlight w:val="yellow"/>
              </w:rPr>
            </w:pPr>
            <w:r w:rsidRPr="00EA7548">
              <w:rPr>
                <w:rFonts w:ascii="Calibri" w:hAnsi="Calibri"/>
                <w:sz w:val="19"/>
                <w:szCs w:val="19"/>
              </w:rPr>
              <w:t>NA</w:t>
            </w:r>
          </w:p>
        </w:tc>
        <w:tc>
          <w:tcPr>
            <w:tcW w:w="993" w:type="dxa"/>
            <w:shd w:val="clear" w:color="auto" w:fill="auto"/>
          </w:tcPr>
          <w:p w14:paraId="3AFA2DAA"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2AB6B67D"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709" w:type="dxa"/>
            <w:shd w:val="clear" w:color="auto" w:fill="auto"/>
          </w:tcPr>
          <w:p w14:paraId="3E83AA2F"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850" w:type="dxa"/>
            <w:shd w:val="clear" w:color="auto" w:fill="auto"/>
          </w:tcPr>
          <w:p w14:paraId="5C249F92"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485B599A" w14:textId="77777777" w:rsidTr="00015D09">
        <w:trPr>
          <w:trHeight w:val="640"/>
        </w:trPr>
        <w:tc>
          <w:tcPr>
            <w:tcW w:w="993" w:type="dxa"/>
            <w:shd w:val="clear" w:color="auto" w:fill="auto"/>
          </w:tcPr>
          <w:p w14:paraId="2177D351"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.1611C&gt;T</w:t>
            </w:r>
          </w:p>
        </w:tc>
        <w:tc>
          <w:tcPr>
            <w:tcW w:w="1701" w:type="dxa"/>
            <w:shd w:val="clear" w:color="auto" w:fill="auto"/>
          </w:tcPr>
          <w:p w14:paraId="0CF29A4E"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p.Pro496Leu</w:t>
            </w:r>
            <w:proofErr w:type="gramEnd"/>
          </w:p>
        </w:tc>
        <w:tc>
          <w:tcPr>
            <w:tcW w:w="992" w:type="dxa"/>
            <w:shd w:val="clear" w:color="auto" w:fill="auto"/>
          </w:tcPr>
          <w:p w14:paraId="52164793" w14:textId="77777777" w:rsidR="00015D09" w:rsidRDefault="00015D09" w:rsidP="002E2D8E">
            <w:pPr>
              <w:contextualSpacing/>
              <w:jc w:val="both"/>
              <w:rPr>
                <w:rFonts w:ascii="Calibri" w:hAnsi="Calibri"/>
                <w:sz w:val="19"/>
                <w:szCs w:val="19"/>
              </w:rPr>
            </w:pPr>
            <w:proofErr w:type="spellStart"/>
            <w:r>
              <w:rPr>
                <w:rFonts w:ascii="Calibri" w:hAnsi="Calibri"/>
                <w:sz w:val="19"/>
                <w:szCs w:val="19"/>
              </w:rPr>
              <w:t>Hom</w:t>
            </w:r>
            <w:proofErr w:type="spellEnd"/>
          </w:p>
        </w:tc>
        <w:tc>
          <w:tcPr>
            <w:tcW w:w="1134" w:type="dxa"/>
            <w:shd w:val="clear" w:color="auto" w:fill="auto"/>
          </w:tcPr>
          <w:p w14:paraId="3BC4B6CF" w14:textId="77777777" w:rsidR="00015D09" w:rsidRDefault="00015D09" w:rsidP="002E2D8E">
            <w:pPr>
              <w:contextualSpacing/>
              <w:jc w:val="both"/>
            </w:pPr>
            <w:r>
              <w:rPr>
                <w:rFonts w:ascii="Calibri" w:hAnsi="Calibri"/>
                <w:sz w:val="19"/>
                <w:szCs w:val="19"/>
              </w:rPr>
              <w:t>Novel</w:t>
            </w:r>
          </w:p>
        </w:tc>
        <w:tc>
          <w:tcPr>
            <w:tcW w:w="1134" w:type="dxa"/>
            <w:shd w:val="clear" w:color="auto" w:fill="auto"/>
          </w:tcPr>
          <w:p w14:paraId="04A5E5F7"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6B73E222"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1275" w:type="dxa"/>
            <w:shd w:val="clear" w:color="auto" w:fill="auto"/>
          </w:tcPr>
          <w:p w14:paraId="57B73566" w14:textId="77777777" w:rsidR="00015D09" w:rsidRDefault="00015D09" w:rsidP="002E2D8E">
            <w:pPr>
              <w:contextualSpacing/>
              <w:jc w:val="both"/>
              <w:rPr>
                <w:rFonts w:ascii="Calibri" w:hAnsi="Calibri"/>
                <w:sz w:val="19"/>
                <w:szCs w:val="19"/>
              </w:rPr>
            </w:pPr>
            <w:r>
              <w:rPr>
                <w:rFonts w:ascii="Calibri" w:hAnsi="Calibri"/>
                <w:sz w:val="19"/>
                <w:szCs w:val="19"/>
              </w:rPr>
              <w:t>PM1, PM2, PP1, PP2, PP4</w:t>
            </w:r>
          </w:p>
        </w:tc>
        <w:tc>
          <w:tcPr>
            <w:tcW w:w="1134" w:type="dxa"/>
            <w:shd w:val="clear" w:color="auto" w:fill="auto"/>
          </w:tcPr>
          <w:p w14:paraId="2A887E6C"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5166AC15"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0" w:type="dxa"/>
            <w:shd w:val="clear" w:color="auto" w:fill="auto"/>
          </w:tcPr>
          <w:p w14:paraId="6AE479F8"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1" w:type="dxa"/>
            <w:shd w:val="clear" w:color="auto" w:fill="auto"/>
          </w:tcPr>
          <w:p w14:paraId="5A27FEDA"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4B68D06E"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yes</w:t>
            </w:r>
            <w:proofErr w:type="gramEnd"/>
          </w:p>
        </w:tc>
        <w:tc>
          <w:tcPr>
            <w:tcW w:w="993" w:type="dxa"/>
            <w:shd w:val="clear" w:color="auto" w:fill="auto"/>
          </w:tcPr>
          <w:p w14:paraId="0F10E0A2"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15866412" w14:textId="77777777" w:rsidR="00015D09" w:rsidRDefault="00015D09" w:rsidP="002E2D8E">
            <w:pPr>
              <w:contextualSpacing/>
              <w:jc w:val="both"/>
              <w:rPr>
                <w:rFonts w:ascii="Calibri" w:hAnsi="Calibri"/>
                <w:sz w:val="19"/>
                <w:szCs w:val="19"/>
              </w:rPr>
            </w:pPr>
            <w:r>
              <w:rPr>
                <w:rFonts w:ascii="Calibri" w:hAnsi="Calibri"/>
                <w:sz w:val="19"/>
                <w:szCs w:val="19"/>
              </w:rPr>
              <w:t>5.27</w:t>
            </w:r>
          </w:p>
        </w:tc>
        <w:tc>
          <w:tcPr>
            <w:tcW w:w="709" w:type="dxa"/>
            <w:shd w:val="clear" w:color="auto" w:fill="auto"/>
          </w:tcPr>
          <w:p w14:paraId="5FB9C960" w14:textId="77777777" w:rsidR="00015D09" w:rsidRDefault="00015D09" w:rsidP="002E2D8E">
            <w:pPr>
              <w:contextualSpacing/>
              <w:jc w:val="both"/>
              <w:rPr>
                <w:rFonts w:ascii="Calibri" w:hAnsi="Calibri"/>
                <w:sz w:val="19"/>
                <w:szCs w:val="19"/>
              </w:rPr>
            </w:pPr>
            <w:r>
              <w:rPr>
                <w:rFonts w:ascii="Calibri" w:hAnsi="Calibri"/>
                <w:sz w:val="19"/>
                <w:szCs w:val="19"/>
              </w:rPr>
              <w:t>16.4</w:t>
            </w:r>
          </w:p>
        </w:tc>
        <w:tc>
          <w:tcPr>
            <w:tcW w:w="850" w:type="dxa"/>
            <w:shd w:val="clear" w:color="auto" w:fill="auto"/>
          </w:tcPr>
          <w:p w14:paraId="756F429C"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0F216D21" w14:textId="77777777" w:rsidTr="00015D09">
        <w:trPr>
          <w:trHeight w:val="649"/>
        </w:trPr>
        <w:tc>
          <w:tcPr>
            <w:tcW w:w="993" w:type="dxa"/>
            <w:shd w:val="clear" w:color="auto" w:fill="auto"/>
          </w:tcPr>
          <w:p w14:paraId="73893764"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.1598C&gt;T</w:t>
            </w:r>
          </w:p>
        </w:tc>
        <w:tc>
          <w:tcPr>
            <w:tcW w:w="1701" w:type="dxa"/>
            <w:shd w:val="clear" w:color="auto" w:fill="auto"/>
          </w:tcPr>
          <w:p w14:paraId="721EFE59"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p.Ser533Leu</w:t>
            </w:r>
            <w:proofErr w:type="gramEnd"/>
          </w:p>
        </w:tc>
        <w:tc>
          <w:tcPr>
            <w:tcW w:w="992" w:type="dxa"/>
            <w:shd w:val="clear" w:color="auto" w:fill="auto"/>
          </w:tcPr>
          <w:p w14:paraId="2A108276"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5669B285"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2FF2875D"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063FB59C"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rs761392440</w:t>
            </w:r>
            <w:proofErr w:type="gramEnd"/>
          </w:p>
        </w:tc>
        <w:tc>
          <w:tcPr>
            <w:tcW w:w="1275" w:type="dxa"/>
            <w:shd w:val="clear" w:color="auto" w:fill="auto"/>
          </w:tcPr>
          <w:p w14:paraId="5526C556" w14:textId="77777777" w:rsidR="00015D09" w:rsidRDefault="00015D09" w:rsidP="002E2D8E">
            <w:pPr>
              <w:contextualSpacing/>
              <w:jc w:val="both"/>
              <w:rPr>
                <w:rFonts w:ascii="Calibri" w:hAnsi="Calibri"/>
                <w:sz w:val="19"/>
                <w:szCs w:val="19"/>
              </w:rPr>
            </w:pPr>
            <w:r>
              <w:rPr>
                <w:rFonts w:ascii="Calibri" w:hAnsi="Calibri"/>
                <w:sz w:val="19"/>
                <w:szCs w:val="19"/>
              </w:rPr>
              <w:t>PM1, PM2, PP2, PP3, PP3, PP4</w:t>
            </w:r>
          </w:p>
        </w:tc>
        <w:tc>
          <w:tcPr>
            <w:tcW w:w="1134" w:type="dxa"/>
            <w:shd w:val="clear" w:color="auto" w:fill="auto"/>
          </w:tcPr>
          <w:p w14:paraId="4B6D5FC4"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3DFFAEC8" w14:textId="77777777" w:rsidR="00015D09" w:rsidRDefault="00015D09" w:rsidP="002E2D8E">
            <w:pPr>
              <w:contextualSpacing/>
              <w:jc w:val="both"/>
              <w:rPr>
                <w:rFonts w:ascii="Calibri" w:hAnsi="Calibri"/>
                <w:sz w:val="19"/>
                <w:szCs w:val="19"/>
              </w:rPr>
            </w:pPr>
            <w:r>
              <w:rPr>
                <w:rFonts w:ascii="Calibri" w:hAnsi="Calibri"/>
                <w:sz w:val="19"/>
                <w:szCs w:val="19"/>
              </w:rPr>
              <w:t>0.000025</w:t>
            </w:r>
          </w:p>
        </w:tc>
        <w:tc>
          <w:tcPr>
            <w:tcW w:w="850" w:type="dxa"/>
            <w:shd w:val="clear" w:color="auto" w:fill="auto"/>
          </w:tcPr>
          <w:p w14:paraId="14E0FA90" w14:textId="2C8E67E9" w:rsidR="00015D09" w:rsidRDefault="004F5E52" w:rsidP="004F5E52">
            <w:pPr>
              <w:contextualSpacing/>
              <w:jc w:val="both"/>
              <w:rPr>
                <w:rFonts w:ascii="Calibri" w:hAnsi="Calibri"/>
                <w:sz w:val="19"/>
                <w:szCs w:val="19"/>
              </w:rPr>
            </w:pPr>
            <w:r>
              <w:rPr>
                <w:rFonts w:ascii="Calibri" w:hAnsi="Calibri"/>
                <w:sz w:val="19"/>
                <w:szCs w:val="19"/>
              </w:rPr>
              <w:t>6</w:t>
            </w:r>
          </w:p>
        </w:tc>
        <w:tc>
          <w:tcPr>
            <w:tcW w:w="851" w:type="dxa"/>
            <w:shd w:val="clear" w:color="auto" w:fill="auto"/>
          </w:tcPr>
          <w:p w14:paraId="15F919DE"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1 het</w:t>
            </w:r>
          </w:p>
        </w:tc>
        <w:tc>
          <w:tcPr>
            <w:tcW w:w="708" w:type="dxa"/>
            <w:shd w:val="clear" w:color="auto" w:fill="auto"/>
          </w:tcPr>
          <w:p w14:paraId="10620BEE"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yes</w:t>
            </w:r>
            <w:proofErr w:type="gramEnd"/>
          </w:p>
        </w:tc>
        <w:tc>
          <w:tcPr>
            <w:tcW w:w="993" w:type="dxa"/>
            <w:shd w:val="clear" w:color="auto" w:fill="auto"/>
          </w:tcPr>
          <w:p w14:paraId="1C70585E"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1CFADCC0" w14:textId="77777777" w:rsidR="00015D09" w:rsidRDefault="00015D09" w:rsidP="002E2D8E">
            <w:pPr>
              <w:contextualSpacing/>
              <w:jc w:val="both"/>
              <w:rPr>
                <w:rFonts w:ascii="Calibri" w:hAnsi="Calibri"/>
                <w:sz w:val="19"/>
                <w:szCs w:val="19"/>
              </w:rPr>
            </w:pPr>
            <w:r>
              <w:rPr>
                <w:rFonts w:ascii="Calibri" w:hAnsi="Calibri"/>
                <w:sz w:val="19"/>
                <w:szCs w:val="19"/>
              </w:rPr>
              <w:t>5.59</w:t>
            </w:r>
          </w:p>
        </w:tc>
        <w:tc>
          <w:tcPr>
            <w:tcW w:w="709" w:type="dxa"/>
            <w:shd w:val="clear" w:color="auto" w:fill="auto"/>
          </w:tcPr>
          <w:p w14:paraId="5EF379FB" w14:textId="77777777" w:rsidR="00015D09" w:rsidRDefault="00015D09" w:rsidP="002E2D8E">
            <w:pPr>
              <w:contextualSpacing/>
              <w:jc w:val="both"/>
              <w:rPr>
                <w:rFonts w:ascii="Calibri" w:hAnsi="Calibri"/>
                <w:sz w:val="19"/>
                <w:szCs w:val="19"/>
              </w:rPr>
            </w:pPr>
            <w:r>
              <w:rPr>
                <w:rFonts w:ascii="Calibri" w:hAnsi="Calibri"/>
                <w:sz w:val="19"/>
                <w:szCs w:val="19"/>
              </w:rPr>
              <w:t>26.2</w:t>
            </w:r>
          </w:p>
        </w:tc>
        <w:tc>
          <w:tcPr>
            <w:tcW w:w="850" w:type="dxa"/>
            <w:shd w:val="clear" w:color="auto" w:fill="auto"/>
          </w:tcPr>
          <w:p w14:paraId="3D9B6FEB"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4A1238E6" w14:textId="77777777" w:rsidTr="00015D09">
        <w:trPr>
          <w:trHeight w:val="702"/>
        </w:trPr>
        <w:tc>
          <w:tcPr>
            <w:tcW w:w="993" w:type="dxa"/>
            <w:shd w:val="clear" w:color="auto" w:fill="auto"/>
          </w:tcPr>
          <w:p w14:paraId="10644DE7"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.1634G&gt;A</w:t>
            </w:r>
          </w:p>
        </w:tc>
        <w:tc>
          <w:tcPr>
            <w:tcW w:w="1701" w:type="dxa"/>
            <w:shd w:val="clear" w:color="auto" w:fill="auto"/>
          </w:tcPr>
          <w:p w14:paraId="730D5242"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p.Gly545Asp</w:t>
            </w:r>
            <w:proofErr w:type="gramEnd"/>
          </w:p>
        </w:tc>
        <w:tc>
          <w:tcPr>
            <w:tcW w:w="992" w:type="dxa"/>
            <w:shd w:val="clear" w:color="auto" w:fill="auto"/>
          </w:tcPr>
          <w:p w14:paraId="6119A8C8"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306CF5C5"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5F1D5CBB"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047B6DCB"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rs199770930</w:t>
            </w:r>
            <w:proofErr w:type="gramEnd"/>
          </w:p>
        </w:tc>
        <w:tc>
          <w:tcPr>
            <w:tcW w:w="1275" w:type="dxa"/>
            <w:shd w:val="clear" w:color="auto" w:fill="auto"/>
          </w:tcPr>
          <w:p w14:paraId="0E2FC1E4" w14:textId="77777777" w:rsidR="00015D09" w:rsidRDefault="00015D09" w:rsidP="002E2D8E">
            <w:pPr>
              <w:contextualSpacing/>
              <w:jc w:val="both"/>
              <w:rPr>
                <w:rFonts w:ascii="Calibri" w:hAnsi="Calibri"/>
                <w:sz w:val="19"/>
                <w:szCs w:val="19"/>
              </w:rPr>
            </w:pPr>
            <w:r>
              <w:rPr>
                <w:rFonts w:ascii="Calibri" w:hAnsi="Calibri"/>
                <w:sz w:val="19"/>
                <w:szCs w:val="19"/>
              </w:rPr>
              <w:t xml:space="preserve">PM1, PM2, PP2, PP3, PP4 </w:t>
            </w:r>
          </w:p>
        </w:tc>
        <w:tc>
          <w:tcPr>
            <w:tcW w:w="1134" w:type="dxa"/>
            <w:shd w:val="clear" w:color="auto" w:fill="auto"/>
          </w:tcPr>
          <w:p w14:paraId="592E03B2"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5550A286" w14:textId="1BCDCCFD" w:rsidR="004F5E52" w:rsidRDefault="004F5E52" w:rsidP="002E2D8E">
            <w:pPr>
              <w:contextualSpacing/>
              <w:jc w:val="both"/>
              <w:rPr>
                <w:rFonts w:ascii="Calibri" w:hAnsi="Calibri"/>
                <w:sz w:val="19"/>
                <w:szCs w:val="19"/>
              </w:rPr>
            </w:pPr>
            <w:r w:rsidRPr="004F5E52">
              <w:rPr>
                <w:rFonts w:ascii="Calibri" w:hAnsi="Calibri"/>
                <w:sz w:val="19"/>
                <w:szCs w:val="19"/>
              </w:rPr>
              <w:t>0.00006163</w:t>
            </w:r>
          </w:p>
        </w:tc>
        <w:tc>
          <w:tcPr>
            <w:tcW w:w="850" w:type="dxa"/>
            <w:shd w:val="clear" w:color="auto" w:fill="auto"/>
          </w:tcPr>
          <w:p w14:paraId="1177C6E0" w14:textId="7BF76EDA" w:rsidR="00015D09" w:rsidRDefault="004F5E52" w:rsidP="002E2D8E">
            <w:pPr>
              <w:contextualSpacing/>
              <w:jc w:val="both"/>
              <w:rPr>
                <w:rFonts w:ascii="Calibri" w:hAnsi="Calibri"/>
                <w:sz w:val="19"/>
                <w:szCs w:val="19"/>
              </w:rPr>
            </w:pPr>
            <w:r>
              <w:rPr>
                <w:rFonts w:ascii="Calibri" w:hAnsi="Calibri"/>
                <w:sz w:val="19"/>
                <w:szCs w:val="19"/>
              </w:rPr>
              <w:t>17</w:t>
            </w:r>
          </w:p>
        </w:tc>
        <w:tc>
          <w:tcPr>
            <w:tcW w:w="851" w:type="dxa"/>
            <w:shd w:val="clear" w:color="auto" w:fill="auto"/>
          </w:tcPr>
          <w:p w14:paraId="3B152AD6"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2 het</w:t>
            </w:r>
          </w:p>
        </w:tc>
        <w:tc>
          <w:tcPr>
            <w:tcW w:w="708" w:type="dxa"/>
            <w:shd w:val="clear" w:color="auto" w:fill="auto"/>
          </w:tcPr>
          <w:p w14:paraId="361914B5"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yes</w:t>
            </w:r>
            <w:proofErr w:type="gramEnd"/>
          </w:p>
        </w:tc>
        <w:tc>
          <w:tcPr>
            <w:tcW w:w="993" w:type="dxa"/>
            <w:shd w:val="clear" w:color="auto" w:fill="auto"/>
          </w:tcPr>
          <w:p w14:paraId="7B3C29BC"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4E1A0429" w14:textId="77777777" w:rsidR="00015D09" w:rsidRDefault="00015D09" w:rsidP="002E2D8E">
            <w:pPr>
              <w:contextualSpacing/>
              <w:jc w:val="both"/>
              <w:rPr>
                <w:rFonts w:ascii="Calibri" w:hAnsi="Calibri"/>
                <w:sz w:val="19"/>
                <w:szCs w:val="19"/>
              </w:rPr>
            </w:pPr>
            <w:r>
              <w:rPr>
                <w:rFonts w:ascii="Calibri" w:hAnsi="Calibri"/>
                <w:sz w:val="19"/>
                <w:szCs w:val="19"/>
              </w:rPr>
              <w:t>5.59</w:t>
            </w:r>
          </w:p>
        </w:tc>
        <w:tc>
          <w:tcPr>
            <w:tcW w:w="709" w:type="dxa"/>
            <w:shd w:val="clear" w:color="auto" w:fill="auto"/>
          </w:tcPr>
          <w:p w14:paraId="571E8444" w14:textId="77777777" w:rsidR="00015D09" w:rsidRDefault="00015D09" w:rsidP="002E2D8E">
            <w:pPr>
              <w:contextualSpacing/>
              <w:jc w:val="both"/>
              <w:rPr>
                <w:rFonts w:ascii="Calibri" w:hAnsi="Calibri"/>
                <w:sz w:val="19"/>
                <w:szCs w:val="19"/>
              </w:rPr>
            </w:pPr>
            <w:r>
              <w:rPr>
                <w:rFonts w:ascii="Calibri" w:hAnsi="Calibri"/>
                <w:sz w:val="19"/>
                <w:szCs w:val="19"/>
              </w:rPr>
              <w:t>27</w:t>
            </w:r>
          </w:p>
        </w:tc>
        <w:tc>
          <w:tcPr>
            <w:tcW w:w="850" w:type="dxa"/>
            <w:shd w:val="clear" w:color="auto" w:fill="auto"/>
          </w:tcPr>
          <w:p w14:paraId="48C509B5"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6F6B3D7A" w14:textId="77777777" w:rsidTr="00015D09">
        <w:trPr>
          <w:trHeight w:val="685"/>
        </w:trPr>
        <w:tc>
          <w:tcPr>
            <w:tcW w:w="993" w:type="dxa"/>
            <w:shd w:val="clear" w:color="auto" w:fill="auto"/>
          </w:tcPr>
          <w:p w14:paraId="381DA8B8"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.1832G&gt;T</w:t>
            </w:r>
          </w:p>
        </w:tc>
        <w:tc>
          <w:tcPr>
            <w:tcW w:w="1701" w:type="dxa"/>
            <w:shd w:val="clear" w:color="auto" w:fill="auto"/>
          </w:tcPr>
          <w:p w14:paraId="64DE7A86"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p.Arg611Leu</w:t>
            </w:r>
            <w:proofErr w:type="gramEnd"/>
          </w:p>
        </w:tc>
        <w:tc>
          <w:tcPr>
            <w:tcW w:w="992" w:type="dxa"/>
            <w:shd w:val="clear" w:color="auto" w:fill="auto"/>
          </w:tcPr>
          <w:p w14:paraId="460F6529"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57A8A0BF"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7B2BAAD5"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55459959"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rs757944000</w:t>
            </w:r>
            <w:proofErr w:type="gramEnd"/>
          </w:p>
        </w:tc>
        <w:tc>
          <w:tcPr>
            <w:tcW w:w="1275" w:type="dxa"/>
            <w:shd w:val="clear" w:color="auto" w:fill="auto"/>
          </w:tcPr>
          <w:p w14:paraId="6A18E1CB" w14:textId="77777777" w:rsidR="00015D09" w:rsidRDefault="00015D09" w:rsidP="002E2D8E">
            <w:pPr>
              <w:contextualSpacing/>
              <w:jc w:val="both"/>
              <w:rPr>
                <w:rFonts w:ascii="Calibri" w:hAnsi="Calibri"/>
                <w:sz w:val="19"/>
                <w:szCs w:val="19"/>
              </w:rPr>
            </w:pPr>
            <w:r>
              <w:rPr>
                <w:rFonts w:ascii="Calibri" w:hAnsi="Calibri"/>
                <w:sz w:val="19"/>
                <w:szCs w:val="19"/>
              </w:rPr>
              <w:t xml:space="preserve">PM1, PM2, PP2, PP3, PP4 </w:t>
            </w:r>
          </w:p>
        </w:tc>
        <w:tc>
          <w:tcPr>
            <w:tcW w:w="1134" w:type="dxa"/>
            <w:shd w:val="clear" w:color="auto" w:fill="auto"/>
          </w:tcPr>
          <w:p w14:paraId="579B0941"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71BEDAA7" w14:textId="3FFB3029" w:rsidR="00015D09" w:rsidRDefault="009C479D" w:rsidP="002E2D8E">
            <w:pPr>
              <w:contextualSpacing/>
              <w:jc w:val="both"/>
              <w:rPr>
                <w:rFonts w:ascii="Calibri" w:hAnsi="Calibri"/>
                <w:sz w:val="19"/>
                <w:szCs w:val="19"/>
              </w:rPr>
            </w:pPr>
            <w:r w:rsidRPr="009C479D">
              <w:rPr>
                <w:rFonts w:ascii="Calibri" w:hAnsi="Calibri"/>
                <w:sz w:val="19"/>
                <w:szCs w:val="19"/>
              </w:rPr>
              <w:t>0.00002069</w:t>
            </w:r>
          </w:p>
        </w:tc>
        <w:tc>
          <w:tcPr>
            <w:tcW w:w="850" w:type="dxa"/>
            <w:shd w:val="clear" w:color="auto" w:fill="auto"/>
          </w:tcPr>
          <w:p w14:paraId="41D722EB" w14:textId="738EEB05" w:rsidR="00015D09" w:rsidRDefault="009C479D" w:rsidP="002E2D8E">
            <w:pPr>
              <w:contextualSpacing/>
              <w:jc w:val="both"/>
              <w:rPr>
                <w:rFonts w:ascii="Calibri" w:hAnsi="Calibri"/>
                <w:sz w:val="19"/>
                <w:szCs w:val="19"/>
              </w:rPr>
            </w:pPr>
            <w:r>
              <w:rPr>
                <w:rFonts w:ascii="Calibri" w:hAnsi="Calibri"/>
                <w:sz w:val="19"/>
                <w:szCs w:val="19"/>
              </w:rPr>
              <w:t>5</w:t>
            </w:r>
          </w:p>
        </w:tc>
        <w:tc>
          <w:tcPr>
            <w:tcW w:w="851" w:type="dxa"/>
            <w:shd w:val="clear" w:color="auto" w:fill="auto"/>
          </w:tcPr>
          <w:p w14:paraId="75635AB9"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7F9C64BD" w14:textId="77777777" w:rsidR="00015D09" w:rsidRDefault="00015D09" w:rsidP="002E2D8E">
            <w:pPr>
              <w:contextualSpacing/>
              <w:jc w:val="both"/>
              <w:rPr>
                <w:rFonts w:ascii="Calibri" w:hAnsi="Calibri"/>
                <w:sz w:val="19"/>
                <w:szCs w:val="19"/>
                <w:highlight w:val="yellow"/>
              </w:rPr>
            </w:pPr>
            <w:proofErr w:type="gramStart"/>
            <w:r>
              <w:rPr>
                <w:rFonts w:ascii="Calibri" w:hAnsi="Calibri"/>
                <w:sz w:val="19"/>
                <w:szCs w:val="19"/>
              </w:rPr>
              <w:t>yes</w:t>
            </w:r>
            <w:proofErr w:type="gramEnd"/>
          </w:p>
        </w:tc>
        <w:tc>
          <w:tcPr>
            <w:tcW w:w="993" w:type="dxa"/>
            <w:shd w:val="clear" w:color="auto" w:fill="auto"/>
          </w:tcPr>
          <w:p w14:paraId="2DD1987A"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5CD356DC" w14:textId="77777777" w:rsidR="00015D09" w:rsidRDefault="00015D09" w:rsidP="002E2D8E">
            <w:pPr>
              <w:contextualSpacing/>
              <w:jc w:val="both"/>
              <w:rPr>
                <w:rFonts w:ascii="Calibri" w:hAnsi="Calibri"/>
                <w:sz w:val="19"/>
                <w:szCs w:val="19"/>
              </w:rPr>
            </w:pPr>
            <w:r>
              <w:rPr>
                <w:rFonts w:ascii="Calibri" w:hAnsi="Calibri"/>
                <w:sz w:val="19"/>
                <w:szCs w:val="19"/>
              </w:rPr>
              <w:t>5.56</w:t>
            </w:r>
          </w:p>
        </w:tc>
        <w:tc>
          <w:tcPr>
            <w:tcW w:w="709" w:type="dxa"/>
            <w:shd w:val="clear" w:color="auto" w:fill="auto"/>
          </w:tcPr>
          <w:p w14:paraId="32B82E42" w14:textId="77777777" w:rsidR="00015D09" w:rsidRDefault="00015D09" w:rsidP="002E2D8E">
            <w:pPr>
              <w:contextualSpacing/>
              <w:jc w:val="both"/>
              <w:rPr>
                <w:rFonts w:ascii="Calibri" w:hAnsi="Calibri"/>
                <w:sz w:val="19"/>
                <w:szCs w:val="19"/>
              </w:rPr>
            </w:pPr>
            <w:r>
              <w:rPr>
                <w:rFonts w:ascii="Calibri" w:hAnsi="Calibri"/>
                <w:sz w:val="19"/>
                <w:szCs w:val="19"/>
              </w:rPr>
              <w:t>28.5</w:t>
            </w:r>
          </w:p>
        </w:tc>
        <w:tc>
          <w:tcPr>
            <w:tcW w:w="850" w:type="dxa"/>
            <w:shd w:val="clear" w:color="auto" w:fill="auto"/>
          </w:tcPr>
          <w:p w14:paraId="5ED368E0"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7E3B7578" w14:textId="77777777" w:rsidTr="00015D09">
        <w:trPr>
          <w:trHeight w:val="695"/>
        </w:trPr>
        <w:tc>
          <w:tcPr>
            <w:tcW w:w="993" w:type="dxa"/>
            <w:shd w:val="clear" w:color="auto" w:fill="auto"/>
          </w:tcPr>
          <w:p w14:paraId="002264F0"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.1967T&gt;C</w:t>
            </w:r>
          </w:p>
        </w:tc>
        <w:tc>
          <w:tcPr>
            <w:tcW w:w="1701" w:type="dxa"/>
            <w:shd w:val="clear" w:color="auto" w:fill="auto"/>
          </w:tcPr>
          <w:p w14:paraId="42870927"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p.Ile656Thr</w:t>
            </w:r>
            <w:proofErr w:type="gramEnd"/>
          </w:p>
        </w:tc>
        <w:tc>
          <w:tcPr>
            <w:tcW w:w="992" w:type="dxa"/>
            <w:shd w:val="clear" w:color="auto" w:fill="auto"/>
          </w:tcPr>
          <w:p w14:paraId="5176FF53"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5D2DF96E"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47C6C87A"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3005D028"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rs370944350</w:t>
            </w:r>
            <w:proofErr w:type="gramEnd"/>
          </w:p>
        </w:tc>
        <w:tc>
          <w:tcPr>
            <w:tcW w:w="1275" w:type="dxa"/>
            <w:shd w:val="clear" w:color="auto" w:fill="auto"/>
          </w:tcPr>
          <w:p w14:paraId="6A0F4E38" w14:textId="77777777" w:rsidR="00015D09" w:rsidRDefault="00015D09" w:rsidP="002E2D8E">
            <w:pPr>
              <w:contextualSpacing/>
              <w:jc w:val="both"/>
              <w:rPr>
                <w:rFonts w:ascii="Calibri" w:hAnsi="Calibri"/>
                <w:sz w:val="19"/>
                <w:szCs w:val="19"/>
              </w:rPr>
            </w:pPr>
            <w:r>
              <w:rPr>
                <w:rFonts w:ascii="Calibri" w:hAnsi="Calibri"/>
                <w:sz w:val="19"/>
                <w:szCs w:val="19"/>
              </w:rPr>
              <w:t xml:space="preserve">PM1, PM2, PP2, PP3, PP4 </w:t>
            </w:r>
          </w:p>
        </w:tc>
        <w:tc>
          <w:tcPr>
            <w:tcW w:w="1134" w:type="dxa"/>
            <w:shd w:val="clear" w:color="auto" w:fill="auto"/>
          </w:tcPr>
          <w:p w14:paraId="6838A351"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5FDE469F" w14:textId="495B0CE1" w:rsidR="00015D09" w:rsidRDefault="009C479D" w:rsidP="002E2D8E">
            <w:pPr>
              <w:contextualSpacing/>
              <w:jc w:val="both"/>
              <w:rPr>
                <w:rFonts w:ascii="Calibri" w:hAnsi="Calibri"/>
                <w:sz w:val="19"/>
                <w:szCs w:val="19"/>
              </w:rPr>
            </w:pPr>
            <w:r w:rsidRPr="009C479D">
              <w:rPr>
                <w:rFonts w:ascii="Calibri" w:hAnsi="Calibri"/>
                <w:sz w:val="19"/>
                <w:szCs w:val="19"/>
              </w:rPr>
              <w:t>0.00002500</w:t>
            </w:r>
          </w:p>
        </w:tc>
        <w:tc>
          <w:tcPr>
            <w:tcW w:w="850" w:type="dxa"/>
            <w:shd w:val="clear" w:color="auto" w:fill="auto"/>
          </w:tcPr>
          <w:p w14:paraId="6D4826B0" w14:textId="510AA5B2" w:rsidR="00015D09" w:rsidRDefault="009C479D" w:rsidP="002E2D8E">
            <w:pPr>
              <w:contextualSpacing/>
              <w:jc w:val="both"/>
              <w:rPr>
                <w:rFonts w:ascii="Calibri" w:hAnsi="Calibri"/>
                <w:sz w:val="19"/>
                <w:szCs w:val="19"/>
              </w:rPr>
            </w:pPr>
            <w:r>
              <w:rPr>
                <w:rFonts w:ascii="Calibri" w:hAnsi="Calibri"/>
                <w:sz w:val="19"/>
                <w:szCs w:val="19"/>
              </w:rPr>
              <w:t>7</w:t>
            </w:r>
          </w:p>
        </w:tc>
        <w:tc>
          <w:tcPr>
            <w:tcW w:w="851" w:type="dxa"/>
            <w:shd w:val="clear" w:color="auto" w:fill="auto"/>
          </w:tcPr>
          <w:p w14:paraId="0401217B"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1 het</w:t>
            </w:r>
          </w:p>
        </w:tc>
        <w:tc>
          <w:tcPr>
            <w:tcW w:w="708" w:type="dxa"/>
            <w:shd w:val="clear" w:color="auto" w:fill="auto"/>
          </w:tcPr>
          <w:p w14:paraId="3A6E22C2" w14:textId="77777777" w:rsidR="00015D09" w:rsidRDefault="00015D09" w:rsidP="002E2D8E">
            <w:pPr>
              <w:contextualSpacing/>
              <w:jc w:val="both"/>
              <w:rPr>
                <w:rFonts w:ascii="Calibri" w:hAnsi="Calibri"/>
                <w:sz w:val="19"/>
                <w:szCs w:val="19"/>
                <w:highlight w:val="yellow"/>
              </w:rPr>
            </w:pPr>
            <w:r w:rsidRPr="00EA7548">
              <w:rPr>
                <w:rFonts w:ascii="Calibri" w:hAnsi="Calibri"/>
                <w:sz w:val="19"/>
                <w:szCs w:val="19"/>
              </w:rPr>
              <w:t>NA</w:t>
            </w:r>
          </w:p>
        </w:tc>
        <w:tc>
          <w:tcPr>
            <w:tcW w:w="993" w:type="dxa"/>
            <w:shd w:val="clear" w:color="auto" w:fill="auto"/>
          </w:tcPr>
          <w:p w14:paraId="2E38335C"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3D1723D1" w14:textId="77777777" w:rsidR="00015D09" w:rsidRDefault="00015D09" w:rsidP="002E2D8E">
            <w:pPr>
              <w:contextualSpacing/>
              <w:jc w:val="both"/>
              <w:rPr>
                <w:rFonts w:ascii="Calibri" w:hAnsi="Calibri"/>
                <w:sz w:val="19"/>
                <w:szCs w:val="19"/>
              </w:rPr>
            </w:pPr>
            <w:r>
              <w:rPr>
                <w:rFonts w:ascii="Calibri" w:hAnsi="Calibri"/>
                <w:sz w:val="19"/>
                <w:szCs w:val="19"/>
              </w:rPr>
              <w:t>5.27</w:t>
            </w:r>
          </w:p>
        </w:tc>
        <w:tc>
          <w:tcPr>
            <w:tcW w:w="709" w:type="dxa"/>
            <w:shd w:val="clear" w:color="auto" w:fill="auto"/>
          </w:tcPr>
          <w:p w14:paraId="3BC5E922" w14:textId="77777777" w:rsidR="00015D09" w:rsidRDefault="00015D09" w:rsidP="002E2D8E">
            <w:pPr>
              <w:contextualSpacing/>
              <w:jc w:val="both"/>
              <w:rPr>
                <w:rFonts w:ascii="Calibri" w:hAnsi="Calibri"/>
                <w:sz w:val="19"/>
                <w:szCs w:val="19"/>
              </w:rPr>
            </w:pPr>
            <w:r>
              <w:rPr>
                <w:rFonts w:ascii="Calibri" w:hAnsi="Calibri"/>
                <w:sz w:val="19"/>
                <w:szCs w:val="19"/>
              </w:rPr>
              <w:t>24.9</w:t>
            </w:r>
          </w:p>
        </w:tc>
        <w:tc>
          <w:tcPr>
            <w:tcW w:w="850" w:type="dxa"/>
            <w:shd w:val="clear" w:color="auto" w:fill="auto"/>
          </w:tcPr>
          <w:p w14:paraId="328D9FE2"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1DC6D8AE" w14:textId="77777777" w:rsidTr="00015D09">
        <w:trPr>
          <w:trHeight w:val="562"/>
        </w:trPr>
        <w:tc>
          <w:tcPr>
            <w:tcW w:w="993" w:type="dxa"/>
            <w:shd w:val="clear" w:color="auto" w:fill="auto"/>
          </w:tcPr>
          <w:p w14:paraId="4A166AAA"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.2162G&gt;A</w:t>
            </w:r>
          </w:p>
        </w:tc>
        <w:tc>
          <w:tcPr>
            <w:tcW w:w="1701" w:type="dxa"/>
            <w:shd w:val="clear" w:color="auto" w:fill="auto"/>
          </w:tcPr>
          <w:p w14:paraId="5906CF27"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p.Gly680Ser</w:t>
            </w:r>
            <w:proofErr w:type="gramEnd"/>
          </w:p>
        </w:tc>
        <w:tc>
          <w:tcPr>
            <w:tcW w:w="992" w:type="dxa"/>
            <w:shd w:val="clear" w:color="auto" w:fill="auto"/>
          </w:tcPr>
          <w:p w14:paraId="7545EB5F"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1663A469" w14:textId="77777777" w:rsidR="00015D09" w:rsidRDefault="00015D09" w:rsidP="002E2D8E">
            <w:pPr>
              <w:contextualSpacing/>
              <w:jc w:val="both"/>
              <w:rPr>
                <w:rFonts w:ascii="Calibri" w:hAnsi="Calibri"/>
                <w:sz w:val="19"/>
                <w:szCs w:val="19"/>
              </w:rPr>
            </w:pPr>
            <w:r>
              <w:rPr>
                <w:rFonts w:ascii="Calibri" w:hAnsi="Calibri"/>
                <w:sz w:val="19"/>
                <w:szCs w:val="19"/>
              </w:rPr>
              <w:t>Known</w:t>
            </w:r>
          </w:p>
        </w:tc>
        <w:tc>
          <w:tcPr>
            <w:tcW w:w="1134" w:type="dxa"/>
            <w:shd w:val="clear" w:color="auto" w:fill="auto"/>
          </w:tcPr>
          <w:p w14:paraId="07A6FE3B"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missense</w:t>
            </w:r>
            <w:proofErr w:type="gramEnd"/>
            <w:r>
              <w:rPr>
                <w:rFonts w:ascii="Calibri" w:hAnsi="Calibri"/>
                <w:sz w:val="19"/>
                <w:szCs w:val="19"/>
              </w:rPr>
              <w:t xml:space="preserve"> </w:t>
            </w:r>
          </w:p>
        </w:tc>
        <w:tc>
          <w:tcPr>
            <w:tcW w:w="993" w:type="dxa"/>
            <w:shd w:val="clear" w:color="auto" w:fill="auto"/>
          </w:tcPr>
          <w:p w14:paraId="2C73C5BF" w14:textId="77777777" w:rsidR="00015D09" w:rsidRDefault="00015D09" w:rsidP="002E2D8E">
            <w:pPr>
              <w:contextualSpacing/>
              <w:jc w:val="both"/>
              <w:rPr>
                <w:rFonts w:ascii="Calibri" w:hAnsi="Calibri"/>
                <w:sz w:val="19"/>
                <w:szCs w:val="19"/>
              </w:rPr>
            </w:pPr>
            <w:r>
              <w:rPr>
                <w:rFonts w:ascii="Calibri" w:hAnsi="Calibri"/>
                <w:sz w:val="19"/>
                <w:szCs w:val="19"/>
              </w:rPr>
              <w:t>COSM4695529</w:t>
            </w:r>
          </w:p>
        </w:tc>
        <w:tc>
          <w:tcPr>
            <w:tcW w:w="1275" w:type="dxa"/>
            <w:shd w:val="clear" w:color="auto" w:fill="auto"/>
          </w:tcPr>
          <w:p w14:paraId="7075FF95" w14:textId="77777777" w:rsidR="00015D09" w:rsidRDefault="00015D09" w:rsidP="002E2D8E">
            <w:pPr>
              <w:contextualSpacing/>
              <w:jc w:val="both"/>
              <w:rPr>
                <w:rFonts w:ascii="Calibri" w:hAnsi="Calibri"/>
                <w:sz w:val="19"/>
                <w:szCs w:val="19"/>
              </w:rPr>
            </w:pPr>
            <w:r>
              <w:rPr>
                <w:rFonts w:ascii="Calibri" w:hAnsi="Calibri"/>
                <w:sz w:val="19"/>
                <w:szCs w:val="19"/>
              </w:rPr>
              <w:t>PM1, PM2</w:t>
            </w:r>
            <w:proofErr w:type="gramStart"/>
            <w:r>
              <w:rPr>
                <w:rFonts w:ascii="Calibri" w:hAnsi="Calibri"/>
                <w:sz w:val="19"/>
                <w:szCs w:val="19"/>
              </w:rPr>
              <w:t>,PP2</w:t>
            </w:r>
            <w:proofErr w:type="gramEnd"/>
            <w:r>
              <w:rPr>
                <w:rFonts w:ascii="Calibri" w:hAnsi="Calibri"/>
                <w:sz w:val="19"/>
                <w:szCs w:val="19"/>
              </w:rPr>
              <w:t xml:space="preserve">, PP3, PP4 </w:t>
            </w:r>
          </w:p>
        </w:tc>
        <w:tc>
          <w:tcPr>
            <w:tcW w:w="1134" w:type="dxa"/>
            <w:shd w:val="clear" w:color="auto" w:fill="auto"/>
          </w:tcPr>
          <w:p w14:paraId="79DAF71A" w14:textId="77777777" w:rsidR="00015D09" w:rsidRDefault="00015D09" w:rsidP="002E2D8E">
            <w:pPr>
              <w:contextualSpacing/>
              <w:jc w:val="both"/>
              <w:rPr>
                <w:rFonts w:ascii="Calibri" w:hAnsi="Calibri"/>
                <w:sz w:val="19"/>
                <w:szCs w:val="19"/>
              </w:rPr>
            </w:pPr>
            <w:r>
              <w:rPr>
                <w:rFonts w:ascii="Calibri" w:hAnsi="Calibri"/>
                <w:sz w:val="19"/>
                <w:szCs w:val="19"/>
              </w:rPr>
              <w:t>Likely pathogenic</w:t>
            </w:r>
          </w:p>
        </w:tc>
        <w:tc>
          <w:tcPr>
            <w:tcW w:w="993" w:type="dxa"/>
            <w:shd w:val="clear" w:color="auto" w:fill="auto"/>
          </w:tcPr>
          <w:p w14:paraId="6046A9F0"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0" w:type="dxa"/>
            <w:shd w:val="clear" w:color="auto" w:fill="auto"/>
          </w:tcPr>
          <w:p w14:paraId="11F24205"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1" w:type="dxa"/>
            <w:shd w:val="clear" w:color="auto" w:fill="auto"/>
          </w:tcPr>
          <w:p w14:paraId="15DB6787"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1D1F51E1"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yes</w:t>
            </w:r>
            <w:proofErr w:type="gramEnd"/>
          </w:p>
        </w:tc>
        <w:tc>
          <w:tcPr>
            <w:tcW w:w="993" w:type="dxa"/>
            <w:shd w:val="clear" w:color="auto" w:fill="auto"/>
          </w:tcPr>
          <w:p w14:paraId="5594E22E"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4BB5D674" w14:textId="77777777" w:rsidR="00015D09" w:rsidRDefault="00015D09" w:rsidP="002E2D8E">
            <w:pPr>
              <w:contextualSpacing/>
              <w:jc w:val="both"/>
              <w:rPr>
                <w:rFonts w:ascii="Calibri" w:hAnsi="Calibri"/>
                <w:sz w:val="19"/>
                <w:szCs w:val="19"/>
              </w:rPr>
            </w:pPr>
            <w:r>
              <w:rPr>
                <w:rFonts w:ascii="Calibri" w:hAnsi="Calibri"/>
                <w:sz w:val="19"/>
                <w:szCs w:val="19"/>
              </w:rPr>
              <w:t>5.54</w:t>
            </w:r>
          </w:p>
        </w:tc>
        <w:tc>
          <w:tcPr>
            <w:tcW w:w="709" w:type="dxa"/>
            <w:shd w:val="clear" w:color="auto" w:fill="auto"/>
          </w:tcPr>
          <w:p w14:paraId="19F0EE85" w14:textId="77777777" w:rsidR="00015D09" w:rsidRDefault="00015D09" w:rsidP="002E2D8E">
            <w:pPr>
              <w:contextualSpacing/>
              <w:jc w:val="both"/>
              <w:rPr>
                <w:rFonts w:ascii="Calibri" w:hAnsi="Calibri"/>
                <w:sz w:val="19"/>
                <w:szCs w:val="19"/>
              </w:rPr>
            </w:pPr>
            <w:r>
              <w:rPr>
                <w:rFonts w:ascii="Calibri" w:hAnsi="Calibri"/>
                <w:sz w:val="19"/>
                <w:szCs w:val="19"/>
              </w:rPr>
              <w:t>26.6</w:t>
            </w:r>
          </w:p>
        </w:tc>
        <w:tc>
          <w:tcPr>
            <w:tcW w:w="850" w:type="dxa"/>
            <w:shd w:val="clear" w:color="auto" w:fill="auto"/>
          </w:tcPr>
          <w:p w14:paraId="4AFB17A4"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00E34E41" w14:textId="77777777" w:rsidTr="00015D09">
        <w:trPr>
          <w:trHeight w:val="699"/>
        </w:trPr>
        <w:tc>
          <w:tcPr>
            <w:tcW w:w="993" w:type="dxa"/>
            <w:shd w:val="clear" w:color="auto" w:fill="auto"/>
          </w:tcPr>
          <w:p w14:paraId="7073467A"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c</w:t>
            </w:r>
            <w:proofErr w:type="gramEnd"/>
            <w:r>
              <w:rPr>
                <w:rFonts w:ascii="Calibri" w:hAnsi="Calibri"/>
                <w:sz w:val="19"/>
                <w:szCs w:val="19"/>
              </w:rPr>
              <w:t>.2211_2212del</w:t>
            </w:r>
          </w:p>
        </w:tc>
        <w:tc>
          <w:tcPr>
            <w:tcW w:w="1701" w:type="dxa"/>
            <w:shd w:val="clear" w:color="auto" w:fill="auto"/>
          </w:tcPr>
          <w:p w14:paraId="1163AA2A"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p.Leu696Profs</w:t>
            </w:r>
            <w:proofErr w:type="gramEnd"/>
            <w:r>
              <w:rPr>
                <w:rFonts w:ascii="Calibri" w:hAnsi="Calibri"/>
                <w:sz w:val="19"/>
                <w:szCs w:val="19"/>
              </w:rPr>
              <w:t>*10</w:t>
            </w:r>
          </w:p>
        </w:tc>
        <w:tc>
          <w:tcPr>
            <w:tcW w:w="992" w:type="dxa"/>
            <w:shd w:val="clear" w:color="auto" w:fill="auto"/>
          </w:tcPr>
          <w:p w14:paraId="3783B9D7" w14:textId="77777777" w:rsidR="00015D09" w:rsidRDefault="00015D09" w:rsidP="002E2D8E">
            <w:pPr>
              <w:contextualSpacing/>
              <w:jc w:val="both"/>
              <w:rPr>
                <w:rFonts w:ascii="Calibri" w:hAnsi="Calibri"/>
                <w:sz w:val="19"/>
                <w:szCs w:val="19"/>
              </w:rPr>
            </w:pPr>
            <w:r>
              <w:rPr>
                <w:rFonts w:ascii="Calibri" w:hAnsi="Calibri"/>
                <w:sz w:val="19"/>
                <w:szCs w:val="19"/>
              </w:rPr>
              <w:t>Comp het</w:t>
            </w:r>
          </w:p>
        </w:tc>
        <w:tc>
          <w:tcPr>
            <w:tcW w:w="1134" w:type="dxa"/>
            <w:shd w:val="clear" w:color="auto" w:fill="auto"/>
          </w:tcPr>
          <w:p w14:paraId="537D49DE" w14:textId="77777777" w:rsidR="00015D09" w:rsidRDefault="00015D09" w:rsidP="002E2D8E">
            <w:pPr>
              <w:contextualSpacing/>
              <w:jc w:val="both"/>
              <w:rPr>
                <w:rFonts w:ascii="Calibri" w:hAnsi="Calibri"/>
                <w:sz w:val="19"/>
                <w:szCs w:val="19"/>
              </w:rPr>
            </w:pPr>
            <w:r>
              <w:rPr>
                <w:rFonts w:ascii="Calibri" w:hAnsi="Calibri"/>
                <w:sz w:val="19"/>
                <w:szCs w:val="19"/>
              </w:rPr>
              <w:t>Novel</w:t>
            </w:r>
          </w:p>
        </w:tc>
        <w:tc>
          <w:tcPr>
            <w:tcW w:w="1134" w:type="dxa"/>
            <w:shd w:val="clear" w:color="auto" w:fill="auto"/>
          </w:tcPr>
          <w:p w14:paraId="08879E8C" w14:textId="77777777" w:rsidR="00015D09" w:rsidRDefault="00015D09" w:rsidP="002E2D8E">
            <w:pPr>
              <w:contextualSpacing/>
              <w:jc w:val="both"/>
              <w:rPr>
                <w:rFonts w:ascii="Calibri" w:hAnsi="Calibri"/>
                <w:sz w:val="19"/>
                <w:szCs w:val="19"/>
              </w:rPr>
            </w:pPr>
            <w:proofErr w:type="spellStart"/>
            <w:proofErr w:type="gramStart"/>
            <w:r>
              <w:rPr>
                <w:rFonts w:ascii="Calibri" w:hAnsi="Calibri"/>
                <w:sz w:val="19"/>
                <w:szCs w:val="19"/>
              </w:rPr>
              <w:t>frameshift</w:t>
            </w:r>
            <w:proofErr w:type="spellEnd"/>
            <w:proofErr w:type="gramEnd"/>
            <w:r>
              <w:rPr>
                <w:rFonts w:ascii="Calibri" w:hAnsi="Calibri"/>
                <w:sz w:val="19"/>
                <w:szCs w:val="19"/>
              </w:rPr>
              <w:t xml:space="preserve"> deletion</w:t>
            </w:r>
          </w:p>
        </w:tc>
        <w:tc>
          <w:tcPr>
            <w:tcW w:w="993" w:type="dxa"/>
            <w:shd w:val="clear" w:color="auto" w:fill="auto"/>
          </w:tcPr>
          <w:p w14:paraId="55DA0C9E"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1275" w:type="dxa"/>
            <w:shd w:val="clear" w:color="auto" w:fill="auto"/>
          </w:tcPr>
          <w:p w14:paraId="2922E63C" w14:textId="77777777" w:rsidR="00015D09" w:rsidRDefault="00015D09" w:rsidP="002E2D8E">
            <w:pPr>
              <w:contextualSpacing/>
              <w:jc w:val="both"/>
              <w:rPr>
                <w:rFonts w:ascii="Calibri" w:hAnsi="Calibri"/>
                <w:sz w:val="19"/>
                <w:szCs w:val="19"/>
              </w:rPr>
            </w:pPr>
            <w:r>
              <w:rPr>
                <w:rFonts w:ascii="Calibri" w:hAnsi="Calibri"/>
                <w:sz w:val="19"/>
                <w:szCs w:val="19"/>
              </w:rPr>
              <w:t>PVS1, PM2, PM4, PP2, PP3, PP4</w:t>
            </w:r>
          </w:p>
        </w:tc>
        <w:tc>
          <w:tcPr>
            <w:tcW w:w="1134" w:type="dxa"/>
            <w:shd w:val="clear" w:color="auto" w:fill="auto"/>
          </w:tcPr>
          <w:p w14:paraId="3AE767A9" w14:textId="77777777" w:rsidR="00015D09" w:rsidRDefault="00015D09" w:rsidP="002E2D8E">
            <w:pPr>
              <w:contextualSpacing/>
              <w:jc w:val="both"/>
              <w:rPr>
                <w:rFonts w:ascii="Calibri" w:hAnsi="Calibri"/>
                <w:sz w:val="19"/>
                <w:szCs w:val="19"/>
              </w:rPr>
            </w:pPr>
            <w:r>
              <w:rPr>
                <w:rFonts w:ascii="Calibri" w:hAnsi="Calibri"/>
                <w:sz w:val="19"/>
                <w:szCs w:val="19"/>
              </w:rPr>
              <w:t>Pathogenic</w:t>
            </w:r>
          </w:p>
        </w:tc>
        <w:tc>
          <w:tcPr>
            <w:tcW w:w="993" w:type="dxa"/>
            <w:shd w:val="clear" w:color="auto" w:fill="auto"/>
          </w:tcPr>
          <w:p w14:paraId="5A808C65"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0" w:type="dxa"/>
            <w:shd w:val="clear" w:color="auto" w:fill="auto"/>
          </w:tcPr>
          <w:p w14:paraId="1096DBE8" w14:textId="77777777" w:rsidR="00015D09" w:rsidRDefault="00015D09" w:rsidP="002E2D8E">
            <w:pPr>
              <w:contextualSpacing/>
              <w:jc w:val="both"/>
              <w:rPr>
                <w:rFonts w:ascii="Calibri" w:hAnsi="Calibri"/>
                <w:sz w:val="19"/>
                <w:szCs w:val="19"/>
              </w:rPr>
            </w:pPr>
            <w:proofErr w:type="gramStart"/>
            <w:r>
              <w:rPr>
                <w:rFonts w:ascii="Calibri" w:hAnsi="Calibri"/>
                <w:sz w:val="19"/>
                <w:szCs w:val="19"/>
              </w:rPr>
              <w:t>absent</w:t>
            </w:r>
            <w:proofErr w:type="gramEnd"/>
          </w:p>
        </w:tc>
        <w:tc>
          <w:tcPr>
            <w:tcW w:w="851" w:type="dxa"/>
            <w:shd w:val="clear" w:color="auto" w:fill="auto"/>
          </w:tcPr>
          <w:p w14:paraId="067F0543" w14:textId="77777777" w:rsidR="00015D09" w:rsidRDefault="00015D09" w:rsidP="002E2D8E">
            <w:pPr>
              <w:contextualSpacing/>
              <w:jc w:val="both"/>
              <w:rPr>
                <w:rFonts w:ascii="Calibri" w:hAnsi="Calibri"/>
                <w:sz w:val="19"/>
                <w:szCs w:val="19"/>
              </w:rPr>
            </w:pPr>
            <w:r>
              <w:rPr>
                <w:rFonts w:ascii="Calibri" w:hAnsi="Calibri"/>
                <w:sz w:val="19"/>
                <w:szCs w:val="19"/>
              </w:rPr>
              <w:t xml:space="preserve">0 </w:t>
            </w:r>
            <w:proofErr w:type="spellStart"/>
            <w:r>
              <w:rPr>
                <w:rFonts w:ascii="Calibri" w:hAnsi="Calibri"/>
                <w:sz w:val="19"/>
                <w:szCs w:val="19"/>
              </w:rPr>
              <w:t>hom</w:t>
            </w:r>
            <w:proofErr w:type="spellEnd"/>
            <w:r>
              <w:rPr>
                <w:rFonts w:ascii="Calibri" w:hAnsi="Calibri"/>
                <w:sz w:val="19"/>
                <w:szCs w:val="19"/>
              </w:rPr>
              <w:t>/ 0 het</w:t>
            </w:r>
          </w:p>
        </w:tc>
        <w:tc>
          <w:tcPr>
            <w:tcW w:w="708" w:type="dxa"/>
            <w:shd w:val="clear" w:color="auto" w:fill="auto"/>
          </w:tcPr>
          <w:p w14:paraId="51F994BC" w14:textId="77777777" w:rsidR="00015D09" w:rsidRDefault="00015D09" w:rsidP="002E2D8E">
            <w:pPr>
              <w:contextualSpacing/>
              <w:jc w:val="both"/>
              <w:rPr>
                <w:rFonts w:ascii="Calibri" w:hAnsi="Calibri"/>
                <w:sz w:val="19"/>
                <w:szCs w:val="19"/>
                <w:highlight w:val="yellow"/>
              </w:rPr>
            </w:pPr>
            <w:proofErr w:type="gramStart"/>
            <w:r>
              <w:rPr>
                <w:rFonts w:ascii="Calibri" w:hAnsi="Calibri"/>
                <w:sz w:val="19"/>
                <w:szCs w:val="19"/>
              </w:rPr>
              <w:t>yes</w:t>
            </w:r>
            <w:proofErr w:type="gramEnd"/>
          </w:p>
        </w:tc>
        <w:tc>
          <w:tcPr>
            <w:tcW w:w="993" w:type="dxa"/>
            <w:shd w:val="clear" w:color="auto" w:fill="auto"/>
          </w:tcPr>
          <w:p w14:paraId="6ECBCF61" w14:textId="77777777" w:rsidR="00015D09" w:rsidRDefault="00015D09" w:rsidP="002E2D8E">
            <w:pPr>
              <w:contextualSpacing/>
              <w:jc w:val="both"/>
              <w:rPr>
                <w:rFonts w:ascii="Calibri" w:hAnsi="Calibri"/>
                <w:sz w:val="19"/>
                <w:szCs w:val="19"/>
              </w:rPr>
            </w:pPr>
            <w:r>
              <w:rPr>
                <w:rFonts w:ascii="Calibri" w:hAnsi="Calibri"/>
                <w:sz w:val="19"/>
                <w:szCs w:val="19"/>
              </w:rPr>
              <w:t>Extracellular glycosidase domain</w:t>
            </w:r>
          </w:p>
        </w:tc>
        <w:tc>
          <w:tcPr>
            <w:tcW w:w="850" w:type="dxa"/>
            <w:shd w:val="clear" w:color="auto" w:fill="auto"/>
          </w:tcPr>
          <w:p w14:paraId="1BDFA956"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709" w:type="dxa"/>
            <w:shd w:val="clear" w:color="auto" w:fill="auto"/>
          </w:tcPr>
          <w:p w14:paraId="6E700DB3" w14:textId="77777777" w:rsidR="00015D09" w:rsidRDefault="00015D09" w:rsidP="002E2D8E">
            <w:pPr>
              <w:contextualSpacing/>
              <w:jc w:val="both"/>
              <w:rPr>
                <w:rFonts w:ascii="Calibri" w:hAnsi="Calibri"/>
                <w:sz w:val="19"/>
                <w:szCs w:val="19"/>
              </w:rPr>
            </w:pPr>
            <w:r>
              <w:rPr>
                <w:rFonts w:ascii="Calibri" w:hAnsi="Calibri"/>
                <w:sz w:val="19"/>
                <w:szCs w:val="19"/>
              </w:rPr>
              <w:t>NA</w:t>
            </w:r>
          </w:p>
        </w:tc>
        <w:tc>
          <w:tcPr>
            <w:tcW w:w="850" w:type="dxa"/>
            <w:shd w:val="clear" w:color="auto" w:fill="auto"/>
          </w:tcPr>
          <w:p w14:paraId="5BCA747A" w14:textId="77777777" w:rsidR="00015D09" w:rsidRDefault="00015D09" w:rsidP="002E2D8E">
            <w:pPr>
              <w:contextualSpacing/>
              <w:jc w:val="both"/>
              <w:rPr>
                <w:rFonts w:ascii="Calibri" w:hAnsi="Calibri"/>
                <w:sz w:val="19"/>
                <w:szCs w:val="19"/>
              </w:rPr>
            </w:pPr>
            <w:r>
              <w:rPr>
                <w:rFonts w:ascii="Calibri" w:hAnsi="Calibri"/>
                <w:sz w:val="19"/>
                <w:szCs w:val="19"/>
              </w:rPr>
              <w:t>Disease causing</w:t>
            </w:r>
          </w:p>
        </w:tc>
      </w:tr>
      <w:tr w:rsidR="00015D09" w14:paraId="7E5E9441" w14:textId="77777777" w:rsidTr="00015D09">
        <w:trPr>
          <w:trHeight w:val="580"/>
        </w:trPr>
        <w:tc>
          <w:tcPr>
            <w:tcW w:w="16160" w:type="dxa"/>
            <w:gridSpan w:val="16"/>
            <w:shd w:val="clear" w:color="auto" w:fill="auto"/>
          </w:tcPr>
          <w:p w14:paraId="2B3DD69A" w14:textId="77777777" w:rsidR="00015D09" w:rsidRDefault="00015D09" w:rsidP="002E2D8E">
            <w:pPr>
              <w:contextualSpacing/>
              <w:jc w:val="both"/>
              <w:rPr>
                <w:rFonts w:ascii="Calibri" w:hAnsi="Calibri"/>
                <w:szCs w:val="20"/>
              </w:rPr>
            </w:pPr>
            <w:r>
              <w:rPr>
                <w:rFonts w:ascii="Calibri" w:hAnsi="Calibri"/>
                <w:szCs w:val="20"/>
              </w:rPr>
              <w:t xml:space="preserve">ENST00000297625, </w:t>
            </w:r>
            <w:proofErr w:type="spellStart"/>
            <w:r>
              <w:rPr>
                <w:rFonts w:ascii="Calibri" w:hAnsi="Calibri"/>
                <w:szCs w:val="20"/>
              </w:rPr>
              <w:t>Genbank</w:t>
            </w:r>
            <w:proofErr w:type="spellEnd"/>
            <w:r>
              <w:rPr>
                <w:rFonts w:ascii="Calibri" w:hAnsi="Calibri"/>
                <w:szCs w:val="20"/>
              </w:rPr>
              <w:t xml:space="preserve"> transcript ID NM_020702. Position on Genome Reference Consortium human genome build 38 (GRCh38). Legend: </w:t>
            </w:r>
            <w:proofErr w:type="spellStart"/>
            <w:r>
              <w:rPr>
                <w:rFonts w:ascii="Calibri" w:hAnsi="Calibri"/>
                <w:szCs w:val="20"/>
              </w:rPr>
              <w:t>aa</w:t>
            </w:r>
            <w:proofErr w:type="spellEnd"/>
            <w:r>
              <w:rPr>
                <w:rFonts w:ascii="Calibri" w:hAnsi="Calibri"/>
                <w:szCs w:val="20"/>
              </w:rPr>
              <w:t xml:space="preserve">- amino acid, Comp het  - compound heterozygous, </w:t>
            </w:r>
            <w:proofErr w:type="spellStart"/>
            <w:r>
              <w:rPr>
                <w:rFonts w:ascii="Calibri" w:hAnsi="Calibri"/>
                <w:szCs w:val="20"/>
              </w:rPr>
              <w:t>hom</w:t>
            </w:r>
            <w:proofErr w:type="spellEnd"/>
            <w:r>
              <w:rPr>
                <w:rFonts w:ascii="Calibri" w:hAnsi="Calibri"/>
                <w:szCs w:val="20"/>
              </w:rPr>
              <w:t xml:space="preserve"> – homozygous, ACMG - American College of Medical Genetics and Genomics, EXAC- Exome Aggregation Consortium, NA- not available, </w:t>
            </w:r>
            <w:proofErr w:type="spellStart"/>
            <w:r>
              <w:rPr>
                <w:rFonts w:ascii="Calibri" w:hAnsi="Calibri"/>
                <w:szCs w:val="20"/>
              </w:rPr>
              <w:t>hom</w:t>
            </w:r>
            <w:proofErr w:type="spellEnd"/>
            <w:r>
              <w:rPr>
                <w:rFonts w:ascii="Calibri" w:hAnsi="Calibri"/>
                <w:szCs w:val="20"/>
              </w:rPr>
              <w:t xml:space="preserve">-homozygous, het- heterozygous, GERP++ score- Genomic Evolutionary Rate Profiling score, CADD -Combined Annotation Dependent Depletion. In house controls consist of </w:t>
            </w:r>
            <w:r>
              <w:rPr>
                <w:rFonts w:ascii="Calibri" w:hAnsi="Calibri"/>
                <w:bCs/>
                <w:szCs w:val="20"/>
              </w:rPr>
              <w:t>2800 control cases.</w:t>
            </w:r>
            <w:r>
              <w:rPr>
                <w:rFonts w:ascii="Calibri" w:hAnsi="Calibri"/>
                <w:b/>
                <w:bCs/>
                <w:szCs w:val="20"/>
              </w:rPr>
              <w:t xml:space="preserve"> </w:t>
            </w:r>
          </w:p>
        </w:tc>
      </w:tr>
    </w:tbl>
    <w:p w14:paraId="0D6A83CE" w14:textId="77777777" w:rsidR="00015D09" w:rsidRDefault="00015D09" w:rsidP="00015D09"/>
    <w:p w14:paraId="3F612B34" w14:textId="77777777" w:rsidR="00015D09" w:rsidRPr="00015D09" w:rsidRDefault="00015D09" w:rsidP="00015D09"/>
    <w:p w14:paraId="17D085AF" w14:textId="77777777" w:rsidR="00015D09" w:rsidRPr="00015D09" w:rsidRDefault="00015D09" w:rsidP="00015D09"/>
    <w:p w14:paraId="229A443F" w14:textId="77777777" w:rsidR="00015D09" w:rsidRPr="00015D09" w:rsidRDefault="00015D09" w:rsidP="00015D09"/>
    <w:p w14:paraId="1A6FD4B6" w14:textId="77777777" w:rsidR="00015D09" w:rsidRDefault="00015D09" w:rsidP="00015D09">
      <w:pPr>
        <w:sectPr w:rsidR="00015D09" w:rsidSect="00015D09">
          <w:pgSz w:w="16840" w:h="11900" w:orient="landscape"/>
          <w:pgMar w:top="567" w:right="1440" w:bottom="851" w:left="567" w:header="708" w:footer="708" w:gutter="0"/>
          <w:cols w:space="708"/>
          <w:docGrid w:linePitch="360"/>
        </w:sectPr>
      </w:pPr>
    </w:p>
    <w:p w14:paraId="088905AD" w14:textId="68798F00" w:rsidR="00015D09" w:rsidRPr="00015D09" w:rsidRDefault="00015D09" w:rsidP="00015D09"/>
    <w:p w14:paraId="75F64727" w14:textId="3743A89B" w:rsidR="00090B34" w:rsidRPr="00090B34" w:rsidRDefault="003E18C7" w:rsidP="00090B34">
      <w:pPr>
        <w:spacing w:line="480" w:lineRule="auto"/>
        <w:jc w:val="both"/>
        <w:rPr>
          <w:rFonts w:ascii="Calibri" w:hAnsi="Calibri"/>
        </w:rPr>
      </w:pPr>
      <w:proofErr w:type="gramStart"/>
      <w:r>
        <w:rPr>
          <w:rFonts w:ascii="Calibri" w:hAnsi="Calibri"/>
          <w:b/>
        </w:rPr>
        <w:t>e</w:t>
      </w:r>
      <w:proofErr w:type="gramEnd"/>
      <w:r>
        <w:rPr>
          <w:rFonts w:ascii="Calibri" w:hAnsi="Calibri"/>
          <w:b/>
        </w:rPr>
        <w:t>-3</w:t>
      </w:r>
      <w:bookmarkStart w:id="0" w:name="_GoBack"/>
      <w:bookmarkEnd w:id="0"/>
      <w:r w:rsidR="00090B34" w:rsidRPr="00090B34">
        <w:rPr>
          <w:rFonts w:ascii="Calibri" w:hAnsi="Calibri"/>
          <w:b/>
        </w:rPr>
        <w:t>.</w:t>
      </w:r>
      <w:r w:rsidR="00090B34">
        <w:rPr>
          <w:rFonts w:ascii="Calibri" w:hAnsi="Calibri"/>
        </w:rPr>
        <w:t xml:space="preserve"> </w:t>
      </w:r>
      <w:proofErr w:type="gramStart"/>
      <w:r w:rsidR="00090B34" w:rsidRPr="00207881">
        <w:rPr>
          <w:rFonts w:ascii="Calibri" w:hAnsi="Calibri"/>
        </w:rPr>
        <w:t xml:space="preserve">Phenotype-Genotype correlation </w:t>
      </w:r>
      <w:r w:rsidR="00090B34">
        <w:rPr>
          <w:rFonts w:ascii="Calibri" w:hAnsi="Calibri"/>
        </w:rPr>
        <w:t>for</w:t>
      </w:r>
      <w:r w:rsidR="00090B34" w:rsidRPr="00207881">
        <w:rPr>
          <w:rFonts w:ascii="Calibri" w:hAnsi="Calibri"/>
        </w:rPr>
        <w:t xml:space="preserve"> the </w:t>
      </w:r>
      <w:r w:rsidR="00090B34" w:rsidRPr="00C35BAB">
        <w:rPr>
          <w:rFonts w:ascii="Calibri" w:hAnsi="Calibri"/>
          <w:i/>
        </w:rPr>
        <w:t>MYORG</w:t>
      </w:r>
      <w:r w:rsidR="00090B34" w:rsidRPr="00207881">
        <w:rPr>
          <w:rFonts w:ascii="Calibri" w:hAnsi="Calibri"/>
        </w:rPr>
        <w:t xml:space="preserve"> mutations identified in this study</w:t>
      </w:r>
      <w:r w:rsidR="00090B34">
        <w:rPr>
          <w:rFonts w:ascii="Calibri" w:hAnsi="Calibri"/>
        </w:rPr>
        <w:t>.</w:t>
      </w:r>
      <w:proofErr w:type="gramEnd"/>
    </w:p>
    <w:p w14:paraId="04148B79" w14:textId="77777777" w:rsidR="00090B34" w:rsidRDefault="00090B34" w:rsidP="00090B34">
      <w:pPr>
        <w:spacing w:line="480" w:lineRule="auto"/>
        <w:jc w:val="both"/>
      </w:pPr>
      <w:r>
        <w:rPr>
          <w:rFonts w:ascii="Calibri" w:eastAsia="Times New Roman" w:hAnsi="Calibri" w:cs="Times New Roman"/>
        </w:rPr>
        <w:t xml:space="preserve">Family 1 is of Pakistani descent. The </w:t>
      </w:r>
      <w:proofErr w:type="spellStart"/>
      <w:r>
        <w:rPr>
          <w:rFonts w:ascii="Calibri" w:eastAsia="Times New Roman" w:hAnsi="Calibri" w:cs="Times New Roman"/>
        </w:rPr>
        <w:t>proband</w:t>
      </w:r>
      <w:proofErr w:type="spellEnd"/>
      <w:r>
        <w:rPr>
          <w:rFonts w:ascii="Calibri" w:eastAsia="Times New Roman" w:hAnsi="Calibri" w:cs="Times New Roman"/>
        </w:rPr>
        <w:t xml:space="preserve">, case </w:t>
      </w:r>
      <w:proofErr w:type="gramStart"/>
      <w:r>
        <w:rPr>
          <w:rFonts w:ascii="Calibri" w:eastAsia="Times New Roman" w:hAnsi="Calibri" w:cs="Times New Roman"/>
        </w:rPr>
        <w:t>1,</w:t>
      </w:r>
      <w:proofErr w:type="gramEnd"/>
      <w:r>
        <w:rPr>
          <w:rFonts w:ascii="Calibri" w:eastAsia="Times New Roman" w:hAnsi="Calibri" w:cs="Times New Roman"/>
        </w:rPr>
        <w:t xml:space="preserve"> was born to consanguineous parents and presented at 40 years with right arm and leg tremor and rigidity. Her initial clinical examination one year later showed profound facial </w:t>
      </w:r>
      <w:proofErr w:type="spellStart"/>
      <w:r>
        <w:rPr>
          <w:rFonts w:ascii="Calibri" w:eastAsia="Times New Roman" w:hAnsi="Calibri" w:cs="Times New Roman"/>
        </w:rPr>
        <w:t>hypomimia</w:t>
      </w:r>
      <w:proofErr w:type="spellEnd"/>
      <w:r>
        <w:rPr>
          <w:rFonts w:ascii="Calibri" w:eastAsia="Times New Roman" w:hAnsi="Calibri" w:cs="Times New Roman"/>
        </w:rPr>
        <w:t xml:space="preserve">, hypermetric saccades and reduced </w:t>
      </w:r>
      <w:proofErr w:type="spellStart"/>
      <w:r>
        <w:rPr>
          <w:rFonts w:ascii="Calibri" w:eastAsia="Times New Roman" w:hAnsi="Calibri" w:cs="Times New Roman"/>
        </w:rPr>
        <w:t>upgaze</w:t>
      </w:r>
      <w:proofErr w:type="spellEnd"/>
      <w:r>
        <w:rPr>
          <w:rFonts w:ascii="Calibri" w:eastAsia="Times New Roman" w:hAnsi="Calibri" w:cs="Times New Roman"/>
        </w:rPr>
        <w:t xml:space="preserve">. There was profound bilateral </w:t>
      </w:r>
      <w:proofErr w:type="spellStart"/>
      <w:r>
        <w:rPr>
          <w:rFonts w:ascii="Calibri" w:eastAsia="Times New Roman" w:hAnsi="Calibri" w:cs="Times New Roman"/>
        </w:rPr>
        <w:t>bradykynesia</w:t>
      </w:r>
      <w:proofErr w:type="spellEnd"/>
      <w:r>
        <w:rPr>
          <w:rFonts w:ascii="Calibri" w:eastAsia="Times New Roman" w:hAnsi="Calibri" w:cs="Times New Roman"/>
        </w:rPr>
        <w:t xml:space="preserve"> with increased tone. Her gait showed reduced arm swings and a combination of ataxia and difficulties turning. Archimedes spiral drawing showed a profound increase in spiral density and handwriting had a three-sentence </w:t>
      </w:r>
      <w:proofErr w:type="spellStart"/>
      <w:r>
        <w:rPr>
          <w:rFonts w:ascii="Calibri" w:eastAsia="Times New Roman" w:hAnsi="Calibri" w:cs="Times New Roman"/>
        </w:rPr>
        <w:t>micrographia</w:t>
      </w:r>
      <w:proofErr w:type="spellEnd"/>
      <w:r>
        <w:rPr>
          <w:rFonts w:ascii="Calibri" w:eastAsia="Times New Roman" w:hAnsi="Calibri" w:cs="Times New Roman"/>
        </w:rPr>
        <w:t xml:space="preserve">. She had limited response to high doses of Levodopa. Cognitive testing showed good working memory but reduced verbal fluency, a concrete verbal reasoning and an impaired Luria 3 test. </w:t>
      </w:r>
    </w:p>
    <w:p w14:paraId="23374E71" w14:textId="77777777" w:rsidR="00090B34" w:rsidRDefault="00090B34" w:rsidP="00090B34">
      <w:pPr>
        <w:spacing w:line="480" w:lineRule="auto"/>
        <w:jc w:val="both"/>
        <w:rPr>
          <w:rFonts w:ascii="Calibri" w:eastAsia="Times New Roman" w:hAnsi="Calibri" w:cs="Times New Roman"/>
        </w:rPr>
      </w:pPr>
      <w:r>
        <w:rPr>
          <w:rFonts w:ascii="Calibri" w:eastAsia="Times New Roman" w:hAnsi="Calibri" w:cs="Times New Roman"/>
        </w:rPr>
        <w:t xml:space="preserve"> WES identified a homozygous variant in </w:t>
      </w:r>
      <w:r>
        <w:rPr>
          <w:rFonts w:ascii="Calibri" w:eastAsia="Times New Roman" w:hAnsi="Calibri" w:cs="Times New Roman"/>
          <w:i/>
        </w:rPr>
        <w:t>MYORG</w:t>
      </w:r>
      <w:r>
        <w:rPr>
          <w:rFonts w:ascii="Calibri" w:eastAsia="Times New Roman" w:hAnsi="Calibri" w:cs="Times New Roman"/>
        </w:rPr>
        <w:t xml:space="preserve"> -the c.176G&gt;A, </w:t>
      </w:r>
      <w:proofErr w:type="gramStart"/>
      <w:r>
        <w:rPr>
          <w:rFonts w:ascii="Calibri" w:eastAsia="Times New Roman" w:hAnsi="Calibri" w:cs="Times New Roman"/>
        </w:rPr>
        <w:t>p.Gly59Asp</w:t>
      </w:r>
      <w:proofErr w:type="gramEnd"/>
      <w:r>
        <w:rPr>
          <w:rFonts w:ascii="Calibri" w:eastAsia="Times New Roman" w:hAnsi="Calibri" w:cs="Times New Roman"/>
        </w:rPr>
        <w:t>. Located in a conserved amino acid position, this variant was absent in our in-house control dataset of 2800 individuals and was absent in homozygous state in Genome Aggregation Database (</w:t>
      </w:r>
      <w:proofErr w:type="spellStart"/>
      <w:r>
        <w:rPr>
          <w:rFonts w:ascii="Calibri" w:eastAsia="Times New Roman" w:hAnsi="Calibri" w:cs="Times New Roman"/>
        </w:rPr>
        <w:t>gnomAD</w:t>
      </w:r>
      <w:proofErr w:type="spellEnd"/>
      <w:r>
        <w:rPr>
          <w:rFonts w:ascii="Calibri" w:eastAsia="Times New Roman" w:hAnsi="Calibri" w:cs="Times New Roman"/>
        </w:rPr>
        <w:t xml:space="preserve">).  </w:t>
      </w:r>
    </w:p>
    <w:p w14:paraId="1BC90258" w14:textId="70895A8E" w:rsidR="00090B34" w:rsidRDefault="00090B34" w:rsidP="00090B34">
      <w:pPr>
        <w:spacing w:line="480" w:lineRule="auto"/>
        <w:jc w:val="both"/>
      </w:pPr>
      <w:r>
        <w:rPr>
          <w:rFonts w:ascii="Calibri" w:eastAsia="Times New Roman" w:hAnsi="Calibri" w:cs="Times New Roman"/>
        </w:rPr>
        <w:t>Family 2 is of Middle Eastern origin from Israel. We have previously reported the clinical presentation of the two affected siblings</w:t>
      </w:r>
      <w:r w:rsidR="0083431C">
        <w:rPr>
          <w:rFonts w:ascii="Calibri" w:eastAsia="Times New Roman" w:hAnsi="Calibri" w:cs="Times New Roman"/>
        </w:rPr>
        <w:fldChar w:fldCharType="begin"/>
      </w:r>
      <w:r w:rsidR="0083431C">
        <w:rPr>
          <w:rFonts w:ascii="Calibri" w:eastAsia="Times New Roman" w:hAnsi="Calibri" w:cs="Times New Roman"/>
        </w:rPr>
        <w:instrText xml:space="preserve"> ADDIN EN.CITE &lt;EndNote&gt;&lt;Cite&gt;&lt;Author&gt;Bowirrat&lt;/Author&gt;&lt;Year&gt;2013&lt;/Year&gt;&lt;RecNum&gt;786&lt;/RecNum&gt;&lt;DisplayText&gt;&lt;style face="superscript"&gt;1&lt;/style&gt;&lt;/DisplayText&gt;&lt;record&gt;&lt;rec-number&gt;786&lt;/rec-number&gt;&lt;foreign-keys&gt;&lt;key app="EN" db-id="p5raffeap90vd3e90x5v0w24rvwxt5vzv5r9" timestamp="1542661816"&gt;786&lt;/key&gt;&lt;/foreign-keys&gt;&lt;ref-type name="Journal Article"&gt;17&lt;/ref-type&gt;&lt;contributors&gt;&lt;authors&gt;&lt;author&gt;Bowirrat, A.&lt;/author&gt;&lt;author&gt;Yassin, M.&lt;/author&gt;&lt;author&gt;Artoul, F.&lt;/author&gt;&lt;author&gt;Artul, S.&lt;/author&gt;&lt;/authors&gt;&lt;/contributors&gt;&lt;auth-address&gt;Department of Neuroscience, EMMS Nazareth Hospital, Nazareth, Israel.&lt;/auth-address&gt;&lt;titles&gt;&lt;title&gt;Fahr&amp;apos;s disease: bilateral symmetrical striopallidodentate calcification in two brothers with two distinct presentations&lt;/title&gt;&lt;secondary-title&gt;BMJ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reports&lt;/abbr-1&gt;&lt;/alt-periodical&gt;&lt;volume&gt;2013&lt;/volume&gt;&lt;edition&gt;2013/09/10&lt;/edition&gt;&lt;keywords&gt;&lt;keyword&gt;Basal Ganglia Diseases/*diagnosis&lt;/keyword&gt;&lt;keyword&gt;Calcinosis/*diagnosis&lt;/keyword&gt;&lt;keyword&gt;Humans&lt;/keyword&gt;&lt;keyword&gt;Male&lt;/keyword&gt;&lt;keyword&gt;Middle Aged&lt;/keyword&gt;&lt;keyword&gt;Neurodegenerative Diseases/*diagnosis&lt;/keyword&gt;&lt;keyword&gt;*Siblings&lt;/keyword&gt;&lt;/keywords&gt;&lt;dates&gt;&lt;year&gt;2013&lt;/year&gt;&lt;pub-dates&gt;&lt;date&gt;Sep 6&lt;/date&gt;&lt;/pub-dates&gt;&lt;/dates&gt;&lt;isbn&gt;1757-790x&lt;/isbn&gt;&lt;accession-num&gt;24014337&lt;/accession-num&gt;&lt;urls&gt;&lt;/urls&gt;&lt;custom2&gt;Pmc3794209&lt;/custom2&gt;&lt;electronic-resource-num&gt;10.1136/bcr-2013-200462&lt;/electronic-resource-num&gt;&lt;remote-database-provider&gt;NLM&lt;/remote-database-provider&gt;&lt;language&gt;eng&lt;/language&gt;&lt;/record&gt;&lt;/Cite&gt;&lt;/EndNote&gt;</w:instrText>
      </w:r>
      <w:r w:rsidR="0083431C">
        <w:rPr>
          <w:rFonts w:ascii="Calibri" w:eastAsia="Times New Roman" w:hAnsi="Calibri" w:cs="Times New Roman"/>
        </w:rPr>
        <w:fldChar w:fldCharType="separate"/>
      </w:r>
      <w:r w:rsidR="0083431C" w:rsidRPr="0083431C">
        <w:rPr>
          <w:rFonts w:ascii="Calibri" w:eastAsia="Times New Roman" w:hAnsi="Calibri" w:cs="Times New Roman"/>
          <w:noProof/>
          <w:vertAlign w:val="superscript"/>
        </w:rPr>
        <w:t>1</w:t>
      </w:r>
      <w:r w:rsidR="0083431C">
        <w:rPr>
          <w:rFonts w:ascii="Calibri" w:eastAsia="Times New Roman" w:hAnsi="Calibri" w:cs="Times New Roman"/>
        </w:rPr>
        <w:fldChar w:fldCharType="end"/>
      </w:r>
      <w:bookmarkStart w:id="1" w:name="__Fieldmark__561_3609414832"/>
      <w:bookmarkEnd w:id="1"/>
      <w:r>
        <w:rPr>
          <w:rFonts w:ascii="Calibri" w:eastAsia="Times New Roman" w:hAnsi="Calibri" w:cs="Times New Roman"/>
        </w:rPr>
        <w:t xml:space="preserve">. </w:t>
      </w:r>
      <w:r>
        <w:rPr>
          <w:rFonts w:ascii="Calibri" w:eastAsia="Times New Roman" w:hAnsi="Calibri" w:cs="Times New Roman"/>
          <w:lang w:val="en-US"/>
        </w:rPr>
        <w:t xml:space="preserve">The older brother (patient 2) presented at 52 years with walking difficulty, cramps, dysarthria and memory impairment (MMSE 27/30). The younger brother (patient 3) presented at 45 years with vertigo, ataxia, memory impairment (MMSE 28/30) and headache.   WES in the two affected siblings identified a shared homozygous </w:t>
      </w:r>
      <w:r>
        <w:rPr>
          <w:rFonts w:ascii="Calibri" w:eastAsia="Times New Roman" w:hAnsi="Calibri" w:cs="Times New Roman"/>
        </w:rPr>
        <w:t xml:space="preserve">c.1611C&gt;T, </w:t>
      </w:r>
      <w:proofErr w:type="gramStart"/>
      <w:r>
        <w:rPr>
          <w:rFonts w:ascii="Calibri" w:hAnsi="Calibri" w:cs="Lucida Grande"/>
          <w:color w:val="000000"/>
        </w:rPr>
        <w:t>p.Pro496Leu</w:t>
      </w:r>
      <w:proofErr w:type="gramEnd"/>
      <w:r>
        <w:rPr>
          <w:rFonts w:ascii="Calibri" w:hAnsi="Calibri" w:cs="Lucida Grande"/>
          <w:color w:val="000000"/>
        </w:rPr>
        <w:t>.</w:t>
      </w:r>
      <w:r>
        <w:rPr>
          <w:rFonts w:ascii="Calibri" w:eastAsia="Times New Roman" w:hAnsi="Calibri" w:cs="Times New Roman"/>
          <w:lang w:val="en-US"/>
        </w:rPr>
        <w:t xml:space="preserve"> This variant was absent in our in-house and all publically available databases and is located in a conserved amino acid position affecting the glycosidase functional domain. </w:t>
      </w:r>
    </w:p>
    <w:p w14:paraId="096BB3C7" w14:textId="77777777" w:rsidR="00090B34" w:rsidRDefault="00090B34" w:rsidP="00090B34">
      <w:pPr>
        <w:spacing w:line="480" w:lineRule="auto"/>
        <w:jc w:val="both"/>
      </w:pPr>
      <w:r>
        <w:rPr>
          <w:rFonts w:ascii="Calibri" w:eastAsia="Times New Roman" w:hAnsi="Calibri" w:cs="Times New Roman"/>
        </w:rPr>
        <w:t xml:space="preserve">Family 3 is Caucasian of British origin. Extensive brain calcifications were identified at the age of 87 years as incidental findings during clinical evaluation for Bell’s palsy (patient 4). Detailed neurological examination revealed only mild cerebellar and extrapyramidal signs including reduced arm swing, </w:t>
      </w:r>
      <w:proofErr w:type="spellStart"/>
      <w:r>
        <w:rPr>
          <w:rFonts w:ascii="Calibri" w:eastAsia="Times New Roman" w:hAnsi="Calibri" w:cs="Times New Roman"/>
        </w:rPr>
        <w:t>dysdiadochokinesia</w:t>
      </w:r>
      <w:proofErr w:type="spellEnd"/>
      <w:r>
        <w:rPr>
          <w:rFonts w:ascii="Calibri" w:eastAsia="Times New Roman" w:hAnsi="Calibri" w:cs="Times New Roman"/>
        </w:rPr>
        <w:t xml:space="preserve"> and broad based gait.  WES revealed a compound heterozygous mutation c.1598C&gt;T, c.1634G&gt;A (</w:t>
      </w:r>
      <w:proofErr w:type="gramStart"/>
      <w:r>
        <w:rPr>
          <w:rFonts w:ascii="Calibri" w:eastAsia="Times New Roman" w:hAnsi="Calibri" w:cs="Times New Roman"/>
        </w:rPr>
        <w:t>p.Ser533Leu,p.Gly545Asp</w:t>
      </w:r>
      <w:proofErr w:type="gramEnd"/>
      <w:r>
        <w:rPr>
          <w:rFonts w:ascii="Calibri" w:eastAsia="Times New Roman" w:hAnsi="Calibri" w:cs="Times New Roman"/>
        </w:rPr>
        <w:t xml:space="preserve">). Both variants are very rare </w:t>
      </w:r>
      <w:proofErr w:type="spellStart"/>
      <w:r>
        <w:rPr>
          <w:rFonts w:ascii="Calibri" w:eastAsia="Times New Roman" w:hAnsi="Calibri" w:cs="Times New Roman"/>
        </w:rPr>
        <w:t>wih</w:t>
      </w:r>
      <w:proofErr w:type="spellEnd"/>
      <w:r>
        <w:rPr>
          <w:rFonts w:ascii="Calibri" w:eastAsia="Times New Roman" w:hAnsi="Calibri" w:cs="Times New Roman"/>
        </w:rPr>
        <w:t xml:space="preserve"> </w:t>
      </w:r>
      <w:proofErr w:type="gramStart"/>
      <w:r>
        <w:rPr>
          <w:rFonts w:ascii="Calibri" w:eastAsia="Times New Roman" w:hAnsi="Calibri" w:cs="Times New Roman"/>
        </w:rPr>
        <w:t>p.Ser533Leu</w:t>
      </w:r>
      <w:proofErr w:type="gramEnd"/>
      <w:r>
        <w:rPr>
          <w:rFonts w:ascii="Calibri" w:eastAsia="Times New Roman" w:hAnsi="Calibri" w:cs="Times New Roman"/>
        </w:rPr>
        <w:t xml:space="preserve"> found with a frequency of 0.000045 and the p.Gly545Asp  in  0.0001 in </w:t>
      </w:r>
      <w:proofErr w:type="spellStart"/>
      <w:r>
        <w:rPr>
          <w:rFonts w:ascii="Calibri" w:eastAsia="Times New Roman" w:hAnsi="Calibri" w:cs="Times New Roman"/>
        </w:rPr>
        <w:t>gnomAD</w:t>
      </w:r>
      <w:proofErr w:type="spellEnd"/>
      <w:r>
        <w:rPr>
          <w:rFonts w:ascii="Calibri" w:eastAsia="Times New Roman" w:hAnsi="Calibri" w:cs="Times New Roman"/>
        </w:rPr>
        <w:t xml:space="preserve"> and are located in a evolutionary highly conserved and conserved amino acid position respectively. With CADD scores of 26 and 27, these variants are predicted to affect the extracellular glycosidase functional domain.</w:t>
      </w:r>
    </w:p>
    <w:p w14:paraId="03DC898D" w14:textId="77777777" w:rsidR="00090B34" w:rsidRDefault="00090B34" w:rsidP="00090B34">
      <w:pPr>
        <w:spacing w:line="480" w:lineRule="auto"/>
        <w:jc w:val="both"/>
      </w:pPr>
      <w:r>
        <w:rPr>
          <w:rFonts w:ascii="Calibri" w:eastAsia="Times New Roman" w:hAnsi="Calibri" w:cs="Times New Roman"/>
          <w:lang w:val="en-US"/>
        </w:rPr>
        <w:t>Families 4-7 are non-consanguineous, Caucasian, of Italian origin. In family 4 we found two compound heterozygous variants:  c.2211_22126del, c.349T&gt;C (</w:t>
      </w:r>
      <w:proofErr w:type="gramStart"/>
      <w:r>
        <w:rPr>
          <w:rFonts w:ascii="Calibri" w:hAnsi="Calibri" w:cs="Lucida Grande"/>
          <w:color w:val="000000"/>
        </w:rPr>
        <w:t>p.Leu696Profs</w:t>
      </w:r>
      <w:proofErr w:type="gramEnd"/>
      <w:r>
        <w:rPr>
          <w:rFonts w:ascii="Calibri" w:hAnsi="Calibri" w:cs="Lucida Grande"/>
          <w:color w:val="000000"/>
        </w:rPr>
        <w:t xml:space="preserve">*10, p.Ser117Pro). The </w:t>
      </w:r>
      <w:proofErr w:type="gramStart"/>
      <w:r>
        <w:rPr>
          <w:rFonts w:ascii="Calibri" w:hAnsi="Calibri" w:cs="Lucida Grande"/>
          <w:color w:val="000000"/>
        </w:rPr>
        <w:t>p.Leu696Profs</w:t>
      </w:r>
      <w:proofErr w:type="gramEnd"/>
      <w:r>
        <w:rPr>
          <w:rFonts w:ascii="Calibri" w:hAnsi="Calibri" w:cs="Lucida Grande"/>
          <w:color w:val="000000"/>
        </w:rPr>
        <w:t xml:space="preserve">*10 is a </w:t>
      </w:r>
      <w:proofErr w:type="spellStart"/>
      <w:r>
        <w:rPr>
          <w:rFonts w:ascii="Calibri" w:hAnsi="Calibri" w:cs="Lucida Grande"/>
          <w:color w:val="000000"/>
        </w:rPr>
        <w:t>frameshift</w:t>
      </w:r>
      <w:proofErr w:type="spellEnd"/>
      <w:r>
        <w:rPr>
          <w:rFonts w:ascii="Calibri" w:hAnsi="Calibri" w:cs="Lucida Grande"/>
          <w:color w:val="000000"/>
        </w:rPr>
        <w:t xml:space="preserve"> deletion absent in our </w:t>
      </w:r>
      <w:r>
        <w:rPr>
          <w:rFonts w:ascii="Calibri" w:eastAsia="Times New Roman" w:hAnsi="Calibri" w:cs="Times New Roman"/>
          <w:lang w:val="en-US"/>
        </w:rPr>
        <w:t xml:space="preserve">in-house and all publically available databases and located in a conserved amino acid position predicted to lead to nonsense-mediated decay (NMD). The </w:t>
      </w:r>
      <w:proofErr w:type="gramStart"/>
      <w:r>
        <w:rPr>
          <w:rFonts w:ascii="Calibri" w:hAnsi="Calibri" w:cs="Lucida Grande"/>
          <w:color w:val="000000"/>
        </w:rPr>
        <w:t>p.Ser117Pro</w:t>
      </w:r>
      <w:proofErr w:type="gramEnd"/>
      <w:r>
        <w:rPr>
          <w:rFonts w:ascii="Calibri" w:hAnsi="Calibri" w:cs="Lucida Grande"/>
          <w:color w:val="000000"/>
        </w:rPr>
        <w:t xml:space="preserve"> is a novel amino acid change in a known pathogenic position. </w:t>
      </w:r>
      <w:r>
        <w:rPr>
          <w:rFonts w:ascii="Calibri" w:eastAsia="Times New Roman" w:hAnsi="Calibri" w:cs="Times New Roman"/>
        </w:rPr>
        <w:t xml:space="preserve">The two variants segregated with the disease in the family. The </w:t>
      </w:r>
      <w:proofErr w:type="spellStart"/>
      <w:r>
        <w:rPr>
          <w:rFonts w:ascii="Calibri" w:eastAsia="Times New Roman" w:hAnsi="Calibri" w:cs="Times New Roman"/>
        </w:rPr>
        <w:t>proband</w:t>
      </w:r>
      <w:proofErr w:type="spellEnd"/>
      <w:r>
        <w:rPr>
          <w:rFonts w:ascii="Calibri" w:eastAsia="Times New Roman" w:hAnsi="Calibri" w:cs="Times New Roman"/>
        </w:rPr>
        <w:t xml:space="preserve"> (case 5) presented at age 56 with asymmetric </w:t>
      </w:r>
      <w:proofErr w:type="spellStart"/>
      <w:r>
        <w:rPr>
          <w:rFonts w:ascii="Calibri" w:eastAsia="Times New Roman" w:hAnsi="Calibri" w:cs="Times New Roman"/>
        </w:rPr>
        <w:t>akinetic</w:t>
      </w:r>
      <w:proofErr w:type="spellEnd"/>
      <w:r>
        <w:rPr>
          <w:rFonts w:ascii="Calibri" w:eastAsia="Times New Roman" w:hAnsi="Calibri" w:cs="Times New Roman"/>
        </w:rPr>
        <w:t xml:space="preserve">-rigid </w:t>
      </w:r>
      <w:proofErr w:type="gramStart"/>
      <w:r>
        <w:rPr>
          <w:rFonts w:ascii="Calibri" w:eastAsia="Times New Roman" w:hAnsi="Calibri" w:cs="Times New Roman"/>
        </w:rPr>
        <w:t>parkinsonism</w:t>
      </w:r>
      <w:proofErr w:type="gramEnd"/>
      <w:r>
        <w:rPr>
          <w:rFonts w:ascii="Calibri" w:eastAsia="Times New Roman" w:hAnsi="Calibri" w:cs="Times New Roman"/>
        </w:rPr>
        <w:t xml:space="preserve"> and </w:t>
      </w:r>
      <w:proofErr w:type="spellStart"/>
      <w:r>
        <w:rPr>
          <w:rFonts w:ascii="Calibri" w:eastAsia="Times New Roman" w:hAnsi="Calibri" w:cs="Times New Roman"/>
        </w:rPr>
        <w:t>supranuclear</w:t>
      </w:r>
      <w:proofErr w:type="spellEnd"/>
      <w:r>
        <w:rPr>
          <w:rFonts w:ascii="Calibri" w:eastAsia="Times New Roman" w:hAnsi="Calibri" w:cs="Times New Roman"/>
        </w:rPr>
        <w:t xml:space="preserve"> gaze palsy with poor response to Levodopa, mimicking a PSP case. Progressive deterioration of motor function, dysarthria, dysphagia and gait ataxia became evident over the following years. Depression was reported at age 60 and was treated with sertraline. </w:t>
      </w:r>
    </w:p>
    <w:p w14:paraId="3E9598CD" w14:textId="77777777" w:rsidR="00090B34" w:rsidRDefault="00090B34" w:rsidP="00090B34">
      <w:pPr>
        <w:spacing w:line="480" w:lineRule="auto"/>
        <w:jc w:val="both"/>
      </w:pPr>
      <w:r>
        <w:rPr>
          <w:rFonts w:ascii="Calibri" w:eastAsia="Times New Roman" w:hAnsi="Calibri" w:cs="Times New Roman"/>
          <w:lang w:val="en-US"/>
        </w:rPr>
        <w:t xml:space="preserve">In family 5 we found two compound heterozygous missense variants, the </w:t>
      </w:r>
      <w:r>
        <w:rPr>
          <w:rFonts w:ascii="Calibri" w:eastAsia="Times New Roman" w:hAnsi="Calibri" w:cs="Times New Roman"/>
        </w:rPr>
        <w:t>c.2162G&gt;A, c.1383C&gt;G (</w:t>
      </w:r>
      <w:proofErr w:type="gramStart"/>
      <w:r>
        <w:rPr>
          <w:rFonts w:ascii="Calibri" w:eastAsia="Times New Roman" w:hAnsi="Calibri" w:cs="Times New Roman"/>
        </w:rPr>
        <w:t>p.Gly680Ser</w:t>
      </w:r>
      <w:proofErr w:type="gramEnd"/>
      <w:r>
        <w:rPr>
          <w:rFonts w:ascii="Calibri" w:eastAsia="Times New Roman" w:hAnsi="Calibri" w:cs="Times New Roman"/>
        </w:rPr>
        <w:t xml:space="preserve">, p.Pro420Arg). Both variants are absent in publically available databases and are located in highly conserved and conserved amino acid positions respectively and segregated with the disease in the family. The </w:t>
      </w:r>
      <w:proofErr w:type="spellStart"/>
      <w:r>
        <w:rPr>
          <w:rFonts w:ascii="Calibri" w:eastAsia="Times New Roman" w:hAnsi="Calibri" w:cs="Times New Roman"/>
        </w:rPr>
        <w:t>proband</w:t>
      </w:r>
      <w:proofErr w:type="spellEnd"/>
      <w:r>
        <w:rPr>
          <w:rFonts w:ascii="Calibri" w:eastAsia="Times New Roman" w:hAnsi="Calibri" w:cs="Times New Roman"/>
        </w:rPr>
        <w:t xml:space="preserve"> (patient 6) presented at age 73 with dysarthria and mild ataxic gait. Mild </w:t>
      </w:r>
      <w:proofErr w:type="gramStart"/>
      <w:r>
        <w:rPr>
          <w:rFonts w:ascii="Calibri" w:eastAsia="Times New Roman" w:hAnsi="Calibri" w:cs="Times New Roman"/>
        </w:rPr>
        <w:t>parkinsonism</w:t>
      </w:r>
      <w:proofErr w:type="gramEnd"/>
      <w:r>
        <w:rPr>
          <w:rFonts w:ascii="Calibri" w:eastAsia="Times New Roman" w:hAnsi="Calibri" w:cs="Times New Roman"/>
        </w:rPr>
        <w:t xml:space="preserve"> became evident over the following 4 years and was levodopa-responsive. Dysarthria showed a progressive course making speech less intelligible. No cognitive or psychiatric disturbances have emerged 8 years after the onset. </w:t>
      </w:r>
    </w:p>
    <w:p w14:paraId="0C13BB41" w14:textId="77777777" w:rsidR="00090B34" w:rsidRDefault="00090B34" w:rsidP="00090B34">
      <w:pPr>
        <w:spacing w:line="480" w:lineRule="auto"/>
        <w:jc w:val="both"/>
      </w:pPr>
      <w:r>
        <w:rPr>
          <w:rFonts w:ascii="Calibri" w:eastAsia="Times New Roman" w:hAnsi="Calibri" w:cs="Times New Roman"/>
        </w:rPr>
        <w:t xml:space="preserve">In family 6 we found </w:t>
      </w:r>
      <w:r>
        <w:rPr>
          <w:rFonts w:ascii="Calibri" w:eastAsia="Times New Roman" w:hAnsi="Calibri" w:cs="Times New Roman"/>
          <w:lang w:val="en-US"/>
        </w:rPr>
        <w:t>two compound heterozygous variants, the c.325C&gt;T, c.1832G&gt;T (</w:t>
      </w:r>
      <w:proofErr w:type="gramStart"/>
      <w:r>
        <w:rPr>
          <w:rFonts w:ascii="Calibri" w:eastAsia="Times New Roman" w:hAnsi="Calibri" w:cs="Times New Roman"/>
          <w:lang w:val="en-US"/>
        </w:rPr>
        <w:t>p.Gln109Ter</w:t>
      </w:r>
      <w:proofErr w:type="gramEnd"/>
      <w:r>
        <w:rPr>
          <w:rFonts w:ascii="Calibri" w:eastAsia="Times New Roman" w:hAnsi="Calibri" w:cs="Times New Roman"/>
          <w:lang w:val="en-US"/>
        </w:rPr>
        <w:t xml:space="preserve">, p.Arg611Leu). Both variants are very rare with </w:t>
      </w:r>
      <w:proofErr w:type="spellStart"/>
      <w:r>
        <w:rPr>
          <w:rFonts w:ascii="Calibri" w:eastAsia="Times New Roman" w:hAnsi="Calibri" w:cs="Times New Roman"/>
          <w:lang w:val="en-US"/>
        </w:rPr>
        <w:t>gnomAD</w:t>
      </w:r>
      <w:proofErr w:type="spellEnd"/>
      <w:r>
        <w:rPr>
          <w:rFonts w:ascii="Calibri" w:eastAsia="Times New Roman" w:hAnsi="Calibri" w:cs="Times New Roman"/>
          <w:lang w:val="en-US"/>
        </w:rPr>
        <w:t xml:space="preserve"> frequencies of 0.000004 and 0.000025 respectively with </w:t>
      </w:r>
      <w:proofErr w:type="gramStart"/>
      <w:r>
        <w:rPr>
          <w:rFonts w:ascii="Calibri" w:eastAsia="Times New Roman" w:hAnsi="Calibri" w:cs="Times New Roman"/>
          <w:lang w:val="en-US"/>
        </w:rPr>
        <w:t>p.Gln109Ter</w:t>
      </w:r>
      <w:proofErr w:type="gramEnd"/>
      <w:r>
        <w:rPr>
          <w:rFonts w:ascii="Calibri" w:eastAsia="Times New Roman" w:hAnsi="Calibri" w:cs="Times New Roman"/>
          <w:lang w:val="en-US"/>
        </w:rPr>
        <w:t xml:space="preserve"> leading to a premature termination and a highly truncating protein with a predicted loss of the entire extracellular topological domain. These variants </w:t>
      </w:r>
      <w:r>
        <w:rPr>
          <w:rFonts w:ascii="Calibri" w:eastAsia="Times New Roman" w:hAnsi="Calibri" w:cs="Times New Roman"/>
        </w:rPr>
        <w:t>and segregated with the disease in the family.</w:t>
      </w:r>
      <w:r>
        <w:rPr>
          <w:rFonts w:ascii="Calibri" w:eastAsia="Times New Roman" w:hAnsi="Calibri" w:cs="Times New Roman"/>
          <w:lang w:val="en-US"/>
        </w:rPr>
        <w:t xml:space="preserve"> The </w:t>
      </w:r>
      <w:proofErr w:type="spellStart"/>
      <w:r>
        <w:rPr>
          <w:rFonts w:ascii="Calibri" w:eastAsia="Times New Roman" w:hAnsi="Calibri" w:cs="Times New Roman"/>
          <w:lang w:val="en-US"/>
        </w:rPr>
        <w:t>proband</w:t>
      </w:r>
      <w:proofErr w:type="spellEnd"/>
      <w:r>
        <w:rPr>
          <w:rFonts w:ascii="Calibri" w:eastAsia="Times New Roman" w:hAnsi="Calibri" w:cs="Times New Roman"/>
          <w:lang w:val="en-US"/>
        </w:rPr>
        <w:t xml:space="preserve"> (patient 7) presented progressive dysarthria and dysphagia since age 62, and was incidentally diagnosed with PFBC when admitted for a lacunar cerebral stroke. Cognitive impairment was present by the age of 67 and dysarthria was the most disabling clinical feature. </w:t>
      </w:r>
    </w:p>
    <w:p w14:paraId="48950C71" w14:textId="5BDAA893" w:rsidR="00015D09" w:rsidRPr="00015D09" w:rsidRDefault="00090B34" w:rsidP="000C56AF">
      <w:pPr>
        <w:spacing w:line="480" w:lineRule="auto"/>
        <w:jc w:val="both"/>
      </w:pPr>
      <w:r>
        <w:rPr>
          <w:rFonts w:ascii="Calibri" w:eastAsia="Times New Roman" w:hAnsi="Calibri" w:cs="Times New Roman"/>
          <w:lang w:val="en-US"/>
        </w:rPr>
        <w:t xml:space="preserve">In family 7 </w:t>
      </w:r>
      <w:r>
        <w:rPr>
          <w:rFonts w:ascii="Calibri" w:eastAsia="Times New Roman" w:hAnsi="Calibri" w:cs="Times New Roman"/>
        </w:rPr>
        <w:t xml:space="preserve">we found </w:t>
      </w:r>
      <w:r>
        <w:rPr>
          <w:rFonts w:ascii="Calibri" w:eastAsia="Times New Roman" w:hAnsi="Calibri" w:cs="Times New Roman"/>
          <w:lang w:val="en-US"/>
        </w:rPr>
        <w:t xml:space="preserve">two compound heterozygous variants, the </w:t>
      </w:r>
      <w:r>
        <w:rPr>
          <w:rFonts w:ascii="Calibri" w:eastAsia="Times New Roman" w:hAnsi="Calibri" w:cs="Times New Roman"/>
        </w:rPr>
        <w:t>c.1401_14026insCGCTGGTG, c.1967T&gt;C (</w:t>
      </w:r>
      <w:proofErr w:type="gramStart"/>
      <w:r>
        <w:rPr>
          <w:rFonts w:ascii="Calibri" w:eastAsia="Times New Roman" w:hAnsi="Calibri" w:cs="Times New Roman"/>
        </w:rPr>
        <w:t>p.Trp426Cysfs</w:t>
      </w:r>
      <w:proofErr w:type="gramEnd"/>
      <w:r>
        <w:rPr>
          <w:rFonts w:ascii="Calibri" w:eastAsia="Times New Roman" w:hAnsi="Calibri" w:cs="Times New Roman"/>
        </w:rPr>
        <w:t xml:space="preserve">*11, p.Ile656Thr), both found with very rare frequencies in </w:t>
      </w:r>
      <w:proofErr w:type="spellStart"/>
      <w:r>
        <w:rPr>
          <w:rFonts w:ascii="Calibri" w:eastAsia="Times New Roman" w:hAnsi="Calibri" w:cs="Times New Roman"/>
        </w:rPr>
        <w:t>gnomAD</w:t>
      </w:r>
      <w:proofErr w:type="spellEnd"/>
      <w:r>
        <w:rPr>
          <w:rFonts w:ascii="Calibri" w:eastAsia="Times New Roman" w:hAnsi="Calibri" w:cs="Times New Roman"/>
        </w:rPr>
        <w:t xml:space="preserve"> (0.000045 and </w:t>
      </w:r>
      <w:r>
        <w:rPr>
          <w:rFonts w:ascii="Calibri" w:hAnsi="Calibri" w:cs="Lucida Grande"/>
          <w:color w:val="000000"/>
        </w:rPr>
        <w:t xml:space="preserve">0.00001 respectively). The </w:t>
      </w:r>
      <w:proofErr w:type="gramStart"/>
      <w:r>
        <w:rPr>
          <w:rFonts w:ascii="Calibri" w:eastAsia="Times New Roman" w:hAnsi="Calibri" w:cs="Times New Roman"/>
        </w:rPr>
        <w:t>p.Trp426Cysfs</w:t>
      </w:r>
      <w:proofErr w:type="gramEnd"/>
      <w:r>
        <w:rPr>
          <w:rFonts w:ascii="Calibri" w:eastAsia="Times New Roman" w:hAnsi="Calibri" w:cs="Times New Roman"/>
        </w:rPr>
        <w:t xml:space="preserve">*11 is a </w:t>
      </w:r>
      <w:proofErr w:type="spellStart"/>
      <w:r>
        <w:rPr>
          <w:rFonts w:ascii="Calibri" w:eastAsia="Times New Roman" w:hAnsi="Calibri" w:cs="Times New Roman"/>
        </w:rPr>
        <w:t>frameshift</w:t>
      </w:r>
      <w:proofErr w:type="spellEnd"/>
      <w:r>
        <w:rPr>
          <w:rFonts w:ascii="Calibri" w:eastAsia="Times New Roman" w:hAnsi="Calibri" w:cs="Times New Roman"/>
        </w:rPr>
        <w:t xml:space="preserve"> insertion predicted to lead to severe protein truncation and NMD and the p.Ile656Thr is located in a conserved amino acid position within the glycosidase functional domain. The </w:t>
      </w:r>
      <w:proofErr w:type="spellStart"/>
      <w:r>
        <w:rPr>
          <w:rFonts w:ascii="Calibri" w:eastAsia="Times New Roman" w:hAnsi="Calibri" w:cs="Times New Roman"/>
        </w:rPr>
        <w:t>proband</w:t>
      </w:r>
      <w:proofErr w:type="spellEnd"/>
      <w:r>
        <w:rPr>
          <w:rFonts w:ascii="Calibri" w:eastAsia="Times New Roman" w:hAnsi="Calibri" w:cs="Times New Roman"/>
        </w:rPr>
        <w:t xml:space="preserve"> (case 8) showed a PSP-like phenotype at the age of 62 years (</w:t>
      </w:r>
      <w:proofErr w:type="spellStart"/>
      <w:r>
        <w:rPr>
          <w:rFonts w:ascii="Calibri" w:eastAsia="Times New Roman" w:hAnsi="Calibri" w:cs="Times New Roman"/>
        </w:rPr>
        <w:t>akinetic</w:t>
      </w:r>
      <w:proofErr w:type="spellEnd"/>
      <w:r>
        <w:rPr>
          <w:rFonts w:ascii="Calibri" w:eastAsia="Times New Roman" w:hAnsi="Calibri" w:cs="Times New Roman"/>
        </w:rPr>
        <w:t>-rigid parkinsonism, frequent falls, staring gaze with vertical gaze palsy) that progressed over 16 years along with gait ataxia, cognitive decline, urinary incontinence and diffuse pyramidal signs. At the age of 68, the patient was bed-ridden and required assistance for self-care.</w:t>
      </w:r>
    </w:p>
    <w:p w14:paraId="4484C7BF" w14:textId="2BBDB76F" w:rsidR="0083431C" w:rsidRPr="0083431C" w:rsidRDefault="0083431C" w:rsidP="00015D09">
      <w:pPr>
        <w:rPr>
          <w:b/>
        </w:rPr>
      </w:pPr>
      <w:r w:rsidRPr="0083431C">
        <w:rPr>
          <w:b/>
        </w:rPr>
        <w:t>Reference:</w:t>
      </w:r>
    </w:p>
    <w:p w14:paraId="14EF71F8" w14:textId="77777777" w:rsidR="0083431C" w:rsidRPr="0083431C" w:rsidRDefault="0083431C" w:rsidP="0083431C">
      <w:pPr>
        <w:pStyle w:val="EndNoteBibliography"/>
        <w:ind w:left="720" w:hanging="720"/>
        <w:rPr>
          <w:noProof/>
        </w:rPr>
      </w:pPr>
      <w:r>
        <w:fldChar w:fldCharType="begin"/>
      </w:r>
      <w:r>
        <w:instrText xml:space="preserve"> ADDIN EN.REFLIST </w:instrText>
      </w:r>
      <w:r>
        <w:fldChar w:fldCharType="separate"/>
      </w:r>
      <w:r w:rsidRPr="0083431C">
        <w:rPr>
          <w:noProof/>
        </w:rPr>
        <w:t>1. Bowirrat, A., Yassin, M., Artoul, F., and Artul, S. (2013). Fahr's disease: bilateral symmetrical striopallidodentate calcification in two brothers with two distinct presentations. BMJ case reports 2013.</w:t>
      </w:r>
    </w:p>
    <w:p w14:paraId="6F72A814" w14:textId="52B2157E" w:rsidR="00015D09" w:rsidRPr="00015D09" w:rsidRDefault="0083431C" w:rsidP="00015D09">
      <w:r>
        <w:fldChar w:fldCharType="end"/>
      </w:r>
    </w:p>
    <w:sectPr w:rsidR="00015D09" w:rsidRPr="00015D09" w:rsidSect="00090B34">
      <w:pgSz w:w="11900" w:h="16840"/>
      <w:pgMar w:top="1440" w:right="851" w:bottom="567"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79AB22" w14:textId="77777777" w:rsidR="00015D09" w:rsidRDefault="00015D09" w:rsidP="00015D09">
      <w:r>
        <w:separator/>
      </w:r>
    </w:p>
  </w:endnote>
  <w:endnote w:type="continuationSeparator" w:id="0">
    <w:p w14:paraId="68519DA6" w14:textId="77777777" w:rsidR="00015D09" w:rsidRDefault="00015D09" w:rsidP="00015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D1B02" w14:textId="77777777" w:rsidR="00015D09" w:rsidRDefault="00015D09" w:rsidP="00015D09">
      <w:r>
        <w:separator/>
      </w:r>
    </w:p>
  </w:footnote>
  <w:footnote w:type="continuationSeparator" w:id="0">
    <w:p w14:paraId="246A28A7" w14:textId="77777777" w:rsidR="00015D09" w:rsidRDefault="00015D09" w:rsidP="00015D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Human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raffeap90vd3e90x5v0w24rvwxt5vzv5r9&quot;&gt;My EndNote Library&lt;record-ids&gt;&lt;item&gt;786&lt;/item&gt;&lt;/record-ids&gt;&lt;/item&gt;&lt;/Libraries&gt;"/>
  </w:docVars>
  <w:rsids>
    <w:rsidRoot w:val="00A7222D"/>
    <w:rsid w:val="00015D09"/>
    <w:rsid w:val="00084D48"/>
    <w:rsid w:val="00090B34"/>
    <w:rsid w:val="00096AB9"/>
    <w:rsid w:val="000B519F"/>
    <w:rsid w:val="000C56AF"/>
    <w:rsid w:val="00341F05"/>
    <w:rsid w:val="003971FD"/>
    <w:rsid w:val="003B24A8"/>
    <w:rsid w:val="003E18C7"/>
    <w:rsid w:val="004F5E52"/>
    <w:rsid w:val="005D745D"/>
    <w:rsid w:val="0083431C"/>
    <w:rsid w:val="008C1734"/>
    <w:rsid w:val="0093284F"/>
    <w:rsid w:val="00990CE4"/>
    <w:rsid w:val="009C479D"/>
    <w:rsid w:val="00A7222D"/>
    <w:rsid w:val="00BA2E63"/>
    <w:rsid w:val="00C42198"/>
    <w:rsid w:val="00F92F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88EE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2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5D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D09"/>
    <w:rPr>
      <w:rFonts w:ascii="Lucida Grande" w:hAnsi="Lucida Grande" w:cs="Lucida Grande"/>
      <w:sz w:val="18"/>
      <w:szCs w:val="18"/>
    </w:rPr>
  </w:style>
  <w:style w:type="paragraph" w:styleId="Header">
    <w:name w:val="header"/>
    <w:basedOn w:val="Normal"/>
    <w:link w:val="HeaderChar"/>
    <w:uiPriority w:val="99"/>
    <w:unhideWhenUsed/>
    <w:rsid w:val="00015D09"/>
    <w:pPr>
      <w:tabs>
        <w:tab w:val="center" w:pos="4320"/>
        <w:tab w:val="right" w:pos="8640"/>
      </w:tabs>
    </w:pPr>
  </w:style>
  <w:style w:type="character" w:customStyle="1" w:styleId="HeaderChar">
    <w:name w:val="Header Char"/>
    <w:basedOn w:val="DefaultParagraphFont"/>
    <w:link w:val="Header"/>
    <w:uiPriority w:val="99"/>
    <w:rsid w:val="00015D09"/>
  </w:style>
  <w:style w:type="paragraph" w:styleId="Footer">
    <w:name w:val="footer"/>
    <w:basedOn w:val="Normal"/>
    <w:link w:val="FooterChar"/>
    <w:uiPriority w:val="99"/>
    <w:unhideWhenUsed/>
    <w:rsid w:val="00015D09"/>
    <w:pPr>
      <w:tabs>
        <w:tab w:val="center" w:pos="4320"/>
        <w:tab w:val="right" w:pos="8640"/>
      </w:tabs>
    </w:pPr>
  </w:style>
  <w:style w:type="character" w:customStyle="1" w:styleId="FooterChar">
    <w:name w:val="Footer Char"/>
    <w:basedOn w:val="DefaultParagraphFont"/>
    <w:link w:val="Footer"/>
    <w:uiPriority w:val="99"/>
    <w:rsid w:val="00015D09"/>
  </w:style>
  <w:style w:type="paragraph" w:customStyle="1" w:styleId="EndNoteBibliographyTitle">
    <w:name w:val="EndNote Bibliography Title"/>
    <w:basedOn w:val="Normal"/>
    <w:rsid w:val="0083431C"/>
    <w:pPr>
      <w:jc w:val="center"/>
    </w:pPr>
    <w:rPr>
      <w:rFonts w:ascii="Cambria" w:hAnsi="Cambria"/>
      <w:lang w:val="en-US"/>
    </w:rPr>
  </w:style>
  <w:style w:type="paragraph" w:customStyle="1" w:styleId="EndNoteBibliography">
    <w:name w:val="EndNote Bibliography"/>
    <w:basedOn w:val="Normal"/>
    <w:rsid w:val="0083431C"/>
    <w:rPr>
      <w:rFonts w:ascii="Cambria" w:hAnsi="Cambria"/>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2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5D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D09"/>
    <w:rPr>
      <w:rFonts w:ascii="Lucida Grande" w:hAnsi="Lucida Grande" w:cs="Lucida Grande"/>
      <w:sz w:val="18"/>
      <w:szCs w:val="18"/>
    </w:rPr>
  </w:style>
  <w:style w:type="paragraph" w:styleId="Header">
    <w:name w:val="header"/>
    <w:basedOn w:val="Normal"/>
    <w:link w:val="HeaderChar"/>
    <w:uiPriority w:val="99"/>
    <w:unhideWhenUsed/>
    <w:rsid w:val="00015D09"/>
    <w:pPr>
      <w:tabs>
        <w:tab w:val="center" w:pos="4320"/>
        <w:tab w:val="right" w:pos="8640"/>
      </w:tabs>
    </w:pPr>
  </w:style>
  <w:style w:type="character" w:customStyle="1" w:styleId="HeaderChar">
    <w:name w:val="Header Char"/>
    <w:basedOn w:val="DefaultParagraphFont"/>
    <w:link w:val="Header"/>
    <w:uiPriority w:val="99"/>
    <w:rsid w:val="00015D09"/>
  </w:style>
  <w:style w:type="paragraph" w:styleId="Footer">
    <w:name w:val="footer"/>
    <w:basedOn w:val="Normal"/>
    <w:link w:val="FooterChar"/>
    <w:uiPriority w:val="99"/>
    <w:unhideWhenUsed/>
    <w:rsid w:val="00015D09"/>
    <w:pPr>
      <w:tabs>
        <w:tab w:val="center" w:pos="4320"/>
        <w:tab w:val="right" w:pos="8640"/>
      </w:tabs>
    </w:pPr>
  </w:style>
  <w:style w:type="character" w:customStyle="1" w:styleId="FooterChar">
    <w:name w:val="Footer Char"/>
    <w:basedOn w:val="DefaultParagraphFont"/>
    <w:link w:val="Footer"/>
    <w:uiPriority w:val="99"/>
    <w:rsid w:val="00015D09"/>
  </w:style>
  <w:style w:type="paragraph" w:customStyle="1" w:styleId="EndNoteBibliographyTitle">
    <w:name w:val="EndNote Bibliography Title"/>
    <w:basedOn w:val="Normal"/>
    <w:rsid w:val="0083431C"/>
    <w:pPr>
      <w:jc w:val="center"/>
    </w:pPr>
    <w:rPr>
      <w:rFonts w:ascii="Cambria" w:hAnsi="Cambria"/>
      <w:lang w:val="en-US"/>
    </w:rPr>
  </w:style>
  <w:style w:type="paragraph" w:customStyle="1" w:styleId="EndNoteBibliography">
    <w:name w:val="EndNote Bibliography"/>
    <w:basedOn w:val="Normal"/>
    <w:rsid w:val="0083431C"/>
    <w:rPr>
      <w:rFonts w:ascii="Cambria" w:hAnsi="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2613">
      <w:bodyDiv w:val="1"/>
      <w:marLeft w:val="0"/>
      <w:marRight w:val="0"/>
      <w:marTop w:val="0"/>
      <w:marBottom w:val="0"/>
      <w:divBdr>
        <w:top w:val="none" w:sz="0" w:space="0" w:color="auto"/>
        <w:left w:val="none" w:sz="0" w:space="0" w:color="auto"/>
        <w:bottom w:val="none" w:sz="0" w:space="0" w:color="auto"/>
        <w:right w:val="none" w:sz="0" w:space="0" w:color="auto"/>
      </w:divBdr>
    </w:div>
    <w:div w:id="474875530">
      <w:bodyDiv w:val="1"/>
      <w:marLeft w:val="0"/>
      <w:marRight w:val="0"/>
      <w:marTop w:val="0"/>
      <w:marBottom w:val="0"/>
      <w:divBdr>
        <w:top w:val="none" w:sz="0" w:space="0" w:color="auto"/>
        <w:left w:val="none" w:sz="0" w:space="0" w:color="auto"/>
        <w:bottom w:val="none" w:sz="0" w:space="0" w:color="auto"/>
        <w:right w:val="none" w:sz="0" w:space="0" w:color="auto"/>
      </w:divBdr>
    </w:div>
    <w:div w:id="1110276489">
      <w:bodyDiv w:val="1"/>
      <w:marLeft w:val="0"/>
      <w:marRight w:val="0"/>
      <w:marTop w:val="0"/>
      <w:marBottom w:val="0"/>
      <w:divBdr>
        <w:top w:val="none" w:sz="0" w:space="0" w:color="auto"/>
        <w:left w:val="none" w:sz="0" w:space="0" w:color="auto"/>
        <w:bottom w:val="none" w:sz="0" w:space="0" w:color="auto"/>
        <w:right w:val="none" w:sz="0" w:space="0" w:color="auto"/>
      </w:divBdr>
    </w:div>
    <w:div w:id="1506482183">
      <w:bodyDiv w:val="1"/>
      <w:marLeft w:val="0"/>
      <w:marRight w:val="0"/>
      <w:marTop w:val="0"/>
      <w:marBottom w:val="0"/>
      <w:divBdr>
        <w:top w:val="none" w:sz="0" w:space="0" w:color="auto"/>
        <w:left w:val="none" w:sz="0" w:space="0" w:color="auto"/>
        <w:bottom w:val="none" w:sz="0" w:space="0" w:color="auto"/>
        <w:right w:val="none" w:sz="0" w:space="0" w:color="auto"/>
      </w:divBdr>
    </w:div>
    <w:div w:id="1911882339">
      <w:bodyDiv w:val="1"/>
      <w:marLeft w:val="0"/>
      <w:marRight w:val="0"/>
      <w:marTop w:val="0"/>
      <w:marBottom w:val="0"/>
      <w:divBdr>
        <w:top w:val="none" w:sz="0" w:space="0" w:color="auto"/>
        <w:left w:val="none" w:sz="0" w:space="0" w:color="auto"/>
        <w:bottom w:val="none" w:sz="0" w:space="0" w:color="auto"/>
        <w:right w:val="none" w:sz="0" w:space="0" w:color="auto"/>
      </w:divBdr>
    </w:div>
    <w:div w:id="2026011025">
      <w:bodyDiv w:val="1"/>
      <w:marLeft w:val="0"/>
      <w:marRight w:val="0"/>
      <w:marTop w:val="0"/>
      <w:marBottom w:val="0"/>
      <w:divBdr>
        <w:top w:val="none" w:sz="0" w:space="0" w:color="auto"/>
        <w:left w:val="none" w:sz="0" w:space="0" w:color="auto"/>
        <w:bottom w:val="none" w:sz="0" w:space="0" w:color="auto"/>
        <w:right w:val="none" w:sz="0" w:space="0" w:color="auto"/>
      </w:divBdr>
    </w:div>
    <w:div w:id="20718815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1767</Words>
  <Characters>10077</Characters>
  <Application>Microsoft Macintosh Word</Application>
  <DocSecurity>0</DocSecurity>
  <Lines>83</Lines>
  <Paragraphs>23</Paragraphs>
  <ScaleCrop>false</ScaleCrop>
  <Company/>
  <LinksUpToDate>false</LinksUpToDate>
  <CharactersWithSpaces>11821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Viorica Chelban</dc:creator>
  <cp:keywords/>
  <dc:description/>
  <cp:lastModifiedBy>Viorica Chelban</cp:lastModifiedBy>
  <cp:revision>20</cp:revision>
  <dcterms:created xsi:type="dcterms:W3CDTF">2019-03-11T17:17:00Z</dcterms:created>
  <dcterms:modified xsi:type="dcterms:W3CDTF">2019-10-28T15:17:00Z</dcterms:modified>
</cp:coreProperties>
</file>