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01" w:rsidRDefault="00AF6201" w:rsidP="00E37815">
      <w:pPr>
        <w:spacing w:line="480" w:lineRule="auto"/>
        <w:jc w:val="center"/>
        <w:rPr>
          <w:rFonts w:cstheme="minorHAnsi"/>
        </w:rPr>
      </w:pPr>
      <w:r w:rsidRPr="00E37815">
        <w:rPr>
          <w:rFonts w:cstheme="minorHAnsi"/>
          <w:b/>
        </w:rPr>
        <w:t>Table e-1:</w:t>
      </w:r>
      <w:r>
        <w:rPr>
          <w:rFonts w:cstheme="minorHAnsi"/>
        </w:rPr>
        <w:t xml:space="preserve"> Reported </w:t>
      </w:r>
      <w:r>
        <w:rPr>
          <w:rFonts w:cstheme="minorHAnsi"/>
          <w:i/>
          <w:iCs/>
        </w:rPr>
        <w:t xml:space="preserve">MT-TG </w:t>
      </w:r>
      <w:r>
        <w:rPr>
          <w:rFonts w:cstheme="minorHAnsi"/>
        </w:rPr>
        <w:t>variants and associated clinical phenotypes referenced against mt-tRNA pathogenicity scoring system criteria</w:t>
      </w:r>
      <w:r w:rsidRPr="00C85434">
        <w:rPr>
          <w:rFonts w:cstheme="minorHAnsi"/>
          <w:noProof/>
          <w:vertAlign w:val="superscript"/>
        </w:rPr>
        <w:t>1</w:t>
      </w:r>
      <w:bookmarkStart w:id="0" w:name="_GoBack"/>
      <w:bookmarkEnd w:id="0"/>
    </w:p>
    <w:tbl>
      <w:tblPr>
        <w:tblStyle w:val="TableGrid"/>
        <w:tblpPr w:leftFromText="180" w:rightFromText="180" w:vertAnchor="text" w:tblpXSpec="center" w:tblpY="1"/>
        <w:tblOverlap w:val="never"/>
        <w:tblW w:w="165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5376"/>
        <w:gridCol w:w="850"/>
        <w:gridCol w:w="849"/>
        <w:gridCol w:w="1416"/>
        <w:gridCol w:w="849"/>
        <w:gridCol w:w="850"/>
        <w:gridCol w:w="736"/>
        <w:gridCol w:w="1131"/>
        <w:gridCol w:w="843"/>
        <w:gridCol w:w="709"/>
        <w:gridCol w:w="1489"/>
      </w:tblGrid>
      <w:tr w:rsidR="00AF6201" w:rsidRPr="00072CEB" w:rsidTr="00C27DD3">
        <w:trPr>
          <w:cantSplit/>
          <w:trHeight w:val="3231"/>
        </w:trPr>
        <w:tc>
          <w:tcPr>
            <w:tcW w:w="1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EB">
              <w:rPr>
                <w:rFonts w:cstheme="minorHAnsi"/>
                <w:b/>
                <w:sz w:val="20"/>
                <w:szCs w:val="20"/>
              </w:rPr>
              <w:t>Mutation</w:t>
            </w:r>
          </w:p>
        </w:tc>
        <w:tc>
          <w:tcPr>
            <w:tcW w:w="53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F6201" w:rsidRPr="00072CEB" w:rsidRDefault="00AF6201" w:rsidP="00B3035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Age / c</w:t>
            </w:r>
            <w:r w:rsidRPr="00072CEB">
              <w:rPr>
                <w:rFonts w:cstheme="minorHAnsi"/>
                <w:b/>
                <w:sz w:val="20"/>
                <w:szCs w:val="20"/>
              </w:rPr>
              <w:t>linical phenotype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AF6201" w:rsidRPr="00072CEB" w:rsidRDefault="00AF6201" w:rsidP="003677ED">
            <w:pPr>
              <w:spacing w:line="360" w:lineRule="aut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EB">
              <w:rPr>
                <w:rFonts w:cstheme="minorHAnsi"/>
                <w:b/>
                <w:sz w:val="20"/>
                <w:szCs w:val="20"/>
              </w:rPr>
              <w:t>More than one independent report (score)</w:t>
            </w:r>
          </w:p>
        </w:tc>
        <w:tc>
          <w:tcPr>
            <w:tcW w:w="84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AF6201" w:rsidRPr="00072CEB" w:rsidRDefault="00AF6201" w:rsidP="00912613">
            <w:pPr>
              <w:spacing w:line="360" w:lineRule="aut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EB">
              <w:rPr>
                <w:rFonts w:cstheme="minorHAnsi"/>
                <w:b/>
                <w:sz w:val="20"/>
                <w:szCs w:val="20"/>
              </w:rPr>
              <w:t>Evolutionary conservation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72CEB">
              <w:rPr>
                <w:rFonts w:cstheme="minorHAnsi"/>
                <w:b/>
                <w:sz w:val="20"/>
                <w:szCs w:val="20"/>
              </w:rPr>
              <w:t xml:space="preserve">(Fig. e-1) (score) 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AF6201" w:rsidRPr="00072CEB" w:rsidRDefault="00AF6201" w:rsidP="003677ED">
            <w:pPr>
              <w:spacing w:line="360" w:lineRule="aut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EB">
              <w:rPr>
                <w:rFonts w:cstheme="minorHAnsi"/>
                <w:b/>
                <w:sz w:val="20"/>
                <w:szCs w:val="20"/>
              </w:rPr>
              <w:t>Variant heteroplasmy (score)</w:t>
            </w:r>
          </w:p>
        </w:tc>
        <w:tc>
          <w:tcPr>
            <w:tcW w:w="84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AF6201" w:rsidRPr="00072CEB" w:rsidRDefault="00AF6201" w:rsidP="003677ED">
            <w:pPr>
              <w:spacing w:line="360" w:lineRule="aut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EB">
              <w:rPr>
                <w:rFonts w:cstheme="minorHAnsi"/>
                <w:b/>
                <w:sz w:val="20"/>
                <w:szCs w:val="20"/>
              </w:rPr>
              <w:t xml:space="preserve">Segregation with disease  </w:t>
            </w:r>
          </w:p>
          <w:p w:rsidR="00AF6201" w:rsidRPr="00072CEB" w:rsidRDefault="00AF6201" w:rsidP="003677ED">
            <w:pPr>
              <w:spacing w:line="360" w:lineRule="aut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EB">
              <w:rPr>
                <w:rFonts w:cstheme="minorHAnsi"/>
                <w:b/>
                <w:sz w:val="20"/>
                <w:szCs w:val="20"/>
              </w:rPr>
              <w:t>(score)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AF6201" w:rsidRPr="00072CEB" w:rsidRDefault="00AF6201" w:rsidP="003677ED">
            <w:pPr>
              <w:spacing w:line="360" w:lineRule="aut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EB">
              <w:rPr>
                <w:rFonts w:cstheme="minorHAnsi"/>
                <w:b/>
                <w:sz w:val="20"/>
                <w:szCs w:val="20"/>
              </w:rPr>
              <w:t>Histochemical evidence (score)</w:t>
            </w:r>
          </w:p>
        </w:tc>
        <w:tc>
          <w:tcPr>
            <w:tcW w:w="7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AF6201" w:rsidRPr="00072CEB" w:rsidRDefault="00AF6201" w:rsidP="003677ED">
            <w:pPr>
              <w:spacing w:line="360" w:lineRule="aut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EB">
              <w:rPr>
                <w:rFonts w:cstheme="minorHAnsi"/>
                <w:b/>
                <w:sz w:val="20"/>
                <w:szCs w:val="20"/>
              </w:rPr>
              <w:t>Biochemical defect in CI, II or IV (score)</w:t>
            </w: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AF6201" w:rsidRPr="00072CEB" w:rsidRDefault="00AF6201" w:rsidP="003677ED">
            <w:pPr>
              <w:spacing w:line="360" w:lineRule="aut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EB">
              <w:rPr>
                <w:rFonts w:cstheme="minorHAnsi"/>
                <w:b/>
                <w:sz w:val="20"/>
                <w:szCs w:val="20"/>
              </w:rPr>
              <w:t>Segregation with biochemical defect on single-fibre analysis (score)</w:t>
            </w:r>
          </w:p>
        </w:tc>
        <w:tc>
          <w:tcPr>
            <w:tcW w:w="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AF6201" w:rsidRPr="00072CEB" w:rsidRDefault="00AF6201" w:rsidP="003677ED">
            <w:pPr>
              <w:spacing w:line="360" w:lineRule="aut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EB">
              <w:rPr>
                <w:rFonts w:cstheme="minorHAnsi"/>
                <w:b/>
                <w:sz w:val="20"/>
                <w:szCs w:val="20"/>
              </w:rPr>
              <w:t xml:space="preserve">Positive </w:t>
            </w:r>
            <w:r w:rsidRPr="00072CEB">
              <w:rPr>
                <w:rFonts w:cstheme="minorHAnsi"/>
                <w:b/>
                <w:i/>
                <w:sz w:val="20"/>
                <w:szCs w:val="20"/>
              </w:rPr>
              <w:t>trans</w:t>
            </w:r>
            <w:r w:rsidRPr="00072CEB">
              <w:rPr>
                <w:rFonts w:cstheme="minorHAnsi"/>
                <w:b/>
                <w:sz w:val="20"/>
                <w:szCs w:val="20"/>
              </w:rPr>
              <w:t>mitochondrial cybrid studies (score)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EB">
              <w:rPr>
                <w:rFonts w:cstheme="minorHAnsi"/>
                <w:b/>
                <w:sz w:val="20"/>
                <w:szCs w:val="20"/>
              </w:rPr>
              <w:t>Total score</w:t>
            </w:r>
          </w:p>
        </w:tc>
        <w:tc>
          <w:tcPr>
            <w:tcW w:w="14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EB">
              <w:rPr>
                <w:rFonts w:cstheme="minorHAnsi"/>
                <w:b/>
                <w:sz w:val="20"/>
                <w:szCs w:val="20"/>
              </w:rPr>
              <w:t>Pathogenicity</w:t>
            </w:r>
          </w:p>
        </w:tc>
      </w:tr>
      <w:tr w:rsidR="00AF6201" w:rsidRPr="00072CEB" w:rsidTr="00B3035A">
        <w:trPr>
          <w:trHeight w:val="220"/>
        </w:trPr>
        <w:tc>
          <w:tcPr>
            <w:tcW w:w="14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EB">
              <w:rPr>
                <w:rFonts w:cstheme="minorHAnsi"/>
                <w:b/>
                <w:sz w:val="20"/>
                <w:szCs w:val="20"/>
              </w:rPr>
              <w:t>m.9997T&gt;C</w:t>
            </w:r>
          </w:p>
        </w:tc>
        <w:tc>
          <w:tcPr>
            <w:tcW w:w="5376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6201" w:rsidRPr="00072CEB" w:rsidTr="00B3035A">
        <w:trPr>
          <w:trHeight w:val="687"/>
        </w:trPr>
        <w:tc>
          <w:tcPr>
            <w:tcW w:w="14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Case 1</w:t>
            </w:r>
          </w:p>
        </w:tc>
        <w:tc>
          <w:tcPr>
            <w:tcW w:w="53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F6201" w:rsidRPr="00072CEB" w:rsidRDefault="00AF6201" w:rsidP="00C85434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8mo, HCM, SUD. FH of HCM +/- chronic bowel immotility and renal disease</w:t>
            </w:r>
            <w:r w:rsidRPr="00C85434">
              <w:rPr>
                <w:rFonts w:cstheme="minorHAnsi"/>
                <w:noProof/>
                <w:sz w:val="20"/>
                <w:szCs w:val="20"/>
                <w:vertAlign w:val="superscript"/>
              </w:rPr>
              <w:t>2, 3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No (0)</w:t>
            </w:r>
          </w:p>
        </w:tc>
        <w:tc>
          <w:tcPr>
            <w:tcW w:w="84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No (0)</w:t>
            </w: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2CEB">
              <w:rPr>
                <w:rFonts w:eastAsia="Times New Roman" w:cstheme="minorHAnsi"/>
                <w:color w:val="000000"/>
                <w:sz w:val="20"/>
                <w:szCs w:val="20"/>
              </w:rPr>
              <w:t>92% muscle</w:t>
            </w:r>
          </w:p>
          <w:p w:rsidR="00AF6201" w:rsidRPr="00072CEB" w:rsidRDefault="00AF6201" w:rsidP="003677ED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2CEB">
              <w:rPr>
                <w:rFonts w:eastAsia="Times New Roman" w:cstheme="minorHAnsi"/>
                <w:color w:val="000000"/>
                <w:sz w:val="20"/>
                <w:szCs w:val="20"/>
              </w:rPr>
              <w:t>40% urine</w:t>
            </w:r>
          </w:p>
          <w:p w:rsidR="00AF6201" w:rsidRPr="00072CEB" w:rsidRDefault="00AF6201" w:rsidP="003677ED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2CEB">
              <w:rPr>
                <w:rFonts w:eastAsia="Times New Roman" w:cstheme="minorHAnsi"/>
                <w:color w:val="000000"/>
                <w:sz w:val="20"/>
                <w:szCs w:val="20"/>
              </w:rPr>
              <w:t>15% blood</w:t>
            </w:r>
          </w:p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Yes (2)</w:t>
            </w:r>
          </w:p>
        </w:tc>
        <w:tc>
          <w:tcPr>
            <w:tcW w:w="84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Yes (2)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ND (0)</w:t>
            </w:r>
          </w:p>
        </w:tc>
        <w:tc>
          <w:tcPr>
            <w:tcW w:w="7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Yes (2)</w:t>
            </w:r>
          </w:p>
        </w:tc>
        <w:tc>
          <w:tcPr>
            <w:tcW w:w="11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ND (0)</w:t>
            </w:r>
          </w:p>
        </w:tc>
        <w:tc>
          <w:tcPr>
            <w:tcW w:w="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Yes (5)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Definite</w:t>
            </w:r>
          </w:p>
        </w:tc>
      </w:tr>
      <w:tr w:rsidR="00AF6201" w:rsidRPr="00072CEB" w:rsidTr="00B3035A">
        <w:trPr>
          <w:trHeight w:val="220"/>
        </w:trPr>
        <w:tc>
          <w:tcPr>
            <w:tcW w:w="140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EB">
              <w:rPr>
                <w:rFonts w:cstheme="minorHAnsi"/>
                <w:b/>
                <w:sz w:val="20"/>
                <w:szCs w:val="20"/>
              </w:rPr>
              <w:t>m.10006A&gt;G</w:t>
            </w:r>
          </w:p>
        </w:tc>
        <w:tc>
          <w:tcPr>
            <w:tcW w:w="5376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6201" w:rsidRPr="00072CEB" w:rsidTr="00B3035A">
        <w:trPr>
          <w:trHeight w:val="587"/>
        </w:trPr>
        <w:tc>
          <w:tcPr>
            <w:tcW w:w="1402" w:type="dxa"/>
            <w:shd w:val="clear" w:color="auto" w:fill="auto"/>
            <w:vAlign w:val="center"/>
            <w:hideMark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Case 1</w:t>
            </w:r>
          </w:p>
        </w:tc>
        <w:tc>
          <w:tcPr>
            <w:tcW w:w="53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201" w:rsidRPr="00072CEB" w:rsidRDefault="00AF6201" w:rsidP="00C85434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CIPO</w:t>
            </w:r>
            <w:r w:rsidRPr="00072CEB">
              <w:rPr>
                <w:rFonts w:cstheme="minorHAnsi"/>
                <w:sz w:val="20"/>
                <w:szCs w:val="20"/>
              </w:rPr>
              <w:t>. Carrier of 12308A&gt;G and 12246C&gt;A</w:t>
            </w:r>
            <w:r w:rsidRPr="00C85434">
              <w:rPr>
                <w:rFonts w:cstheme="minorHAnsi"/>
                <w:noProof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Yes (2)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No (0)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Unknown</w:t>
            </w:r>
          </w:p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ND (0)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Yes, weak (1)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No (0)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Negative (0)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ND (0)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Neutral polymorphism (not pathogenic in isolation)</w:t>
            </w:r>
          </w:p>
        </w:tc>
      </w:tr>
      <w:tr w:rsidR="00AF6201" w:rsidRPr="00072CEB" w:rsidTr="00B3035A">
        <w:trPr>
          <w:trHeight w:val="696"/>
        </w:trPr>
        <w:tc>
          <w:tcPr>
            <w:tcW w:w="1402" w:type="dxa"/>
            <w:shd w:val="clear" w:color="auto" w:fill="auto"/>
            <w:vAlign w:val="center"/>
            <w:hideMark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Case 2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:rsidR="00AF6201" w:rsidRPr="00072CEB" w:rsidRDefault="00AF6201" w:rsidP="00C85434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Detected in EOM of aged deceased at PM with other mtDNA variants</w:t>
            </w:r>
            <w:r w:rsidRPr="00C85434">
              <w:rPr>
                <w:rFonts w:cstheme="minorHAnsi"/>
                <w:noProof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Unknown</w:t>
            </w:r>
          </w:p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6201" w:rsidRPr="00072CEB" w:rsidTr="00B3035A">
        <w:trPr>
          <w:trHeight w:val="660"/>
        </w:trPr>
        <w:tc>
          <w:tcPr>
            <w:tcW w:w="140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Case 3</w:t>
            </w:r>
          </w:p>
        </w:tc>
        <w:tc>
          <w:tcPr>
            <w:tcW w:w="537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F6201" w:rsidRDefault="00AF6201" w:rsidP="00C85434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yrs</w:t>
            </w:r>
            <w:r w:rsidRPr="00072CEB">
              <w:rPr>
                <w:rFonts w:cstheme="minorHAnsi"/>
                <w:sz w:val="20"/>
                <w:szCs w:val="20"/>
              </w:rPr>
              <w:t>, encephalopathy, myopathy, CPEO, neuropathy, deafness, bowel symptoms. Carrier of 12246C&gt;A</w:t>
            </w:r>
            <w:r w:rsidRPr="00C85434">
              <w:rPr>
                <w:rFonts w:cstheme="minorHAnsi"/>
                <w:noProof/>
                <w:sz w:val="20"/>
                <w:szCs w:val="20"/>
                <w:vertAlign w:val="superscript"/>
              </w:rPr>
              <w:t>6</w:t>
            </w:r>
          </w:p>
          <w:p w:rsidR="00AF6201" w:rsidRPr="00072CEB" w:rsidRDefault="00AF6201" w:rsidP="00C85434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Homoplasmic</w:t>
            </w:r>
            <w:r w:rsidRPr="00072CEB">
              <w:rPr>
                <w:rFonts w:cstheme="minorHAnsi"/>
                <w:sz w:val="20"/>
                <w:szCs w:val="20"/>
              </w:rPr>
              <w:t xml:space="preserve"> No (0)</w:t>
            </w:r>
          </w:p>
        </w:tc>
        <w:tc>
          <w:tcPr>
            <w:tcW w:w="84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6201" w:rsidRPr="00072CEB" w:rsidTr="00B3035A">
        <w:trPr>
          <w:trHeight w:val="220"/>
        </w:trPr>
        <w:tc>
          <w:tcPr>
            <w:tcW w:w="14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EB">
              <w:rPr>
                <w:rFonts w:cstheme="minorHAnsi"/>
                <w:b/>
                <w:sz w:val="20"/>
                <w:szCs w:val="20"/>
              </w:rPr>
              <w:t>m.10010T&gt;C</w:t>
            </w:r>
          </w:p>
        </w:tc>
        <w:tc>
          <w:tcPr>
            <w:tcW w:w="5376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6201" w:rsidRPr="00072CEB" w:rsidTr="00B3035A">
        <w:trPr>
          <w:trHeight w:val="660"/>
        </w:trPr>
        <w:tc>
          <w:tcPr>
            <w:tcW w:w="14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Case 1</w:t>
            </w:r>
          </w:p>
        </w:tc>
        <w:tc>
          <w:tcPr>
            <w:tcW w:w="53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201" w:rsidRPr="00072CEB" w:rsidRDefault="00AF6201" w:rsidP="00C85434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>yrs</w:t>
            </w:r>
            <w:r w:rsidRPr="00072CEB">
              <w:rPr>
                <w:rFonts w:cstheme="minorHAnsi"/>
                <w:sz w:val="20"/>
                <w:szCs w:val="20"/>
              </w:rPr>
              <w:t>, f, short stature, low IQ, seizures, ataxia, dystonia, tetraparesis, optic atrophy, SNHL, glucose intolerance</w:t>
            </w:r>
            <w:r w:rsidRPr="00C85434">
              <w:rPr>
                <w:rFonts w:cstheme="minorHAnsi"/>
                <w:noProof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Yes (2)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Yes (2)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Yes (2)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Yes (2)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Yes, strong (2)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Yes (2)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Yes (3)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ND (0)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Definitely pathogenic</w:t>
            </w:r>
          </w:p>
        </w:tc>
      </w:tr>
      <w:tr w:rsidR="00AF6201" w:rsidRPr="00001241" w:rsidTr="00B3035A">
        <w:trPr>
          <w:trHeight w:val="440"/>
        </w:trPr>
        <w:tc>
          <w:tcPr>
            <w:tcW w:w="1402" w:type="dxa"/>
            <w:shd w:val="clear" w:color="auto" w:fill="auto"/>
            <w:vAlign w:val="center"/>
            <w:hideMark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Case 2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:rsidR="00AF6201" w:rsidRPr="003319FA" w:rsidRDefault="00AF6201" w:rsidP="00C85434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19FA">
              <w:rPr>
                <w:rFonts w:cstheme="minorHAnsi"/>
                <w:sz w:val="20"/>
                <w:szCs w:val="20"/>
              </w:rPr>
              <w:t>28yrs, f, myalgia, EI, fatigue, hyperCKaemia, septal MI aged 38</w:t>
            </w:r>
            <w:r w:rsidRPr="003319FA">
              <w:rPr>
                <w:rFonts w:cstheme="minorHAnsi"/>
                <w:noProof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F6201" w:rsidRPr="003319FA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AF6201" w:rsidRPr="003319FA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AF6201" w:rsidRPr="003319FA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AF6201" w:rsidRPr="003319FA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F6201" w:rsidRPr="003319FA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AF6201" w:rsidRPr="003319FA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AF6201" w:rsidRPr="003319FA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:rsidR="00AF6201" w:rsidRPr="003319FA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F6201" w:rsidRPr="003319FA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AF6201" w:rsidRPr="003319FA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6201" w:rsidRPr="00072CEB" w:rsidTr="00B3035A">
        <w:trPr>
          <w:trHeight w:val="440"/>
        </w:trPr>
        <w:tc>
          <w:tcPr>
            <w:tcW w:w="1402" w:type="dxa"/>
            <w:shd w:val="clear" w:color="auto" w:fill="auto"/>
            <w:vAlign w:val="center"/>
            <w:hideMark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Case 3</w:t>
            </w:r>
          </w:p>
        </w:tc>
        <w:tc>
          <w:tcPr>
            <w:tcW w:w="53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201" w:rsidRPr="00072CEB" w:rsidRDefault="00AF6201" w:rsidP="00C85434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22</w:t>
            </w:r>
            <w:r>
              <w:rPr>
                <w:rFonts w:cstheme="minorHAnsi"/>
                <w:sz w:val="20"/>
                <w:szCs w:val="20"/>
              </w:rPr>
              <w:t>yrs</w:t>
            </w:r>
            <w:r w:rsidRPr="00072CEB">
              <w:rPr>
                <w:rFonts w:cstheme="minorHAnsi"/>
                <w:sz w:val="20"/>
                <w:szCs w:val="20"/>
              </w:rPr>
              <w:t>, m, myalgia, EI, axonal motor neuropathy, hyperCKaemia, GTCS, encephalopathy</w:t>
            </w:r>
            <w:r w:rsidRPr="00C85434">
              <w:rPr>
                <w:rFonts w:cstheme="minorHAnsi"/>
                <w:noProof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6201" w:rsidRPr="00072CEB" w:rsidTr="00B3035A">
        <w:trPr>
          <w:trHeight w:val="795"/>
        </w:trPr>
        <w:tc>
          <w:tcPr>
            <w:tcW w:w="140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Case 4</w:t>
            </w:r>
          </w:p>
        </w:tc>
        <w:tc>
          <w:tcPr>
            <w:tcW w:w="53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F6201" w:rsidRPr="00072CEB" w:rsidRDefault="00AF6201" w:rsidP="00C85434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yr</w:t>
            </w:r>
            <w:r w:rsidRPr="00072CEB">
              <w:rPr>
                <w:rFonts w:cstheme="minorHAnsi"/>
                <w:sz w:val="20"/>
                <w:szCs w:val="20"/>
              </w:rPr>
              <w:t>, m, dystonia, psychomotor retardation, LD and cerebellar atrophy on MRI. Also carrier of MT-ND3 m.10191T&gt;C (confirmed cause of LD)</w:t>
            </w:r>
            <w:r w:rsidRPr="00C85434">
              <w:rPr>
                <w:rFonts w:cstheme="minorHAnsi"/>
                <w:noProof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6201" w:rsidRPr="00072CEB" w:rsidTr="00B3035A">
        <w:trPr>
          <w:trHeight w:val="220"/>
        </w:trPr>
        <w:tc>
          <w:tcPr>
            <w:tcW w:w="14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EB">
              <w:rPr>
                <w:rFonts w:cstheme="minorHAnsi"/>
                <w:b/>
                <w:sz w:val="20"/>
                <w:szCs w:val="20"/>
              </w:rPr>
              <w:t>m.10014A&gt;G</w:t>
            </w:r>
          </w:p>
        </w:tc>
        <w:tc>
          <w:tcPr>
            <w:tcW w:w="5376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6201" w:rsidRPr="00072CEB" w:rsidTr="00B3035A">
        <w:trPr>
          <w:trHeight w:val="220"/>
        </w:trPr>
        <w:tc>
          <w:tcPr>
            <w:tcW w:w="14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Case 1</w:t>
            </w:r>
          </w:p>
        </w:tc>
        <w:tc>
          <w:tcPr>
            <w:tcW w:w="53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F6201" w:rsidRPr="00072CEB" w:rsidRDefault="00AF6201" w:rsidP="00C85434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yrs</w:t>
            </w:r>
            <w:r w:rsidRPr="00072CEB">
              <w:rPr>
                <w:rFonts w:cstheme="minorHAnsi"/>
                <w:sz w:val="20"/>
                <w:szCs w:val="20"/>
              </w:rPr>
              <w:t>, m, Myopathy with EI. Carrier of 1664G&gt;A</w:t>
            </w:r>
            <w:r w:rsidRPr="00C85434">
              <w:rPr>
                <w:rFonts w:cstheme="minorHAnsi"/>
                <w:noProof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No (0)</w:t>
            </w:r>
          </w:p>
        </w:tc>
        <w:tc>
          <w:tcPr>
            <w:tcW w:w="84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No (0)</w:t>
            </w: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No (0)</w:t>
            </w:r>
          </w:p>
        </w:tc>
        <w:tc>
          <w:tcPr>
            <w:tcW w:w="84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ND (0)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Yes, strong (2)</w:t>
            </w:r>
          </w:p>
        </w:tc>
        <w:tc>
          <w:tcPr>
            <w:tcW w:w="7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ND (0)</w:t>
            </w:r>
          </w:p>
        </w:tc>
        <w:tc>
          <w:tcPr>
            <w:tcW w:w="11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ND (0)</w:t>
            </w:r>
          </w:p>
        </w:tc>
        <w:tc>
          <w:tcPr>
            <w:tcW w:w="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ND (0)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Neutral polymorphism (insufficient data)</w:t>
            </w:r>
          </w:p>
        </w:tc>
      </w:tr>
      <w:tr w:rsidR="00AF6201" w:rsidRPr="00072CEB" w:rsidTr="00B3035A">
        <w:trPr>
          <w:trHeight w:val="340"/>
        </w:trPr>
        <w:tc>
          <w:tcPr>
            <w:tcW w:w="14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EB">
              <w:rPr>
                <w:rFonts w:cstheme="minorHAnsi"/>
                <w:b/>
                <w:sz w:val="20"/>
                <w:szCs w:val="20"/>
              </w:rPr>
              <w:t>m.10038G&gt;A</w:t>
            </w:r>
          </w:p>
        </w:tc>
        <w:tc>
          <w:tcPr>
            <w:tcW w:w="5376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6201" w:rsidRPr="00072CEB" w:rsidTr="00B3035A">
        <w:trPr>
          <w:trHeight w:val="735"/>
        </w:trPr>
        <w:tc>
          <w:tcPr>
            <w:tcW w:w="14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Case 1</w:t>
            </w:r>
          </w:p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(Present study)</w:t>
            </w:r>
          </w:p>
        </w:tc>
        <w:tc>
          <w:tcPr>
            <w:tcW w:w="53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Adolescence, f, Short stature, secondary amenorrhoea, SNHL, cataracts, retinal dystrophy, hypothyroidism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No (0)</w:t>
            </w:r>
          </w:p>
        </w:tc>
        <w:tc>
          <w:tcPr>
            <w:tcW w:w="84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Yes (2)</w:t>
            </w: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Yes (2)</w:t>
            </w:r>
          </w:p>
        </w:tc>
        <w:tc>
          <w:tcPr>
            <w:tcW w:w="84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Yes (2)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Yes, strong (2)</w:t>
            </w:r>
          </w:p>
        </w:tc>
        <w:tc>
          <w:tcPr>
            <w:tcW w:w="7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Yes (2)</w:t>
            </w:r>
          </w:p>
        </w:tc>
        <w:tc>
          <w:tcPr>
            <w:tcW w:w="11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Yes (3)</w:t>
            </w:r>
          </w:p>
        </w:tc>
        <w:tc>
          <w:tcPr>
            <w:tcW w:w="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ND (0)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Definitely pathogenic</w:t>
            </w:r>
          </w:p>
        </w:tc>
      </w:tr>
      <w:tr w:rsidR="00AF6201" w:rsidRPr="00072CEB" w:rsidTr="00B3035A">
        <w:trPr>
          <w:trHeight w:val="220"/>
        </w:trPr>
        <w:tc>
          <w:tcPr>
            <w:tcW w:w="140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EB">
              <w:rPr>
                <w:rFonts w:cstheme="minorHAnsi"/>
                <w:b/>
                <w:sz w:val="20"/>
                <w:szCs w:val="20"/>
              </w:rPr>
              <w:t>m.10044A&gt;G</w:t>
            </w:r>
          </w:p>
        </w:tc>
        <w:tc>
          <w:tcPr>
            <w:tcW w:w="5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6201" w:rsidRPr="00072CEB" w:rsidTr="00B3035A">
        <w:trPr>
          <w:trHeight w:val="1024"/>
        </w:trPr>
        <w:tc>
          <w:tcPr>
            <w:tcW w:w="1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Case 1</w:t>
            </w:r>
          </w:p>
        </w:tc>
        <w:tc>
          <w:tcPr>
            <w:tcW w:w="53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201" w:rsidRPr="00072CEB" w:rsidRDefault="00AF6201" w:rsidP="00C85434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8mo, died from encephalopathy; sibling SUD, 6 sibs with multisystem disease apparent life threatening events (cyanosis +/- bradycardia +/- limpness), GORD, asthma, sinusitis, learning disability, ADHD</w:t>
            </w:r>
            <w:r w:rsidRPr="00C85434">
              <w:rPr>
                <w:rFonts w:cstheme="minorHAnsi"/>
                <w:noProof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Yes (2)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No (0)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Yes (2)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Yes (2)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No (0)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Yes (2)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ND (0)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ND (0)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Possibly pathogenic</w:t>
            </w:r>
            <w:r>
              <w:rPr>
                <w:rFonts w:cstheme="minorHAnsi"/>
                <w:sz w:val="20"/>
                <w:szCs w:val="20"/>
              </w:rPr>
              <w:t xml:space="preserve"> (but present in healthy controls)</w:t>
            </w:r>
          </w:p>
        </w:tc>
      </w:tr>
      <w:tr w:rsidR="00AF6201" w:rsidRPr="00072CEB" w:rsidTr="00B3035A">
        <w:trPr>
          <w:trHeight w:val="440"/>
        </w:trPr>
        <w:tc>
          <w:tcPr>
            <w:tcW w:w="1402" w:type="dxa"/>
            <w:noWrap/>
            <w:vAlign w:val="center"/>
            <w:hideMark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Cases 2-6</w:t>
            </w:r>
          </w:p>
        </w:tc>
        <w:tc>
          <w:tcPr>
            <w:tcW w:w="5376" w:type="dxa"/>
            <w:vAlign w:val="center"/>
            <w:hideMark/>
          </w:tcPr>
          <w:p w:rsidR="00AF6201" w:rsidRPr="00072CEB" w:rsidRDefault="00AF6201" w:rsidP="00C85434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2 cases with SNHL, 1 with DM and 2 healthy controls</w:t>
            </w:r>
            <w:r w:rsidRPr="00C85434">
              <w:rPr>
                <w:rFonts w:cstheme="minorHAnsi"/>
                <w:noProof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850" w:type="dxa"/>
            <w:vMerge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dxa"/>
            <w:vMerge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6201" w:rsidRPr="00072CEB" w:rsidTr="00B3035A">
        <w:trPr>
          <w:trHeight w:val="220"/>
        </w:trPr>
        <w:tc>
          <w:tcPr>
            <w:tcW w:w="1402" w:type="dxa"/>
            <w:noWrap/>
            <w:vAlign w:val="center"/>
            <w:hideMark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Case 7</w:t>
            </w:r>
          </w:p>
        </w:tc>
        <w:tc>
          <w:tcPr>
            <w:tcW w:w="5376" w:type="dxa"/>
            <w:vAlign w:val="center"/>
            <w:hideMark/>
          </w:tcPr>
          <w:p w:rsidR="00AF6201" w:rsidRPr="00072CEB" w:rsidRDefault="00AF6201" w:rsidP="00C85434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2CEB">
              <w:rPr>
                <w:rFonts w:cstheme="minorHAnsi"/>
                <w:sz w:val="20"/>
                <w:szCs w:val="20"/>
              </w:rPr>
              <w:t>3mo, healthy control</w:t>
            </w:r>
            <w:r w:rsidRPr="00C85434">
              <w:rPr>
                <w:rFonts w:cstheme="minorHAnsi"/>
                <w:noProof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850" w:type="dxa"/>
            <w:vMerge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dxa"/>
            <w:vMerge/>
            <w:vAlign w:val="center"/>
          </w:tcPr>
          <w:p w:rsidR="00AF6201" w:rsidRPr="00072CEB" w:rsidRDefault="00AF6201" w:rsidP="003677E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AF6201" w:rsidRDefault="00AF6201" w:rsidP="00E37815"/>
    <w:p w:rsidR="00AF6201" w:rsidRDefault="00AF6201" w:rsidP="00E37815">
      <w:pPr>
        <w:spacing w:line="480" w:lineRule="auto"/>
        <w:jc w:val="both"/>
      </w:pPr>
      <w:proofErr w:type="gramStart"/>
      <w:r w:rsidRPr="002E4549">
        <w:rPr>
          <w:b/>
        </w:rPr>
        <w:t xml:space="preserve">Abbreviations: </w:t>
      </w:r>
      <w:r>
        <w:t>ADHD, attention deficit hyperactivity disorder; CI, complex I; CII, complex II; CIV, complex IV; CIPO, chronic intestinal pseudo-obstruction; CPEO, chronic progressive external ophthalmoplegia; DM, diabetes mellitus; EI, exercise intolerance; EOM, extraocular muscles; f, female; FH, family history; GORD, gastro-</w:t>
      </w:r>
      <w:proofErr w:type="spellStart"/>
      <w:r>
        <w:t>oesphageal</w:t>
      </w:r>
      <w:proofErr w:type="spellEnd"/>
      <w:r>
        <w:t xml:space="preserve"> reflux disease; GTCS, generalised tonic-clonic seizure; HCM, hypertrophic cardiomyopathy; hyperCKaemia, raised blood creatine kinase; LD, learning difficulties; m, male; MI, myocardial infarction; </w:t>
      </w:r>
      <w:proofErr w:type="spellStart"/>
      <w:r>
        <w:t>mo</w:t>
      </w:r>
      <w:proofErr w:type="spellEnd"/>
      <w:r>
        <w:t xml:space="preserve">, months; ND, not done; PM, post mortem; SNHL, sensorineural hearing loss; SUD, sudden unexplained death; </w:t>
      </w:r>
      <w:proofErr w:type="spellStart"/>
      <w:r>
        <w:t>yr</w:t>
      </w:r>
      <w:proofErr w:type="spellEnd"/>
      <w:r>
        <w:t>(s), year(s).</w:t>
      </w:r>
      <w:proofErr w:type="gramEnd"/>
    </w:p>
    <w:p w:rsidR="00AF6201" w:rsidRDefault="00AF6201" w:rsidP="00E37815">
      <w:pPr>
        <w:spacing w:line="480" w:lineRule="auto"/>
        <w:rPr>
          <w:rFonts w:cstheme="minorHAnsi"/>
        </w:rPr>
      </w:pPr>
    </w:p>
    <w:p w:rsidR="00AF6201" w:rsidRDefault="00AF6201" w:rsidP="00F20144">
      <w:pPr>
        <w:spacing w:line="480" w:lineRule="auto"/>
        <w:jc w:val="both"/>
      </w:pPr>
    </w:p>
    <w:p w:rsidR="00AF6201" w:rsidRDefault="00AF6201" w:rsidP="00F20144">
      <w:pPr>
        <w:spacing w:line="480" w:lineRule="auto"/>
        <w:jc w:val="both"/>
      </w:pPr>
    </w:p>
    <w:p w:rsidR="00AF6201" w:rsidRDefault="00AF6201" w:rsidP="00F20144">
      <w:pPr>
        <w:spacing w:line="480" w:lineRule="auto"/>
        <w:jc w:val="both"/>
        <w:rPr>
          <w:b/>
        </w:rPr>
        <w:sectPr w:rsidR="00AF6201" w:rsidSect="00AF6201">
          <w:footerReference w:type="default" r:id="rId7"/>
          <w:pgSz w:w="16840" w:h="1190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F6201" w:rsidRPr="003319FA" w:rsidRDefault="00AF6201" w:rsidP="00C07801">
      <w:pPr>
        <w:spacing w:line="360" w:lineRule="auto"/>
        <w:jc w:val="both"/>
        <w:rPr>
          <w:b/>
        </w:rPr>
      </w:pPr>
      <w:r w:rsidRPr="003319FA">
        <w:rPr>
          <w:b/>
        </w:rPr>
        <w:t>References:</w:t>
      </w:r>
    </w:p>
    <w:p w:rsidR="00AF6201" w:rsidRPr="00C85434" w:rsidRDefault="00AF6201" w:rsidP="00C27DD3">
      <w:pPr>
        <w:pStyle w:val="EndNoteBibliography"/>
        <w:numPr>
          <w:ilvl w:val="0"/>
          <w:numId w:val="2"/>
        </w:numPr>
        <w:spacing w:line="360" w:lineRule="auto"/>
        <w:jc w:val="both"/>
        <w:rPr>
          <w:noProof/>
        </w:rPr>
      </w:pPr>
      <w:r w:rsidRPr="003319FA">
        <w:rPr>
          <w:noProof/>
        </w:rPr>
        <w:t xml:space="preserve">Yarham JW, Al-Dosary M, Blakely EL, et al. </w:t>
      </w:r>
      <w:r w:rsidRPr="00C85434">
        <w:rPr>
          <w:noProof/>
        </w:rPr>
        <w:t>A comparative analysis approach to determining the pathogenicity of mitochondrial tRNA mutations. Hum Mutat 2011;32:1319-1325.</w:t>
      </w:r>
    </w:p>
    <w:p w:rsidR="00AF6201" w:rsidRPr="00C85434" w:rsidRDefault="00AF6201" w:rsidP="00C27DD3">
      <w:pPr>
        <w:pStyle w:val="EndNoteBibliography"/>
        <w:numPr>
          <w:ilvl w:val="0"/>
          <w:numId w:val="2"/>
        </w:numPr>
        <w:spacing w:line="360" w:lineRule="auto"/>
        <w:jc w:val="both"/>
        <w:rPr>
          <w:noProof/>
        </w:rPr>
      </w:pPr>
      <w:r w:rsidRPr="00C85434">
        <w:rPr>
          <w:noProof/>
        </w:rPr>
        <w:t>Raha S, Merante F, Shoubridge E, et al. Repopulation of ρ0 cells with mitochondria from a patient with a mitochondrial DNA point mutation in tRNAGly results in respiratory chain dysfunction. 1999;13:245-254.</w:t>
      </w:r>
    </w:p>
    <w:p w:rsidR="00AF6201" w:rsidRPr="00C85434" w:rsidRDefault="00AF6201" w:rsidP="00C27DD3">
      <w:pPr>
        <w:pStyle w:val="EndNoteBibliography"/>
        <w:numPr>
          <w:ilvl w:val="0"/>
          <w:numId w:val="2"/>
        </w:numPr>
        <w:spacing w:line="360" w:lineRule="auto"/>
        <w:jc w:val="both"/>
        <w:rPr>
          <w:noProof/>
        </w:rPr>
      </w:pPr>
      <w:r w:rsidRPr="00C85434">
        <w:rPr>
          <w:noProof/>
        </w:rPr>
        <w:t>Merante F, Tein I, Benson L, Robinson BHJAjohg. Maternally inherited hypertrophic cardiomyopathy due to a novel T-to-C transition at nucleotide 9997 in the mitochondrial tRNA (glycine) gene. 1994;55:437.</w:t>
      </w:r>
    </w:p>
    <w:p w:rsidR="00AF6201" w:rsidRPr="00C85434" w:rsidRDefault="00AF6201" w:rsidP="00C27DD3">
      <w:pPr>
        <w:pStyle w:val="EndNoteBibliography"/>
        <w:numPr>
          <w:ilvl w:val="0"/>
          <w:numId w:val="2"/>
        </w:numPr>
        <w:spacing w:line="360" w:lineRule="auto"/>
        <w:jc w:val="both"/>
        <w:rPr>
          <w:noProof/>
        </w:rPr>
      </w:pPr>
      <w:r w:rsidRPr="00C85434">
        <w:rPr>
          <w:noProof/>
        </w:rPr>
        <w:t>Lauber J, Marsac C, Kadenbach B, Seibel PJNar. Mutations in mitochondrial tRNA genes: a frequent cause of neuromuscular diseases. 1991;19:1393-1397.</w:t>
      </w:r>
    </w:p>
    <w:p w:rsidR="00AF6201" w:rsidRPr="00C85434" w:rsidRDefault="00AF6201" w:rsidP="00C27DD3">
      <w:pPr>
        <w:pStyle w:val="EndNoteBibliography"/>
        <w:numPr>
          <w:ilvl w:val="0"/>
          <w:numId w:val="2"/>
        </w:numPr>
        <w:spacing w:line="360" w:lineRule="auto"/>
        <w:jc w:val="both"/>
        <w:rPr>
          <w:noProof/>
        </w:rPr>
      </w:pPr>
      <w:r w:rsidRPr="00C85434">
        <w:rPr>
          <w:noProof/>
        </w:rPr>
        <w:t>M</w:t>
      </w:r>
      <w:r w:rsidR="00C27DD3" w:rsidRPr="00C85434">
        <w:rPr>
          <w:noProof/>
        </w:rPr>
        <w:t>ünscher</w:t>
      </w:r>
      <w:r w:rsidRPr="00C85434">
        <w:rPr>
          <w:noProof/>
        </w:rPr>
        <w:t xml:space="preserve"> C, </w:t>
      </w:r>
      <w:r w:rsidR="00C27DD3">
        <w:rPr>
          <w:noProof/>
        </w:rPr>
        <w:t>M</w:t>
      </w:r>
      <w:r w:rsidR="00C27DD3" w:rsidRPr="00C85434">
        <w:rPr>
          <w:noProof/>
        </w:rPr>
        <w:t>üller-</w:t>
      </w:r>
      <w:r w:rsidR="00C27DD3">
        <w:rPr>
          <w:noProof/>
        </w:rPr>
        <w:t>Höcker J, K</w:t>
      </w:r>
      <w:r w:rsidR="00C27DD3" w:rsidRPr="00C85434">
        <w:rPr>
          <w:noProof/>
        </w:rPr>
        <w:t xml:space="preserve">adenbach </w:t>
      </w:r>
      <w:r w:rsidR="00C27DD3">
        <w:rPr>
          <w:noProof/>
        </w:rPr>
        <w:t>B</w:t>
      </w:r>
      <w:r w:rsidRPr="00C85434">
        <w:rPr>
          <w:noProof/>
        </w:rPr>
        <w:t>. Human aging is associated with various point mutations in tRNA genes of mitochondrial DNA. 1993;374:1099-1104.</w:t>
      </w:r>
    </w:p>
    <w:p w:rsidR="00AF6201" w:rsidRPr="00C85434" w:rsidRDefault="00AF6201" w:rsidP="00C27DD3">
      <w:pPr>
        <w:pStyle w:val="EndNoteBibliography"/>
        <w:numPr>
          <w:ilvl w:val="0"/>
          <w:numId w:val="2"/>
        </w:numPr>
        <w:spacing w:line="360" w:lineRule="auto"/>
        <w:jc w:val="both"/>
        <w:rPr>
          <w:noProof/>
        </w:rPr>
      </w:pPr>
      <w:r w:rsidRPr="00C85434">
        <w:rPr>
          <w:noProof/>
        </w:rPr>
        <w:t>Sternberg D, Chatzoglou E, Laforêt P, et al. Mitochondrial DNA transfer RNA gene sequence variations in patients with mitochondrial disorders. 2001;124:984-994.</w:t>
      </w:r>
    </w:p>
    <w:p w:rsidR="00AF6201" w:rsidRPr="00C85434" w:rsidRDefault="00AF6201" w:rsidP="00C27DD3">
      <w:pPr>
        <w:pStyle w:val="EndNoteBibliography"/>
        <w:numPr>
          <w:ilvl w:val="0"/>
          <w:numId w:val="2"/>
        </w:numPr>
        <w:spacing w:line="360" w:lineRule="auto"/>
        <w:jc w:val="both"/>
        <w:rPr>
          <w:noProof/>
        </w:rPr>
      </w:pPr>
      <w:r w:rsidRPr="00C85434">
        <w:rPr>
          <w:noProof/>
        </w:rPr>
        <w:t>Bidooki S, Johnson M, Chrzanowska-Lightowlers Z, Bindoff L, Lightowlers RJTAJoHG. Intracellular mitochondrial triplasmy in a patient with two heteroplasmic base changes. 1997;60:1430-1438.</w:t>
      </w:r>
    </w:p>
    <w:p w:rsidR="00AF6201" w:rsidRPr="00C85434" w:rsidRDefault="00AF6201" w:rsidP="00C27DD3">
      <w:pPr>
        <w:pStyle w:val="EndNoteBibliography"/>
        <w:numPr>
          <w:ilvl w:val="0"/>
          <w:numId w:val="2"/>
        </w:numPr>
        <w:spacing w:line="360" w:lineRule="auto"/>
        <w:jc w:val="both"/>
        <w:rPr>
          <w:noProof/>
        </w:rPr>
      </w:pPr>
      <w:r w:rsidRPr="00C85434">
        <w:rPr>
          <w:noProof/>
        </w:rPr>
        <w:t>Nishigaki Y, Bonilla E, Shanske S, Gaskin D, DiMauro S, Hirano MJN. Exercise-induced muscle “burning,” fatigue, and hyper-CKemia: mtDNA T10010C mutation in tRNAGly. 2002;58:1282-1285.</w:t>
      </w:r>
    </w:p>
    <w:p w:rsidR="00AF6201" w:rsidRPr="00C85434" w:rsidRDefault="00AF6201" w:rsidP="00C27DD3">
      <w:pPr>
        <w:pStyle w:val="EndNoteBibliography"/>
        <w:numPr>
          <w:ilvl w:val="0"/>
          <w:numId w:val="2"/>
        </w:numPr>
        <w:spacing w:line="360" w:lineRule="auto"/>
        <w:jc w:val="both"/>
        <w:rPr>
          <w:noProof/>
        </w:rPr>
      </w:pPr>
      <w:r w:rsidRPr="00C85434">
        <w:rPr>
          <w:noProof/>
        </w:rPr>
        <w:t>Crimi M, Galbiati S, Sciacco M, et al. Mitochondrial-DNA nucleotides G4298A and T10010C as pathogenic mutations: the confirmation in two new cases. Mitochondrion 2004;3:279-283.</w:t>
      </w:r>
    </w:p>
    <w:p w:rsidR="00AF6201" w:rsidRPr="00C85434" w:rsidRDefault="00AF6201" w:rsidP="00C27DD3">
      <w:pPr>
        <w:pStyle w:val="EndNoteBibliography"/>
        <w:numPr>
          <w:ilvl w:val="0"/>
          <w:numId w:val="2"/>
        </w:numPr>
        <w:spacing w:line="360" w:lineRule="auto"/>
        <w:jc w:val="both"/>
        <w:rPr>
          <w:noProof/>
        </w:rPr>
      </w:pPr>
      <w:r w:rsidRPr="00C85434">
        <w:rPr>
          <w:noProof/>
        </w:rPr>
        <w:t>Bannwarth S, Procaccio V, Lebre AS, et al. Prevalence of rare mitochondrial DNA mutations in mitochondrial disorders. Journal of medical genetics 2013;50:704-714.</w:t>
      </w:r>
    </w:p>
    <w:p w:rsidR="00AF6201" w:rsidRPr="00C85434" w:rsidRDefault="00AF6201" w:rsidP="00C27DD3">
      <w:pPr>
        <w:pStyle w:val="EndNoteBibliography"/>
        <w:numPr>
          <w:ilvl w:val="0"/>
          <w:numId w:val="2"/>
        </w:numPr>
        <w:spacing w:line="360" w:lineRule="auto"/>
        <w:jc w:val="both"/>
        <w:rPr>
          <w:noProof/>
        </w:rPr>
      </w:pPr>
      <w:r w:rsidRPr="00C85434">
        <w:rPr>
          <w:noProof/>
        </w:rPr>
        <w:t>Santorelli FM, Schlessel JS, Slonim AE, DiMauro SJPn. Novel mutation in the mitochondrial DNA tRNA glycine gene associated with sudden unexpected death. 1996;15:145-149.</w:t>
      </w:r>
    </w:p>
    <w:p w:rsidR="00AF6201" w:rsidRPr="00C85434" w:rsidRDefault="00AF6201" w:rsidP="00C27DD3">
      <w:pPr>
        <w:pStyle w:val="EndNoteBibliography"/>
        <w:numPr>
          <w:ilvl w:val="0"/>
          <w:numId w:val="2"/>
        </w:numPr>
        <w:spacing w:line="360" w:lineRule="auto"/>
        <w:jc w:val="both"/>
        <w:rPr>
          <w:noProof/>
        </w:rPr>
      </w:pPr>
      <w:r w:rsidRPr="00C85434">
        <w:rPr>
          <w:noProof/>
        </w:rPr>
        <w:t>Lehtonen MS, Meinilä M, Hassinen IE, Majamaa KJHg. Haplotype-matched controls as a tool to discriminate polymorphisms from pathogenic mutations in mtDNA. 1999;105:513-514.</w:t>
      </w:r>
    </w:p>
    <w:p w:rsidR="00AF6201" w:rsidRPr="00C85434" w:rsidRDefault="00AF6201" w:rsidP="00C27DD3">
      <w:pPr>
        <w:pStyle w:val="EndNoteBibliography"/>
        <w:numPr>
          <w:ilvl w:val="0"/>
          <w:numId w:val="2"/>
        </w:numPr>
        <w:spacing w:line="360" w:lineRule="auto"/>
        <w:jc w:val="both"/>
        <w:rPr>
          <w:noProof/>
        </w:rPr>
      </w:pPr>
      <w:r w:rsidRPr="00C85434">
        <w:rPr>
          <w:noProof/>
        </w:rPr>
        <w:t>Opdal SH, shild Vege Å, Egeland T, Musse MA, Rognum TOJPn. Possible role of mtDNA mutations in sudden infant death. 2002;27:23-29.</w:t>
      </w:r>
    </w:p>
    <w:p w:rsidR="00AF6201" w:rsidRDefault="00AF6201" w:rsidP="00C07801">
      <w:pPr>
        <w:spacing w:line="360" w:lineRule="auto"/>
        <w:jc w:val="both"/>
      </w:pPr>
    </w:p>
    <w:p w:rsidR="00503561" w:rsidRDefault="00C27DD3"/>
    <w:sectPr w:rsidR="00503561" w:rsidSect="00072CE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DD3" w:rsidRDefault="00C27DD3" w:rsidP="00C27DD3">
      <w:pPr>
        <w:spacing w:line="240" w:lineRule="auto"/>
      </w:pPr>
      <w:r>
        <w:separator/>
      </w:r>
    </w:p>
  </w:endnote>
  <w:endnote w:type="continuationSeparator" w:id="0">
    <w:p w:rsidR="00C27DD3" w:rsidRDefault="00C27DD3" w:rsidP="00C27D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977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7DD3" w:rsidRDefault="00C27D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27DD3" w:rsidRDefault="00C27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DD3" w:rsidRDefault="00C27DD3" w:rsidP="00C27DD3">
      <w:pPr>
        <w:spacing w:line="240" w:lineRule="auto"/>
      </w:pPr>
      <w:r>
        <w:separator/>
      </w:r>
    </w:p>
  </w:footnote>
  <w:footnote w:type="continuationSeparator" w:id="0">
    <w:p w:rsidR="00C27DD3" w:rsidRDefault="00C27DD3" w:rsidP="00C27D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96331"/>
    <w:multiLevelType w:val="hybridMultilevel"/>
    <w:tmpl w:val="315AA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2DD8"/>
    <w:multiLevelType w:val="hybridMultilevel"/>
    <w:tmpl w:val="FA8C5C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F6201"/>
    <w:rsid w:val="003A45BA"/>
    <w:rsid w:val="00AF6201"/>
    <w:rsid w:val="00C27DD3"/>
    <w:rsid w:val="00F3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A923E"/>
  <w15:chartTrackingRefBased/>
  <w15:docId w15:val="{34536990-820A-4595-BAB1-877633D8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201"/>
    <w:pPr>
      <w:spacing w:after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20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AF6201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F6201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AF6201"/>
    <w:pPr>
      <w:spacing w:line="240" w:lineRule="auto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F6201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F6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201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20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01"/>
    <w:rPr>
      <w:rFonts w:ascii="Times New Roman" w:hAnsi="Times New Roman" w:cs="Times New Roman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201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27D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D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27D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DD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830</Words>
  <Characters>4737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Poole</dc:creator>
  <cp:keywords/>
  <dc:description/>
  <cp:lastModifiedBy>Robert Pitceathly</cp:lastModifiedBy>
  <cp:revision>2</cp:revision>
  <dcterms:created xsi:type="dcterms:W3CDTF">2019-11-30T22:18:00Z</dcterms:created>
  <dcterms:modified xsi:type="dcterms:W3CDTF">2019-11-30T22:18:00Z</dcterms:modified>
</cp:coreProperties>
</file>