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8D" w:rsidRDefault="0050108D" w:rsidP="0050108D">
      <w:pPr>
        <w:spacing w:line="480" w:lineRule="auto"/>
      </w:pPr>
      <w:r>
        <w:fldChar w:fldCharType="begin"/>
      </w:r>
      <w:r>
        <w:instrText xml:space="preserve"> LINK Excel.Sheet.12 "\\\\hersheymed.net\\files\\staff\\c\\czhao3\\APOE4 Infection\\Final tables 10.12.19.xlsx" "Supp Table 1!R1C1:R34C4" \a \f 4 \h  \* MERGEFORMAT </w:instrText>
      </w:r>
      <w:r>
        <w:fldChar w:fldCharType="separate"/>
      </w:r>
    </w:p>
    <w:tbl>
      <w:tblPr>
        <w:tblW w:w="10860" w:type="dxa"/>
        <w:tblLook w:val="04A0" w:firstRow="1" w:lastRow="0" w:firstColumn="1" w:lastColumn="0" w:noHBand="0" w:noVBand="1"/>
      </w:tblPr>
      <w:tblGrid>
        <w:gridCol w:w="3517"/>
        <w:gridCol w:w="2260"/>
        <w:gridCol w:w="2500"/>
        <w:gridCol w:w="2583"/>
      </w:tblGrid>
      <w:tr w:rsidR="0050108D" w:rsidRPr="0099205A" w:rsidTr="007414BF">
        <w:trPr>
          <w:trHeight w:val="348"/>
        </w:trPr>
        <w:tc>
          <w:tcPr>
            <w:tcW w:w="108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</w:rPr>
              <w:t>e-</w:t>
            </w:r>
            <w:r w:rsidRPr="0099205A">
              <w:rPr>
                <w:rFonts w:ascii="Arial" w:eastAsia="Times New Roman" w:hAnsi="Arial" w:cs="Arial"/>
                <w:b/>
                <w:bCs/>
              </w:rPr>
              <w:t>1. Baseline Characteristics</w:t>
            </w:r>
            <w:r w:rsidRPr="0099205A">
              <w:rPr>
                <w:rFonts w:ascii="Arial" w:eastAsia="Times New Roman" w:hAnsi="Arial" w:cs="Arial"/>
                <w:b/>
                <w:bCs/>
                <w:vertAlign w:val="superscript"/>
              </w:rPr>
              <w:t>1</w:t>
            </w:r>
            <w:r w:rsidRPr="0099205A">
              <w:rPr>
                <w:rFonts w:ascii="Arial" w:eastAsia="Times New Roman" w:hAnsi="Arial" w:cs="Arial"/>
                <w:b/>
                <w:bCs/>
              </w:rPr>
              <w:t xml:space="preserve"> of Subset with Neuropsychological Testing</w:t>
            </w:r>
          </w:p>
        </w:tc>
      </w:tr>
      <w:tr w:rsidR="0050108D" w:rsidRPr="0099205A" w:rsidTr="007414BF">
        <w:trPr>
          <w:trHeight w:val="30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APOE-ϵ4 Carrier Status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ϵ4 carriers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Non-ϵ4 carriers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0108D" w:rsidRPr="0099205A" w:rsidTr="007414BF">
        <w:trPr>
          <w:trHeight w:val="324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Subjects (n=134)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Subjects (n=435)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  <w:i/>
                <w:iCs/>
              </w:rPr>
              <w:t>p</w:t>
            </w:r>
            <w:r w:rsidRPr="0099205A">
              <w:rPr>
                <w:rFonts w:ascii="Arial" w:eastAsia="Times New Roman" w:hAnsi="Arial" w:cs="Arial"/>
                <w:b/>
                <w:bCs/>
              </w:rPr>
              <w:t xml:space="preserve"> Value</w:t>
            </w:r>
            <w:r w:rsidRPr="0099205A">
              <w:rPr>
                <w:rFonts w:ascii="Arial" w:eastAsia="Times New Roman" w:hAnsi="Arial" w:cs="Arial"/>
                <w:b/>
                <w:bCs/>
                <w:vertAlign w:val="superscript"/>
              </w:rPr>
              <w:t>a</w:t>
            </w:r>
          </w:p>
        </w:tc>
      </w:tr>
      <w:tr w:rsidR="0050108D" w:rsidRPr="0099205A" w:rsidTr="007414BF">
        <w:trPr>
          <w:trHeight w:val="552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 xml:space="preserve">Infectious burden </w:t>
            </w:r>
            <w:r w:rsidRPr="0099205A">
              <w:rPr>
                <w:rFonts w:ascii="Arial" w:eastAsia="Times New Roman" w:hAnsi="Arial" w:cs="Arial"/>
                <w:b/>
                <w:bCs/>
              </w:rPr>
              <w:br/>
              <w:t>(IB index)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1.00 ± 0.33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1.00 ± 0.34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0.995</w:t>
            </w: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HSV-1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116 (87%)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378 (87%)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0.922</w:t>
            </w: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HSV-2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85 (63%)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265 (61%)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0.601</w:t>
            </w: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9205A">
              <w:rPr>
                <w:rFonts w:ascii="Arial" w:eastAsia="Times New Roman" w:hAnsi="Arial" w:cs="Arial"/>
                <w:b/>
                <w:bCs/>
                <w:i/>
                <w:iCs/>
              </w:rPr>
              <w:t>H. pylori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79 (59%)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236 (54%)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0.338</w:t>
            </w: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9205A">
              <w:rPr>
                <w:rFonts w:ascii="Arial" w:eastAsia="Times New Roman" w:hAnsi="Arial" w:cs="Arial"/>
                <w:b/>
                <w:bCs/>
                <w:i/>
                <w:iCs/>
              </w:rPr>
              <w:t>C. pneumoniae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91 (68%)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267 (61%)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0.171</w:t>
            </w: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Cytomegalovirus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110 (82%)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368 (85%)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0.489</w:t>
            </w: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Sociodemographic risk factors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08D" w:rsidRPr="0099205A" w:rsidTr="007414BF">
        <w:trPr>
          <w:trHeight w:val="324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205A">
              <w:rPr>
                <w:rFonts w:ascii="Arial" w:eastAsia="Times New Roman" w:hAnsi="Arial" w:cs="Arial"/>
                <w:b/>
                <w:bCs/>
                <w:color w:val="000000"/>
              </w:rPr>
              <w:t>Age</w:t>
            </w:r>
            <w:r w:rsidRPr="0099205A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b</w:t>
            </w:r>
            <w:r w:rsidRPr="0099205A">
              <w:rPr>
                <w:rFonts w:ascii="Arial" w:eastAsia="Times New Roman" w:hAnsi="Arial" w:cs="Arial"/>
                <w:b/>
                <w:bCs/>
                <w:color w:val="000000"/>
              </w:rPr>
              <w:t>, 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70.80 ± 8.09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71.17 ± 8.01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0.641</w:t>
            </w:r>
          </w:p>
        </w:tc>
      </w:tr>
      <w:tr w:rsidR="0050108D" w:rsidRPr="0099205A" w:rsidTr="007414BF">
        <w:trPr>
          <w:trHeight w:val="324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205A">
              <w:rPr>
                <w:rFonts w:ascii="Arial" w:eastAsia="Times New Roman" w:hAnsi="Arial" w:cs="Arial"/>
                <w:b/>
                <w:bCs/>
                <w:color w:val="000000"/>
              </w:rPr>
              <w:t>Age</w:t>
            </w:r>
            <w:r w:rsidRPr="0099205A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b</w:t>
            </w:r>
            <w:r w:rsidRPr="0099205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≥ 70 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63 (47%)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218 (50%)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Female sex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76 (57%)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277 (64%)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0.147</w:t>
            </w: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Male sex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58 (43%)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158 (36%)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Non-Hispanic white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12 (9%)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65 (15%)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0.017</w:t>
            </w: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Non-Hispanic black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31 (23%)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59 (14%)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9205A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Hispanic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86 (64%)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302 (69%)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9205A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Other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5 (4%)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9 (2%)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0108D" w:rsidRPr="0099205A" w:rsidTr="007414BF">
        <w:trPr>
          <w:trHeight w:val="60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Education</w:t>
            </w:r>
            <w:r w:rsidRPr="0099205A">
              <w:rPr>
                <w:rFonts w:ascii="Arial" w:eastAsia="Times New Roman" w:hAnsi="Arial" w:cs="Arial"/>
                <w:b/>
                <w:bCs/>
                <w:vertAlign w:val="superscript"/>
              </w:rPr>
              <w:t>c</w:t>
            </w:r>
            <w:r w:rsidRPr="0099205A"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 xml:space="preserve">           </w:t>
            </w:r>
            <w:r w:rsidRPr="0099205A">
              <w:rPr>
                <w:rFonts w:ascii="Arial" w:eastAsia="Times New Roman" w:hAnsi="Arial" w:cs="Arial"/>
                <w:b/>
                <w:bCs/>
              </w:rPr>
              <w:t>(&lt; high school)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83 (62%)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254 (58%)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0.465</w:t>
            </w: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 xml:space="preserve">Medicaid or no </w:t>
            </w:r>
          </w:p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insurance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70 (52%)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223 (51%)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0.844</w:t>
            </w:r>
          </w:p>
        </w:tc>
      </w:tr>
      <w:tr w:rsidR="0050108D" w:rsidRPr="0099205A" w:rsidTr="007414BF">
        <w:trPr>
          <w:trHeight w:val="552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 xml:space="preserve">Medicare or private </w:t>
            </w:r>
          </w:p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insurance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64 (48%)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212 (49%)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Vascular risk factors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Physical activity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71 (53%)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236 (54%)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0.797</w:t>
            </w: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Hypertension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89 (66%)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299 (69%)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0.614</w:t>
            </w: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lastRenderedPageBreak/>
              <w:t>Diabetes mellitus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20 (15%)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78 (18%)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0.420</w:t>
            </w: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Hypercholesterolemia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91 (68%)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279 (64%)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0.423</w:t>
            </w:r>
          </w:p>
        </w:tc>
      </w:tr>
      <w:tr w:rsidR="0050108D" w:rsidRPr="0099205A" w:rsidTr="007414BF">
        <w:trPr>
          <w:trHeight w:val="552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Neuropsychological test domain Z-scores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 xml:space="preserve">  Memory (n=563)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-0.21 ± 1.01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0.00 ± 0.84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0.020</w:t>
            </w: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 xml:space="preserve">  Language (n=569)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-0.10 ± 0.92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-0.08 ± 0.81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0.841</w:t>
            </w:r>
          </w:p>
        </w:tc>
      </w:tr>
      <w:tr w:rsidR="0050108D" w:rsidRPr="0099205A" w:rsidTr="007414BF">
        <w:trPr>
          <w:trHeight w:val="552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 xml:space="preserve">  Processing speed   </w:t>
            </w:r>
            <w:r w:rsidRPr="0099205A">
              <w:rPr>
                <w:rFonts w:ascii="Arial" w:eastAsia="Times New Roman" w:hAnsi="Arial" w:cs="Arial"/>
                <w:b/>
                <w:bCs/>
              </w:rPr>
              <w:br/>
              <w:t xml:space="preserve">  (n=559)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-0.09 ± 0.92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-0.06 ± 0.90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0.716</w:t>
            </w:r>
          </w:p>
        </w:tc>
      </w:tr>
      <w:tr w:rsidR="0050108D" w:rsidRPr="0099205A" w:rsidTr="007414BF">
        <w:trPr>
          <w:trHeight w:val="552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 xml:space="preserve">  Executive function </w:t>
            </w:r>
            <w:r w:rsidRPr="0099205A">
              <w:rPr>
                <w:rFonts w:ascii="Arial" w:eastAsia="Times New Roman" w:hAnsi="Arial" w:cs="Arial"/>
                <w:b/>
                <w:bCs/>
              </w:rPr>
              <w:br/>
              <w:t xml:space="preserve">  (n=556)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-0.13 ± 0.89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-0.06 ± 0.87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0.390</w:t>
            </w: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08D" w:rsidRPr="0099205A" w:rsidTr="007414BF">
        <w:trPr>
          <w:trHeight w:val="2310"/>
        </w:trPr>
        <w:tc>
          <w:tcPr>
            <w:tcW w:w="10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205A">
              <w:rPr>
                <w:rFonts w:ascii="Calibri" w:eastAsia="Times New Roman" w:hAnsi="Calibri" w:cs="Calibri"/>
              </w:rPr>
              <w:t xml:space="preserve">Abbreviations: IB = infectious burden; HSV-1 = Herpes simplex virus 1; HSV-2 = Herpes simplex virus 2; </w:t>
            </w:r>
            <w:r w:rsidRPr="0099205A">
              <w:rPr>
                <w:rFonts w:ascii="Calibri" w:eastAsia="Times New Roman" w:hAnsi="Calibri" w:cs="Calibri"/>
                <w:i/>
                <w:iCs/>
              </w:rPr>
              <w:t>H. pylori</w:t>
            </w:r>
            <w:r w:rsidRPr="0099205A">
              <w:rPr>
                <w:rFonts w:ascii="Calibri" w:eastAsia="Times New Roman" w:hAnsi="Calibri" w:cs="Calibri"/>
              </w:rPr>
              <w:t xml:space="preserve"> = </w:t>
            </w:r>
            <w:r w:rsidRPr="0099205A">
              <w:rPr>
                <w:rFonts w:ascii="Calibri" w:eastAsia="Times New Roman" w:hAnsi="Calibri" w:cs="Calibri"/>
                <w:i/>
                <w:iCs/>
              </w:rPr>
              <w:t>Helicobacter pylori</w:t>
            </w:r>
            <w:r w:rsidRPr="0099205A">
              <w:rPr>
                <w:rFonts w:ascii="Calibri" w:eastAsia="Times New Roman" w:hAnsi="Calibri" w:cs="Calibri"/>
              </w:rPr>
              <w:t xml:space="preserve">; </w:t>
            </w:r>
            <w:r w:rsidRPr="0099205A">
              <w:rPr>
                <w:rFonts w:ascii="Calibri" w:eastAsia="Times New Roman" w:hAnsi="Calibri" w:cs="Calibri"/>
                <w:i/>
                <w:iCs/>
              </w:rPr>
              <w:t>C. pneumoniae</w:t>
            </w:r>
            <w:r w:rsidRPr="0099205A">
              <w:rPr>
                <w:rFonts w:ascii="Calibri" w:eastAsia="Times New Roman" w:hAnsi="Calibri" w:cs="Calibri"/>
              </w:rPr>
              <w:t xml:space="preserve"> = </w:t>
            </w:r>
            <w:r w:rsidRPr="0099205A">
              <w:rPr>
                <w:rFonts w:ascii="Calibri" w:eastAsia="Times New Roman" w:hAnsi="Calibri" w:cs="Calibri"/>
                <w:i/>
                <w:iCs/>
              </w:rPr>
              <w:t>Chlamydia pneumoniae</w:t>
            </w:r>
            <w:r w:rsidRPr="0099205A">
              <w:rPr>
                <w:rFonts w:ascii="Calibri" w:eastAsia="Times New Roman" w:hAnsi="Calibri" w:cs="Calibri"/>
              </w:rPr>
              <w:br/>
            </w:r>
            <w:r w:rsidRPr="0099205A">
              <w:rPr>
                <w:rFonts w:ascii="Calibri" w:eastAsia="Times New Roman" w:hAnsi="Calibri" w:cs="Calibri"/>
                <w:vertAlign w:val="superscript"/>
              </w:rPr>
              <w:t>1</w:t>
            </w:r>
            <w:r w:rsidRPr="0099205A">
              <w:rPr>
                <w:rFonts w:ascii="Calibri" w:eastAsia="Times New Roman" w:hAnsi="Calibri" w:cs="Calibri"/>
              </w:rPr>
              <w:t xml:space="preserve"> Values are mean ± SD, n(%), or median (IQR)</w:t>
            </w:r>
            <w:r w:rsidRPr="0099205A">
              <w:rPr>
                <w:rFonts w:ascii="Calibri" w:eastAsia="Times New Roman" w:hAnsi="Calibri" w:cs="Calibri"/>
              </w:rPr>
              <w:br/>
            </w:r>
            <w:r w:rsidRPr="0099205A">
              <w:rPr>
                <w:rFonts w:ascii="Calibri" w:eastAsia="Times New Roman" w:hAnsi="Calibri" w:cs="Calibri"/>
                <w:vertAlign w:val="superscript"/>
              </w:rPr>
              <w:t>a</w:t>
            </w:r>
            <w:r w:rsidRPr="0099205A">
              <w:rPr>
                <w:rFonts w:ascii="Calibri" w:eastAsia="Times New Roman" w:hAnsi="Calibri" w:cs="Calibri"/>
              </w:rPr>
              <w:t xml:space="preserve"> Chi-Squared test / Student's t-test</w:t>
            </w:r>
            <w:r w:rsidRPr="0099205A">
              <w:rPr>
                <w:rFonts w:ascii="Calibri" w:eastAsia="Times New Roman" w:hAnsi="Calibri" w:cs="Calibri"/>
              </w:rPr>
              <w:br/>
            </w:r>
            <w:r w:rsidRPr="0099205A">
              <w:rPr>
                <w:rFonts w:ascii="Calibri" w:eastAsia="Times New Roman" w:hAnsi="Calibri" w:cs="Calibri"/>
                <w:vertAlign w:val="superscript"/>
              </w:rPr>
              <w:t>b</w:t>
            </w:r>
            <w:r w:rsidRPr="0099205A">
              <w:rPr>
                <w:rFonts w:ascii="Calibri" w:eastAsia="Times New Roman" w:hAnsi="Calibri" w:cs="Calibri"/>
              </w:rPr>
              <w:t xml:space="preserve"> Age at neuropsych testing</w:t>
            </w:r>
            <w:r w:rsidRPr="0099205A">
              <w:rPr>
                <w:rFonts w:ascii="Calibri" w:eastAsia="Times New Roman" w:hAnsi="Calibri" w:cs="Calibri"/>
              </w:rPr>
              <w:br/>
            </w:r>
            <w:r w:rsidRPr="0099205A">
              <w:rPr>
                <w:rFonts w:ascii="Calibri" w:eastAsia="Times New Roman" w:hAnsi="Calibri" w:cs="Calibri"/>
                <w:vertAlign w:val="superscript"/>
              </w:rPr>
              <w:t>c</w:t>
            </w:r>
            <w:r w:rsidRPr="0099205A">
              <w:rPr>
                <w:rFonts w:ascii="Calibri" w:eastAsia="Times New Roman" w:hAnsi="Calibri" w:cs="Calibri"/>
              </w:rPr>
              <w:t xml:space="preserve"> </w:t>
            </w:r>
            <w:r w:rsidRPr="00A03B56">
              <w:rPr>
                <w:rFonts w:ascii="Calibri" w:eastAsia="Times New Roman" w:hAnsi="Calibri" w:cs="Calibri"/>
              </w:rPr>
              <w:t xml:space="preserve">Educational attainment evaluated at time of </w:t>
            </w:r>
            <w:r w:rsidR="007D4B8D">
              <w:rPr>
                <w:rFonts w:ascii="Calibri" w:eastAsia="Times New Roman" w:hAnsi="Calibri" w:cs="Calibri"/>
              </w:rPr>
              <w:t>neuropsychological testing</w:t>
            </w:r>
            <w:bookmarkStart w:id="0" w:name="_GoBack"/>
            <w:bookmarkEnd w:id="0"/>
          </w:p>
        </w:tc>
      </w:tr>
    </w:tbl>
    <w:p w:rsidR="0050108D" w:rsidRDefault="0050108D" w:rsidP="005010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08D" w:rsidRDefault="0050108D" w:rsidP="0050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108D" w:rsidRDefault="0050108D" w:rsidP="005010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108D" w:rsidRDefault="0050108D" w:rsidP="0050108D">
      <w:pPr>
        <w:spacing w:line="480" w:lineRule="auto"/>
      </w:pPr>
      <w:r>
        <w:fldChar w:fldCharType="begin"/>
      </w:r>
      <w:r>
        <w:instrText xml:space="preserve"> LINK Excel.Sheet.12 "\\\\hersheymed.net\\files\\staff\\c\\czhao3\\APOE4 Infection\\Final tables 10.12.19.xlsx" "Supp Table 2!R1C1:R26C4" \a \f 4 \h </w:instrText>
      </w:r>
      <w:r>
        <w:fldChar w:fldCharType="separate"/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3517"/>
        <w:gridCol w:w="2440"/>
        <w:gridCol w:w="2323"/>
        <w:gridCol w:w="1300"/>
      </w:tblGrid>
      <w:tr w:rsidR="0050108D" w:rsidRPr="0099205A" w:rsidTr="007414BF">
        <w:trPr>
          <w:trHeight w:val="348"/>
        </w:trPr>
        <w:tc>
          <w:tcPr>
            <w:tcW w:w="9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</w:rPr>
              <w:t>e-</w:t>
            </w:r>
            <w:r w:rsidRPr="0099205A">
              <w:rPr>
                <w:rFonts w:ascii="Arial" w:eastAsia="Times New Roman" w:hAnsi="Arial" w:cs="Arial"/>
                <w:b/>
                <w:bCs/>
              </w:rPr>
              <w:t>2. Comparison of Participant Subsets</w:t>
            </w:r>
            <w:r w:rsidRPr="0099205A">
              <w:rPr>
                <w:rFonts w:ascii="Arial" w:eastAsia="Times New Roman" w:hAnsi="Arial" w:cs="Arial"/>
                <w:b/>
                <w:bCs/>
                <w:vertAlign w:val="superscript"/>
              </w:rPr>
              <w:t>1</w:t>
            </w:r>
          </w:p>
        </w:tc>
      </w:tr>
      <w:tr w:rsidR="0050108D" w:rsidRPr="0099205A" w:rsidTr="007414BF">
        <w:trPr>
          <w:trHeight w:val="28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APOE-ϵ4 Carrier Status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0108D" w:rsidRPr="0099205A" w:rsidTr="007414BF">
        <w:trPr>
          <w:trHeight w:val="63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Neuropsych Subset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No Neuropsych Subset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  <w:i/>
                <w:iCs/>
              </w:rPr>
              <w:t>p</w:t>
            </w:r>
            <w:r w:rsidRPr="0099205A">
              <w:rPr>
                <w:rFonts w:ascii="Arial" w:eastAsia="Times New Roman" w:hAnsi="Arial" w:cs="Arial"/>
                <w:b/>
                <w:bCs/>
              </w:rPr>
              <w:t xml:space="preserve"> Value</w:t>
            </w:r>
            <w:r w:rsidRPr="0099205A">
              <w:rPr>
                <w:rFonts w:ascii="Arial" w:eastAsia="Times New Roman" w:hAnsi="Arial" w:cs="Arial"/>
                <w:b/>
                <w:bCs/>
                <w:vertAlign w:val="superscript"/>
              </w:rPr>
              <w:t>a</w:t>
            </w:r>
          </w:p>
        </w:tc>
      </w:tr>
      <w:tr w:rsidR="0050108D" w:rsidRPr="0099205A" w:rsidTr="007414BF">
        <w:trPr>
          <w:trHeight w:val="36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Subjects (n=569)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Subjects (n=408)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0108D" w:rsidRPr="0099205A" w:rsidTr="007414BF">
        <w:trPr>
          <w:trHeight w:val="40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APOE ϵ4 Status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134 (24%)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119 (29%)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205A">
              <w:rPr>
                <w:rFonts w:ascii="Calibri" w:eastAsia="Times New Roman" w:hAnsi="Calibri" w:cs="Calibri"/>
              </w:rPr>
              <w:t>0.048</w:t>
            </w:r>
          </w:p>
        </w:tc>
      </w:tr>
      <w:tr w:rsidR="0050108D" w:rsidRPr="0099205A" w:rsidTr="007414BF">
        <w:trPr>
          <w:trHeight w:val="63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 xml:space="preserve">Infectious burden </w:t>
            </w:r>
            <w:r w:rsidRPr="0099205A">
              <w:rPr>
                <w:rFonts w:ascii="Arial" w:eastAsia="Times New Roman" w:hAnsi="Arial" w:cs="Arial"/>
                <w:b/>
                <w:bCs/>
              </w:rPr>
              <w:br/>
              <w:t>(IB index)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1.00 ± 0.34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0.97 ± 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205A">
              <w:rPr>
                <w:rFonts w:ascii="Calibri" w:eastAsia="Times New Roman" w:hAnsi="Calibri" w:cs="Calibri"/>
              </w:rPr>
              <w:t>0.268</w:t>
            </w:r>
          </w:p>
        </w:tc>
      </w:tr>
      <w:tr w:rsidR="0050108D" w:rsidRPr="0099205A" w:rsidTr="007414BF">
        <w:trPr>
          <w:trHeight w:val="34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HSV-1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494 (87%)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338 (83%)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205A">
              <w:rPr>
                <w:rFonts w:ascii="Calibri" w:eastAsia="Times New Roman" w:hAnsi="Calibri" w:cs="Calibri"/>
              </w:rPr>
              <w:t>0.085</w:t>
            </w:r>
          </w:p>
        </w:tc>
      </w:tr>
      <w:tr w:rsidR="0050108D" w:rsidRPr="0099205A" w:rsidTr="007414BF">
        <w:trPr>
          <w:trHeight w:val="31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HSV-2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350 (62%)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207 (51%)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205A">
              <w:rPr>
                <w:rFonts w:ascii="Calibri" w:eastAsia="Times New Roman" w:hAnsi="Calibri" w:cs="Calibri"/>
              </w:rPr>
              <w:t>0.001</w:t>
            </w:r>
          </w:p>
        </w:tc>
      </w:tr>
      <w:tr w:rsidR="0050108D" w:rsidRPr="0099205A" w:rsidTr="007414BF">
        <w:trPr>
          <w:trHeight w:val="30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9205A">
              <w:rPr>
                <w:rFonts w:ascii="Arial" w:eastAsia="Times New Roman" w:hAnsi="Arial" w:cs="Arial"/>
                <w:b/>
                <w:bCs/>
                <w:i/>
                <w:iCs/>
              </w:rPr>
              <w:t>H. pylori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315 (55%)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208 (51%)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205A">
              <w:rPr>
                <w:rFonts w:ascii="Calibri" w:eastAsia="Times New Roman" w:hAnsi="Calibri" w:cs="Calibri"/>
              </w:rPr>
              <w:t>0.176</w:t>
            </w:r>
          </w:p>
        </w:tc>
      </w:tr>
      <w:tr w:rsidR="0050108D" w:rsidRPr="0099205A" w:rsidTr="007414BF">
        <w:trPr>
          <w:trHeight w:val="40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9205A">
              <w:rPr>
                <w:rFonts w:ascii="Arial" w:eastAsia="Times New Roman" w:hAnsi="Arial" w:cs="Arial"/>
                <w:b/>
                <w:bCs/>
                <w:i/>
                <w:iCs/>
              </w:rPr>
              <w:t>C. pneumoniae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358 (63%)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276 (68%)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205A">
              <w:rPr>
                <w:rFonts w:ascii="Calibri" w:eastAsia="Times New Roman" w:hAnsi="Calibri" w:cs="Calibri"/>
              </w:rPr>
              <w:t>0.127</w:t>
            </w:r>
          </w:p>
        </w:tc>
      </w:tr>
      <w:tr w:rsidR="0050108D" w:rsidRPr="0099205A" w:rsidTr="007414BF">
        <w:trPr>
          <w:trHeight w:val="36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Cytomegalovirus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478 (84%)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335 (82%)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205A">
              <w:rPr>
                <w:rFonts w:ascii="Calibri" w:eastAsia="Times New Roman" w:hAnsi="Calibri" w:cs="Calibri"/>
              </w:rPr>
              <w:t>0.433</w:t>
            </w:r>
          </w:p>
        </w:tc>
      </w:tr>
      <w:tr w:rsidR="0050108D" w:rsidRPr="0099205A" w:rsidTr="007414BF">
        <w:trPr>
          <w:trHeight w:val="78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Sociodemographic risk factors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08D" w:rsidRPr="0099205A" w:rsidTr="007414BF">
        <w:trPr>
          <w:trHeight w:val="36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Age, 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64.48 ± 7.97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72.42 ± 10.12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205A">
              <w:rPr>
                <w:rFonts w:ascii="Calibri" w:eastAsia="Times New Roman" w:hAnsi="Calibri" w:cs="Calibri"/>
              </w:rPr>
              <w:t>&lt;0.001</w:t>
            </w:r>
          </w:p>
        </w:tc>
      </w:tr>
      <w:tr w:rsidR="0050108D" w:rsidRPr="0099205A" w:rsidTr="007414BF">
        <w:trPr>
          <w:trHeight w:val="36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Female sex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353 (62%)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280 (69%)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205A">
              <w:rPr>
                <w:rFonts w:ascii="Calibri" w:eastAsia="Times New Roman" w:hAnsi="Calibri" w:cs="Calibri"/>
              </w:rPr>
              <w:t>0.033</w:t>
            </w:r>
          </w:p>
        </w:tc>
      </w:tr>
      <w:tr w:rsidR="0050108D" w:rsidRPr="0099205A" w:rsidTr="007414BF">
        <w:trPr>
          <w:trHeight w:val="40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Non-Hispanic white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77 (14%)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114 (28%)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205A">
              <w:rPr>
                <w:rFonts w:ascii="Calibri" w:eastAsia="Times New Roman" w:hAnsi="Calibri" w:cs="Calibri"/>
              </w:rPr>
              <w:t>&lt;0.001</w:t>
            </w:r>
          </w:p>
        </w:tc>
      </w:tr>
      <w:tr w:rsidR="0050108D" w:rsidRPr="0099205A" w:rsidTr="007414BF">
        <w:trPr>
          <w:trHeight w:val="36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Non-Hispanic black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90 (16%)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117 (29%)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0108D" w:rsidRPr="0099205A" w:rsidTr="007414BF">
        <w:trPr>
          <w:trHeight w:val="30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Hispanic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388 (68%)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162 (40%)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0108D" w:rsidRPr="0099205A" w:rsidTr="007414BF">
        <w:trPr>
          <w:trHeight w:val="30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Other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14 (2%)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15 (4%)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0108D" w:rsidRPr="0099205A" w:rsidTr="007414BF">
        <w:trPr>
          <w:trHeight w:val="57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 xml:space="preserve">Education (&lt; high </w:t>
            </w:r>
          </w:p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school)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326 (57%)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197 (48%)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205A">
              <w:rPr>
                <w:rFonts w:ascii="Calibri" w:eastAsia="Times New Roman" w:hAnsi="Calibri" w:cs="Calibri"/>
              </w:rPr>
              <w:t>0.005</w:t>
            </w:r>
          </w:p>
        </w:tc>
      </w:tr>
      <w:tr w:rsidR="0050108D" w:rsidRPr="0099205A" w:rsidTr="007414BF">
        <w:trPr>
          <w:trHeight w:val="69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lastRenderedPageBreak/>
              <w:t xml:space="preserve">Medicaid or no </w:t>
            </w:r>
          </w:p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insurance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293 (51%)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163 (40%)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205A">
              <w:rPr>
                <w:rFonts w:ascii="Calibri" w:eastAsia="Times New Roman" w:hAnsi="Calibri" w:cs="Calibri"/>
              </w:rPr>
              <w:t>&lt;0.001</w:t>
            </w:r>
          </w:p>
        </w:tc>
      </w:tr>
      <w:tr w:rsidR="0050108D" w:rsidRPr="0099205A" w:rsidTr="007414BF">
        <w:trPr>
          <w:trHeight w:val="34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Vascular risk factors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08D" w:rsidRPr="0099205A" w:rsidTr="007414BF">
        <w:trPr>
          <w:trHeight w:val="37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Physical activity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307 (54%)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230 (56%)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205A">
              <w:rPr>
                <w:rFonts w:ascii="Calibri" w:eastAsia="Times New Roman" w:hAnsi="Calibri" w:cs="Calibri"/>
              </w:rPr>
              <w:t>0.454</w:t>
            </w:r>
          </w:p>
        </w:tc>
      </w:tr>
      <w:tr w:rsidR="0050108D" w:rsidRPr="0099205A" w:rsidTr="007414BF">
        <w:trPr>
          <w:trHeight w:val="34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Hypertension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388 (68%)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306 (75%)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205A">
              <w:rPr>
                <w:rFonts w:ascii="Calibri" w:eastAsia="Times New Roman" w:hAnsi="Calibri" w:cs="Calibri"/>
              </w:rPr>
              <w:t>0.021</w:t>
            </w:r>
          </w:p>
        </w:tc>
      </w:tr>
      <w:tr w:rsidR="0050108D" w:rsidRPr="0099205A" w:rsidTr="007414BF">
        <w:trPr>
          <w:trHeight w:val="34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Diabetes mellitus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98 (17%)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87 (21%)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205A">
              <w:rPr>
                <w:rFonts w:ascii="Calibri" w:eastAsia="Times New Roman" w:hAnsi="Calibri" w:cs="Calibri"/>
              </w:rPr>
              <w:t>0.107</w:t>
            </w:r>
          </w:p>
        </w:tc>
      </w:tr>
      <w:tr w:rsidR="0050108D" w:rsidRPr="0099205A" w:rsidTr="007414BF">
        <w:trPr>
          <w:trHeight w:val="36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</w:rPr>
            </w:pPr>
            <w:r w:rsidRPr="0099205A">
              <w:rPr>
                <w:rFonts w:ascii="Arial" w:eastAsia="Times New Roman" w:hAnsi="Arial" w:cs="Arial"/>
                <w:b/>
                <w:bCs/>
              </w:rPr>
              <w:t>Hypercholesterolemia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370 (65%)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05A">
              <w:rPr>
                <w:rFonts w:ascii="Arial" w:eastAsia="Times New Roman" w:hAnsi="Arial" w:cs="Arial"/>
              </w:rPr>
              <w:t>256 (63%)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205A">
              <w:rPr>
                <w:rFonts w:ascii="Calibri" w:eastAsia="Times New Roman" w:hAnsi="Calibri" w:cs="Calibri"/>
              </w:rPr>
              <w:t>0.464</w:t>
            </w:r>
          </w:p>
        </w:tc>
      </w:tr>
      <w:tr w:rsidR="0050108D" w:rsidRPr="0099205A" w:rsidTr="007414BF">
        <w:trPr>
          <w:trHeight w:val="169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8D" w:rsidRPr="0099205A" w:rsidRDefault="0050108D" w:rsidP="007414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205A">
              <w:rPr>
                <w:rFonts w:ascii="Calibri" w:eastAsia="Times New Roman" w:hAnsi="Calibri" w:cs="Calibri"/>
              </w:rPr>
              <w:t xml:space="preserve">Abbreviations: IB = infectious burden; HSV-1 = Herpes simplex virus 1; HSV-2 = Herpes simplex virus 2; </w:t>
            </w:r>
            <w:r w:rsidRPr="0099205A">
              <w:rPr>
                <w:rFonts w:ascii="Calibri" w:eastAsia="Times New Roman" w:hAnsi="Calibri" w:cs="Calibri"/>
                <w:i/>
                <w:iCs/>
              </w:rPr>
              <w:t>H. pylori</w:t>
            </w:r>
            <w:r w:rsidRPr="0099205A">
              <w:rPr>
                <w:rFonts w:ascii="Calibri" w:eastAsia="Times New Roman" w:hAnsi="Calibri" w:cs="Calibri"/>
              </w:rPr>
              <w:t xml:space="preserve"> = </w:t>
            </w:r>
            <w:r w:rsidRPr="0099205A">
              <w:rPr>
                <w:rFonts w:ascii="Calibri" w:eastAsia="Times New Roman" w:hAnsi="Calibri" w:cs="Calibri"/>
                <w:i/>
                <w:iCs/>
              </w:rPr>
              <w:t>Helicobacter pylori;</w:t>
            </w:r>
            <w:r w:rsidRPr="0099205A">
              <w:rPr>
                <w:rFonts w:ascii="Calibri" w:eastAsia="Times New Roman" w:hAnsi="Calibri" w:cs="Calibri"/>
              </w:rPr>
              <w:t xml:space="preserve"> </w:t>
            </w:r>
            <w:r w:rsidRPr="0099205A">
              <w:rPr>
                <w:rFonts w:ascii="Calibri" w:eastAsia="Times New Roman" w:hAnsi="Calibri" w:cs="Calibri"/>
                <w:i/>
                <w:iCs/>
              </w:rPr>
              <w:t>C. pneumoniae</w:t>
            </w:r>
            <w:r w:rsidRPr="0099205A">
              <w:rPr>
                <w:rFonts w:ascii="Calibri" w:eastAsia="Times New Roman" w:hAnsi="Calibri" w:cs="Calibri"/>
              </w:rPr>
              <w:t xml:space="preserve"> = </w:t>
            </w:r>
            <w:r w:rsidRPr="0099205A">
              <w:rPr>
                <w:rFonts w:ascii="Calibri" w:eastAsia="Times New Roman" w:hAnsi="Calibri" w:cs="Calibri"/>
                <w:i/>
                <w:iCs/>
              </w:rPr>
              <w:t>Chlamydia pneumoniae</w:t>
            </w:r>
            <w:r w:rsidRPr="0099205A">
              <w:rPr>
                <w:rFonts w:ascii="Calibri" w:eastAsia="Times New Roman" w:hAnsi="Calibri" w:cs="Calibri"/>
              </w:rPr>
              <w:br/>
            </w:r>
            <w:r w:rsidRPr="0099205A">
              <w:rPr>
                <w:rFonts w:ascii="Calibri" w:eastAsia="Times New Roman" w:hAnsi="Calibri" w:cs="Calibri"/>
                <w:vertAlign w:val="superscript"/>
              </w:rPr>
              <w:t>1</w:t>
            </w:r>
            <w:r w:rsidRPr="0099205A">
              <w:rPr>
                <w:rFonts w:ascii="Calibri" w:eastAsia="Times New Roman" w:hAnsi="Calibri" w:cs="Calibri"/>
              </w:rPr>
              <w:t xml:space="preserve"> Values are mean ± SD or n(%)</w:t>
            </w:r>
            <w:r w:rsidRPr="0099205A">
              <w:rPr>
                <w:rFonts w:ascii="Calibri" w:eastAsia="Times New Roman" w:hAnsi="Calibri" w:cs="Calibri"/>
              </w:rPr>
              <w:br/>
            </w:r>
            <w:r w:rsidRPr="0099205A">
              <w:rPr>
                <w:rFonts w:ascii="Calibri" w:eastAsia="Times New Roman" w:hAnsi="Calibri" w:cs="Calibri"/>
                <w:vertAlign w:val="superscript"/>
              </w:rPr>
              <w:t>a</w:t>
            </w:r>
            <w:r w:rsidRPr="0099205A">
              <w:rPr>
                <w:rFonts w:ascii="Calibri" w:eastAsia="Times New Roman" w:hAnsi="Calibri" w:cs="Calibri"/>
              </w:rPr>
              <w:t xml:space="preserve"> Chi-Squared test / Student's t-test</w:t>
            </w:r>
          </w:p>
        </w:tc>
      </w:tr>
    </w:tbl>
    <w:p w:rsidR="0050108D" w:rsidRPr="003E6806" w:rsidRDefault="0050108D" w:rsidP="005010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75CD7" w:rsidRDefault="00675CD7"/>
    <w:sectPr w:rsidR="00675CD7" w:rsidSect="005010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8D"/>
    <w:rsid w:val="0050108D"/>
    <w:rsid w:val="00675CD7"/>
    <w:rsid w:val="007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8F38A-47EE-4A4D-B910-2E817D0D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Zhao</dc:creator>
  <cp:keywords/>
  <dc:description/>
  <cp:lastModifiedBy>Chen Zhao</cp:lastModifiedBy>
  <cp:revision>2</cp:revision>
  <dcterms:created xsi:type="dcterms:W3CDTF">2019-10-14T14:08:00Z</dcterms:created>
  <dcterms:modified xsi:type="dcterms:W3CDTF">2019-10-14T14:12:00Z</dcterms:modified>
</cp:coreProperties>
</file>