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76"/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4"/>
        <w:gridCol w:w="822"/>
        <w:gridCol w:w="48"/>
        <w:gridCol w:w="953"/>
        <w:gridCol w:w="48"/>
        <w:gridCol w:w="1184"/>
        <w:gridCol w:w="85"/>
        <w:gridCol w:w="899"/>
        <w:gridCol w:w="111"/>
        <w:gridCol w:w="840"/>
        <w:gridCol w:w="135"/>
        <w:gridCol w:w="950"/>
        <w:gridCol w:w="42"/>
        <w:gridCol w:w="1115"/>
        <w:gridCol w:w="12"/>
        <w:gridCol w:w="4878"/>
        <w:gridCol w:w="1430"/>
      </w:tblGrid>
      <w:tr w:rsidR="00CF728A" w:rsidRPr="00C16621" w:rsidTr="003A4103">
        <w:trPr>
          <w:trHeight w:val="249"/>
        </w:trPr>
        <w:tc>
          <w:tcPr>
            <w:tcW w:w="143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bookmarkStart w:id="0" w:name="_GoBack" w:colFirst="0" w:colLast="1"/>
            <w:r w:rsidRPr="00C1662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MISSENSE VARIATIONS</w:t>
            </w:r>
          </w:p>
        </w:tc>
      </w:tr>
      <w:tr w:rsidR="003A4103" w:rsidRPr="00C16621" w:rsidTr="003A4103">
        <w:trPr>
          <w:trHeight w:val="345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IDSample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Calibri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DoB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 xml:space="preserve">DNA </w:t>
            </w: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variation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Biopsy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Leiden database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ClinVar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GnomAD</w:t>
            </w:r>
            <w:proofErr w:type="spellEnd"/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 xml:space="preserve">Bioinformatics tools: </w:t>
            </w: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Polyphen</w:t>
            </w:r>
            <w:proofErr w:type="spellEnd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 xml:space="preserve"> and Human </w:t>
            </w: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Spling</w:t>
            </w:r>
            <w:proofErr w:type="spellEnd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 xml:space="preserve"> Finder (HSF)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Phenotype</w:t>
            </w:r>
            <w:proofErr w:type="spellEnd"/>
          </w:p>
        </w:tc>
      </w:tr>
      <w:tr w:rsidR="003A4103" w:rsidRPr="00C16621" w:rsidTr="003A4103">
        <w:trPr>
          <w:trHeight w:val="62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1657/17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31/03/1989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Exon 39: c.5464G&gt;A (p.Gly1822Ser)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VUS/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Pat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Uncertain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significance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/LB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MAF=0.00004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PolyPhen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: benign (score of 0.024). HSF: probably no impact on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BMD</w:t>
            </w:r>
          </w:p>
        </w:tc>
      </w:tr>
      <w:tr w:rsidR="003A4103" w:rsidRPr="00C16621" w:rsidTr="003A4103">
        <w:trPr>
          <w:trHeight w:val="98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Poland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2735/18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14/02/2005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6: c.450T&gt;G (p.Asn150Lys)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Absence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of DYS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LB/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Pat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Uncertain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PolyPhen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: Benign (score=0.054). HSF: 1.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donor site. 2.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acceptor site, with presence of one or more cryptic branch point(s). 3. Creation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ESS site. Potential alteration of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High CK</w:t>
            </w:r>
          </w:p>
        </w:tc>
      </w:tr>
      <w:tr w:rsidR="003A4103" w:rsidRPr="00C16621" w:rsidTr="003A4103">
        <w:trPr>
          <w:trHeight w:val="1007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Poland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3064/18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26/052013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37: c.5192T&gt;A (p.Val1731Glu)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MAF= 0.000005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Polyphen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: possibly damaging (score=0.669). HSP: 1.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acceptor site, with presence of one or more cryptic branch point(s). 2. Creation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ESS site. Potential alteration of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High CK </w:t>
            </w:r>
          </w:p>
        </w:tc>
      </w:tr>
      <w:tr w:rsidR="003A4103" w:rsidRPr="00C16621" w:rsidTr="003A4103">
        <w:trPr>
          <w:trHeight w:val="919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Poland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3318/18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26/04/2000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10: c.1022T&gt;A (p.Leu341Gln)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MAF= 0.000005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Polyphen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: probably damaging (score=1.000). HSP: 1.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acceptor site, with presence of one or more cryptic branch point(s). 2. Alteration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ESE site. Potential alteration of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High CK </w:t>
            </w:r>
          </w:p>
        </w:tc>
      </w:tr>
      <w:tr w:rsidR="003A4103" w:rsidRPr="00C16621" w:rsidTr="003A4103">
        <w:trPr>
          <w:trHeight w:val="597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Ukraine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3097/18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12/04/2006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35: c.4979G&gt;C  (p.Trp1660Ser)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Polyphen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: probably damaging, score=0.999. HSP: Alteration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ESE site. Potential alteration of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DMD</w:t>
            </w:r>
          </w:p>
        </w:tc>
      </w:tr>
      <w:tr w:rsidR="00CF728A" w:rsidRPr="00C16621" w:rsidTr="003A4103">
        <w:trPr>
          <w:trHeight w:val="250"/>
        </w:trPr>
        <w:tc>
          <w:tcPr>
            <w:tcW w:w="143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CONSENSUS SPLICE SITE VARIATIONS</w:t>
            </w:r>
          </w:p>
        </w:tc>
      </w:tr>
      <w:tr w:rsidR="00CF728A" w:rsidRPr="00C16621" w:rsidTr="003A4103">
        <w:trPr>
          <w:trHeight w:val="468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IDSample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Calibri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DoB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 xml:space="preserve">DNA </w:t>
            </w: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variation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Biopsy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Leiden database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ClinVar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GnomAD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Bioinformatic</w:t>
            </w:r>
            <w:proofErr w:type="spellEnd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 xml:space="preserve"> tool: Human splicing finder (HSF)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Phenotype</w:t>
            </w:r>
            <w:proofErr w:type="spellEnd"/>
          </w:p>
        </w:tc>
      </w:tr>
      <w:tr w:rsidR="003A4103" w:rsidRPr="00C16621" w:rsidTr="003A4103">
        <w:trPr>
          <w:trHeight w:val="476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1688/17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25/03/2013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58 c.8668+26C&gt;A 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VUS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Uncertain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significance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MAF=0.0004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HSF: Creation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intronic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ESE site. Probably no impact on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Dystrophinopathy</w:t>
            </w:r>
            <w:proofErr w:type="spellEnd"/>
          </w:p>
        </w:tc>
      </w:tr>
      <w:tr w:rsidR="003A4103" w:rsidRPr="00C16621" w:rsidTr="003A4103">
        <w:trPr>
          <w:trHeight w:val="540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1693/17*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provided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38 c.5448+9G&gt;T 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HSF: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intronic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donor site.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Potential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alteration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splicing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High CK</w:t>
            </w:r>
          </w:p>
        </w:tc>
      </w:tr>
      <w:tr w:rsidR="003A4103" w:rsidRPr="00C16621" w:rsidTr="003A4103">
        <w:trPr>
          <w:trHeight w:val="560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1694/17*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15/01/2016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38 c.5448+9G&gt;T 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HSF: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intronic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donor site.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Potential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alteration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splicing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High CK</w:t>
            </w:r>
          </w:p>
        </w:tc>
      </w:tr>
      <w:tr w:rsidR="003A4103" w:rsidRPr="00C16621" w:rsidTr="003A4103">
        <w:trPr>
          <w:trHeight w:val="682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Poland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1238/19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03/10/2001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31 c.4345-3C&gt;G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Reduction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/</w:t>
            </w:r>
          </w:p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Absence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of DYS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HSF: 1.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intronic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acceptor site. Potential alteration of splicing. 2. Alteration of the WT acceptor site, most probably affecting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High CK</w:t>
            </w:r>
          </w:p>
        </w:tc>
      </w:tr>
      <w:tr w:rsidR="003A4103" w:rsidRPr="00C16621" w:rsidTr="003A4103">
        <w:trPr>
          <w:trHeight w:val="703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Romania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1952/18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06/12/2016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53 c.7873-8A&gt;G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available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VUS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not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reported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HSF: 1. Activation of an </w:t>
            </w:r>
            <w:proofErr w:type="spellStart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intronic</w:t>
            </w:r>
            <w:proofErr w:type="spellEnd"/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 cryptic acceptor site. Potential alteration of splicing. 2. Alteration of the WT acceptor site, most probably affecting splicing.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F728A" w:rsidRPr="00C16621" w:rsidRDefault="00CF728A" w:rsidP="003A410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1662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High CK</w:t>
            </w:r>
          </w:p>
        </w:tc>
      </w:tr>
    </w:tbl>
    <w:bookmarkEnd w:id="0"/>
    <w:p w:rsidR="00CF728A" w:rsidRPr="00C16621" w:rsidRDefault="00261069" w:rsidP="003A4103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Supplementary Table 2. VUS and P</w:t>
      </w:r>
      <w:r w:rsidR="003A4103" w:rsidRPr="00C16621">
        <w:rPr>
          <w:rFonts w:ascii="Arial" w:hAnsi="Arial" w:cs="Arial"/>
          <w:bCs/>
          <w:lang w:val="en-US"/>
        </w:rPr>
        <w:t>henotypes</w:t>
      </w:r>
    </w:p>
    <w:sectPr w:rsidR="00CF728A" w:rsidRPr="00C16621" w:rsidSect="00CF728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04" w:rsidRDefault="00FB7104" w:rsidP="00CF728A">
      <w:pPr>
        <w:spacing w:after="0" w:line="240" w:lineRule="auto"/>
      </w:pPr>
      <w:r>
        <w:separator/>
      </w:r>
    </w:p>
  </w:endnote>
  <w:endnote w:type="continuationSeparator" w:id="0">
    <w:p w:rsidR="00FB7104" w:rsidRDefault="00FB7104" w:rsidP="00CF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04" w:rsidRDefault="00FB7104" w:rsidP="00CF728A">
      <w:pPr>
        <w:spacing w:after="0" w:line="240" w:lineRule="auto"/>
      </w:pPr>
      <w:r>
        <w:separator/>
      </w:r>
    </w:p>
  </w:footnote>
  <w:footnote w:type="continuationSeparator" w:id="0">
    <w:p w:rsidR="00FB7104" w:rsidRDefault="00FB7104" w:rsidP="00CF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8A" w:rsidRDefault="00CF728A">
    <w:pPr>
      <w:pStyle w:val="Intestazione"/>
    </w:pPr>
  </w:p>
  <w:p w:rsidR="00CF728A" w:rsidRDefault="00CF72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A"/>
    <w:rsid w:val="00086B8B"/>
    <w:rsid w:val="00261069"/>
    <w:rsid w:val="003A4103"/>
    <w:rsid w:val="006E640B"/>
    <w:rsid w:val="00C16621"/>
    <w:rsid w:val="00CF728A"/>
    <w:rsid w:val="00D574C6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36AB"/>
  <w15:chartTrackingRefBased/>
  <w15:docId w15:val="{557BA89E-0EEB-445F-9A11-4B1A565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28A"/>
  </w:style>
  <w:style w:type="paragraph" w:styleId="Pidipagina">
    <w:name w:val="footer"/>
    <w:basedOn w:val="Normale"/>
    <w:link w:val="PidipaginaCarattere"/>
    <w:uiPriority w:val="99"/>
    <w:unhideWhenUsed/>
    <w:rsid w:val="00CF7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Selvatici</dc:creator>
  <cp:keywords/>
  <dc:description/>
  <cp:lastModifiedBy>Rita Selvatici</cp:lastModifiedBy>
  <cp:revision>3</cp:revision>
  <dcterms:created xsi:type="dcterms:W3CDTF">2020-05-07T08:33:00Z</dcterms:created>
  <dcterms:modified xsi:type="dcterms:W3CDTF">2020-05-22T11:36:00Z</dcterms:modified>
</cp:coreProperties>
</file>