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26EF3" w14:textId="236A0B9E" w:rsidR="000F70AE" w:rsidRPr="00756582" w:rsidRDefault="00756582" w:rsidP="009346D7">
      <w:pPr>
        <w:spacing w:line="480" w:lineRule="auto"/>
        <w:rPr>
          <w:lang w:val="en-US"/>
        </w:rPr>
      </w:pPr>
      <w:r>
        <w:rPr>
          <w:noProof/>
        </w:rPr>
        <w:drawing>
          <wp:inline distT="0" distB="0" distL="0" distR="0" wp14:anchorId="15E74030" wp14:editId="63963818">
            <wp:extent cx="5760720" cy="1761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346D7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e-5</w:t>
      </w:r>
      <w:r w:rsidR="009346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Kv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.3 WT/</w:t>
      </w:r>
      <w:r>
        <w:rPr>
          <w:rFonts w:ascii="Times New Roman" w:hAnsi="Times New Roman" w:cs="Times New Roman"/>
          <w:sz w:val="24"/>
          <w:szCs w:val="24"/>
          <w:lang w:val="en-US"/>
        </w:rPr>
        <w:t>A671V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and inactivation curves. A) Representative peak normalized and superimposed traces of Kv4.3 WT:</w:t>
      </w:r>
      <w:r w:rsidRPr="00204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A671V 1:0 (black),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0.5:0.5 (</w:t>
      </w:r>
      <w:r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0:1 (purple)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. B) The </w:t>
      </w:r>
      <w:r>
        <w:rPr>
          <w:rFonts w:ascii="Times New Roman" w:hAnsi="Times New Roman" w:cs="Times New Roman"/>
          <w:sz w:val="24"/>
          <w:szCs w:val="24"/>
          <w:lang w:val="en-US"/>
        </w:rPr>
        <w:t>normalized current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-voltage relationships demonstrated no differences in half-maximal </w:t>
      </w:r>
      <w:r>
        <w:rPr>
          <w:rFonts w:ascii="Times New Roman" w:hAnsi="Times New Roman" w:cs="Times New Roman"/>
          <w:sz w:val="24"/>
          <w:szCs w:val="24"/>
          <w:lang w:val="en-US"/>
        </w:rPr>
        <w:t>currents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OLE_LINK1"/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gramStart"/>
      <w:r w:rsidRPr="001352E0">
        <w:rPr>
          <w:rFonts w:ascii="Times New Roman" w:hAnsi="Times New Roman" w:cs="Times New Roman"/>
          <w:sz w:val="24"/>
          <w:szCs w:val="24"/>
          <w:lang w:val="en-US"/>
        </w:rPr>
        <w:t>WT: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671V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 1:0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13.2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±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1.0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mV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0.5:0.5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12.1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±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1.0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mV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0:1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10.7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±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0.8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mV; F, </w:t>
      </w:r>
      <w:r>
        <w:rPr>
          <w:rFonts w:ascii="Times New Roman" w:hAnsi="Times New Roman" w:cs="Times New Roman"/>
          <w:sz w:val="24"/>
          <w:szCs w:val="24"/>
          <w:lang w:val="en-US"/>
        </w:rPr>
        <w:t>1.88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, p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0.1548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, F-test). 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Prepulse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-activation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 relationships demonstrated no differences in half-maximal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inhibition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gramStart"/>
      <w:r w:rsidRPr="001352E0">
        <w:rPr>
          <w:rFonts w:ascii="Times New Roman" w:hAnsi="Times New Roman" w:cs="Times New Roman"/>
          <w:sz w:val="24"/>
          <w:szCs w:val="24"/>
          <w:lang w:val="en-US"/>
        </w:rPr>
        <w:t>WT: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671V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 1:0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-1.0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±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0.5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mV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0.5:0.5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-1.7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±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0.6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mV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0:1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-2.5 </w:t>
      </w:r>
      <w:r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±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0.4 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mV; F, </w:t>
      </w:r>
      <w:r>
        <w:rPr>
          <w:rFonts w:ascii="Times New Roman" w:hAnsi="Times New Roman" w:cs="Times New Roman"/>
          <w:sz w:val="24"/>
          <w:szCs w:val="24"/>
          <w:lang w:val="en-US"/>
        </w:rPr>
        <w:t>2.08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, p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0.1264</w:t>
      </w:r>
      <w:r w:rsidRPr="001352E0">
        <w:rPr>
          <w:rFonts w:ascii="Times New Roman" w:hAnsi="Times New Roman" w:cs="Times New Roman"/>
          <w:sz w:val="24"/>
          <w:szCs w:val="24"/>
          <w:lang w:val="en-US"/>
        </w:rPr>
        <w:t>, F-test).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prepulse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duration was 730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B) an unconstrained sigmoidal curve was fit between -10 and +40 mV and for C) an unconstrained sigmoidal curve was fit between -30 and +20 mV. p&lt;0.05 was considered significant.</w:t>
      </w:r>
    </w:p>
    <w:sectPr w:rsidR="000F70AE" w:rsidRPr="0075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82"/>
    <w:rsid w:val="002A0931"/>
    <w:rsid w:val="00756582"/>
    <w:rsid w:val="007D5993"/>
    <w:rsid w:val="009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2E9C"/>
  <w15:chartTrackingRefBased/>
  <w15:docId w15:val="{803E68F0-90CE-48E0-ABD5-B60B846A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7565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65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6582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Ågren</dc:creator>
  <cp:keywords/>
  <dc:description/>
  <cp:lastModifiedBy>martin paucar</cp:lastModifiedBy>
  <cp:revision>2</cp:revision>
  <dcterms:created xsi:type="dcterms:W3CDTF">2020-08-25T14:54:00Z</dcterms:created>
  <dcterms:modified xsi:type="dcterms:W3CDTF">2020-08-27T21:33:00Z</dcterms:modified>
</cp:coreProperties>
</file>