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1C3FD" w14:textId="43AE151D" w:rsidR="00D912C6" w:rsidRDefault="008550C1"/>
    <w:p w14:paraId="086CC73D" w14:textId="2FBC66A6" w:rsidR="005611AB" w:rsidRPr="000A4F32" w:rsidRDefault="005611AB">
      <w:pPr>
        <w:rPr>
          <w:b/>
          <w:bCs/>
        </w:rPr>
      </w:pPr>
      <w:r w:rsidRPr="000A4F32">
        <w:rPr>
          <w:b/>
          <w:bCs/>
        </w:rPr>
        <w:t>Supplementary table 1</w:t>
      </w:r>
      <w:r w:rsidR="000A4F32">
        <w:rPr>
          <w:b/>
          <w:bCs/>
        </w:rPr>
        <w:t xml:space="preserve"> RNA expression level of genes in multiple transcriptome datasets</w:t>
      </w:r>
    </w:p>
    <w:tbl>
      <w:tblPr>
        <w:tblStyle w:val="TableGrid"/>
        <w:tblW w:w="10545" w:type="dxa"/>
        <w:tblInd w:w="-815" w:type="dxa"/>
        <w:tblLook w:val="04A0" w:firstRow="1" w:lastRow="0" w:firstColumn="1" w:lastColumn="0" w:noHBand="0" w:noVBand="1"/>
      </w:tblPr>
      <w:tblGrid>
        <w:gridCol w:w="1095"/>
        <w:gridCol w:w="2280"/>
        <w:gridCol w:w="2385"/>
        <w:gridCol w:w="2376"/>
        <w:gridCol w:w="2409"/>
      </w:tblGrid>
      <w:tr w:rsidR="005611AB" w:rsidRPr="005611AB" w14:paraId="3E6B488D" w14:textId="77777777" w:rsidTr="000A4F32">
        <w:trPr>
          <w:trHeight w:val="288"/>
        </w:trPr>
        <w:tc>
          <w:tcPr>
            <w:tcW w:w="1095" w:type="dxa"/>
            <w:noWrap/>
            <w:hideMark/>
          </w:tcPr>
          <w:p w14:paraId="27459BA1" w14:textId="77777777" w:rsidR="005611AB" w:rsidRPr="005611AB" w:rsidRDefault="005611AB" w:rsidP="00584D7D"/>
        </w:tc>
        <w:tc>
          <w:tcPr>
            <w:tcW w:w="2280" w:type="dxa"/>
            <w:noWrap/>
            <w:hideMark/>
          </w:tcPr>
          <w:p w14:paraId="3470364C" w14:textId="352B50E7" w:rsidR="005611AB" w:rsidRPr="008C60D5" w:rsidRDefault="005611AB" w:rsidP="00584D7D">
            <w:pPr>
              <w:rPr>
                <w:lang w:val="fr-BE"/>
              </w:rPr>
            </w:pPr>
            <w:r w:rsidRPr="008C60D5">
              <w:rPr>
                <w:lang w:val="fr-BE"/>
              </w:rPr>
              <w:t xml:space="preserve">Mouse </w:t>
            </w:r>
            <w:proofErr w:type="spellStart"/>
            <w:r w:rsidRPr="008C60D5">
              <w:rPr>
                <w:lang w:val="fr-BE"/>
              </w:rPr>
              <w:t>DRG</w:t>
            </w:r>
            <w:proofErr w:type="spellEnd"/>
            <w:r w:rsidRPr="008C60D5">
              <w:rPr>
                <w:lang w:val="fr-BE"/>
              </w:rPr>
              <w:t xml:space="preserve"> </w:t>
            </w:r>
            <w:proofErr w:type="spellStart"/>
            <w:r w:rsidRPr="008C60D5">
              <w:rPr>
                <w:lang w:val="fr-BE"/>
              </w:rPr>
              <w:t>neuron</w:t>
            </w:r>
            <w:proofErr w:type="spellEnd"/>
            <w:r w:rsidRPr="008C60D5">
              <w:rPr>
                <w:lang w:val="fr-BE"/>
              </w:rPr>
              <w:t xml:space="preserve"> (</w:t>
            </w:r>
            <w:proofErr w:type="spellStart"/>
            <w:r w:rsidRPr="008C60D5">
              <w:rPr>
                <w:lang w:val="fr-BE"/>
              </w:rPr>
              <w:t>Usoskin</w:t>
            </w:r>
            <w:proofErr w:type="spellEnd"/>
            <w:r w:rsidRPr="008C60D5">
              <w:rPr>
                <w:lang w:val="fr-BE"/>
              </w:rPr>
              <w:t xml:space="preserve"> D, et al. 2015)</w:t>
            </w:r>
          </w:p>
        </w:tc>
        <w:tc>
          <w:tcPr>
            <w:tcW w:w="2385" w:type="dxa"/>
            <w:noWrap/>
            <w:hideMark/>
          </w:tcPr>
          <w:p w14:paraId="7FBB2A54" w14:textId="77777777" w:rsidR="005611AB" w:rsidRDefault="005611AB" w:rsidP="00584D7D">
            <w:r w:rsidRPr="005611AB">
              <w:t xml:space="preserve">Human </w:t>
            </w:r>
            <w:proofErr w:type="spellStart"/>
            <w:r w:rsidRPr="005611AB">
              <w:t>DRG</w:t>
            </w:r>
            <w:proofErr w:type="spellEnd"/>
            <w:r w:rsidRPr="005611AB">
              <w:t xml:space="preserve"> tissue</w:t>
            </w:r>
          </w:p>
          <w:p w14:paraId="4FDFCE09" w14:textId="138F5289" w:rsidR="005611AB" w:rsidRPr="005611AB" w:rsidRDefault="005611AB" w:rsidP="00584D7D">
            <w:r>
              <w:t>(</w:t>
            </w:r>
            <w:r w:rsidRPr="005611AB">
              <w:t>Flegel</w:t>
            </w:r>
            <w:r>
              <w:t xml:space="preserve"> C, et al. 2015)</w:t>
            </w:r>
          </w:p>
        </w:tc>
        <w:tc>
          <w:tcPr>
            <w:tcW w:w="2376" w:type="dxa"/>
            <w:noWrap/>
            <w:hideMark/>
          </w:tcPr>
          <w:p w14:paraId="16FC5FAB" w14:textId="77777777" w:rsidR="005611AB" w:rsidRPr="008C60D5" w:rsidRDefault="005611AB" w:rsidP="00584D7D">
            <w:pPr>
              <w:rPr>
                <w:lang w:val="fr-BE"/>
              </w:rPr>
            </w:pPr>
            <w:r w:rsidRPr="008C60D5">
              <w:rPr>
                <w:lang w:val="fr-BE"/>
              </w:rPr>
              <w:t xml:space="preserve">Mouse TG </w:t>
            </w:r>
            <w:proofErr w:type="spellStart"/>
            <w:r w:rsidRPr="008C60D5">
              <w:rPr>
                <w:lang w:val="fr-BE"/>
              </w:rPr>
              <w:t>neuron</w:t>
            </w:r>
            <w:proofErr w:type="spellEnd"/>
          </w:p>
          <w:p w14:paraId="57F01399" w14:textId="5888B8FB" w:rsidR="005611AB" w:rsidRPr="008C60D5" w:rsidRDefault="005611AB" w:rsidP="00584D7D">
            <w:pPr>
              <w:rPr>
                <w:lang w:val="fr-BE"/>
              </w:rPr>
            </w:pPr>
            <w:r w:rsidRPr="008C60D5">
              <w:rPr>
                <w:lang w:val="fr-BE"/>
              </w:rPr>
              <w:t>(Lopes DM, et al. 2017)</w:t>
            </w:r>
          </w:p>
        </w:tc>
        <w:tc>
          <w:tcPr>
            <w:tcW w:w="2409" w:type="dxa"/>
            <w:noWrap/>
            <w:hideMark/>
          </w:tcPr>
          <w:p w14:paraId="0F97F73A" w14:textId="03A38AEB" w:rsidR="005611AB" w:rsidRDefault="005611AB" w:rsidP="00584D7D">
            <w:r w:rsidRPr="005611AB">
              <w:t>Human TG</w:t>
            </w:r>
            <w:r>
              <w:t xml:space="preserve"> tissue</w:t>
            </w:r>
          </w:p>
          <w:p w14:paraId="302CB6BD" w14:textId="5CE67E04" w:rsidR="005611AB" w:rsidRPr="005611AB" w:rsidRDefault="005611AB" w:rsidP="00584D7D">
            <w:r>
              <w:t>(</w:t>
            </w:r>
            <w:r w:rsidRPr="005611AB">
              <w:t>Flegel</w:t>
            </w:r>
            <w:r>
              <w:t xml:space="preserve"> C, et al. 2015)</w:t>
            </w:r>
          </w:p>
        </w:tc>
      </w:tr>
      <w:tr w:rsidR="005611AB" w:rsidRPr="005611AB" w14:paraId="01C97E63" w14:textId="77777777" w:rsidTr="000A4F32">
        <w:trPr>
          <w:trHeight w:val="288"/>
        </w:trPr>
        <w:tc>
          <w:tcPr>
            <w:tcW w:w="1095" w:type="dxa"/>
            <w:noWrap/>
            <w:hideMark/>
          </w:tcPr>
          <w:p w14:paraId="34CB2589" w14:textId="77777777" w:rsidR="005611AB" w:rsidRPr="005611AB" w:rsidRDefault="005611AB" w:rsidP="00584D7D"/>
        </w:tc>
        <w:tc>
          <w:tcPr>
            <w:tcW w:w="2280" w:type="dxa"/>
            <w:noWrap/>
            <w:hideMark/>
          </w:tcPr>
          <w:p w14:paraId="706BCA37" w14:textId="18665FB9" w:rsidR="005611AB" w:rsidRPr="005611AB" w:rsidRDefault="000A4F32" w:rsidP="00584D7D">
            <w:r>
              <w:t xml:space="preserve">Normalized mean </w:t>
            </w:r>
            <w:r w:rsidR="005611AB" w:rsidRPr="005611AB">
              <w:t>RPM</w:t>
            </w:r>
          </w:p>
        </w:tc>
        <w:tc>
          <w:tcPr>
            <w:tcW w:w="2385" w:type="dxa"/>
            <w:noWrap/>
            <w:hideMark/>
          </w:tcPr>
          <w:p w14:paraId="72398AD3" w14:textId="4D1D411D" w:rsidR="005611AB" w:rsidRPr="005611AB" w:rsidRDefault="000A4F32" w:rsidP="00584D7D">
            <w:r>
              <w:t>Normalized m</w:t>
            </w:r>
            <w:r w:rsidR="005611AB" w:rsidRPr="005611AB">
              <w:t>ean</w:t>
            </w:r>
            <w:r>
              <w:t xml:space="preserve"> </w:t>
            </w:r>
            <w:proofErr w:type="spellStart"/>
            <w:r w:rsidR="005611AB" w:rsidRPr="005611AB">
              <w:t>FPKM</w:t>
            </w:r>
            <w:proofErr w:type="spellEnd"/>
          </w:p>
        </w:tc>
        <w:tc>
          <w:tcPr>
            <w:tcW w:w="2376" w:type="dxa"/>
            <w:noWrap/>
            <w:hideMark/>
          </w:tcPr>
          <w:p w14:paraId="248FC1C1" w14:textId="6AB41C32" w:rsidR="005611AB" w:rsidRPr="005611AB" w:rsidRDefault="000A4F32" w:rsidP="00584D7D">
            <w:r>
              <w:t>Normalized m</w:t>
            </w:r>
            <w:r w:rsidRPr="005611AB">
              <w:t>ean</w:t>
            </w:r>
            <w:r>
              <w:t xml:space="preserve"> </w:t>
            </w:r>
            <w:proofErr w:type="spellStart"/>
            <w:r w:rsidRPr="005611AB">
              <w:t>FPKM</w:t>
            </w:r>
            <w:proofErr w:type="spellEnd"/>
          </w:p>
        </w:tc>
        <w:tc>
          <w:tcPr>
            <w:tcW w:w="2409" w:type="dxa"/>
            <w:noWrap/>
            <w:hideMark/>
          </w:tcPr>
          <w:p w14:paraId="3A08E1C1" w14:textId="1F14B84F" w:rsidR="005611AB" w:rsidRPr="005611AB" w:rsidRDefault="000A4F32" w:rsidP="00584D7D">
            <w:r>
              <w:t>Normalized m</w:t>
            </w:r>
            <w:r w:rsidRPr="005611AB">
              <w:t>ean</w:t>
            </w:r>
            <w:r>
              <w:t xml:space="preserve"> </w:t>
            </w:r>
            <w:proofErr w:type="spellStart"/>
            <w:r w:rsidRPr="005611AB">
              <w:t>FPKM</w:t>
            </w:r>
            <w:proofErr w:type="spellEnd"/>
          </w:p>
        </w:tc>
      </w:tr>
      <w:tr w:rsidR="005611AB" w:rsidRPr="005611AB" w14:paraId="2C3D76E7" w14:textId="77777777" w:rsidTr="000A4F32">
        <w:trPr>
          <w:trHeight w:val="288"/>
        </w:trPr>
        <w:tc>
          <w:tcPr>
            <w:tcW w:w="1095" w:type="dxa"/>
            <w:noWrap/>
            <w:hideMark/>
          </w:tcPr>
          <w:p w14:paraId="2A024434" w14:textId="77777777" w:rsidR="005611AB" w:rsidRPr="000A4F32" w:rsidRDefault="005611AB" w:rsidP="00584D7D">
            <w:pPr>
              <w:rPr>
                <w:i/>
                <w:iCs/>
              </w:rPr>
            </w:pPr>
            <w:proofErr w:type="spellStart"/>
            <w:r w:rsidRPr="000A4F32">
              <w:rPr>
                <w:i/>
                <w:iCs/>
              </w:rPr>
              <w:t>CACNA1D</w:t>
            </w:r>
            <w:proofErr w:type="spellEnd"/>
          </w:p>
        </w:tc>
        <w:tc>
          <w:tcPr>
            <w:tcW w:w="2280" w:type="dxa"/>
            <w:noWrap/>
            <w:hideMark/>
          </w:tcPr>
          <w:p w14:paraId="33FF4720" w14:textId="77777777" w:rsidR="005611AB" w:rsidRPr="005611AB" w:rsidRDefault="005611AB" w:rsidP="00584D7D">
            <w:r w:rsidRPr="005611AB">
              <w:t>64.72007161</w:t>
            </w:r>
          </w:p>
        </w:tc>
        <w:tc>
          <w:tcPr>
            <w:tcW w:w="2385" w:type="dxa"/>
            <w:noWrap/>
            <w:hideMark/>
          </w:tcPr>
          <w:p w14:paraId="63586500" w14:textId="77777777" w:rsidR="005611AB" w:rsidRPr="005611AB" w:rsidRDefault="005611AB" w:rsidP="00584D7D">
            <w:r w:rsidRPr="005611AB">
              <w:t>0.700975257</w:t>
            </w:r>
          </w:p>
        </w:tc>
        <w:tc>
          <w:tcPr>
            <w:tcW w:w="2376" w:type="dxa"/>
            <w:noWrap/>
            <w:hideMark/>
          </w:tcPr>
          <w:p w14:paraId="51278AB0" w14:textId="77777777" w:rsidR="005611AB" w:rsidRPr="005611AB" w:rsidRDefault="005611AB" w:rsidP="00584D7D">
            <w:r w:rsidRPr="005611AB">
              <w:t>0.150168784</w:t>
            </w:r>
          </w:p>
        </w:tc>
        <w:tc>
          <w:tcPr>
            <w:tcW w:w="2409" w:type="dxa"/>
            <w:noWrap/>
            <w:hideMark/>
          </w:tcPr>
          <w:p w14:paraId="75006C08" w14:textId="77777777" w:rsidR="005611AB" w:rsidRPr="005611AB" w:rsidRDefault="005611AB" w:rsidP="00584D7D">
            <w:r w:rsidRPr="005611AB">
              <w:t>0.708819467</w:t>
            </w:r>
          </w:p>
        </w:tc>
      </w:tr>
      <w:tr w:rsidR="005611AB" w:rsidRPr="005611AB" w14:paraId="3A79F4F3" w14:textId="77777777" w:rsidTr="000A4F32">
        <w:trPr>
          <w:trHeight w:val="288"/>
        </w:trPr>
        <w:tc>
          <w:tcPr>
            <w:tcW w:w="1095" w:type="dxa"/>
            <w:noWrap/>
            <w:hideMark/>
          </w:tcPr>
          <w:p w14:paraId="4D074978" w14:textId="77777777" w:rsidR="005611AB" w:rsidRPr="000A4F32" w:rsidRDefault="005611AB" w:rsidP="00584D7D">
            <w:pPr>
              <w:rPr>
                <w:i/>
                <w:iCs/>
              </w:rPr>
            </w:pPr>
            <w:proofErr w:type="spellStart"/>
            <w:r w:rsidRPr="000A4F32">
              <w:rPr>
                <w:i/>
                <w:iCs/>
              </w:rPr>
              <w:t>KCNC3</w:t>
            </w:r>
            <w:proofErr w:type="spellEnd"/>
          </w:p>
        </w:tc>
        <w:tc>
          <w:tcPr>
            <w:tcW w:w="2280" w:type="dxa"/>
            <w:noWrap/>
            <w:hideMark/>
          </w:tcPr>
          <w:p w14:paraId="2B9A5A5C" w14:textId="77777777" w:rsidR="005611AB" w:rsidRPr="005611AB" w:rsidRDefault="005611AB" w:rsidP="00584D7D">
            <w:r w:rsidRPr="005611AB">
              <w:t>124.6112206</w:t>
            </w:r>
          </w:p>
        </w:tc>
        <w:tc>
          <w:tcPr>
            <w:tcW w:w="2385" w:type="dxa"/>
            <w:noWrap/>
            <w:hideMark/>
          </w:tcPr>
          <w:p w14:paraId="5B894620" w14:textId="77777777" w:rsidR="005611AB" w:rsidRPr="005611AB" w:rsidRDefault="005611AB" w:rsidP="00584D7D">
            <w:r w:rsidRPr="005611AB">
              <w:t>0.542891422</w:t>
            </w:r>
          </w:p>
        </w:tc>
        <w:tc>
          <w:tcPr>
            <w:tcW w:w="2376" w:type="dxa"/>
            <w:noWrap/>
            <w:hideMark/>
          </w:tcPr>
          <w:p w14:paraId="3C541723" w14:textId="77777777" w:rsidR="005611AB" w:rsidRPr="005611AB" w:rsidRDefault="005611AB" w:rsidP="00584D7D">
            <w:r w:rsidRPr="005611AB">
              <w:t>0.922562008</w:t>
            </w:r>
          </w:p>
        </w:tc>
        <w:tc>
          <w:tcPr>
            <w:tcW w:w="2409" w:type="dxa"/>
            <w:noWrap/>
            <w:hideMark/>
          </w:tcPr>
          <w:p w14:paraId="01086792" w14:textId="77777777" w:rsidR="005611AB" w:rsidRPr="005611AB" w:rsidRDefault="005611AB" w:rsidP="00584D7D">
            <w:r w:rsidRPr="005611AB">
              <w:t>0.527374613</w:t>
            </w:r>
          </w:p>
        </w:tc>
      </w:tr>
      <w:tr w:rsidR="005611AB" w:rsidRPr="005611AB" w14:paraId="1FEB6E05" w14:textId="77777777" w:rsidTr="000A4F32">
        <w:trPr>
          <w:trHeight w:val="288"/>
        </w:trPr>
        <w:tc>
          <w:tcPr>
            <w:tcW w:w="1095" w:type="dxa"/>
            <w:noWrap/>
            <w:hideMark/>
          </w:tcPr>
          <w:p w14:paraId="73B6EEDC" w14:textId="77777777" w:rsidR="005611AB" w:rsidRPr="000A4F32" w:rsidRDefault="005611AB" w:rsidP="00584D7D">
            <w:pPr>
              <w:rPr>
                <w:i/>
                <w:iCs/>
              </w:rPr>
            </w:pPr>
            <w:proofErr w:type="spellStart"/>
            <w:r w:rsidRPr="000A4F32">
              <w:rPr>
                <w:i/>
                <w:iCs/>
              </w:rPr>
              <w:t>KCND2</w:t>
            </w:r>
            <w:proofErr w:type="spellEnd"/>
          </w:p>
        </w:tc>
        <w:tc>
          <w:tcPr>
            <w:tcW w:w="2280" w:type="dxa"/>
            <w:noWrap/>
            <w:hideMark/>
          </w:tcPr>
          <w:p w14:paraId="4BF65865" w14:textId="77777777" w:rsidR="005611AB" w:rsidRPr="005611AB" w:rsidRDefault="005611AB" w:rsidP="00584D7D">
            <w:r w:rsidRPr="005611AB">
              <w:t>18.80736621</w:t>
            </w:r>
          </w:p>
        </w:tc>
        <w:tc>
          <w:tcPr>
            <w:tcW w:w="2385" w:type="dxa"/>
            <w:noWrap/>
            <w:hideMark/>
          </w:tcPr>
          <w:p w14:paraId="44A9F8E0" w14:textId="77777777" w:rsidR="005611AB" w:rsidRPr="005611AB" w:rsidRDefault="005611AB" w:rsidP="00584D7D">
            <w:r w:rsidRPr="005611AB">
              <w:t>0.106868365</w:t>
            </w:r>
          </w:p>
        </w:tc>
        <w:tc>
          <w:tcPr>
            <w:tcW w:w="2376" w:type="dxa"/>
            <w:noWrap/>
            <w:hideMark/>
          </w:tcPr>
          <w:p w14:paraId="47BD8F94" w14:textId="77777777" w:rsidR="005611AB" w:rsidRPr="005611AB" w:rsidRDefault="005611AB" w:rsidP="00584D7D">
            <w:r w:rsidRPr="005611AB">
              <w:t>0.088061475</w:t>
            </w:r>
          </w:p>
        </w:tc>
        <w:tc>
          <w:tcPr>
            <w:tcW w:w="2409" w:type="dxa"/>
            <w:noWrap/>
            <w:hideMark/>
          </w:tcPr>
          <w:p w14:paraId="4E39F150" w14:textId="77777777" w:rsidR="005611AB" w:rsidRPr="005611AB" w:rsidRDefault="005611AB" w:rsidP="00584D7D">
            <w:r w:rsidRPr="005611AB">
              <w:t>0.032271345</w:t>
            </w:r>
          </w:p>
        </w:tc>
      </w:tr>
      <w:tr w:rsidR="005611AB" w:rsidRPr="005611AB" w14:paraId="6DEFCEBA" w14:textId="77777777" w:rsidTr="000A4F32">
        <w:trPr>
          <w:trHeight w:val="288"/>
        </w:trPr>
        <w:tc>
          <w:tcPr>
            <w:tcW w:w="1095" w:type="dxa"/>
            <w:noWrap/>
            <w:hideMark/>
          </w:tcPr>
          <w:p w14:paraId="25E87522" w14:textId="77777777" w:rsidR="005611AB" w:rsidRPr="000A4F32" w:rsidRDefault="005611AB" w:rsidP="00584D7D">
            <w:pPr>
              <w:rPr>
                <w:i/>
                <w:iCs/>
              </w:rPr>
            </w:pPr>
            <w:proofErr w:type="spellStart"/>
            <w:r w:rsidRPr="000A4F32">
              <w:rPr>
                <w:i/>
                <w:iCs/>
              </w:rPr>
              <w:t>KCNH2</w:t>
            </w:r>
            <w:proofErr w:type="spellEnd"/>
          </w:p>
        </w:tc>
        <w:tc>
          <w:tcPr>
            <w:tcW w:w="2280" w:type="dxa"/>
            <w:noWrap/>
            <w:hideMark/>
          </w:tcPr>
          <w:p w14:paraId="61E25F7C" w14:textId="77777777" w:rsidR="005611AB" w:rsidRPr="005611AB" w:rsidRDefault="005611AB" w:rsidP="00584D7D">
            <w:r w:rsidRPr="005611AB">
              <w:t>248.4659451</w:t>
            </w:r>
          </w:p>
        </w:tc>
        <w:tc>
          <w:tcPr>
            <w:tcW w:w="2385" w:type="dxa"/>
            <w:noWrap/>
            <w:hideMark/>
          </w:tcPr>
          <w:p w14:paraId="4475F27C" w14:textId="77777777" w:rsidR="005611AB" w:rsidRPr="005611AB" w:rsidRDefault="005611AB" w:rsidP="00584D7D">
            <w:r w:rsidRPr="005611AB">
              <w:t>12.21456404</w:t>
            </w:r>
          </w:p>
        </w:tc>
        <w:tc>
          <w:tcPr>
            <w:tcW w:w="2376" w:type="dxa"/>
            <w:noWrap/>
            <w:hideMark/>
          </w:tcPr>
          <w:p w14:paraId="7BE46219" w14:textId="77777777" w:rsidR="005611AB" w:rsidRPr="005611AB" w:rsidRDefault="005611AB" w:rsidP="00584D7D">
            <w:r w:rsidRPr="005611AB">
              <w:t>1.407409256</w:t>
            </w:r>
          </w:p>
        </w:tc>
        <w:tc>
          <w:tcPr>
            <w:tcW w:w="2409" w:type="dxa"/>
            <w:noWrap/>
            <w:hideMark/>
          </w:tcPr>
          <w:p w14:paraId="03945E3C" w14:textId="77777777" w:rsidR="005611AB" w:rsidRPr="005611AB" w:rsidRDefault="005611AB" w:rsidP="00584D7D">
            <w:r w:rsidRPr="005611AB">
              <w:t>6.663263383</w:t>
            </w:r>
          </w:p>
        </w:tc>
      </w:tr>
      <w:tr w:rsidR="005611AB" w:rsidRPr="005611AB" w14:paraId="17485C7A" w14:textId="77777777" w:rsidTr="000A4F32">
        <w:trPr>
          <w:trHeight w:val="288"/>
        </w:trPr>
        <w:tc>
          <w:tcPr>
            <w:tcW w:w="1095" w:type="dxa"/>
            <w:noWrap/>
            <w:hideMark/>
          </w:tcPr>
          <w:p w14:paraId="23DAB8D9" w14:textId="77777777" w:rsidR="005611AB" w:rsidRPr="000A4F32" w:rsidRDefault="005611AB" w:rsidP="00584D7D">
            <w:pPr>
              <w:rPr>
                <w:i/>
                <w:iCs/>
              </w:rPr>
            </w:pPr>
            <w:proofErr w:type="spellStart"/>
            <w:r w:rsidRPr="000A4F32">
              <w:rPr>
                <w:i/>
                <w:iCs/>
              </w:rPr>
              <w:t>TRPM8</w:t>
            </w:r>
            <w:proofErr w:type="spellEnd"/>
          </w:p>
        </w:tc>
        <w:tc>
          <w:tcPr>
            <w:tcW w:w="2280" w:type="dxa"/>
            <w:noWrap/>
            <w:hideMark/>
          </w:tcPr>
          <w:p w14:paraId="18F2194D" w14:textId="77777777" w:rsidR="005611AB" w:rsidRPr="005611AB" w:rsidRDefault="005611AB" w:rsidP="00584D7D">
            <w:r w:rsidRPr="005611AB">
              <w:t>33.24266245</w:t>
            </w:r>
          </w:p>
        </w:tc>
        <w:tc>
          <w:tcPr>
            <w:tcW w:w="2385" w:type="dxa"/>
            <w:noWrap/>
            <w:hideMark/>
          </w:tcPr>
          <w:p w14:paraId="1AC168DB" w14:textId="77777777" w:rsidR="005611AB" w:rsidRPr="005611AB" w:rsidRDefault="005611AB" w:rsidP="00584D7D">
            <w:r w:rsidRPr="005611AB">
              <w:t>1.087603349</w:t>
            </w:r>
          </w:p>
        </w:tc>
        <w:tc>
          <w:tcPr>
            <w:tcW w:w="2376" w:type="dxa"/>
            <w:noWrap/>
            <w:hideMark/>
          </w:tcPr>
          <w:p w14:paraId="08E050C9" w14:textId="77777777" w:rsidR="005611AB" w:rsidRPr="005611AB" w:rsidRDefault="005611AB" w:rsidP="00584D7D">
            <w:r w:rsidRPr="005611AB">
              <w:t>5.415630672</w:t>
            </w:r>
          </w:p>
        </w:tc>
        <w:tc>
          <w:tcPr>
            <w:tcW w:w="2409" w:type="dxa"/>
            <w:noWrap/>
            <w:hideMark/>
          </w:tcPr>
          <w:p w14:paraId="2087DD7A" w14:textId="77777777" w:rsidR="005611AB" w:rsidRPr="005611AB" w:rsidRDefault="005611AB" w:rsidP="00584D7D">
            <w:r w:rsidRPr="005611AB">
              <w:t>1.223017589</w:t>
            </w:r>
          </w:p>
        </w:tc>
      </w:tr>
      <w:tr w:rsidR="005611AB" w:rsidRPr="005611AB" w14:paraId="2115D6CA" w14:textId="77777777" w:rsidTr="000A4F32">
        <w:trPr>
          <w:trHeight w:val="288"/>
        </w:trPr>
        <w:tc>
          <w:tcPr>
            <w:tcW w:w="1095" w:type="dxa"/>
            <w:noWrap/>
            <w:hideMark/>
          </w:tcPr>
          <w:p w14:paraId="7D49185C" w14:textId="77777777" w:rsidR="005611AB" w:rsidRPr="000A4F32" w:rsidRDefault="005611AB" w:rsidP="00584D7D">
            <w:pPr>
              <w:rPr>
                <w:i/>
                <w:iCs/>
              </w:rPr>
            </w:pPr>
            <w:proofErr w:type="spellStart"/>
            <w:r w:rsidRPr="000A4F32">
              <w:rPr>
                <w:i/>
                <w:iCs/>
              </w:rPr>
              <w:t>GAPDH</w:t>
            </w:r>
            <w:proofErr w:type="spellEnd"/>
          </w:p>
        </w:tc>
        <w:tc>
          <w:tcPr>
            <w:tcW w:w="2280" w:type="dxa"/>
            <w:noWrap/>
            <w:hideMark/>
          </w:tcPr>
          <w:p w14:paraId="78386C6B" w14:textId="77777777" w:rsidR="005611AB" w:rsidRPr="005611AB" w:rsidRDefault="005611AB" w:rsidP="00584D7D">
            <w:r w:rsidRPr="005611AB">
              <w:t>1000</w:t>
            </w:r>
          </w:p>
        </w:tc>
        <w:tc>
          <w:tcPr>
            <w:tcW w:w="2385" w:type="dxa"/>
            <w:noWrap/>
            <w:hideMark/>
          </w:tcPr>
          <w:p w14:paraId="27A42D66" w14:textId="77777777" w:rsidR="005611AB" w:rsidRPr="005611AB" w:rsidRDefault="005611AB" w:rsidP="00584D7D">
            <w:r w:rsidRPr="005611AB">
              <w:t>1000</w:t>
            </w:r>
          </w:p>
        </w:tc>
        <w:tc>
          <w:tcPr>
            <w:tcW w:w="2376" w:type="dxa"/>
            <w:noWrap/>
            <w:hideMark/>
          </w:tcPr>
          <w:p w14:paraId="606E6484" w14:textId="77777777" w:rsidR="005611AB" w:rsidRPr="005611AB" w:rsidRDefault="005611AB" w:rsidP="00584D7D">
            <w:r w:rsidRPr="005611AB">
              <w:t>1000</w:t>
            </w:r>
          </w:p>
        </w:tc>
        <w:tc>
          <w:tcPr>
            <w:tcW w:w="2409" w:type="dxa"/>
            <w:noWrap/>
            <w:hideMark/>
          </w:tcPr>
          <w:p w14:paraId="0612FA37" w14:textId="77777777" w:rsidR="005611AB" w:rsidRPr="005611AB" w:rsidRDefault="005611AB" w:rsidP="00584D7D">
            <w:r w:rsidRPr="005611AB">
              <w:t>1000</w:t>
            </w:r>
          </w:p>
        </w:tc>
      </w:tr>
    </w:tbl>
    <w:p w14:paraId="25FD004D" w14:textId="70203D38" w:rsidR="00BB64F1" w:rsidRDefault="005611AB">
      <w:r>
        <w:t>Note: all values are normalized by the housekeeping gene (</w:t>
      </w:r>
      <w:proofErr w:type="spellStart"/>
      <w:r>
        <w:t>GAPDH</w:t>
      </w:r>
      <w:proofErr w:type="spellEnd"/>
      <w:r>
        <w:t xml:space="preserve">). RPM: </w:t>
      </w:r>
      <w:r w:rsidRPr="005611AB">
        <w:t>Reads Per Million</w:t>
      </w:r>
      <w:r>
        <w:t xml:space="preserve">; </w:t>
      </w:r>
      <w:proofErr w:type="spellStart"/>
      <w:r>
        <w:t>FPKM</w:t>
      </w:r>
      <w:proofErr w:type="spellEnd"/>
      <w:r>
        <w:t xml:space="preserve">: </w:t>
      </w:r>
      <w:r w:rsidRPr="005611AB">
        <w:t>Fragments Per Kilobase Million</w:t>
      </w:r>
      <w:r>
        <w:t>.</w:t>
      </w:r>
    </w:p>
    <w:p w14:paraId="76014F94" w14:textId="77777777" w:rsidR="00BB64F1" w:rsidRDefault="00BB64F1"/>
    <w:p w14:paraId="6ABE00F2" w14:textId="7BF41734" w:rsidR="00F43748" w:rsidRPr="00965B1C" w:rsidRDefault="00F43748" w:rsidP="00F43748">
      <w:pPr>
        <w:rPr>
          <w:b/>
        </w:rPr>
      </w:pPr>
      <w:r w:rsidRPr="00965B1C">
        <w:rPr>
          <w:b/>
        </w:rPr>
        <w:t xml:space="preserve">Supplementary Fig. 1 </w:t>
      </w:r>
    </w:p>
    <w:p w14:paraId="484A044F" w14:textId="5F9397B5" w:rsidR="006D6ED2" w:rsidRPr="00965B1C" w:rsidRDefault="006D6ED2" w:rsidP="00F43748">
      <w:pPr>
        <w:rPr>
          <w:color w:val="000000" w:themeColor="text1"/>
          <w:sz w:val="36"/>
          <w:szCs w:val="36"/>
        </w:rPr>
      </w:pPr>
      <w:r w:rsidRPr="00965B1C">
        <w:rPr>
          <w:color w:val="000000" w:themeColor="text1"/>
          <w:sz w:val="36"/>
          <w:szCs w:val="36"/>
        </w:rPr>
        <w:t>A</w:t>
      </w:r>
      <w:r w:rsidRPr="00965B1C">
        <w:rPr>
          <w:color w:val="000000" w:themeColor="text1"/>
          <w:sz w:val="36"/>
          <w:szCs w:val="36"/>
        </w:rPr>
        <w:tab/>
      </w:r>
      <w:r w:rsidR="00F43748">
        <w:rPr>
          <w:color w:val="000000" w:themeColor="text1"/>
          <w:sz w:val="36"/>
          <w:szCs w:val="36"/>
        </w:rPr>
        <w:t xml:space="preserve">                                             </w:t>
      </w:r>
      <w:r w:rsidRPr="00965B1C">
        <w:rPr>
          <w:color w:val="000000" w:themeColor="text1"/>
          <w:sz w:val="36"/>
          <w:szCs w:val="36"/>
        </w:rPr>
        <w:t>B</w:t>
      </w:r>
    </w:p>
    <w:p w14:paraId="2B56D727" w14:textId="21846B97" w:rsidR="00BB64F1" w:rsidRDefault="00BB64F1" w:rsidP="00965B1C">
      <w:pPr>
        <w:jc w:val="both"/>
        <w:rPr>
          <w:noProof/>
          <w:lang w:eastAsia="en-US"/>
        </w:rPr>
      </w:pPr>
      <w:r>
        <w:rPr>
          <w:noProof/>
          <w:lang w:eastAsia="en-US"/>
        </w:rPr>
        <w:drawing>
          <wp:inline distT="0" distB="0" distL="0" distR="0" wp14:anchorId="327452C6" wp14:editId="6CC61C12">
            <wp:extent cx="2321012" cy="1800000"/>
            <wp:effectExtent l="0" t="0" r="317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 1A.t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29"/>
                    <a:stretch/>
                  </pic:blipFill>
                  <pic:spPr bwMode="auto">
                    <a:xfrm>
                      <a:off x="0" y="0"/>
                      <a:ext cx="2321012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t xml:space="preserve">              </w:t>
      </w:r>
      <w:r>
        <w:rPr>
          <w:noProof/>
          <w:lang w:eastAsia="en-US"/>
        </w:rPr>
        <w:drawing>
          <wp:inline distT="0" distB="0" distL="0" distR="0" wp14:anchorId="24F11C6F" wp14:editId="7971B392">
            <wp:extent cx="2247718" cy="1800000"/>
            <wp:effectExtent l="0" t="0" r="63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 1B.t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708"/>
                    <a:stretch/>
                  </pic:blipFill>
                  <pic:spPr bwMode="auto">
                    <a:xfrm>
                      <a:off x="0" y="0"/>
                      <a:ext cx="2247718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BF9B75" w14:textId="14FF76B6" w:rsidR="000470BB" w:rsidRPr="00965B1C" w:rsidRDefault="005953B7" w:rsidP="00A165C4">
      <w:pPr>
        <w:rPr>
          <w:b/>
        </w:rPr>
      </w:pPr>
      <w:r w:rsidRPr="00506384">
        <w:rPr>
          <w:b/>
        </w:rPr>
        <w:t xml:space="preserve">Effect of </w:t>
      </w:r>
      <w:r w:rsidR="00A165C4">
        <w:rPr>
          <w:b/>
        </w:rPr>
        <w:t>co-expression of</w:t>
      </w:r>
      <w:r w:rsidRPr="00506384">
        <w:rPr>
          <w:b/>
        </w:rPr>
        <w:t xml:space="preserve"> </w:t>
      </w:r>
      <w:r w:rsidRPr="00506384">
        <w:rPr>
          <w:rFonts w:cstheme="minorHAnsi"/>
          <w:b/>
        </w:rPr>
        <w:t xml:space="preserve">wild-type </w:t>
      </w:r>
      <w:proofErr w:type="spellStart"/>
      <w:r w:rsidRPr="00506384">
        <w:rPr>
          <w:rFonts w:cstheme="minorHAnsi"/>
          <w:b/>
        </w:rPr>
        <w:t>TRPM8</w:t>
      </w:r>
      <w:proofErr w:type="spellEnd"/>
      <w:r w:rsidRPr="00506384">
        <w:rPr>
          <w:rFonts w:cstheme="minorHAnsi"/>
          <w:b/>
        </w:rPr>
        <w:t xml:space="preserve"> and </w:t>
      </w:r>
      <w:proofErr w:type="spellStart"/>
      <w:r w:rsidRPr="00506384">
        <w:rPr>
          <w:rFonts w:cstheme="minorHAnsi"/>
          <w:b/>
        </w:rPr>
        <w:t>R30Q</w:t>
      </w:r>
      <w:proofErr w:type="spellEnd"/>
      <w:r w:rsidRPr="00506384">
        <w:rPr>
          <w:rFonts w:cstheme="minorHAnsi"/>
          <w:b/>
        </w:rPr>
        <w:t xml:space="preserve"> mutant </w:t>
      </w:r>
      <w:r w:rsidR="00A165C4">
        <w:rPr>
          <w:rFonts w:cstheme="minorHAnsi"/>
          <w:b/>
        </w:rPr>
        <w:t xml:space="preserve">channels in </w:t>
      </w:r>
      <w:proofErr w:type="spellStart"/>
      <w:r w:rsidR="00A165C4">
        <w:rPr>
          <w:rFonts w:cstheme="minorHAnsi"/>
          <w:b/>
        </w:rPr>
        <w:t>HEK293</w:t>
      </w:r>
      <w:proofErr w:type="spellEnd"/>
      <w:r w:rsidR="00A165C4">
        <w:rPr>
          <w:rFonts w:cstheme="minorHAnsi"/>
          <w:b/>
        </w:rPr>
        <w:t xml:space="preserve"> cells. </w:t>
      </w:r>
      <w:r w:rsidR="000470BB" w:rsidRPr="00A165C4">
        <w:rPr>
          <w:rFonts w:cstheme="minorHAnsi"/>
          <w:b/>
        </w:rPr>
        <w:t>A</w:t>
      </w:r>
      <w:r w:rsidR="000470BB" w:rsidRPr="00965B1C">
        <w:rPr>
          <w:rFonts w:cstheme="minorHAnsi"/>
        </w:rPr>
        <w:t xml:space="preserve">) Average increase in </w:t>
      </w:r>
      <w:proofErr w:type="spellStart"/>
      <w:r w:rsidR="000470BB" w:rsidRPr="00965B1C">
        <w:rPr>
          <w:rFonts w:cstheme="minorHAnsi"/>
        </w:rPr>
        <w:t>Fura</w:t>
      </w:r>
      <w:proofErr w:type="spellEnd"/>
      <w:r w:rsidR="000470BB" w:rsidRPr="00965B1C">
        <w:rPr>
          <w:rFonts w:cstheme="minorHAnsi"/>
        </w:rPr>
        <w:t xml:space="preserve">-2 ratio in response to Menthol (100 </w:t>
      </w:r>
      <w:r w:rsidR="000470BB" w:rsidRPr="00965B1C">
        <w:rPr>
          <w:rFonts w:ascii="Symbol" w:hAnsi="Symbol" w:cstheme="minorHAnsi"/>
        </w:rPr>
        <w:t></w:t>
      </w:r>
      <w:r w:rsidR="000470BB" w:rsidRPr="00965B1C">
        <w:rPr>
          <w:rFonts w:cstheme="minorHAnsi"/>
        </w:rPr>
        <w:t xml:space="preserve">M) in wild-type </w:t>
      </w:r>
      <w:proofErr w:type="spellStart"/>
      <w:r w:rsidR="000470BB" w:rsidRPr="00965B1C">
        <w:rPr>
          <w:rFonts w:cstheme="minorHAnsi"/>
        </w:rPr>
        <w:t>TRPM8</w:t>
      </w:r>
      <w:proofErr w:type="spellEnd"/>
      <w:r w:rsidR="000470BB" w:rsidRPr="00965B1C">
        <w:rPr>
          <w:rFonts w:cstheme="minorHAnsi"/>
        </w:rPr>
        <w:t xml:space="preserve"> and </w:t>
      </w:r>
      <w:r w:rsidR="00640020" w:rsidRPr="00965B1C">
        <w:rPr>
          <w:rFonts w:cstheme="minorHAnsi"/>
        </w:rPr>
        <w:t xml:space="preserve">wild-type </w:t>
      </w:r>
      <w:proofErr w:type="spellStart"/>
      <w:r w:rsidR="00640020" w:rsidRPr="00965B1C">
        <w:rPr>
          <w:rFonts w:cstheme="minorHAnsi"/>
        </w:rPr>
        <w:t>TRPM8</w:t>
      </w:r>
      <w:r w:rsidR="000470BB" w:rsidRPr="00965B1C">
        <w:rPr>
          <w:rFonts w:cstheme="minorHAnsi"/>
        </w:rPr>
        <w:t>+R30Q</w:t>
      </w:r>
      <w:proofErr w:type="spellEnd"/>
      <w:r w:rsidR="000470BB" w:rsidRPr="00965B1C">
        <w:rPr>
          <w:rFonts w:cstheme="minorHAnsi"/>
        </w:rPr>
        <w:t xml:space="preserve"> </w:t>
      </w:r>
      <w:r w:rsidR="00647985">
        <w:rPr>
          <w:rFonts w:cstheme="minorHAnsi"/>
        </w:rPr>
        <w:t xml:space="preserve">(1:1) </w:t>
      </w:r>
      <w:r w:rsidR="000470BB" w:rsidRPr="00965B1C">
        <w:rPr>
          <w:rFonts w:cstheme="minorHAnsi"/>
        </w:rPr>
        <w:t>transfected cells (n=</w:t>
      </w:r>
      <w:r w:rsidR="00FE030C">
        <w:rPr>
          <w:rFonts w:cstheme="minorHAnsi"/>
        </w:rPr>
        <w:t>8</w:t>
      </w:r>
      <w:r w:rsidR="000470BB" w:rsidRPr="00965B1C">
        <w:rPr>
          <w:rFonts w:cstheme="minorHAnsi"/>
        </w:rPr>
        <w:t xml:space="preserve"> </w:t>
      </w:r>
      <w:r w:rsidR="00A165C4">
        <w:rPr>
          <w:rFonts w:cstheme="minorHAnsi"/>
        </w:rPr>
        <w:t>cells</w:t>
      </w:r>
      <w:r w:rsidR="000470BB" w:rsidRPr="00965B1C">
        <w:rPr>
          <w:rFonts w:cstheme="minorHAnsi"/>
        </w:rPr>
        <w:t xml:space="preserve">, 2 transfections). *P&lt;0.05, unpaired Student’s t test. </w:t>
      </w:r>
      <w:r w:rsidR="000470BB" w:rsidRPr="00A165C4">
        <w:rPr>
          <w:rFonts w:cstheme="minorHAnsi"/>
          <w:b/>
        </w:rPr>
        <w:t>B</w:t>
      </w:r>
      <w:r w:rsidR="000470BB" w:rsidRPr="00965B1C">
        <w:rPr>
          <w:rFonts w:cstheme="minorHAnsi"/>
        </w:rPr>
        <w:t xml:space="preserve">) Basal </w:t>
      </w:r>
      <w:proofErr w:type="spellStart"/>
      <w:r w:rsidR="000470BB" w:rsidRPr="00965B1C">
        <w:rPr>
          <w:rFonts w:cstheme="minorHAnsi"/>
        </w:rPr>
        <w:t>Fura</w:t>
      </w:r>
      <w:proofErr w:type="spellEnd"/>
      <w:r w:rsidR="000470BB" w:rsidRPr="00965B1C">
        <w:rPr>
          <w:rFonts w:cstheme="minorHAnsi"/>
        </w:rPr>
        <w:t xml:space="preserve">-2 ratio, in wild-type </w:t>
      </w:r>
      <w:proofErr w:type="spellStart"/>
      <w:r w:rsidR="000470BB" w:rsidRPr="00965B1C">
        <w:rPr>
          <w:rFonts w:cstheme="minorHAnsi"/>
        </w:rPr>
        <w:t>TRPM8</w:t>
      </w:r>
      <w:proofErr w:type="spellEnd"/>
      <w:r w:rsidR="000470BB" w:rsidRPr="00965B1C">
        <w:rPr>
          <w:rFonts w:cstheme="minorHAnsi"/>
        </w:rPr>
        <w:t xml:space="preserve"> and </w:t>
      </w:r>
      <w:r w:rsidR="00647985" w:rsidRPr="00647985">
        <w:rPr>
          <w:rFonts w:cstheme="minorHAnsi"/>
        </w:rPr>
        <w:t xml:space="preserve">wild-type </w:t>
      </w:r>
      <w:proofErr w:type="spellStart"/>
      <w:r w:rsidR="00647985" w:rsidRPr="00647985">
        <w:rPr>
          <w:rFonts w:cstheme="minorHAnsi"/>
        </w:rPr>
        <w:t>TRPM8</w:t>
      </w:r>
      <w:r w:rsidR="000470BB" w:rsidRPr="00965B1C">
        <w:rPr>
          <w:rFonts w:cstheme="minorHAnsi"/>
        </w:rPr>
        <w:t>+R30Q</w:t>
      </w:r>
      <w:proofErr w:type="spellEnd"/>
      <w:r w:rsidR="000470BB" w:rsidRPr="00965B1C">
        <w:rPr>
          <w:rFonts w:cstheme="minorHAnsi"/>
        </w:rPr>
        <w:t xml:space="preserve"> </w:t>
      </w:r>
      <w:r w:rsidR="00647985">
        <w:rPr>
          <w:rFonts w:cstheme="minorHAnsi"/>
        </w:rPr>
        <w:t xml:space="preserve">(1:1) </w:t>
      </w:r>
      <w:r w:rsidR="000470BB" w:rsidRPr="00965B1C">
        <w:rPr>
          <w:rFonts w:cstheme="minorHAnsi"/>
        </w:rPr>
        <w:t>transfected cells (n=</w:t>
      </w:r>
      <w:r w:rsidR="00FE030C">
        <w:rPr>
          <w:rFonts w:cstheme="minorHAnsi"/>
        </w:rPr>
        <w:t>8</w:t>
      </w:r>
      <w:r w:rsidR="004C3F6E" w:rsidRPr="00965B1C">
        <w:rPr>
          <w:rFonts w:cstheme="minorHAnsi"/>
        </w:rPr>
        <w:t xml:space="preserve"> </w:t>
      </w:r>
      <w:r w:rsidR="00A165C4">
        <w:rPr>
          <w:rFonts w:cstheme="minorHAnsi"/>
        </w:rPr>
        <w:t>cells</w:t>
      </w:r>
      <w:r w:rsidR="000470BB" w:rsidRPr="00965B1C">
        <w:rPr>
          <w:rFonts w:cstheme="minorHAnsi"/>
        </w:rPr>
        <w:t xml:space="preserve">, </w:t>
      </w:r>
      <w:r w:rsidR="004C3F6E" w:rsidRPr="00965B1C">
        <w:rPr>
          <w:rFonts w:cstheme="minorHAnsi"/>
        </w:rPr>
        <w:t xml:space="preserve">2 </w:t>
      </w:r>
      <w:r w:rsidR="000470BB" w:rsidRPr="00965B1C">
        <w:rPr>
          <w:rFonts w:cstheme="minorHAnsi"/>
        </w:rPr>
        <w:t xml:space="preserve">transfections). *P&lt;0.05, unpaired Student’s t test. </w:t>
      </w:r>
    </w:p>
    <w:p w14:paraId="4AA400CD" w14:textId="77777777" w:rsidR="000470BB" w:rsidRDefault="000470BB" w:rsidP="00965B1C">
      <w:pPr>
        <w:jc w:val="both"/>
      </w:pPr>
      <w:bookmarkStart w:id="0" w:name="_GoBack"/>
      <w:bookmarkEnd w:id="0"/>
    </w:p>
    <w:sectPr w:rsidR="00047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C569D" w14:textId="77777777" w:rsidR="008550C1" w:rsidRDefault="008550C1" w:rsidP="005611AB">
      <w:pPr>
        <w:spacing w:after="0" w:line="240" w:lineRule="auto"/>
      </w:pPr>
      <w:r>
        <w:separator/>
      </w:r>
    </w:p>
  </w:endnote>
  <w:endnote w:type="continuationSeparator" w:id="0">
    <w:p w14:paraId="1BC69D6D" w14:textId="77777777" w:rsidR="008550C1" w:rsidRDefault="008550C1" w:rsidP="0056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920E7" w14:textId="77777777" w:rsidR="008550C1" w:rsidRDefault="008550C1" w:rsidP="005611AB">
      <w:pPr>
        <w:spacing w:after="0" w:line="240" w:lineRule="auto"/>
      </w:pPr>
      <w:r>
        <w:separator/>
      </w:r>
    </w:p>
  </w:footnote>
  <w:footnote w:type="continuationSeparator" w:id="0">
    <w:p w14:paraId="14D270DE" w14:textId="77777777" w:rsidR="008550C1" w:rsidRDefault="008550C1" w:rsidP="00561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33"/>
    <w:rsid w:val="000470BB"/>
    <w:rsid w:val="0009259B"/>
    <w:rsid w:val="000A4F32"/>
    <w:rsid w:val="001A6187"/>
    <w:rsid w:val="001C7965"/>
    <w:rsid w:val="00207F76"/>
    <w:rsid w:val="00335044"/>
    <w:rsid w:val="004C3F6E"/>
    <w:rsid w:val="005611AB"/>
    <w:rsid w:val="005953B7"/>
    <w:rsid w:val="00630AA9"/>
    <w:rsid w:val="00640020"/>
    <w:rsid w:val="00647985"/>
    <w:rsid w:val="00671333"/>
    <w:rsid w:val="006D6ED2"/>
    <w:rsid w:val="0074688C"/>
    <w:rsid w:val="00801D27"/>
    <w:rsid w:val="00802731"/>
    <w:rsid w:val="008550C1"/>
    <w:rsid w:val="008C60D5"/>
    <w:rsid w:val="00965B1C"/>
    <w:rsid w:val="00A165C4"/>
    <w:rsid w:val="00A22E8C"/>
    <w:rsid w:val="00AB07EA"/>
    <w:rsid w:val="00AF7F79"/>
    <w:rsid w:val="00BB64F1"/>
    <w:rsid w:val="00BD55A3"/>
    <w:rsid w:val="00C159ED"/>
    <w:rsid w:val="00EE01FE"/>
    <w:rsid w:val="00EF23F9"/>
    <w:rsid w:val="00F43748"/>
    <w:rsid w:val="00F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04685"/>
  <w15:docId w15:val="{9C5EBF07-EE8B-497C-AC66-D1A58082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1AB"/>
  </w:style>
  <w:style w:type="paragraph" w:styleId="Footer">
    <w:name w:val="footer"/>
    <w:basedOn w:val="Normal"/>
    <w:link w:val="FooterChar"/>
    <w:uiPriority w:val="99"/>
    <w:unhideWhenUsed/>
    <w:rsid w:val="00561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1AB"/>
  </w:style>
  <w:style w:type="table" w:styleId="TableGrid">
    <w:name w:val="Table Grid"/>
    <w:basedOn w:val="TableNormal"/>
    <w:uiPriority w:val="39"/>
    <w:rsid w:val="0056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7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BCB63-920E-40E4-9E3C-AA159AAC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Yuan, Jun-Hui</dc:creator>
  <cp:lastModifiedBy>Yuan, Jun-Hui</cp:lastModifiedBy>
  <cp:revision>3</cp:revision>
  <dcterms:created xsi:type="dcterms:W3CDTF">2020-10-31T15:05:00Z</dcterms:created>
  <dcterms:modified xsi:type="dcterms:W3CDTF">2020-11-02T15:13:00Z</dcterms:modified>
</cp:coreProperties>
</file>