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40237" w14:textId="4FADB78C" w:rsidR="004E21F9" w:rsidRPr="004E21F9" w:rsidRDefault="004E21F9" w:rsidP="004E21F9">
      <w:pPr>
        <w:spacing w:after="160" w:line="259" w:lineRule="auto"/>
        <w:rPr>
          <w:rFonts w:ascii="Arial" w:hAnsi="Arial" w:cs="Arial"/>
          <w:sz w:val="22"/>
          <w:szCs w:val="22"/>
          <w:shd w:val="clear" w:color="auto" w:fill="FFFFFF"/>
        </w:rPr>
      </w:pPr>
      <w:bookmarkStart w:id="0" w:name="_GoBack"/>
      <w:bookmarkEnd w:id="0"/>
      <w:r w:rsidRPr="004E21F9">
        <w:rPr>
          <w:rFonts w:ascii="Arial" w:hAnsi="Arial" w:cs="Arial"/>
          <w:b/>
          <w:sz w:val="22"/>
          <w:szCs w:val="22"/>
          <w:shd w:val="clear" w:color="auto" w:fill="FFFFFF"/>
        </w:rPr>
        <w:t>Title</w:t>
      </w:r>
      <w:r w:rsidRPr="004E21F9">
        <w:rPr>
          <w:rFonts w:ascii="Arial" w:hAnsi="Arial" w:cs="Arial"/>
          <w:sz w:val="22"/>
          <w:szCs w:val="22"/>
          <w:shd w:val="clear" w:color="auto" w:fill="FFFFFF"/>
        </w:rPr>
        <w:t xml:space="preserve">: </w:t>
      </w:r>
      <w:r w:rsidR="0095374E" w:rsidRPr="0095374E">
        <w:rPr>
          <w:rFonts w:ascii="Arial" w:hAnsi="Arial" w:cs="Arial"/>
          <w:sz w:val="22"/>
          <w:szCs w:val="22"/>
          <w:shd w:val="clear" w:color="auto" w:fill="FFFFFF"/>
        </w:rPr>
        <w:t>Cumulative genetic risk and APOE-ε4 are independently associated with dementia status</w:t>
      </w:r>
      <w:r w:rsidR="00A346A7" w:rsidRPr="00A346A7">
        <w:t xml:space="preserve"> </w:t>
      </w:r>
      <w:r w:rsidR="00A346A7" w:rsidRPr="00A346A7">
        <w:rPr>
          <w:rFonts w:ascii="Arial" w:hAnsi="Arial" w:cs="Arial"/>
          <w:sz w:val="22"/>
          <w:szCs w:val="22"/>
          <w:shd w:val="clear" w:color="auto" w:fill="FFFFFF"/>
        </w:rPr>
        <w:t>in a multi-ethnic, population-based cohort</w:t>
      </w:r>
    </w:p>
    <w:p w14:paraId="7BD5E021" w14:textId="77777777" w:rsidR="004E21F9" w:rsidRPr="004E21F9" w:rsidRDefault="004E21F9" w:rsidP="004E21F9">
      <w:pPr>
        <w:spacing w:after="160" w:line="259" w:lineRule="auto"/>
        <w:rPr>
          <w:rFonts w:ascii="Arial" w:hAnsi="Arial" w:cs="Arial"/>
          <w:sz w:val="22"/>
          <w:szCs w:val="22"/>
          <w:shd w:val="clear" w:color="auto" w:fill="FFFFFF"/>
        </w:rPr>
      </w:pPr>
    </w:p>
    <w:p w14:paraId="57043E69" w14:textId="11DE27C9" w:rsidR="004E21F9" w:rsidRPr="004E21F9" w:rsidRDefault="004E21F9" w:rsidP="004E21F9">
      <w:pPr>
        <w:rPr>
          <w:rFonts w:ascii="Arial" w:hAnsi="Arial" w:cs="Arial"/>
          <w:sz w:val="22"/>
          <w:szCs w:val="22"/>
        </w:rPr>
      </w:pPr>
      <w:r w:rsidRPr="004E21F9">
        <w:rPr>
          <w:rFonts w:ascii="Arial" w:hAnsi="Arial" w:cs="Arial"/>
          <w:b/>
          <w:sz w:val="22"/>
          <w:szCs w:val="22"/>
          <w:shd w:val="clear" w:color="auto" w:fill="FFFFFF"/>
        </w:rPr>
        <w:t>Authors</w:t>
      </w:r>
      <w:r w:rsidRPr="004E21F9">
        <w:rPr>
          <w:rFonts w:ascii="Arial" w:hAnsi="Arial" w:cs="Arial"/>
          <w:sz w:val="22"/>
          <w:szCs w:val="22"/>
          <w:shd w:val="clear" w:color="auto" w:fill="FFFFFF"/>
        </w:rPr>
        <w:t xml:space="preserve">: </w:t>
      </w:r>
      <w:r w:rsidRPr="004E21F9">
        <w:rPr>
          <w:rFonts w:ascii="Arial" w:hAnsi="Arial" w:cs="Arial"/>
          <w:sz w:val="22"/>
          <w:szCs w:val="22"/>
        </w:rPr>
        <w:t xml:space="preserve">Kelly M. Bakulski, Harita S. Vadari, Jessica D. Faul, Steven G. Heeringa, Sharon LR Kardia, Kenneth M Langa, Jennifer A. Smith, Jennifer J. Manly, Colter M. Mitchell, Kelly S. Benke, Erin B. Ware </w:t>
      </w:r>
    </w:p>
    <w:p w14:paraId="5A1B6A50" w14:textId="58DB15B0" w:rsidR="00D45828" w:rsidRPr="004E21F9" w:rsidRDefault="00D45828">
      <w:pPr>
        <w:rPr>
          <w:rFonts w:ascii="Arial" w:hAnsi="Arial" w:cs="Arial"/>
          <w:sz w:val="22"/>
          <w:szCs w:val="22"/>
        </w:rPr>
      </w:pPr>
    </w:p>
    <w:p w14:paraId="67DBEF14" w14:textId="7B6FD2EA" w:rsidR="004E21F9" w:rsidRPr="004E21F9" w:rsidRDefault="004E21F9">
      <w:pPr>
        <w:rPr>
          <w:rFonts w:ascii="Arial" w:hAnsi="Arial" w:cs="Arial"/>
          <w:sz w:val="22"/>
          <w:szCs w:val="22"/>
        </w:rPr>
      </w:pPr>
    </w:p>
    <w:p w14:paraId="0BFB567E" w14:textId="227F3D9A" w:rsidR="004E21F9" w:rsidRDefault="004E21F9" w:rsidP="004E21F9">
      <w:pPr>
        <w:jc w:val="center"/>
        <w:rPr>
          <w:rFonts w:ascii="Arial" w:hAnsi="Arial" w:cs="Arial"/>
          <w:b/>
          <w:bCs/>
          <w:sz w:val="22"/>
          <w:szCs w:val="22"/>
        </w:rPr>
      </w:pPr>
      <w:r w:rsidRPr="004E21F9">
        <w:rPr>
          <w:rFonts w:ascii="Arial" w:hAnsi="Arial" w:cs="Arial"/>
          <w:b/>
          <w:bCs/>
          <w:sz w:val="22"/>
          <w:szCs w:val="22"/>
        </w:rPr>
        <w:t>Supplementary Material</w:t>
      </w:r>
    </w:p>
    <w:p w14:paraId="066AF4D8" w14:textId="503FC946" w:rsidR="004E21F9" w:rsidRDefault="004E21F9" w:rsidP="004E21F9">
      <w:pPr>
        <w:jc w:val="center"/>
        <w:rPr>
          <w:rFonts w:ascii="Arial" w:hAnsi="Arial" w:cs="Arial"/>
          <w:b/>
          <w:bCs/>
          <w:sz w:val="22"/>
          <w:szCs w:val="22"/>
        </w:rPr>
      </w:pPr>
    </w:p>
    <w:p w14:paraId="3A197538" w14:textId="7DB2C9AB" w:rsidR="004E21F9" w:rsidRDefault="004E21F9" w:rsidP="004E21F9">
      <w:pPr>
        <w:jc w:val="center"/>
        <w:rPr>
          <w:rFonts w:ascii="Arial" w:hAnsi="Arial" w:cs="Arial"/>
          <w:b/>
          <w:bCs/>
          <w:sz w:val="22"/>
          <w:szCs w:val="22"/>
        </w:rPr>
      </w:pPr>
    </w:p>
    <w:p w14:paraId="4EEFADA4" w14:textId="2067705E" w:rsidR="004E21F9" w:rsidRDefault="004E21F9" w:rsidP="004E21F9">
      <w:pPr>
        <w:rPr>
          <w:rFonts w:ascii="Arial" w:hAnsi="Arial" w:cs="Arial"/>
          <w:sz w:val="22"/>
          <w:szCs w:val="22"/>
        </w:rPr>
      </w:pPr>
      <w:r w:rsidRPr="004E21F9">
        <w:rPr>
          <w:rFonts w:ascii="Arial" w:hAnsi="Arial" w:cs="Arial"/>
          <w:sz w:val="22"/>
          <w:szCs w:val="22"/>
        </w:rPr>
        <w:t xml:space="preserve">This document contains 2 supplementary figures and 9 supplementary tables. </w:t>
      </w:r>
    </w:p>
    <w:p w14:paraId="5D297260" w14:textId="77777777" w:rsidR="004E21F9" w:rsidRDefault="004E21F9" w:rsidP="004E21F9">
      <w:pPr>
        <w:rPr>
          <w:rFonts w:ascii="Arial" w:hAnsi="Arial" w:cs="Arial"/>
          <w:sz w:val="22"/>
          <w:szCs w:val="22"/>
        </w:rPr>
        <w:sectPr w:rsidR="004E21F9" w:rsidSect="0073216E">
          <w:footerReference w:type="even" r:id="rId6"/>
          <w:footerReference w:type="default" r:id="rId7"/>
          <w:pgSz w:w="12240" w:h="15840"/>
          <w:pgMar w:top="720" w:right="720" w:bottom="720" w:left="720" w:header="720" w:footer="720" w:gutter="0"/>
          <w:cols w:space="720"/>
          <w:docGrid w:linePitch="299"/>
        </w:sectPr>
      </w:pPr>
    </w:p>
    <w:tbl>
      <w:tblPr>
        <w:tblStyle w:val="TableGrid"/>
        <w:tblW w:w="0" w:type="auto"/>
        <w:tblLook w:val="04A0" w:firstRow="1" w:lastRow="0" w:firstColumn="1" w:lastColumn="0" w:noHBand="0" w:noVBand="1"/>
      </w:tblPr>
      <w:tblGrid>
        <w:gridCol w:w="7645"/>
        <w:gridCol w:w="5305"/>
      </w:tblGrid>
      <w:tr w:rsidR="004E21F9" w14:paraId="10CBB09B" w14:textId="77777777" w:rsidTr="00D45828">
        <w:trPr>
          <w:trHeight w:val="7427"/>
        </w:trPr>
        <w:tc>
          <w:tcPr>
            <w:tcW w:w="7645" w:type="dxa"/>
          </w:tcPr>
          <w:p w14:paraId="2786EF38" w14:textId="77777777" w:rsidR="004E21F9" w:rsidRPr="00BA72E7" w:rsidRDefault="004E21F9" w:rsidP="00D45828">
            <w:pPr>
              <w:spacing w:after="160" w:line="259" w:lineRule="auto"/>
              <w:rPr>
                <w:rFonts w:ascii="Arial" w:hAnsi="Arial"/>
                <w:b/>
                <w:sz w:val="22"/>
              </w:rPr>
            </w:pPr>
            <w:r w:rsidRPr="00BA72E7">
              <w:rPr>
                <w:rFonts w:ascii="Arial" w:hAnsi="Arial"/>
                <w:b/>
                <w:sz w:val="22"/>
              </w:rPr>
              <w:lastRenderedPageBreak/>
              <w:t>A.</w:t>
            </w:r>
            <w:r w:rsidRPr="00BA72E7">
              <w:rPr>
                <w:rFonts w:ascii="Arial" w:hAnsi="Arial"/>
                <w:b/>
                <w:noProof/>
                <w:sz w:val="22"/>
              </w:rPr>
              <w:drawing>
                <wp:inline distT="0" distB="0" distL="0" distR="0" wp14:anchorId="2B718EA5" wp14:editId="3E7A1267">
                  <wp:extent cx="3570165" cy="457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RS_PGS_Flowchart_Inclusion_Exclusion_20191029.pd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0165" cy="4572000"/>
                          </a:xfrm>
                          <a:prstGeom prst="rect">
                            <a:avLst/>
                          </a:prstGeom>
                        </pic:spPr>
                      </pic:pic>
                    </a:graphicData>
                  </a:graphic>
                </wp:inline>
              </w:drawing>
            </w:r>
          </w:p>
        </w:tc>
        <w:tc>
          <w:tcPr>
            <w:tcW w:w="5305" w:type="dxa"/>
          </w:tcPr>
          <w:p w14:paraId="19854193" w14:textId="77777777" w:rsidR="00E34562" w:rsidRDefault="004E21F9" w:rsidP="00D45828">
            <w:pPr>
              <w:spacing w:after="160" w:line="259" w:lineRule="auto"/>
              <w:rPr>
                <w:rFonts w:ascii="Arial" w:hAnsi="Arial"/>
                <w:b/>
                <w:sz w:val="22"/>
              </w:rPr>
            </w:pPr>
            <w:r w:rsidRPr="00BA72E7">
              <w:rPr>
                <w:rFonts w:ascii="Arial" w:hAnsi="Arial"/>
                <w:b/>
                <w:sz w:val="22"/>
              </w:rPr>
              <w:t>B.</w:t>
            </w:r>
            <w:r>
              <w:rPr>
                <w:rFonts w:ascii="Arial" w:hAnsi="Arial" w:cs="Arial"/>
                <w:b/>
                <w:noProof/>
                <w:sz w:val="22"/>
              </w:rPr>
              <w:drawing>
                <wp:inline distT="0" distB="0" distL="0" distR="0" wp14:anchorId="6C20D7AD" wp14:editId="42FEF505">
                  <wp:extent cx="2552529" cy="13716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RS_PGS_Flowchart_Inclusion_Exclusion_Sensitivity_One_20191029.pdf"/>
                          <pic:cNvPicPr/>
                        </pic:nvPicPr>
                        <pic:blipFill>
                          <a:blip r:embed="rId9">
                            <a:extLst>
                              <a:ext uri="{28A0092B-C50C-407E-A947-70E740481C1C}">
                                <a14:useLocalDpi xmlns:a14="http://schemas.microsoft.com/office/drawing/2010/main" val="0"/>
                              </a:ext>
                            </a:extLst>
                          </a:blip>
                          <a:stretch>
                            <a:fillRect/>
                          </a:stretch>
                        </pic:blipFill>
                        <pic:spPr>
                          <a:xfrm>
                            <a:off x="0" y="0"/>
                            <a:ext cx="2552529" cy="1371600"/>
                          </a:xfrm>
                          <a:prstGeom prst="rect">
                            <a:avLst/>
                          </a:prstGeom>
                        </pic:spPr>
                      </pic:pic>
                    </a:graphicData>
                  </a:graphic>
                </wp:inline>
              </w:drawing>
            </w:r>
            <w:r w:rsidR="00E34562">
              <w:rPr>
                <w:rFonts w:ascii="Arial" w:hAnsi="Arial"/>
                <w:b/>
                <w:sz w:val="22"/>
              </w:rPr>
              <w:t xml:space="preserve"> </w:t>
            </w:r>
          </w:p>
          <w:p w14:paraId="0855A0CB" w14:textId="77777777" w:rsidR="00E34562" w:rsidRDefault="00E34562" w:rsidP="00D45828">
            <w:pPr>
              <w:spacing w:after="160" w:line="259" w:lineRule="auto"/>
              <w:rPr>
                <w:rFonts w:ascii="Arial" w:hAnsi="Arial"/>
                <w:b/>
                <w:sz w:val="22"/>
              </w:rPr>
            </w:pPr>
          </w:p>
          <w:p w14:paraId="029780AD" w14:textId="77777777" w:rsidR="00E34562" w:rsidRDefault="00E34562" w:rsidP="00D45828">
            <w:pPr>
              <w:spacing w:after="160" w:line="259" w:lineRule="auto"/>
              <w:rPr>
                <w:rFonts w:ascii="Arial" w:hAnsi="Arial"/>
                <w:b/>
                <w:sz w:val="22"/>
              </w:rPr>
            </w:pPr>
          </w:p>
          <w:p w14:paraId="7E940D35" w14:textId="58063E79" w:rsidR="004E21F9" w:rsidRPr="00BA72E7" w:rsidRDefault="00E34562" w:rsidP="00D45828">
            <w:pPr>
              <w:spacing w:after="160" w:line="259" w:lineRule="auto"/>
              <w:rPr>
                <w:rFonts w:ascii="Arial" w:hAnsi="Arial"/>
                <w:b/>
                <w:sz w:val="22"/>
              </w:rPr>
            </w:pPr>
            <w:r>
              <w:rPr>
                <w:rFonts w:ascii="Arial" w:hAnsi="Arial"/>
                <w:b/>
                <w:sz w:val="22"/>
              </w:rPr>
              <w:t>C.</w:t>
            </w:r>
            <w:r>
              <w:rPr>
                <w:rFonts w:ascii="Arial" w:hAnsi="Arial"/>
                <w:b/>
                <w:noProof/>
                <w:sz w:val="22"/>
              </w:rPr>
              <w:drawing>
                <wp:inline distT="0" distB="0" distL="0" distR="0" wp14:anchorId="00950E00" wp14:editId="7723A6B9">
                  <wp:extent cx="2398762" cy="13716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S_PGS_Flowchart_Inclusion_Exclusion_Sensitivity_Two_20200915.pdf"/>
                          <pic:cNvPicPr/>
                        </pic:nvPicPr>
                        <pic:blipFill>
                          <a:blip r:embed="rId10">
                            <a:extLst>
                              <a:ext uri="{28A0092B-C50C-407E-A947-70E740481C1C}">
                                <a14:useLocalDpi xmlns:a14="http://schemas.microsoft.com/office/drawing/2010/main" val="0"/>
                              </a:ext>
                            </a:extLst>
                          </a:blip>
                          <a:stretch>
                            <a:fillRect/>
                          </a:stretch>
                        </pic:blipFill>
                        <pic:spPr>
                          <a:xfrm>
                            <a:off x="0" y="0"/>
                            <a:ext cx="2398762" cy="1371600"/>
                          </a:xfrm>
                          <a:prstGeom prst="rect">
                            <a:avLst/>
                          </a:prstGeom>
                        </pic:spPr>
                      </pic:pic>
                    </a:graphicData>
                  </a:graphic>
                </wp:inline>
              </w:drawing>
            </w:r>
          </w:p>
        </w:tc>
      </w:tr>
    </w:tbl>
    <w:p w14:paraId="11DC47BA" w14:textId="0A265328" w:rsidR="004E21F9" w:rsidRDefault="004E21F9" w:rsidP="00EB5967">
      <w:pPr>
        <w:spacing w:after="160" w:line="259" w:lineRule="auto"/>
        <w:rPr>
          <w:rFonts w:ascii="Arial" w:hAnsi="Arial" w:cs="Arial"/>
          <w:sz w:val="22"/>
          <w:szCs w:val="22"/>
        </w:rPr>
        <w:sectPr w:rsidR="004E21F9" w:rsidSect="004E21F9">
          <w:pgSz w:w="15840" w:h="12240" w:orient="landscape"/>
          <w:pgMar w:top="720" w:right="720" w:bottom="720" w:left="720" w:header="720" w:footer="720" w:gutter="0"/>
          <w:cols w:space="720"/>
          <w:docGrid w:linePitch="326"/>
        </w:sectPr>
      </w:pPr>
      <w:r w:rsidRPr="00A648F2">
        <w:rPr>
          <w:rFonts w:ascii="Arial" w:hAnsi="Arial" w:cs="Arial"/>
          <w:b/>
          <w:sz w:val="22"/>
          <w:szCs w:val="22"/>
        </w:rPr>
        <w:t>Supplementary Figure 1.</w:t>
      </w:r>
      <w:r w:rsidRPr="00A648F2">
        <w:rPr>
          <w:rFonts w:ascii="Arial" w:hAnsi="Arial" w:cs="Arial"/>
          <w:sz w:val="22"/>
          <w:szCs w:val="22"/>
        </w:rPr>
        <w:t xml:space="preserve"> Analytic sample exclusion criteria diagram. Th</w:t>
      </w:r>
      <w:r>
        <w:rPr>
          <w:rFonts w:ascii="Arial" w:hAnsi="Arial" w:cs="Arial"/>
          <w:sz w:val="22"/>
          <w:szCs w:val="22"/>
        </w:rPr>
        <w:t>e primary</w:t>
      </w:r>
      <w:r w:rsidRPr="00A648F2">
        <w:rPr>
          <w:rFonts w:ascii="Arial" w:hAnsi="Arial" w:cs="Arial"/>
          <w:sz w:val="22"/>
          <w:szCs w:val="22"/>
        </w:rPr>
        <w:t xml:space="preserve"> sample </w:t>
      </w:r>
      <w:r>
        <w:rPr>
          <w:rFonts w:ascii="Arial" w:hAnsi="Arial" w:cs="Arial"/>
          <w:sz w:val="22"/>
          <w:szCs w:val="22"/>
        </w:rPr>
        <w:t>includes</w:t>
      </w:r>
      <w:r w:rsidRPr="00A648F2">
        <w:rPr>
          <w:rFonts w:ascii="Arial" w:hAnsi="Arial" w:cs="Arial"/>
          <w:sz w:val="22"/>
          <w:szCs w:val="22"/>
        </w:rPr>
        <w:t xml:space="preserve"> participants in the Health and Retirement Study (HRS) between the years 1995 – 2014 with complete genetic information. The </w:t>
      </w:r>
      <w:r>
        <w:rPr>
          <w:rFonts w:ascii="Arial" w:hAnsi="Arial" w:cs="Arial"/>
          <w:sz w:val="22"/>
          <w:szCs w:val="22"/>
        </w:rPr>
        <w:t>primary</w:t>
      </w:r>
      <w:r w:rsidRPr="00A648F2">
        <w:rPr>
          <w:rFonts w:ascii="Arial" w:hAnsi="Arial" w:cs="Arial"/>
          <w:sz w:val="22"/>
          <w:szCs w:val="22"/>
        </w:rPr>
        <w:t xml:space="preserve"> analytic sample n=</w:t>
      </w:r>
      <w:r>
        <w:rPr>
          <w:rFonts w:ascii="Arial" w:hAnsi="Arial" w:cs="Arial"/>
          <w:sz w:val="22"/>
          <w:szCs w:val="22"/>
        </w:rPr>
        <w:t>10004 included</w:t>
      </w:r>
      <w:r w:rsidRPr="00A648F2">
        <w:rPr>
          <w:rFonts w:ascii="Arial" w:hAnsi="Arial" w:cs="Arial"/>
          <w:sz w:val="22"/>
          <w:szCs w:val="22"/>
        </w:rPr>
        <w:t xml:space="preserve"> European </w:t>
      </w:r>
      <w:r>
        <w:rPr>
          <w:rFonts w:ascii="Arial" w:hAnsi="Arial" w:cs="Arial"/>
          <w:sz w:val="22"/>
          <w:szCs w:val="22"/>
        </w:rPr>
        <w:t>ancestry</w:t>
      </w:r>
      <w:r w:rsidRPr="00A648F2">
        <w:rPr>
          <w:rFonts w:ascii="Arial" w:hAnsi="Arial" w:cs="Arial"/>
          <w:sz w:val="22"/>
          <w:szCs w:val="22"/>
        </w:rPr>
        <w:t xml:space="preserve"> n</w:t>
      </w:r>
      <w:r w:rsidRPr="00A648F2">
        <w:rPr>
          <w:rFonts w:ascii="Arial" w:hAnsi="Arial" w:cs="Arial"/>
          <w:sz w:val="22"/>
          <w:szCs w:val="22"/>
          <w:vertAlign w:val="subscript"/>
        </w:rPr>
        <w:t>European</w:t>
      </w:r>
      <w:r w:rsidRPr="00A648F2">
        <w:rPr>
          <w:rFonts w:ascii="Arial" w:hAnsi="Arial" w:cs="Arial"/>
          <w:sz w:val="22"/>
          <w:szCs w:val="22"/>
        </w:rPr>
        <w:t>=</w:t>
      </w:r>
      <w:r>
        <w:rPr>
          <w:rFonts w:ascii="Arial" w:hAnsi="Arial" w:cs="Arial"/>
          <w:sz w:val="22"/>
          <w:szCs w:val="22"/>
        </w:rPr>
        <w:t>8399</w:t>
      </w:r>
      <w:r w:rsidRPr="00A648F2">
        <w:rPr>
          <w:rFonts w:ascii="Arial" w:hAnsi="Arial" w:cs="Arial"/>
          <w:sz w:val="22"/>
          <w:szCs w:val="22"/>
        </w:rPr>
        <w:t xml:space="preserve"> and African </w:t>
      </w:r>
      <w:r>
        <w:rPr>
          <w:rFonts w:ascii="Arial" w:hAnsi="Arial" w:cs="Arial"/>
          <w:sz w:val="22"/>
          <w:szCs w:val="22"/>
        </w:rPr>
        <w:t>ancestry</w:t>
      </w:r>
      <w:r w:rsidRPr="00A648F2">
        <w:rPr>
          <w:rFonts w:ascii="Arial" w:hAnsi="Arial" w:cs="Arial"/>
          <w:sz w:val="22"/>
          <w:szCs w:val="22"/>
        </w:rPr>
        <w:t xml:space="preserve"> n</w:t>
      </w:r>
      <w:r w:rsidRPr="00A648F2">
        <w:rPr>
          <w:rFonts w:ascii="Arial" w:hAnsi="Arial" w:cs="Arial"/>
          <w:sz w:val="22"/>
          <w:szCs w:val="22"/>
          <w:vertAlign w:val="subscript"/>
        </w:rPr>
        <w:t>African</w:t>
      </w:r>
      <w:r w:rsidRPr="00A648F2">
        <w:rPr>
          <w:rFonts w:ascii="Arial" w:hAnsi="Arial" w:cs="Arial"/>
          <w:sz w:val="22"/>
          <w:szCs w:val="22"/>
        </w:rPr>
        <w:t>=1</w:t>
      </w:r>
      <w:r>
        <w:rPr>
          <w:rFonts w:ascii="Arial" w:hAnsi="Arial" w:cs="Arial"/>
          <w:sz w:val="22"/>
          <w:szCs w:val="22"/>
        </w:rPr>
        <w:t>605</w:t>
      </w:r>
      <w:r w:rsidRPr="00A648F2">
        <w:rPr>
          <w:rFonts w:ascii="Arial" w:hAnsi="Arial" w:cs="Arial"/>
          <w:sz w:val="22"/>
          <w:szCs w:val="22"/>
        </w:rPr>
        <w:t xml:space="preserve"> </w:t>
      </w:r>
      <w:r>
        <w:rPr>
          <w:rFonts w:ascii="Arial" w:hAnsi="Arial" w:cs="Arial"/>
          <w:sz w:val="22"/>
          <w:szCs w:val="22"/>
        </w:rPr>
        <w:t xml:space="preserve">cohorts </w:t>
      </w:r>
      <w:r w:rsidRPr="00A648F2">
        <w:rPr>
          <w:rFonts w:ascii="Arial" w:hAnsi="Arial" w:cs="Arial"/>
          <w:sz w:val="22"/>
          <w:szCs w:val="22"/>
        </w:rPr>
        <w:t xml:space="preserve">(Panel A). </w:t>
      </w:r>
      <w:r>
        <w:rPr>
          <w:rFonts w:ascii="Arial" w:hAnsi="Arial" w:cs="Arial"/>
          <w:sz w:val="22"/>
          <w:szCs w:val="22"/>
        </w:rPr>
        <w:t xml:space="preserve">A </w:t>
      </w:r>
      <w:r w:rsidRPr="00A648F2">
        <w:rPr>
          <w:rFonts w:ascii="Arial" w:hAnsi="Arial" w:cs="Arial"/>
          <w:sz w:val="22"/>
          <w:szCs w:val="22"/>
        </w:rPr>
        <w:t>sensitivity analysis w</w:t>
      </w:r>
      <w:r>
        <w:rPr>
          <w:rFonts w:ascii="Arial" w:hAnsi="Arial" w:cs="Arial"/>
          <w:sz w:val="22"/>
          <w:szCs w:val="22"/>
        </w:rPr>
        <w:t>as</w:t>
      </w:r>
      <w:r w:rsidRPr="00A648F2">
        <w:rPr>
          <w:rFonts w:ascii="Arial" w:hAnsi="Arial" w:cs="Arial"/>
          <w:sz w:val="22"/>
          <w:szCs w:val="22"/>
        </w:rPr>
        <w:t xml:space="preserve"> performed by removing cases from the AHEAD and CODA cohorts (n</w:t>
      </w:r>
      <w:r w:rsidRPr="00A648F2">
        <w:rPr>
          <w:rFonts w:ascii="Arial" w:hAnsi="Arial" w:cs="Arial"/>
          <w:sz w:val="22"/>
          <w:szCs w:val="22"/>
          <w:vertAlign w:val="subscript"/>
        </w:rPr>
        <w:t>European</w:t>
      </w:r>
      <w:r w:rsidRPr="00A648F2">
        <w:rPr>
          <w:rFonts w:ascii="Arial" w:hAnsi="Arial" w:cs="Arial"/>
          <w:sz w:val="22"/>
          <w:szCs w:val="22"/>
        </w:rPr>
        <w:t>=</w:t>
      </w:r>
      <w:r>
        <w:rPr>
          <w:rFonts w:ascii="Arial" w:hAnsi="Arial" w:cs="Arial"/>
          <w:sz w:val="22"/>
          <w:szCs w:val="22"/>
        </w:rPr>
        <w:t>6492</w:t>
      </w:r>
      <w:r w:rsidRPr="00A648F2">
        <w:rPr>
          <w:rFonts w:ascii="Arial" w:hAnsi="Arial" w:cs="Arial"/>
          <w:sz w:val="22"/>
          <w:szCs w:val="22"/>
        </w:rPr>
        <w:t xml:space="preserve"> and n</w:t>
      </w:r>
      <w:r w:rsidRPr="00A648F2">
        <w:rPr>
          <w:rFonts w:ascii="Arial" w:hAnsi="Arial" w:cs="Arial"/>
          <w:sz w:val="22"/>
          <w:szCs w:val="22"/>
          <w:vertAlign w:val="subscript"/>
        </w:rPr>
        <w:t>African</w:t>
      </w:r>
      <w:r w:rsidRPr="00A648F2">
        <w:rPr>
          <w:rFonts w:ascii="Arial" w:hAnsi="Arial" w:cs="Arial"/>
          <w:sz w:val="22"/>
          <w:szCs w:val="22"/>
        </w:rPr>
        <w:t>=</w:t>
      </w:r>
      <w:r>
        <w:rPr>
          <w:rFonts w:ascii="Arial" w:hAnsi="Arial" w:cs="Arial"/>
          <w:sz w:val="22"/>
          <w:szCs w:val="22"/>
        </w:rPr>
        <w:t>1411</w:t>
      </w:r>
      <w:r w:rsidRPr="00A648F2">
        <w:rPr>
          <w:rFonts w:ascii="Arial" w:hAnsi="Arial" w:cs="Arial"/>
          <w:sz w:val="22"/>
          <w:szCs w:val="22"/>
        </w:rPr>
        <w:t>)</w:t>
      </w:r>
      <w:r>
        <w:rPr>
          <w:rFonts w:ascii="Arial" w:hAnsi="Arial" w:cs="Arial"/>
          <w:sz w:val="22"/>
          <w:szCs w:val="22"/>
        </w:rPr>
        <w:t xml:space="preserve"> (Panel B).</w:t>
      </w:r>
      <w:r w:rsidR="00E34562">
        <w:rPr>
          <w:rFonts w:ascii="Arial" w:hAnsi="Arial" w:cs="Arial"/>
          <w:sz w:val="22"/>
          <w:szCs w:val="22"/>
        </w:rPr>
        <w:t xml:space="preserve"> An attributable fraction analysis was performed comparing </w:t>
      </w:r>
      <w:r w:rsidR="00ED5A88">
        <w:rPr>
          <w:rFonts w:ascii="Arial" w:hAnsi="Arial" w:cs="Arial"/>
          <w:sz w:val="22"/>
          <w:szCs w:val="22"/>
        </w:rPr>
        <w:t>participants by ancestry in the</w:t>
      </w:r>
      <w:r w:rsidR="00E34562">
        <w:rPr>
          <w:rFonts w:ascii="Arial" w:hAnsi="Arial" w:cs="Arial"/>
          <w:sz w:val="22"/>
          <w:szCs w:val="22"/>
        </w:rPr>
        <w:t xml:space="preserve"> top 20% polygenic score</w:t>
      </w:r>
      <w:r w:rsidR="00ED5A88">
        <w:rPr>
          <w:rFonts w:ascii="Arial" w:hAnsi="Arial" w:cs="Arial"/>
          <w:sz w:val="22"/>
          <w:szCs w:val="22"/>
        </w:rPr>
        <w:t xml:space="preserve"> (PGS) to the bottom 20% PGS (Panel C).</w:t>
      </w:r>
    </w:p>
    <w:p w14:paraId="3B4E99EB" w14:textId="4A0A8D51" w:rsidR="004E21F9" w:rsidRDefault="004E21F9" w:rsidP="004E21F9">
      <w:pPr>
        <w:rPr>
          <w:rFonts w:ascii="Arial" w:hAnsi="Arial" w:cs="Arial"/>
          <w:sz w:val="22"/>
          <w:szCs w:val="22"/>
        </w:rPr>
      </w:pPr>
    </w:p>
    <w:p w14:paraId="522089F2" w14:textId="4558E779" w:rsidR="004E21F9" w:rsidRDefault="004E21F9" w:rsidP="004E21F9">
      <w:pPr>
        <w:rPr>
          <w:rFonts w:ascii="Arial" w:hAnsi="Arial" w:cs="Arial"/>
          <w:sz w:val="22"/>
          <w:szCs w:val="22"/>
        </w:rPr>
      </w:pPr>
    </w:p>
    <w:p w14:paraId="7EB4EFA2" w14:textId="7E5A2284" w:rsidR="004E21F9" w:rsidRDefault="004E21F9" w:rsidP="004E21F9">
      <w:pPr>
        <w:rPr>
          <w:rFonts w:ascii="Arial" w:hAnsi="Arial" w:cs="Arial"/>
          <w:sz w:val="22"/>
          <w:szCs w:val="22"/>
        </w:rPr>
      </w:pPr>
    </w:p>
    <w:p w14:paraId="73561595" w14:textId="77777777" w:rsidR="004E21F9" w:rsidRPr="00A648F2" w:rsidRDefault="004E21F9" w:rsidP="004E21F9">
      <w:pPr>
        <w:spacing w:line="480" w:lineRule="auto"/>
        <w:contextualSpacing/>
        <w:rPr>
          <w:rFonts w:ascii="Arial" w:hAnsi="Arial" w:cs="Arial"/>
          <w:sz w:val="22"/>
          <w:szCs w:val="22"/>
        </w:rPr>
      </w:pPr>
      <w:r>
        <w:rPr>
          <w:rFonts w:ascii="Arial" w:hAnsi="Arial" w:cs="Arial"/>
          <w:noProof/>
          <w:sz w:val="22"/>
          <w:szCs w:val="22"/>
        </w:rPr>
        <w:drawing>
          <wp:inline distT="0" distB="0" distL="0" distR="0" wp14:anchorId="7C64B0DC" wp14:editId="3DE1F457">
            <wp:extent cx="5943600" cy="5943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RS_PGS_Bivariate_Violin_Plots_20191029.pdf"/>
                    <pic:cNvPicPr/>
                  </pic:nvPicPr>
                  <pic:blipFill>
                    <a:blip r:embed="rId11">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4886F4A8" w14:textId="77777777" w:rsidR="004E21F9" w:rsidRPr="00A648F2" w:rsidRDefault="004E21F9" w:rsidP="004E21F9">
      <w:pPr>
        <w:contextualSpacing/>
        <w:rPr>
          <w:rFonts w:ascii="Arial" w:hAnsi="Arial" w:cs="Arial"/>
          <w:sz w:val="22"/>
          <w:szCs w:val="22"/>
        </w:rPr>
      </w:pPr>
      <w:r w:rsidRPr="00A648F2">
        <w:rPr>
          <w:rFonts w:ascii="Arial" w:hAnsi="Arial" w:cs="Arial"/>
          <w:b/>
          <w:sz w:val="22"/>
          <w:szCs w:val="22"/>
        </w:rPr>
        <w:t>Supplementary Figure 2.</w:t>
      </w:r>
      <w:r w:rsidRPr="00A648F2">
        <w:rPr>
          <w:rFonts w:ascii="Arial" w:hAnsi="Arial" w:cs="Arial"/>
          <w:sz w:val="22"/>
          <w:szCs w:val="22"/>
        </w:rPr>
        <w:t xml:space="preserve"> Polygenic score (PGS) distribution across summary cognition status (dementia, cognitive impairment-no dementia (CIND), borderline CIND, and normal), among participants in the Health and Retirement Study (HRS) with more than two waves of cognition measured, </w:t>
      </w:r>
      <w:r>
        <w:rPr>
          <w:rFonts w:ascii="Arial" w:hAnsi="Arial" w:cs="Arial"/>
          <w:sz w:val="22"/>
          <w:szCs w:val="22"/>
        </w:rPr>
        <w:t>in</w:t>
      </w:r>
      <w:r w:rsidRPr="00A648F2">
        <w:rPr>
          <w:rFonts w:ascii="Arial" w:hAnsi="Arial" w:cs="Arial"/>
          <w:sz w:val="22"/>
          <w:szCs w:val="22"/>
        </w:rPr>
        <w:t xml:space="preserve"> both European and African </w:t>
      </w:r>
      <w:r>
        <w:rPr>
          <w:rFonts w:ascii="Arial" w:hAnsi="Arial" w:cs="Arial"/>
          <w:sz w:val="22"/>
          <w:szCs w:val="22"/>
        </w:rPr>
        <w:t>ancestry participants</w:t>
      </w:r>
      <w:r w:rsidRPr="00A648F2">
        <w:rPr>
          <w:rFonts w:ascii="Arial" w:hAnsi="Arial" w:cs="Arial"/>
          <w:sz w:val="22"/>
          <w:szCs w:val="22"/>
        </w:rPr>
        <w:t xml:space="preserve">. Pairwise t-tests were performed between cognition statuses, with dementia status as reference, </w:t>
      </w:r>
      <w:r>
        <w:rPr>
          <w:rFonts w:ascii="Arial" w:hAnsi="Arial" w:cs="Arial"/>
          <w:i/>
          <w:sz w:val="22"/>
          <w:szCs w:val="22"/>
        </w:rPr>
        <w:t>P-value</w:t>
      </w:r>
      <w:r w:rsidRPr="00A648F2">
        <w:rPr>
          <w:rFonts w:ascii="Arial" w:hAnsi="Arial" w:cs="Arial"/>
          <w:i/>
          <w:sz w:val="22"/>
          <w:szCs w:val="22"/>
        </w:rPr>
        <w:t xml:space="preserve">s </w:t>
      </w:r>
      <w:r w:rsidRPr="00A648F2">
        <w:rPr>
          <w:rFonts w:ascii="Arial" w:hAnsi="Arial" w:cs="Arial"/>
          <w:sz w:val="22"/>
          <w:szCs w:val="22"/>
        </w:rPr>
        <w:t>reported in plot. Global ANOVA tests were performed and reported in plot to test overall mean differences between each cognition status.</w:t>
      </w:r>
    </w:p>
    <w:p w14:paraId="62EB2E24" w14:textId="73CA64AE" w:rsidR="004E21F9" w:rsidRDefault="004E21F9" w:rsidP="004E21F9">
      <w:pPr>
        <w:rPr>
          <w:rFonts w:ascii="Arial" w:hAnsi="Arial" w:cs="Arial"/>
          <w:sz w:val="22"/>
          <w:szCs w:val="22"/>
        </w:rPr>
      </w:pPr>
    </w:p>
    <w:p w14:paraId="36854F96" w14:textId="334B0862" w:rsidR="004E21F9" w:rsidRDefault="004E21F9" w:rsidP="004E21F9">
      <w:pPr>
        <w:rPr>
          <w:rFonts w:ascii="Arial" w:hAnsi="Arial" w:cs="Arial"/>
          <w:sz w:val="22"/>
          <w:szCs w:val="22"/>
        </w:rPr>
      </w:pPr>
    </w:p>
    <w:p w14:paraId="3820A31C" w14:textId="77777777" w:rsidR="00D45828" w:rsidRDefault="00D45828" w:rsidP="004E21F9">
      <w:pPr>
        <w:rPr>
          <w:rFonts w:ascii="Arial" w:hAnsi="Arial" w:cs="Arial"/>
          <w:b/>
          <w:sz w:val="22"/>
          <w:szCs w:val="22"/>
        </w:rPr>
        <w:sectPr w:rsidR="00D45828" w:rsidSect="004E21F9">
          <w:pgSz w:w="12240" w:h="15840"/>
          <w:pgMar w:top="720" w:right="720" w:bottom="720" w:left="720" w:header="720" w:footer="720" w:gutter="0"/>
          <w:cols w:space="720"/>
          <w:docGrid w:linePitch="326"/>
        </w:sectPr>
      </w:pPr>
    </w:p>
    <w:p w14:paraId="6D450723" w14:textId="77777777" w:rsidR="00E2693C" w:rsidRPr="00E2693C" w:rsidRDefault="004E21F9" w:rsidP="00E2693C">
      <w:pPr>
        <w:rPr>
          <w:rFonts w:ascii="Arial" w:hAnsi="Arial" w:cs="Arial"/>
          <w:sz w:val="22"/>
          <w:szCs w:val="22"/>
        </w:rPr>
      </w:pPr>
      <w:r w:rsidRPr="00A648F2">
        <w:rPr>
          <w:rFonts w:ascii="Arial" w:hAnsi="Arial" w:cs="Arial"/>
          <w:b/>
          <w:sz w:val="22"/>
          <w:szCs w:val="22"/>
        </w:rPr>
        <w:lastRenderedPageBreak/>
        <w:t>Supplementary Table 1.</w:t>
      </w:r>
      <w:r w:rsidRPr="00A648F2">
        <w:rPr>
          <w:rFonts w:ascii="Arial" w:hAnsi="Arial" w:cs="Arial"/>
          <w:sz w:val="22"/>
          <w:szCs w:val="22"/>
        </w:rPr>
        <w:t xml:space="preserve"> Summary cognition status classification decision tree. Among participants in the Health and Retirement Study (HRS) with more than two wave specific dementia status values between the years 1995 – 2014 (n=</w:t>
      </w:r>
      <w:r>
        <w:rPr>
          <w:rFonts w:ascii="Arial" w:hAnsi="Arial" w:cs="Arial"/>
          <w:sz w:val="22"/>
          <w:szCs w:val="22"/>
        </w:rPr>
        <w:t>10175</w:t>
      </w:r>
      <w:r w:rsidRPr="00A648F2">
        <w:rPr>
          <w:rFonts w:ascii="Arial" w:hAnsi="Arial" w:cs="Arial"/>
          <w:sz w:val="22"/>
          <w:szCs w:val="22"/>
        </w:rPr>
        <w:t>), participants’ cumulative cognitive status w</w:t>
      </w:r>
      <w:r>
        <w:rPr>
          <w:rFonts w:ascii="Arial" w:hAnsi="Arial" w:cs="Arial"/>
          <w:sz w:val="22"/>
          <w:szCs w:val="22"/>
        </w:rPr>
        <w:t>ere</w:t>
      </w:r>
      <w:r w:rsidRPr="00A648F2">
        <w:rPr>
          <w:rFonts w:ascii="Arial" w:hAnsi="Arial" w:cs="Arial"/>
          <w:sz w:val="22"/>
          <w:szCs w:val="22"/>
        </w:rPr>
        <w:t xml:space="preserve"> determined. The criteria column describes the specifications to inform the designation of the cognition status, found in the outcome decision column. Specific sample sizes for each cognition status (dementia, cognitively impaired no dementia (CIND), borderline CIND, normal cognition, and unclassified) are found in the subsequent columns.</w:t>
      </w:r>
      <w:r>
        <w:rPr>
          <w:rFonts w:ascii="Arial" w:hAnsi="Arial" w:cs="Arial"/>
          <w:sz w:val="22"/>
          <w:szCs w:val="22"/>
        </w:rPr>
        <w:t xml:space="preserve"> </w:t>
      </w:r>
      <w:r w:rsidR="00E2693C" w:rsidRPr="00E2693C">
        <w:rPr>
          <w:rFonts w:ascii="Arial" w:hAnsi="Arial" w:cs="Arial"/>
          <w:sz w:val="22"/>
          <w:szCs w:val="22"/>
        </w:rPr>
        <w:t xml:space="preserve">Summary cognition status was based on the following criteria: first, participants with the same cognition status in their last two visits were given that cognition classification: dementia, CIND, or cognitively normal status (n=7756). Second, participants with a monotonic descent to dementia or fluctuations between CIND and normal cognition with the most recent visit categorized as dementia were classified in the dementia category (n=460). Third, participants with no dementia status in any wave, who fluctuated between CIND and cognitively normal, were classified as a new category, borderline CIND (n=1568). Next, participants with a majority (&gt;50%) of normal cognition visits or CIND, with one dementia classification in the last two visits, were assigned CIND status (n=198). Next, participants with a majority of dementia classifications and one dementia status in their last two visits were classified as having dementia (n=22). Finally, participants with a normal cognition classification after a dementia classification or those who did not follow any of the above stated patterns were considered unclassified (n=171). </w:t>
      </w:r>
    </w:p>
    <w:p w14:paraId="296BDA15" w14:textId="0C2FC6A0" w:rsidR="004E21F9" w:rsidRPr="00A648F2" w:rsidRDefault="004E21F9" w:rsidP="004E21F9">
      <w:pPr>
        <w:rPr>
          <w:rFonts w:ascii="Arial" w:hAnsi="Arial" w:cs="Arial"/>
          <w:sz w:val="22"/>
          <w:szCs w:val="22"/>
        </w:rPr>
      </w:pPr>
    </w:p>
    <w:tbl>
      <w:tblPr>
        <w:tblW w:w="13908" w:type="dxa"/>
        <w:tblLayout w:type="fixed"/>
        <w:tblLook w:val="04A0" w:firstRow="1" w:lastRow="0" w:firstColumn="1" w:lastColumn="0" w:noHBand="0" w:noVBand="1"/>
      </w:tblPr>
      <w:tblGrid>
        <w:gridCol w:w="3780"/>
        <w:gridCol w:w="2430"/>
        <w:gridCol w:w="1260"/>
        <w:gridCol w:w="1260"/>
        <w:gridCol w:w="1440"/>
        <w:gridCol w:w="1260"/>
        <w:gridCol w:w="1530"/>
        <w:gridCol w:w="900"/>
        <w:gridCol w:w="48"/>
      </w:tblGrid>
      <w:tr w:rsidR="00D45828" w:rsidRPr="00D45828" w14:paraId="370F75A0" w14:textId="77777777" w:rsidTr="00D45828">
        <w:trPr>
          <w:gridAfter w:val="1"/>
          <w:wAfter w:w="48" w:type="dxa"/>
          <w:trHeight w:val="300"/>
        </w:trPr>
        <w:tc>
          <w:tcPr>
            <w:tcW w:w="3780" w:type="dxa"/>
            <w:tcBorders>
              <w:top w:val="single" w:sz="8" w:space="0" w:color="auto"/>
              <w:left w:val="nil"/>
              <w:bottom w:val="single" w:sz="8" w:space="0" w:color="auto"/>
              <w:right w:val="nil"/>
            </w:tcBorders>
            <w:shd w:val="clear" w:color="auto" w:fill="auto"/>
            <w:noWrap/>
            <w:vAlign w:val="center"/>
            <w:hideMark/>
          </w:tcPr>
          <w:p w14:paraId="45E1FCF4" w14:textId="77777777" w:rsidR="00D45828" w:rsidRPr="00D45828" w:rsidRDefault="00D45828">
            <w:pPr>
              <w:rPr>
                <w:rFonts w:ascii="Arial" w:hAnsi="Arial" w:cs="Arial"/>
                <w:b/>
                <w:bCs/>
                <w:color w:val="000000"/>
                <w:sz w:val="22"/>
                <w:szCs w:val="22"/>
              </w:rPr>
            </w:pPr>
            <w:r w:rsidRPr="00D45828">
              <w:rPr>
                <w:rFonts w:ascii="Arial" w:hAnsi="Arial" w:cs="Arial"/>
                <w:b/>
                <w:bCs/>
                <w:color w:val="000000"/>
                <w:sz w:val="22"/>
                <w:szCs w:val="22"/>
              </w:rPr>
              <w:t>Criteria</w:t>
            </w:r>
          </w:p>
        </w:tc>
        <w:tc>
          <w:tcPr>
            <w:tcW w:w="2430" w:type="dxa"/>
            <w:tcBorders>
              <w:top w:val="single" w:sz="8" w:space="0" w:color="auto"/>
              <w:left w:val="nil"/>
              <w:bottom w:val="single" w:sz="8" w:space="0" w:color="auto"/>
              <w:right w:val="nil"/>
            </w:tcBorders>
            <w:shd w:val="clear" w:color="auto" w:fill="auto"/>
            <w:noWrap/>
            <w:vAlign w:val="center"/>
            <w:hideMark/>
          </w:tcPr>
          <w:p w14:paraId="09B1E819" w14:textId="77777777" w:rsidR="00D45828" w:rsidRPr="00D45828" w:rsidRDefault="00D45828">
            <w:pPr>
              <w:jc w:val="center"/>
              <w:rPr>
                <w:rFonts w:ascii="Arial" w:hAnsi="Arial" w:cs="Arial"/>
                <w:b/>
                <w:bCs/>
                <w:color w:val="000000"/>
                <w:sz w:val="22"/>
                <w:szCs w:val="22"/>
              </w:rPr>
            </w:pPr>
            <w:r w:rsidRPr="00D45828">
              <w:rPr>
                <w:rFonts w:ascii="Arial" w:hAnsi="Arial" w:cs="Arial"/>
                <w:b/>
                <w:bCs/>
                <w:color w:val="000000"/>
                <w:sz w:val="22"/>
                <w:szCs w:val="22"/>
              </w:rPr>
              <w:t>Outcome decision</w:t>
            </w:r>
          </w:p>
        </w:tc>
        <w:tc>
          <w:tcPr>
            <w:tcW w:w="1260" w:type="dxa"/>
            <w:tcBorders>
              <w:top w:val="single" w:sz="8" w:space="0" w:color="auto"/>
              <w:left w:val="nil"/>
              <w:bottom w:val="single" w:sz="8" w:space="0" w:color="auto"/>
              <w:right w:val="nil"/>
            </w:tcBorders>
            <w:shd w:val="clear" w:color="auto" w:fill="auto"/>
            <w:noWrap/>
            <w:vAlign w:val="center"/>
            <w:hideMark/>
          </w:tcPr>
          <w:p w14:paraId="0921B731" w14:textId="77777777" w:rsidR="00D45828" w:rsidRPr="00D45828" w:rsidRDefault="00D45828">
            <w:pPr>
              <w:jc w:val="center"/>
              <w:rPr>
                <w:rFonts w:ascii="Arial" w:hAnsi="Arial" w:cs="Arial"/>
                <w:b/>
                <w:bCs/>
                <w:color w:val="000000"/>
                <w:sz w:val="22"/>
                <w:szCs w:val="22"/>
              </w:rPr>
            </w:pPr>
            <w:r w:rsidRPr="00D45828">
              <w:rPr>
                <w:rFonts w:ascii="Arial" w:hAnsi="Arial" w:cs="Arial"/>
                <w:b/>
                <w:bCs/>
                <w:color w:val="000000"/>
                <w:sz w:val="22"/>
                <w:szCs w:val="22"/>
              </w:rPr>
              <w:t>Dementia cases</w:t>
            </w:r>
          </w:p>
        </w:tc>
        <w:tc>
          <w:tcPr>
            <w:tcW w:w="1260" w:type="dxa"/>
            <w:tcBorders>
              <w:top w:val="single" w:sz="8" w:space="0" w:color="auto"/>
              <w:left w:val="nil"/>
              <w:bottom w:val="single" w:sz="8" w:space="0" w:color="auto"/>
              <w:right w:val="nil"/>
            </w:tcBorders>
            <w:shd w:val="clear" w:color="auto" w:fill="auto"/>
            <w:noWrap/>
            <w:vAlign w:val="center"/>
            <w:hideMark/>
          </w:tcPr>
          <w:p w14:paraId="6D7D7770" w14:textId="77777777" w:rsidR="00D45828" w:rsidRPr="00D45828" w:rsidRDefault="00D45828">
            <w:pPr>
              <w:jc w:val="center"/>
              <w:rPr>
                <w:rFonts w:ascii="Arial" w:hAnsi="Arial" w:cs="Arial"/>
                <w:b/>
                <w:bCs/>
                <w:color w:val="000000"/>
                <w:sz w:val="22"/>
                <w:szCs w:val="22"/>
              </w:rPr>
            </w:pPr>
            <w:r w:rsidRPr="00D45828">
              <w:rPr>
                <w:rFonts w:ascii="Arial" w:hAnsi="Arial" w:cs="Arial"/>
                <w:b/>
                <w:bCs/>
                <w:color w:val="000000"/>
                <w:sz w:val="22"/>
                <w:szCs w:val="22"/>
              </w:rPr>
              <w:t>CIND cases</w:t>
            </w:r>
          </w:p>
        </w:tc>
        <w:tc>
          <w:tcPr>
            <w:tcW w:w="1440" w:type="dxa"/>
            <w:tcBorders>
              <w:top w:val="single" w:sz="8" w:space="0" w:color="auto"/>
              <w:left w:val="nil"/>
              <w:bottom w:val="single" w:sz="8" w:space="0" w:color="auto"/>
              <w:right w:val="nil"/>
            </w:tcBorders>
            <w:shd w:val="clear" w:color="auto" w:fill="auto"/>
            <w:noWrap/>
            <w:vAlign w:val="center"/>
            <w:hideMark/>
          </w:tcPr>
          <w:p w14:paraId="015BFD13" w14:textId="77777777" w:rsidR="00D45828" w:rsidRPr="00D45828" w:rsidRDefault="00D45828">
            <w:pPr>
              <w:jc w:val="center"/>
              <w:rPr>
                <w:rFonts w:ascii="Arial" w:hAnsi="Arial" w:cs="Arial"/>
                <w:b/>
                <w:bCs/>
                <w:color w:val="000000"/>
                <w:sz w:val="22"/>
                <w:szCs w:val="22"/>
              </w:rPr>
            </w:pPr>
            <w:r w:rsidRPr="00D45828">
              <w:rPr>
                <w:rFonts w:ascii="Arial" w:hAnsi="Arial" w:cs="Arial"/>
                <w:b/>
                <w:bCs/>
                <w:color w:val="000000"/>
                <w:sz w:val="22"/>
                <w:szCs w:val="22"/>
              </w:rPr>
              <w:t>Borderline CIND cases</w:t>
            </w:r>
          </w:p>
        </w:tc>
        <w:tc>
          <w:tcPr>
            <w:tcW w:w="1260" w:type="dxa"/>
            <w:tcBorders>
              <w:top w:val="single" w:sz="8" w:space="0" w:color="auto"/>
              <w:left w:val="nil"/>
              <w:bottom w:val="single" w:sz="8" w:space="0" w:color="auto"/>
              <w:right w:val="nil"/>
            </w:tcBorders>
            <w:shd w:val="clear" w:color="auto" w:fill="auto"/>
            <w:noWrap/>
            <w:vAlign w:val="center"/>
            <w:hideMark/>
          </w:tcPr>
          <w:p w14:paraId="41087F45" w14:textId="77777777" w:rsidR="00D45828" w:rsidRPr="00D45828" w:rsidRDefault="00D45828">
            <w:pPr>
              <w:jc w:val="center"/>
              <w:rPr>
                <w:rFonts w:ascii="Arial" w:hAnsi="Arial" w:cs="Arial"/>
                <w:b/>
                <w:bCs/>
                <w:color w:val="000000"/>
                <w:sz w:val="22"/>
                <w:szCs w:val="22"/>
              </w:rPr>
            </w:pPr>
            <w:r w:rsidRPr="00D45828">
              <w:rPr>
                <w:rFonts w:ascii="Arial" w:hAnsi="Arial" w:cs="Arial"/>
                <w:b/>
                <w:bCs/>
                <w:color w:val="000000"/>
                <w:sz w:val="22"/>
                <w:szCs w:val="22"/>
              </w:rPr>
              <w:t>Normal cognition</w:t>
            </w:r>
          </w:p>
        </w:tc>
        <w:tc>
          <w:tcPr>
            <w:tcW w:w="1530" w:type="dxa"/>
            <w:tcBorders>
              <w:top w:val="single" w:sz="8" w:space="0" w:color="auto"/>
              <w:left w:val="nil"/>
              <w:bottom w:val="single" w:sz="8" w:space="0" w:color="auto"/>
              <w:right w:val="nil"/>
            </w:tcBorders>
            <w:shd w:val="clear" w:color="auto" w:fill="auto"/>
            <w:noWrap/>
            <w:vAlign w:val="center"/>
            <w:hideMark/>
          </w:tcPr>
          <w:p w14:paraId="7E074AD6" w14:textId="77777777" w:rsidR="00D45828" w:rsidRPr="00D45828" w:rsidRDefault="00D45828">
            <w:pPr>
              <w:jc w:val="center"/>
              <w:rPr>
                <w:rFonts w:ascii="Arial" w:hAnsi="Arial" w:cs="Arial"/>
                <w:b/>
                <w:bCs/>
                <w:color w:val="000000"/>
                <w:sz w:val="22"/>
                <w:szCs w:val="22"/>
              </w:rPr>
            </w:pPr>
            <w:r w:rsidRPr="00D45828">
              <w:rPr>
                <w:rFonts w:ascii="Arial" w:hAnsi="Arial" w:cs="Arial"/>
                <w:b/>
                <w:bCs/>
                <w:color w:val="000000"/>
                <w:sz w:val="22"/>
                <w:szCs w:val="22"/>
              </w:rPr>
              <w:t>Unclassified</w:t>
            </w:r>
          </w:p>
        </w:tc>
        <w:tc>
          <w:tcPr>
            <w:tcW w:w="900" w:type="dxa"/>
            <w:tcBorders>
              <w:top w:val="single" w:sz="8" w:space="0" w:color="auto"/>
              <w:left w:val="nil"/>
              <w:bottom w:val="single" w:sz="8" w:space="0" w:color="auto"/>
              <w:right w:val="nil"/>
            </w:tcBorders>
            <w:shd w:val="clear" w:color="auto" w:fill="auto"/>
            <w:noWrap/>
            <w:vAlign w:val="center"/>
            <w:hideMark/>
          </w:tcPr>
          <w:p w14:paraId="78CEF810" w14:textId="77777777" w:rsidR="00D45828" w:rsidRPr="00D45828" w:rsidRDefault="00D45828">
            <w:pPr>
              <w:jc w:val="center"/>
              <w:rPr>
                <w:rFonts w:ascii="Arial" w:hAnsi="Arial" w:cs="Arial"/>
                <w:b/>
                <w:bCs/>
                <w:color w:val="000000"/>
                <w:sz w:val="22"/>
                <w:szCs w:val="22"/>
              </w:rPr>
            </w:pPr>
            <w:r w:rsidRPr="00D45828">
              <w:rPr>
                <w:rFonts w:ascii="Arial" w:hAnsi="Arial" w:cs="Arial"/>
                <w:b/>
                <w:bCs/>
                <w:color w:val="000000"/>
                <w:sz w:val="22"/>
                <w:szCs w:val="22"/>
              </w:rPr>
              <w:t>Total</w:t>
            </w:r>
          </w:p>
        </w:tc>
      </w:tr>
      <w:tr w:rsidR="00D45828" w:rsidRPr="00D45828" w14:paraId="7CE0AD2D" w14:textId="77777777" w:rsidTr="00D45828">
        <w:trPr>
          <w:gridAfter w:val="1"/>
          <w:wAfter w:w="48" w:type="dxa"/>
          <w:trHeight w:val="280"/>
        </w:trPr>
        <w:tc>
          <w:tcPr>
            <w:tcW w:w="3780" w:type="dxa"/>
            <w:tcBorders>
              <w:top w:val="nil"/>
              <w:left w:val="nil"/>
              <w:bottom w:val="nil"/>
              <w:right w:val="nil"/>
            </w:tcBorders>
            <w:shd w:val="clear" w:color="000000" w:fill="ECECEC"/>
            <w:noWrap/>
            <w:vAlign w:val="center"/>
            <w:hideMark/>
          </w:tcPr>
          <w:p w14:paraId="67203FAF" w14:textId="77777777" w:rsidR="00D45828" w:rsidRPr="00D45828" w:rsidRDefault="00D45828">
            <w:pPr>
              <w:rPr>
                <w:rFonts w:ascii="Arial" w:hAnsi="Arial" w:cs="Arial"/>
                <w:color w:val="000000"/>
                <w:sz w:val="22"/>
                <w:szCs w:val="22"/>
              </w:rPr>
            </w:pPr>
            <w:r w:rsidRPr="00D45828">
              <w:rPr>
                <w:rFonts w:ascii="Arial" w:hAnsi="Arial" w:cs="Arial"/>
                <w:color w:val="000000"/>
                <w:sz w:val="22"/>
                <w:szCs w:val="22"/>
              </w:rPr>
              <w:t>1. Same cognition status in last two visits</w:t>
            </w:r>
          </w:p>
        </w:tc>
        <w:tc>
          <w:tcPr>
            <w:tcW w:w="2430" w:type="dxa"/>
            <w:tcBorders>
              <w:top w:val="nil"/>
              <w:left w:val="nil"/>
              <w:bottom w:val="nil"/>
              <w:right w:val="nil"/>
            </w:tcBorders>
            <w:shd w:val="clear" w:color="000000" w:fill="ECECEC"/>
            <w:noWrap/>
            <w:vAlign w:val="center"/>
            <w:hideMark/>
          </w:tcPr>
          <w:p w14:paraId="5B37FE21"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dementia, CIND, or normal</w:t>
            </w:r>
          </w:p>
        </w:tc>
        <w:tc>
          <w:tcPr>
            <w:tcW w:w="1260" w:type="dxa"/>
            <w:tcBorders>
              <w:top w:val="nil"/>
              <w:left w:val="nil"/>
              <w:bottom w:val="nil"/>
              <w:right w:val="nil"/>
            </w:tcBorders>
            <w:shd w:val="clear" w:color="000000" w:fill="ECECEC"/>
            <w:noWrap/>
            <w:vAlign w:val="center"/>
            <w:hideMark/>
          </w:tcPr>
          <w:p w14:paraId="0E1D24DD"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513</w:t>
            </w:r>
          </w:p>
        </w:tc>
        <w:tc>
          <w:tcPr>
            <w:tcW w:w="1260" w:type="dxa"/>
            <w:tcBorders>
              <w:top w:val="nil"/>
              <w:left w:val="nil"/>
              <w:bottom w:val="nil"/>
              <w:right w:val="nil"/>
            </w:tcBorders>
            <w:shd w:val="clear" w:color="000000" w:fill="ECECEC"/>
            <w:noWrap/>
            <w:vAlign w:val="center"/>
            <w:hideMark/>
          </w:tcPr>
          <w:p w14:paraId="0F1BE2D8"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863</w:t>
            </w:r>
          </w:p>
        </w:tc>
        <w:tc>
          <w:tcPr>
            <w:tcW w:w="1440" w:type="dxa"/>
            <w:tcBorders>
              <w:top w:val="nil"/>
              <w:left w:val="nil"/>
              <w:bottom w:val="nil"/>
              <w:right w:val="nil"/>
            </w:tcBorders>
            <w:shd w:val="clear" w:color="000000" w:fill="ECECEC"/>
            <w:noWrap/>
            <w:vAlign w:val="center"/>
            <w:hideMark/>
          </w:tcPr>
          <w:p w14:paraId="3BDA208E"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c>
          <w:tcPr>
            <w:tcW w:w="1260" w:type="dxa"/>
            <w:tcBorders>
              <w:top w:val="nil"/>
              <w:left w:val="nil"/>
              <w:bottom w:val="nil"/>
              <w:right w:val="nil"/>
            </w:tcBorders>
            <w:shd w:val="clear" w:color="000000" w:fill="ECECEC"/>
            <w:noWrap/>
            <w:vAlign w:val="center"/>
            <w:hideMark/>
          </w:tcPr>
          <w:p w14:paraId="3A1FC83E"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6380</w:t>
            </w:r>
          </w:p>
        </w:tc>
        <w:tc>
          <w:tcPr>
            <w:tcW w:w="1530" w:type="dxa"/>
            <w:tcBorders>
              <w:top w:val="nil"/>
              <w:left w:val="nil"/>
              <w:bottom w:val="nil"/>
              <w:right w:val="nil"/>
            </w:tcBorders>
            <w:shd w:val="clear" w:color="000000" w:fill="ECECEC"/>
            <w:noWrap/>
            <w:vAlign w:val="center"/>
            <w:hideMark/>
          </w:tcPr>
          <w:p w14:paraId="7051D880"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c>
          <w:tcPr>
            <w:tcW w:w="900" w:type="dxa"/>
            <w:tcBorders>
              <w:top w:val="nil"/>
              <w:left w:val="nil"/>
              <w:bottom w:val="nil"/>
              <w:right w:val="nil"/>
            </w:tcBorders>
            <w:shd w:val="clear" w:color="000000" w:fill="ECECEC"/>
            <w:noWrap/>
            <w:vAlign w:val="center"/>
            <w:hideMark/>
          </w:tcPr>
          <w:p w14:paraId="0EEB8882"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7756</w:t>
            </w:r>
          </w:p>
        </w:tc>
      </w:tr>
      <w:tr w:rsidR="00D45828" w:rsidRPr="00D45828" w14:paraId="31B1C309" w14:textId="77777777" w:rsidTr="00D45828">
        <w:trPr>
          <w:gridAfter w:val="1"/>
          <w:wAfter w:w="48" w:type="dxa"/>
          <w:trHeight w:val="280"/>
        </w:trPr>
        <w:tc>
          <w:tcPr>
            <w:tcW w:w="3780" w:type="dxa"/>
            <w:tcBorders>
              <w:top w:val="nil"/>
              <w:left w:val="nil"/>
              <w:bottom w:val="nil"/>
              <w:right w:val="nil"/>
            </w:tcBorders>
            <w:shd w:val="clear" w:color="auto" w:fill="auto"/>
            <w:noWrap/>
            <w:vAlign w:val="center"/>
            <w:hideMark/>
          </w:tcPr>
          <w:p w14:paraId="5260A244" w14:textId="77777777" w:rsidR="00D45828" w:rsidRPr="00D45828" w:rsidRDefault="00D45828">
            <w:pPr>
              <w:rPr>
                <w:rFonts w:ascii="Arial" w:hAnsi="Arial" w:cs="Arial"/>
                <w:color w:val="000000"/>
                <w:sz w:val="22"/>
                <w:szCs w:val="22"/>
              </w:rPr>
            </w:pPr>
            <w:r w:rsidRPr="00D45828">
              <w:rPr>
                <w:rFonts w:ascii="Arial" w:hAnsi="Arial" w:cs="Arial"/>
                <w:color w:val="000000"/>
                <w:sz w:val="22"/>
                <w:szCs w:val="22"/>
              </w:rPr>
              <w:t>2. Monotonic descent into dementia or fluctuates between CIND/ normal and ending in dementia</w:t>
            </w:r>
          </w:p>
        </w:tc>
        <w:tc>
          <w:tcPr>
            <w:tcW w:w="2430" w:type="dxa"/>
            <w:tcBorders>
              <w:top w:val="nil"/>
              <w:left w:val="nil"/>
              <w:bottom w:val="nil"/>
              <w:right w:val="nil"/>
            </w:tcBorders>
            <w:shd w:val="clear" w:color="auto" w:fill="auto"/>
            <w:noWrap/>
            <w:vAlign w:val="center"/>
            <w:hideMark/>
          </w:tcPr>
          <w:p w14:paraId="603DDB8D"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dementia</w:t>
            </w:r>
          </w:p>
        </w:tc>
        <w:tc>
          <w:tcPr>
            <w:tcW w:w="1260" w:type="dxa"/>
            <w:tcBorders>
              <w:top w:val="nil"/>
              <w:left w:val="nil"/>
              <w:bottom w:val="nil"/>
              <w:right w:val="nil"/>
            </w:tcBorders>
            <w:shd w:val="clear" w:color="auto" w:fill="auto"/>
            <w:noWrap/>
            <w:vAlign w:val="center"/>
            <w:hideMark/>
          </w:tcPr>
          <w:p w14:paraId="401C89B0"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460</w:t>
            </w:r>
          </w:p>
        </w:tc>
        <w:tc>
          <w:tcPr>
            <w:tcW w:w="1260" w:type="dxa"/>
            <w:tcBorders>
              <w:top w:val="nil"/>
              <w:left w:val="nil"/>
              <w:bottom w:val="nil"/>
              <w:right w:val="nil"/>
            </w:tcBorders>
            <w:shd w:val="clear" w:color="auto" w:fill="auto"/>
            <w:noWrap/>
            <w:vAlign w:val="center"/>
            <w:hideMark/>
          </w:tcPr>
          <w:p w14:paraId="21DAFA22"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c>
          <w:tcPr>
            <w:tcW w:w="1440" w:type="dxa"/>
            <w:tcBorders>
              <w:top w:val="nil"/>
              <w:left w:val="nil"/>
              <w:bottom w:val="nil"/>
              <w:right w:val="nil"/>
            </w:tcBorders>
            <w:shd w:val="clear" w:color="auto" w:fill="auto"/>
            <w:noWrap/>
            <w:vAlign w:val="center"/>
            <w:hideMark/>
          </w:tcPr>
          <w:p w14:paraId="68BAB1FB"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c>
          <w:tcPr>
            <w:tcW w:w="1260" w:type="dxa"/>
            <w:tcBorders>
              <w:top w:val="nil"/>
              <w:left w:val="nil"/>
              <w:bottom w:val="nil"/>
              <w:right w:val="nil"/>
            </w:tcBorders>
            <w:shd w:val="clear" w:color="auto" w:fill="auto"/>
            <w:noWrap/>
            <w:vAlign w:val="center"/>
            <w:hideMark/>
          </w:tcPr>
          <w:p w14:paraId="5D4ADCE6"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c>
          <w:tcPr>
            <w:tcW w:w="1530" w:type="dxa"/>
            <w:tcBorders>
              <w:top w:val="nil"/>
              <w:left w:val="nil"/>
              <w:bottom w:val="nil"/>
              <w:right w:val="nil"/>
            </w:tcBorders>
            <w:shd w:val="clear" w:color="auto" w:fill="auto"/>
            <w:noWrap/>
            <w:vAlign w:val="center"/>
            <w:hideMark/>
          </w:tcPr>
          <w:p w14:paraId="1C0940EB"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c>
          <w:tcPr>
            <w:tcW w:w="900" w:type="dxa"/>
            <w:tcBorders>
              <w:top w:val="nil"/>
              <w:left w:val="nil"/>
              <w:bottom w:val="nil"/>
              <w:right w:val="nil"/>
            </w:tcBorders>
            <w:shd w:val="clear" w:color="auto" w:fill="auto"/>
            <w:noWrap/>
            <w:vAlign w:val="center"/>
            <w:hideMark/>
          </w:tcPr>
          <w:p w14:paraId="2A0C3749"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460</w:t>
            </w:r>
          </w:p>
        </w:tc>
      </w:tr>
      <w:tr w:rsidR="00D45828" w:rsidRPr="00D45828" w14:paraId="23708FDD" w14:textId="77777777" w:rsidTr="00D45828">
        <w:trPr>
          <w:gridAfter w:val="1"/>
          <w:wAfter w:w="48" w:type="dxa"/>
          <w:trHeight w:val="280"/>
        </w:trPr>
        <w:tc>
          <w:tcPr>
            <w:tcW w:w="3780" w:type="dxa"/>
            <w:tcBorders>
              <w:top w:val="nil"/>
              <w:left w:val="nil"/>
              <w:bottom w:val="nil"/>
              <w:right w:val="nil"/>
            </w:tcBorders>
            <w:shd w:val="clear" w:color="000000" w:fill="ECECEC"/>
            <w:noWrap/>
            <w:vAlign w:val="center"/>
            <w:hideMark/>
          </w:tcPr>
          <w:p w14:paraId="0B94101B" w14:textId="77777777" w:rsidR="00D45828" w:rsidRPr="00D45828" w:rsidRDefault="00D45828">
            <w:pPr>
              <w:rPr>
                <w:rFonts w:ascii="Arial" w:hAnsi="Arial" w:cs="Arial"/>
                <w:color w:val="000000"/>
                <w:sz w:val="22"/>
                <w:szCs w:val="22"/>
              </w:rPr>
            </w:pPr>
            <w:r w:rsidRPr="00D45828">
              <w:rPr>
                <w:rFonts w:ascii="Arial" w:hAnsi="Arial" w:cs="Arial"/>
                <w:color w:val="000000"/>
                <w:sz w:val="22"/>
                <w:szCs w:val="22"/>
              </w:rPr>
              <w:t>3. Fluctuates between CIND/normal, with no dementia</w:t>
            </w:r>
          </w:p>
        </w:tc>
        <w:tc>
          <w:tcPr>
            <w:tcW w:w="2430" w:type="dxa"/>
            <w:tcBorders>
              <w:top w:val="nil"/>
              <w:left w:val="nil"/>
              <w:bottom w:val="nil"/>
              <w:right w:val="nil"/>
            </w:tcBorders>
            <w:shd w:val="clear" w:color="000000" w:fill="ECECEC"/>
            <w:noWrap/>
            <w:vAlign w:val="center"/>
            <w:hideMark/>
          </w:tcPr>
          <w:p w14:paraId="4A3A9B7F"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borderline CIND</w:t>
            </w:r>
          </w:p>
        </w:tc>
        <w:tc>
          <w:tcPr>
            <w:tcW w:w="1260" w:type="dxa"/>
            <w:tcBorders>
              <w:top w:val="nil"/>
              <w:left w:val="nil"/>
              <w:bottom w:val="nil"/>
              <w:right w:val="nil"/>
            </w:tcBorders>
            <w:shd w:val="clear" w:color="000000" w:fill="ECECEC"/>
            <w:noWrap/>
            <w:vAlign w:val="center"/>
            <w:hideMark/>
          </w:tcPr>
          <w:p w14:paraId="456C401C"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c>
          <w:tcPr>
            <w:tcW w:w="1260" w:type="dxa"/>
            <w:tcBorders>
              <w:top w:val="nil"/>
              <w:left w:val="nil"/>
              <w:bottom w:val="nil"/>
              <w:right w:val="nil"/>
            </w:tcBorders>
            <w:shd w:val="clear" w:color="000000" w:fill="ECECEC"/>
            <w:noWrap/>
            <w:vAlign w:val="center"/>
            <w:hideMark/>
          </w:tcPr>
          <w:p w14:paraId="64E45E5E"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c>
          <w:tcPr>
            <w:tcW w:w="1440" w:type="dxa"/>
            <w:tcBorders>
              <w:top w:val="nil"/>
              <w:left w:val="nil"/>
              <w:bottom w:val="nil"/>
              <w:right w:val="nil"/>
            </w:tcBorders>
            <w:shd w:val="clear" w:color="000000" w:fill="ECECEC"/>
            <w:noWrap/>
            <w:vAlign w:val="center"/>
            <w:hideMark/>
          </w:tcPr>
          <w:p w14:paraId="28052114"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1568</w:t>
            </w:r>
          </w:p>
        </w:tc>
        <w:tc>
          <w:tcPr>
            <w:tcW w:w="1260" w:type="dxa"/>
            <w:tcBorders>
              <w:top w:val="nil"/>
              <w:left w:val="nil"/>
              <w:bottom w:val="nil"/>
              <w:right w:val="nil"/>
            </w:tcBorders>
            <w:shd w:val="clear" w:color="000000" w:fill="ECECEC"/>
            <w:noWrap/>
            <w:vAlign w:val="center"/>
            <w:hideMark/>
          </w:tcPr>
          <w:p w14:paraId="67D2C971"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c>
          <w:tcPr>
            <w:tcW w:w="1530" w:type="dxa"/>
            <w:tcBorders>
              <w:top w:val="nil"/>
              <w:left w:val="nil"/>
              <w:bottom w:val="nil"/>
              <w:right w:val="nil"/>
            </w:tcBorders>
            <w:shd w:val="clear" w:color="000000" w:fill="ECECEC"/>
            <w:noWrap/>
            <w:vAlign w:val="center"/>
            <w:hideMark/>
          </w:tcPr>
          <w:p w14:paraId="1C86D157"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c>
          <w:tcPr>
            <w:tcW w:w="900" w:type="dxa"/>
            <w:tcBorders>
              <w:top w:val="nil"/>
              <w:left w:val="nil"/>
              <w:bottom w:val="nil"/>
              <w:right w:val="nil"/>
            </w:tcBorders>
            <w:shd w:val="clear" w:color="000000" w:fill="ECECEC"/>
            <w:noWrap/>
            <w:vAlign w:val="center"/>
            <w:hideMark/>
          </w:tcPr>
          <w:p w14:paraId="7B19AF8C"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1568</w:t>
            </w:r>
          </w:p>
        </w:tc>
      </w:tr>
      <w:tr w:rsidR="00D45828" w:rsidRPr="00D45828" w14:paraId="7C182390" w14:textId="77777777" w:rsidTr="00D45828">
        <w:trPr>
          <w:gridAfter w:val="1"/>
          <w:wAfter w:w="48" w:type="dxa"/>
          <w:trHeight w:val="280"/>
        </w:trPr>
        <w:tc>
          <w:tcPr>
            <w:tcW w:w="3780" w:type="dxa"/>
            <w:tcBorders>
              <w:top w:val="nil"/>
              <w:left w:val="nil"/>
              <w:bottom w:val="nil"/>
              <w:right w:val="nil"/>
            </w:tcBorders>
            <w:shd w:val="clear" w:color="auto" w:fill="auto"/>
            <w:noWrap/>
            <w:vAlign w:val="center"/>
            <w:hideMark/>
          </w:tcPr>
          <w:p w14:paraId="304BCA75" w14:textId="77777777" w:rsidR="00D45828" w:rsidRPr="00D45828" w:rsidRDefault="00D45828">
            <w:pPr>
              <w:rPr>
                <w:rFonts w:ascii="Arial" w:hAnsi="Arial" w:cs="Arial"/>
                <w:color w:val="000000"/>
                <w:sz w:val="22"/>
                <w:szCs w:val="22"/>
              </w:rPr>
            </w:pPr>
            <w:r w:rsidRPr="00D45828">
              <w:rPr>
                <w:rFonts w:ascii="Arial" w:hAnsi="Arial" w:cs="Arial"/>
                <w:color w:val="000000"/>
                <w:sz w:val="22"/>
                <w:szCs w:val="22"/>
              </w:rPr>
              <w:t>4. Majority (&gt;50%) normal or majority CIND, with one dementia case in last two visits</w:t>
            </w:r>
          </w:p>
        </w:tc>
        <w:tc>
          <w:tcPr>
            <w:tcW w:w="2430" w:type="dxa"/>
            <w:tcBorders>
              <w:top w:val="nil"/>
              <w:left w:val="nil"/>
              <w:bottom w:val="nil"/>
              <w:right w:val="nil"/>
            </w:tcBorders>
            <w:shd w:val="clear" w:color="auto" w:fill="auto"/>
            <w:noWrap/>
            <w:vAlign w:val="center"/>
            <w:hideMark/>
          </w:tcPr>
          <w:p w14:paraId="66A2B4AE"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CIND</w:t>
            </w:r>
          </w:p>
        </w:tc>
        <w:tc>
          <w:tcPr>
            <w:tcW w:w="1260" w:type="dxa"/>
            <w:tcBorders>
              <w:top w:val="nil"/>
              <w:left w:val="nil"/>
              <w:bottom w:val="nil"/>
              <w:right w:val="nil"/>
            </w:tcBorders>
            <w:shd w:val="clear" w:color="auto" w:fill="auto"/>
            <w:noWrap/>
            <w:vAlign w:val="center"/>
            <w:hideMark/>
          </w:tcPr>
          <w:p w14:paraId="0AFA70AC"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c>
          <w:tcPr>
            <w:tcW w:w="1260" w:type="dxa"/>
            <w:tcBorders>
              <w:top w:val="nil"/>
              <w:left w:val="nil"/>
              <w:bottom w:val="nil"/>
              <w:right w:val="nil"/>
            </w:tcBorders>
            <w:shd w:val="clear" w:color="auto" w:fill="auto"/>
            <w:noWrap/>
            <w:vAlign w:val="center"/>
            <w:hideMark/>
          </w:tcPr>
          <w:p w14:paraId="44C13AD2"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198</w:t>
            </w:r>
          </w:p>
        </w:tc>
        <w:tc>
          <w:tcPr>
            <w:tcW w:w="1440" w:type="dxa"/>
            <w:tcBorders>
              <w:top w:val="nil"/>
              <w:left w:val="nil"/>
              <w:bottom w:val="nil"/>
              <w:right w:val="nil"/>
            </w:tcBorders>
            <w:shd w:val="clear" w:color="auto" w:fill="auto"/>
            <w:noWrap/>
            <w:vAlign w:val="center"/>
            <w:hideMark/>
          </w:tcPr>
          <w:p w14:paraId="43FA56F1"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c>
          <w:tcPr>
            <w:tcW w:w="1260" w:type="dxa"/>
            <w:tcBorders>
              <w:top w:val="nil"/>
              <w:left w:val="nil"/>
              <w:bottom w:val="nil"/>
              <w:right w:val="nil"/>
            </w:tcBorders>
            <w:shd w:val="clear" w:color="auto" w:fill="auto"/>
            <w:noWrap/>
            <w:vAlign w:val="center"/>
            <w:hideMark/>
          </w:tcPr>
          <w:p w14:paraId="75E62E6B"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c>
          <w:tcPr>
            <w:tcW w:w="1530" w:type="dxa"/>
            <w:tcBorders>
              <w:top w:val="nil"/>
              <w:left w:val="nil"/>
              <w:bottom w:val="nil"/>
              <w:right w:val="nil"/>
            </w:tcBorders>
            <w:shd w:val="clear" w:color="auto" w:fill="auto"/>
            <w:noWrap/>
            <w:vAlign w:val="center"/>
            <w:hideMark/>
          </w:tcPr>
          <w:p w14:paraId="1A8FBB08"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c>
          <w:tcPr>
            <w:tcW w:w="900" w:type="dxa"/>
            <w:tcBorders>
              <w:top w:val="nil"/>
              <w:left w:val="nil"/>
              <w:bottom w:val="nil"/>
              <w:right w:val="nil"/>
            </w:tcBorders>
            <w:shd w:val="clear" w:color="auto" w:fill="auto"/>
            <w:noWrap/>
            <w:vAlign w:val="center"/>
            <w:hideMark/>
          </w:tcPr>
          <w:p w14:paraId="1706D4A3"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198</w:t>
            </w:r>
          </w:p>
        </w:tc>
      </w:tr>
      <w:tr w:rsidR="00D45828" w:rsidRPr="00D45828" w14:paraId="65A86613" w14:textId="77777777" w:rsidTr="00D45828">
        <w:trPr>
          <w:gridAfter w:val="1"/>
          <w:wAfter w:w="48" w:type="dxa"/>
          <w:trHeight w:val="280"/>
        </w:trPr>
        <w:tc>
          <w:tcPr>
            <w:tcW w:w="3780" w:type="dxa"/>
            <w:tcBorders>
              <w:top w:val="nil"/>
              <w:left w:val="nil"/>
              <w:bottom w:val="nil"/>
              <w:right w:val="nil"/>
            </w:tcBorders>
            <w:shd w:val="clear" w:color="000000" w:fill="ECECEC"/>
            <w:noWrap/>
            <w:vAlign w:val="center"/>
            <w:hideMark/>
          </w:tcPr>
          <w:p w14:paraId="45194DEA" w14:textId="77777777" w:rsidR="00D45828" w:rsidRPr="00D45828" w:rsidRDefault="00D45828">
            <w:pPr>
              <w:rPr>
                <w:rFonts w:ascii="Arial" w:hAnsi="Arial" w:cs="Arial"/>
                <w:color w:val="000000"/>
                <w:sz w:val="22"/>
                <w:szCs w:val="22"/>
              </w:rPr>
            </w:pPr>
            <w:r w:rsidRPr="00D45828">
              <w:rPr>
                <w:rFonts w:ascii="Arial" w:hAnsi="Arial" w:cs="Arial"/>
                <w:color w:val="000000"/>
                <w:sz w:val="22"/>
                <w:szCs w:val="22"/>
              </w:rPr>
              <w:t>5. Majority dementia, with one dementia case in the last two visits</w:t>
            </w:r>
          </w:p>
        </w:tc>
        <w:tc>
          <w:tcPr>
            <w:tcW w:w="2430" w:type="dxa"/>
            <w:tcBorders>
              <w:top w:val="nil"/>
              <w:left w:val="nil"/>
              <w:bottom w:val="nil"/>
              <w:right w:val="nil"/>
            </w:tcBorders>
            <w:shd w:val="clear" w:color="000000" w:fill="ECECEC"/>
            <w:noWrap/>
            <w:vAlign w:val="center"/>
            <w:hideMark/>
          </w:tcPr>
          <w:p w14:paraId="76CED48F"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dementia</w:t>
            </w:r>
          </w:p>
        </w:tc>
        <w:tc>
          <w:tcPr>
            <w:tcW w:w="1260" w:type="dxa"/>
            <w:tcBorders>
              <w:top w:val="nil"/>
              <w:left w:val="nil"/>
              <w:bottom w:val="nil"/>
              <w:right w:val="nil"/>
            </w:tcBorders>
            <w:shd w:val="clear" w:color="000000" w:fill="ECECEC"/>
            <w:noWrap/>
            <w:vAlign w:val="center"/>
            <w:hideMark/>
          </w:tcPr>
          <w:p w14:paraId="77BD67E2"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22</w:t>
            </w:r>
          </w:p>
        </w:tc>
        <w:tc>
          <w:tcPr>
            <w:tcW w:w="1260" w:type="dxa"/>
            <w:tcBorders>
              <w:top w:val="nil"/>
              <w:left w:val="nil"/>
              <w:bottom w:val="nil"/>
              <w:right w:val="nil"/>
            </w:tcBorders>
            <w:shd w:val="clear" w:color="000000" w:fill="ECECEC"/>
            <w:noWrap/>
            <w:vAlign w:val="center"/>
            <w:hideMark/>
          </w:tcPr>
          <w:p w14:paraId="384745B5"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c>
          <w:tcPr>
            <w:tcW w:w="1440" w:type="dxa"/>
            <w:tcBorders>
              <w:top w:val="nil"/>
              <w:left w:val="nil"/>
              <w:bottom w:val="nil"/>
              <w:right w:val="nil"/>
            </w:tcBorders>
            <w:shd w:val="clear" w:color="000000" w:fill="ECECEC"/>
            <w:noWrap/>
            <w:vAlign w:val="center"/>
            <w:hideMark/>
          </w:tcPr>
          <w:p w14:paraId="214A0D4B"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c>
          <w:tcPr>
            <w:tcW w:w="1260" w:type="dxa"/>
            <w:tcBorders>
              <w:top w:val="nil"/>
              <w:left w:val="nil"/>
              <w:bottom w:val="nil"/>
              <w:right w:val="nil"/>
            </w:tcBorders>
            <w:shd w:val="clear" w:color="000000" w:fill="ECECEC"/>
            <w:noWrap/>
            <w:vAlign w:val="center"/>
            <w:hideMark/>
          </w:tcPr>
          <w:p w14:paraId="30ECB63C"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c>
          <w:tcPr>
            <w:tcW w:w="1530" w:type="dxa"/>
            <w:tcBorders>
              <w:top w:val="nil"/>
              <w:left w:val="nil"/>
              <w:bottom w:val="nil"/>
              <w:right w:val="nil"/>
            </w:tcBorders>
            <w:shd w:val="clear" w:color="000000" w:fill="ECECEC"/>
            <w:noWrap/>
            <w:vAlign w:val="center"/>
            <w:hideMark/>
          </w:tcPr>
          <w:p w14:paraId="0417FA49"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c>
          <w:tcPr>
            <w:tcW w:w="900" w:type="dxa"/>
            <w:tcBorders>
              <w:top w:val="nil"/>
              <w:left w:val="nil"/>
              <w:bottom w:val="nil"/>
              <w:right w:val="nil"/>
            </w:tcBorders>
            <w:shd w:val="clear" w:color="000000" w:fill="ECECEC"/>
            <w:noWrap/>
            <w:vAlign w:val="center"/>
            <w:hideMark/>
          </w:tcPr>
          <w:p w14:paraId="26E977DF"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22</w:t>
            </w:r>
          </w:p>
        </w:tc>
      </w:tr>
      <w:tr w:rsidR="00D45828" w:rsidRPr="00D45828" w14:paraId="19D16E95" w14:textId="77777777" w:rsidTr="00D45828">
        <w:trPr>
          <w:gridAfter w:val="1"/>
          <w:wAfter w:w="48" w:type="dxa"/>
          <w:trHeight w:val="280"/>
        </w:trPr>
        <w:tc>
          <w:tcPr>
            <w:tcW w:w="3780" w:type="dxa"/>
            <w:tcBorders>
              <w:top w:val="nil"/>
              <w:left w:val="nil"/>
              <w:bottom w:val="nil"/>
              <w:right w:val="nil"/>
            </w:tcBorders>
            <w:shd w:val="clear" w:color="auto" w:fill="auto"/>
            <w:noWrap/>
            <w:vAlign w:val="center"/>
            <w:hideMark/>
          </w:tcPr>
          <w:p w14:paraId="0860CC5C" w14:textId="77777777" w:rsidR="00D45828" w:rsidRPr="00D45828" w:rsidRDefault="00D45828">
            <w:pPr>
              <w:rPr>
                <w:rFonts w:ascii="Arial" w:hAnsi="Arial" w:cs="Arial"/>
                <w:color w:val="000000"/>
                <w:sz w:val="22"/>
                <w:szCs w:val="22"/>
              </w:rPr>
            </w:pPr>
            <w:r w:rsidRPr="00D45828">
              <w:rPr>
                <w:rFonts w:ascii="Arial" w:hAnsi="Arial" w:cs="Arial"/>
                <w:color w:val="000000"/>
                <w:sz w:val="22"/>
                <w:szCs w:val="22"/>
              </w:rPr>
              <w:t>6. Normal appears after dementia</w:t>
            </w:r>
          </w:p>
        </w:tc>
        <w:tc>
          <w:tcPr>
            <w:tcW w:w="2430" w:type="dxa"/>
            <w:tcBorders>
              <w:top w:val="nil"/>
              <w:left w:val="nil"/>
              <w:bottom w:val="nil"/>
              <w:right w:val="nil"/>
            </w:tcBorders>
            <w:shd w:val="clear" w:color="auto" w:fill="auto"/>
            <w:noWrap/>
            <w:vAlign w:val="center"/>
            <w:hideMark/>
          </w:tcPr>
          <w:p w14:paraId="048C96A7"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unclassified</w:t>
            </w:r>
          </w:p>
        </w:tc>
        <w:tc>
          <w:tcPr>
            <w:tcW w:w="1260" w:type="dxa"/>
            <w:tcBorders>
              <w:top w:val="nil"/>
              <w:left w:val="nil"/>
              <w:bottom w:val="nil"/>
              <w:right w:val="nil"/>
            </w:tcBorders>
            <w:shd w:val="clear" w:color="auto" w:fill="auto"/>
            <w:noWrap/>
            <w:vAlign w:val="center"/>
            <w:hideMark/>
          </w:tcPr>
          <w:p w14:paraId="207C451C" w14:textId="77777777" w:rsidR="00D45828" w:rsidRPr="00D45828" w:rsidRDefault="00D45828">
            <w:pPr>
              <w:jc w:val="center"/>
              <w:rPr>
                <w:rFonts w:ascii="Arial" w:hAnsi="Arial" w:cs="Arial"/>
                <w:b/>
                <w:bCs/>
                <w:color w:val="FFFFFF"/>
                <w:sz w:val="22"/>
                <w:szCs w:val="22"/>
              </w:rPr>
            </w:pPr>
            <w:r w:rsidRPr="00D45828">
              <w:rPr>
                <w:rFonts w:ascii="Arial" w:hAnsi="Arial" w:cs="Arial"/>
                <w:b/>
                <w:bCs/>
                <w:color w:val="FFFFFF"/>
                <w:sz w:val="22"/>
                <w:szCs w:val="22"/>
              </w:rPr>
              <w:t>-</w:t>
            </w:r>
          </w:p>
        </w:tc>
        <w:tc>
          <w:tcPr>
            <w:tcW w:w="1260" w:type="dxa"/>
            <w:tcBorders>
              <w:top w:val="nil"/>
              <w:left w:val="nil"/>
              <w:bottom w:val="nil"/>
              <w:right w:val="nil"/>
            </w:tcBorders>
            <w:shd w:val="clear" w:color="auto" w:fill="auto"/>
            <w:noWrap/>
            <w:vAlign w:val="center"/>
            <w:hideMark/>
          </w:tcPr>
          <w:p w14:paraId="5A73FEBD"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c>
          <w:tcPr>
            <w:tcW w:w="1440" w:type="dxa"/>
            <w:tcBorders>
              <w:top w:val="nil"/>
              <w:left w:val="nil"/>
              <w:bottom w:val="nil"/>
              <w:right w:val="nil"/>
            </w:tcBorders>
            <w:shd w:val="clear" w:color="auto" w:fill="auto"/>
            <w:noWrap/>
            <w:vAlign w:val="center"/>
            <w:hideMark/>
          </w:tcPr>
          <w:p w14:paraId="2F008203"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c>
          <w:tcPr>
            <w:tcW w:w="1260" w:type="dxa"/>
            <w:tcBorders>
              <w:top w:val="nil"/>
              <w:left w:val="nil"/>
              <w:bottom w:val="nil"/>
              <w:right w:val="nil"/>
            </w:tcBorders>
            <w:shd w:val="clear" w:color="auto" w:fill="auto"/>
            <w:noWrap/>
            <w:vAlign w:val="center"/>
            <w:hideMark/>
          </w:tcPr>
          <w:p w14:paraId="41886F67"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c>
          <w:tcPr>
            <w:tcW w:w="1530" w:type="dxa"/>
            <w:tcBorders>
              <w:top w:val="nil"/>
              <w:left w:val="nil"/>
              <w:bottom w:val="nil"/>
              <w:right w:val="nil"/>
            </w:tcBorders>
            <w:shd w:val="clear" w:color="auto" w:fill="auto"/>
            <w:noWrap/>
            <w:vAlign w:val="center"/>
            <w:hideMark/>
          </w:tcPr>
          <w:p w14:paraId="2A2692BE"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142</w:t>
            </w:r>
          </w:p>
        </w:tc>
        <w:tc>
          <w:tcPr>
            <w:tcW w:w="900" w:type="dxa"/>
            <w:tcBorders>
              <w:top w:val="nil"/>
              <w:left w:val="nil"/>
              <w:bottom w:val="nil"/>
              <w:right w:val="nil"/>
            </w:tcBorders>
            <w:shd w:val="clear" w:color="auto" w:fill="auto"/>
            <w:noWrap/>
            <w:vAlign w:val="center"/>
            <w:hideMark/>
          </w:tcPr>
          <w:p w14:paraId="24D85213"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142</w:t>
            </w:r>
          </w:p>
        </w:tc>
      </w:tr>
      <w:tr w:rsidR="00D45828" w:rsidRPr="00D45828" w14:paraId="6ADD1799" w14:textId="77777777" w:rsidTr="00D45828">
        <w:trPr>
          <w:gridAfter w:val="1"/>
          <w:wAfter w:w="48" w:type="dxa"/>
          <w:trHeight w:val="300"/>
        </w:trPr>
        <w:tc>
          <w:tcPr>
            <w:tcW w:w="3780" w:type="dxa"/>
            <w:tcBorders>
              <w:top w:val="nil"/>
              <w:left w:val="nil"/>
              <w:bottom w:val="single" w:sz="8" w:space="0" w:color="auto"/>
              <w:right w:val="nil"/>
            </w:tcBorders>
            <w:shd w:val="clear" w:color="000000" w:fill="ECECEC"/>
            <w:noWrap/>
            <w:vAlign w:val="center"/>
            <w:hideMark/>
          </w:tcPr>
          <w:p w14:paraId="128C0F24" w14:textId="77777777" w:rsidR="00D45828" w:rsidRPr="00D45828" w:rsidRDefault="00D45828">
            <w:pPr>
              <w:rPr>
                <w:rFonts w:ascii="Arial" w:hAnsi="Arial" w:cs="Arial"/>
                <w:color w:val="000000"/>
                <w:sz w:val="22"/>
                <w:szCs w:val="22"/>
              </w:rPr>
            </w:pPr>
            <w:r w:rsidRPr="00D45828">
              <w:rPr>
                <w:rFonts w:ascii="Arial" w:hAnsi="Arial" w:cs="Arial"/>
                <w:color w:val="000000"/>
                <w:sz w:val="22"/>
                <w:szCs w:val="22"/>
              </w:rPr>
              <w:t>7. No apparent pattern</w:t>
            </w:r>
          </w:p>
        </w:tc>
        <w:tc>
          <w:tcPr>
            <w:tcW w:w="2430" w:type="dxa"/>
            <w:tcBorders>
              <w:top w:val="nil"/>
              <w:left w:val="nil"/>
              <w:bottom w:val="single" w:sz="8" w:space="0" w:color="auto"/>
              <w:right w:val="nil"/>
            </w:tcBorders>
            <w:shd w:val="clear" w:color="000000" w:fill="ECECEC"/>
            <w:noWrap/>
            <w:vAlign w:val="center"/>
            <w:hideMark/>
          </w:tcPr>
          <w:p w14:paraId="222D96B8"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unclassified</w:t>
            </w:r>
          </w:p>
        </w:tc>
        <w:tc>
          <w:tcPr>
            <w:tcW w:w="1260" w:type="dxa"/>
            <w:tcBorders>
              <w:top w:val="nil"/>
              <w:left w:val="nil"/>
              <w:bottom w:val="single" w:sz="8" w:space="0" w:color="auto"/>
              <w:right w:val="nil"/>
            </w:tcBorders>
            <w:shd w:val="clear" w:color="000000" w:fill="ECECEC"/>
            <w:noWrap/>
            <w:vAlign w:val="center"/>
            <w:hideMark/>
          </w:tcPr>
          <w:p w14:paraId="49FBE4FD" w14:textId="77777777" w:rsidR="00D45828" w:rsidRPr="00D45828" w:rsidRDefault="00D45828">
            <w:pPr>
              <w:jc w:val="center"/>
              <w:rPr>
                <w:rFonts w:ascii="Arial" w:hAnsi="Arial" w:cs="Arial"/>
                <w:b/>
                <w:bCs/>
                <w:color w:val="FFFFFF"/>
                <w:sz w:val="22"/>
                <w:szCs w:val="22"/>
              </w:rPr>
            </w:pPr>
            <w:r w:rsidRPr="00D45828">
              <w:rPr>
                <w:rFonts w:ascii="Arial" w:hAnsi="Arial" w:cs="Arial"/>
                <w:b/>
                <w:bCs/>
                <w:color w:val="FFFFFF"/>
                <w:sz w:val="22"/>
                <w:szCs w:val="22"/>
              </w:rPr>
              <w:t>-</w:t>
            </w:r>
          </w:p>
        </w:tc>
        <w:tc>
          <w:tcPr>
            <w:tcW w:w="1260" w:type="dxa"/>
            <w:tcBorders>
              <w:top w:val="nil"/>
              <w:left w:val="nil"/>
              <w:bottom w:val="single" w:sz="8" w:space="0" w:color="auto"/>
              <w:right w:val="nil"/>
            </w:tcBorders>
            <w:shd w:val="clear" w:color="000000" w:fill="ECECEC"/>
            <w:noWrap/>
            <w:vAlign w:val="center"/>
            <w:hideMark/>
          </w:tcPr>
          <w:p w14:paraId="5F8C9713"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c>
          <w:tcPr>
            <w:tcW w:w="1440" w:type="dxa"/>
            <w:tcBorders>
              <w:top w:val="nil"/>
              <w:left w:val="nil"/>
              <w:bottom w:val="single" w:sz="8" w:space="0" w:color="auto"/>
              <w:right w:val="nil"/>
            </w:tcBorders>
            <w:shd w:val="clear" w:color="000000" w:fill="ECECEC"/>
            <w:noWrap/>
            <w:vAlign w:val="center"/>
            <w:hideMark/>
          </w:tcPr>
          <w:p w14:paraId="2F8C9396"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c>
          <w:tcPr>
            <w:tcW w:w="1260" w:type="dxa"/>
            <w:tcBorders>
              <w:top w:val="nil"/>
              <w:left w:val="nil"/>
              <w:bottom w:val="single" w:sz="8" w:space="0" w:color="auto"/>
              <w:right w:val="nil"/>
            </w:tcBorders>
            <w:shd w:val="clear" w:color="000000" w:fill="ECECEC"/>
            <w:noWrap/>
            <w:vAlign w:val="center"/>
            <w:hideMark/>
          </w:tcPr>
          <w:p w14:paraId="3F06B99C"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c>
          <w:tcPr>
            <w:tcW w:w="1530" w:type="dxa"/>
            <w:tcBorders>
              <w:top w:val="nil"/>
              <w:left w:val="nil"/>
              <w:bottom w:val="single" w:sz="8" w:space="0" w:color="auto"/>
              <w:right w:val="nil"/>
            </w:tcBorders>
            <w:shd w:val="clear" w:color="000000" w:fill="ECECEC"/>
            <w:noWrap/>
            <w:vAlign w:val="center"/>
            <w:hideMark/>
          </w:tcPr>
          <w:p w14:paraId="000B6088"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29</w:t>
            </w:r>
          </w:p>
        </w:tc>
        <w:tc>
          <w:tcPr>
            <w:tcW w:w="900" w:type="dxa"/>
            <w:tcBorders>
              <w:top w:val="nil"/>
              <w:left w:val="nil"/>
              <w:bottom w:val="single" w:sz="8" w:space="0" w:color="auto"/>
              <w:right w:val="nil"/>
            </w:tcBorders>
            <w:shd w:val="clear" w:color="000000" w:fill="ECECEC"/>
            <w:noWrap/>
            <w:vAlign w:val="center"/>
            <w:hideMark/>
          </w:tcPr>
          <w:p w14:paraId="4F82E020"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29</w:t>
            </w:r>
          </w:p>
        </w:tc>
      </w:tr>
      <w:tr w:rsidR="00D45828" w:rsidRPr="00D45828" w14:paraId="3997ABE2" w14:textId="77777777" w:rsidTr="00D45828">
        <w:trPr>
          <w:gridAfter w:val="1"/>
          <w:wAfter w:w="48" w:type="dxa"/>
          <w:trHeight w:val="300"/>
        </w:trPr>
        <w:tc>
          <w:tcPr>
            <w:tcW w:w="3780" w:type="dxa"/>
            <w:tcBorders>
              <w:top w:val="nil"/>
              <w:left w:val="nil"/>
              <w:bottom w:val="single" w:sz="8" w:space="0" w:color="auto"/>
              <w:right w:val="nil"/>
            </w:tcBorders>
            <w:shd w:val="clear" w:color="auto" w:fill="auto"/>
            <w:noWrap/>
            <w:vAlign w:val="center"/>
            <w:hideMark/>
          </w:tcPr>
          <w:p w14:paraId="3EDF263E" w14:textId="77777777" w:rsidR="00D45828" w:rsidRPr="00D45828" w:rsidRDefault="00D45828">
            <w:pPr>
              <w:rPr>
                <w:rFonts w:ascii="Arial" w:hAnsi="Arial" w:cs="Arial"/>
                <w:b/>
                <w:bCs/>
                <w:color w:val="000000"/>
                <w:sz w:val="22"/>
                <w:szCs w:val="22"/>
              </w:rPr>
            </w:pPr>
            <w:r w:rsidRPr="00D45828">
              <w:rPr>
                <w:rFonts w:ascii="Arial" w:hAnsi="Arial" w:cs="Arial"/>
                <w:b/>
                <w:bCs/>
                <w:color w:val="000000"/>
                <w:sz w:val="22"/>
                <w:szCs w:val="22"/>
              </w:rPr>
              <w:t>Total</w:t>
            </w:r>
          </w:p>
        </w:tc>
        <w:tc>
          <w:tcPr>
            <w:tcW w:w="2430" w:type="dxa"/>
            <w:tcBorders>
              <w:top w:val="nil"/>
              <w:left w:val="nil"/>
              <w:bottom w:val="single" w:sz="8" w:space="0" w:color="auto"/>
              <w:right w:val="nil"/>
            </w:tcBorders>
            <w:shd w:val="clear" w:color="auto" w:fill="auto"/>
            <w:noWrap/>
            <w:vAlign w:val="center"/>
            <w:hideMark/>
          </w:tcPr>
          <w:p w14:paraId="11CAF477" w14:textId="77777777" w:rsidR="00D45828" w:rsidRPr="00D45828" w:rsidRDefault="00D45828">
            <w:pPr>
              <w:jc w:val="center"/>
              <w:rPr>
                <w:rFonts w:ascii="Arial" w:hAnsi="Arial" w:cs="Arial"/>
                <w:b/>
                <w:bCs/>
                <w:color w:val="000000"/>
                <w:sz w:val="22"/>
                <w:szCs w:val="22"/>
              </w:rPr>
            </w:pPr>
            <w:r w:rsidRPr="00D45828">
              <w:rPr>
                <w:rFonts w:ascii="Arial" w:hAnsi="Arial" w:cs="Arial"/>
                <w:b/>
                <w:bCs/>
                <w:color w:val="000000"/>
                <w:sz w:val="22"/>
                <w:szCs w:val="22"/>
              </w:rPr>
              <w:t> </w:t>
            </w:r>
          </w:p>
        </w:tc>
        <w:tc>
          <w:tcPr>
            <w:tcW w:w="1260" w:type="dxa"/>
            <w:tcBorders>
              <w:top w:val="nil"/>
              <w:left w:val="nil"/>
              <w:bottom w:val="single" w:sz="8" w:space="0" w:color="auto"/>
              <w:right w:val="nil"/>
            </w:tcBorders>
            <w:shd w:val="clear" w:color="auto" w:fill="auto"/>
            <w:noWrap/>
            <w:vAlign w:val="center"/>
            <w:hideMark/>
          </w:tcPr>
          <w:p w14:paraId="321127D6"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995</w:t>
            </w:r>
          </w:p>
        </w:tc>
        <w:tc>
          <w:tcPr>
            <w:tcW w:w="1260" w:type="dxa"/>
            <w:tcBorders>
              <w:top w:val="nil"/>
              <w:left w:val="nil"/>
              <w:bottom w:val="single" w:sz="8" w:space="0" w:color="auto"/>
              <w:right w:val="nil"/>
            </w:tcBorders>
            <w:shd w:val="clear" w:color="auto" w:fill="auto"/>
            <w:noWrap/>
            <w:vAlign w:val="center"/>
            <w:hideMark/>
          </w:tcPr>
          <w:p w14:paraId="573215D5"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1061</w:t>
            </w:r>
          </w:p>
        </w:tc>
        <w:tc>
          <w:tcPr>
            <w:tcW w:w="1440" w:type="dxa"/>
            <w:tcBorders>
              <w:top w:val="nil"/>
              <w:left w:val="nil"/>
              <w:bottom w:val="single" w:sz="8" w:space="0" w:color="auto"/>
              <w:right w:val="nil"/>
            </w:tcBorders>
            <w:shd w:val="clear" w:color="auto" w:fill="auto"/>
            <w:noWrap/>
            <w:vAlign w:val="center"/>
            <w:hideMark/>
          </w:tcPr>
          <w:p w14:paraId="377C6518"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1568</w:t>
            </w:r>
          </w:p>
        </w:tc>
        <w:tc>
          <w:tcPr>
            <w:tcW w:w="1260" w:type="dxa"/>
            <w:tcBorders>
              <w:top w:val="nil"/>
              <w:left w:val="nil"/>
              <w:bottom w:val="single" w:sz="8" w:space="0" w:color="auto"/>
              <w:right w:val="nil"/>
            </w:tcBorders>
            <w:shd w:val="clear" w:color="auto" w:fill="auto"/>
            <w:noWrap/>
            <w:vAlign w:val="center"/>
            <w:hideMark/>
          </w:tcPr>
          <w:p w14:paraId="3A3F25F5"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6380</w:t>
            </w:r>
          </w:p>
        </w:tc>
        <w:tc>
          <w:tcPr>
            <w:tcW w:w="1530" w:type="dxa"/>
            <w:tcBorders>
              <w:top w:val="nil"/>
              <w:left w:val="nil"/>
              <w:bottom w:val="single" w:sz="8" w:space="0" w:color="auto"/>
              <w:right w:val="nil"/>
            </w:tcBorders>
            <w:shd w:val="clear" w:color="auto" w:fill="auto"/>
            <w:noWrap/>
            <w:vAlign w:val="center"/>
            <w:hideMark/>
          </w:tcPr>
          <w:p w14:paraId="239FF27C"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171</w:t>
            </w:r>
          </w:p>
        </w:tc>
        <w:tc>
          <w:tcPr>
            <w:tcW w:w="900" w:type="dxa"/>
            <w:tcBorders>
              <w:top w:val="nil"/>
              <w:left w:val="nil"/>
              <w:bottom w:val="single" w:sz="8" w:space="0" w:color="auto"/>
              <w:right w:val="nil"/>
            </w:tcBorders>
            <w:shd w:val="clear" w:color="auto" w:fill="auto"/>
            <w:noWrap/>
            <w:vAlign w:val="center"/>
            <w:hideMark/>
          </w:tcPr>
          <w:p w14:paraId="4A2647A7"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10175</w:t>
            </w:r>
          </w:p>
        </w:tc>
      </w:tr>
      <w:tr w:rsidR="00D45828" w:rsidRPr="00D45828" w14:paraId="0EF41D11" w14:textId="77777777" w:rsidTr="00D45828">
        <w:trPr>
          <w:gridAfter w:val="1"/>
          <w:wAfter w:w="48" w:type="dxa"/>
          <w:trHeight w:val="280"/>
        </w:trPr>
        <w:tc>
          <w:tcPr>
            <w:tcW w:w="13860" w:type="dxa"/>
            <w:gridSpan w:val="8"/>
            <w:tcBorders>
              <w:top w:val="nil"/>
              <w:left w:val="nil"/>
              <w:bottom w:val="nil"/>
              <w:right w:val="nil"/>
            </w:tcBorders>
            <w:shd w:val="clear" w:color="auto" w:fill="auto"/>
            <w:noWrap/>
            <w:vAlign w:val="center"/>
            <w:hideMark/>
          </w:tcPr>
          <w:p w14:paraId="3EEC6BE6" w14:textId="1E2F66F5" w:rsidR="00D45828" w:rsidRPr="00D45828" w:rsidRDefault="00D45828" w:rsidP="00D45828">
            <w:pPr>
              <w:rPr>
                <w:rFonts w:ascii="Arial" w:hAnsi="Arial" w:cs="Arial"/>
                <w:color w:val="000000"/>
                <w:sz w:val="22"/>
                <w:szCs w:val="22"/>
              </w:rPr>
            </w:pPr>
            <w:r w:rsidRPr="00D45828">
              <w:rPr>
                <w:rFonts w:ascii="Arial" w:hAnsi="Arial" w:cs="Arial"/>
                <w:color w:val="000000"/>
                <w:sz w:val="22"/>
                <w:szCs w:val="22"/>
              </w:rPr>
              <w:t>Acronyms: CIND: Cognitive</w:t>
            </w:r>
            <w:r>
              <w:rPr>
                <w:rFonts w:ascii="Arial" w:hAnsi="Arial" w:cs="Arial"/>
                <w:color w:val="000000"/>
                <w:sz w:val="22"/>
                <w:szCs w:val="22"/>
              </w:rPr>
              <w:t xml:space="preserve"> </w:t>
            </w:r>
            <w:r w:rsidRPr="00D45828">
              <w:rPr>
                <w:rFonts w:ascii="Arial" w:hAnsi="Arial" w:cs="Arial"/>
                <w:color w:val="000000"/>
                <w:sz w:val="22"/>
                <w:szCs w:val="22"/>
              </w:rPr>
              <w:t>impairment – no dementia</w:t>
            </w:r>
          </w:p>
        </w:tc>
      </w:tr>
      <w:tr w:rsidR="00D45828" w:rsidRPr="00D45828" w14:paraId="4CAD6562" w14:textId="77777777" w:rsidTr="00D45828">
        <w:trPr>
          <w:trHeight w:val="75"/>
        </w:trPr>
        <w:tc>
          <w:tcPr>
            <w:tcW w:w="13908" w:type="dxa"/>
            <w:gridSpan w:val="9"/>
            <w:tcBorders>
              <w:top w:val="nil"/>
              <w:left w:val="nil"/>
              <w:bottom w:val="nil"/>
              <w:right w:val="nil"/>
            </w:tcBorders>
            <w:shd w:val="clear" w:color="auto" w:fill="auto"/>
            <w:noWrap/>
            <w:vAlign w:val="bottom"/>
            <w:hideMark/>
          </w:tcPr>
          <w:p w14:paraId="460BC5BB" w14:textId="77777777" w:rsidR="00D45828" w:rsidRPr="00D45828" w:rsidRDefault="00D45828" w:rsidP="00D45828">
            <w:pPr>
              <w:rPr>
                <w:rFonts w:ascii="Arial" w:hAnsi="Arial" w:cs="Arial"/>
                <w:color w:val="000000"/>
                <w:sz w:val="22"/>
                <w:szCs w:val="22"/>
              </w:rPr>
            </w:pPr>
            <w:r w:rsidRPr="00D45828">
              <w:rPr>
                <w:rFonts w:ascii="Arial" w:hAnsi="Arial" w:cs="Arial"/>
                <w:color w:val="000000"/>
                <w:sz w:val="22"/>
                <w:szCs w:val="22"/>
              </w:rPr>
              <w:t xml:space="preserve">Summary cognition status classification decision tree. Among participants in the Health and Retirement Study (HRS) with more than two wave specific dementia status values between the years 1995 – 2014 (n=10175), participants’ cumulative cognitive status were determined. The criteria column describes the specifications to inform the designation of the cognition status, found in the outcome decision column. Specific sample sizes for each cognition status (dementia, cognitively impaired no dementia (CIND), borderline CIND, normal cognition, and unclassified) are found in the subsequent columns. </w:t>
            </w:r>
          </w:p>
        </w:tc>
      </w:tr>
    </w:tbl>
    <w:p w14:paraId="2C473E8F" w14:textId="77777777" w:rsidR="004C4075" w:rsidRDefault="004C4075" w:rsidP="004E21F9">
      <w:pPr>
        <w:rPr>
          <w:rFonts w:ascii="Arial" w:hAnsi="Arial" w:cs="Arial"/>
          <w:sz w:val="22"/>
          <w:szCs w:val="22"/>
        </w:rPr>
        <w:sectPr w:rsidR="004C4075" w:rsidSect="00D45828">
          <w:pgSz w:w="15840" w:h="12240" w:orient="landscape"/>
          <w:pgMar w:top="720" w:right="720" w:bottom="720" w:left="720" w:header="720" w:footer="720" w:gutter="0"/>
          <w:cols w:space="720"/>
          <w:docGrid w:linePitch="326"/>
        </w:sectPr>
      </w:pPr>
    </w:p>
    <w:p w14:paraId="40790AB1" w14:textId="74A30016" w:rsidR="00D45828" w:rsidRDefault="00D45828" w:rsidP="004E21F9">
      <w:pPr>
        <w:rPr>
          <w:rFonts w:ascii="Arial" w:hAnsi="Arial" w:cs="Arial"/>
          <w:sz w:val="22"/>
          <w:szCs w:val="22"/>
        </w:rPr>
      </w:pPr>
    </w:p>
    <w:p w14:paraId="66554736" w14:textId="46B4464B" w:rsidR="004C4075" w:rsidRDefault="004C4075" w:rsidP="004C4075">
      <w:pPr>
        <w:rPr>
          <w:rFonts w:ascii="Arial" w:hAnsi="Arial" w:cs="Arial"/>
          <w:bCs/>
          <w:sz w:val="22"/>
        </w:rPr>
      </w:pPr>
      <w:r>
        <w:rPr>
          <w:rFonts w:ascii="Arial" w:hAnsi="Arial" w:cs="Arial"/>
          <w:b/>
          <w:sz w:val="22"/>
        </w:rPr>
        <w:t xml:space="preserve">Supplementary Table 2. </w:t>
      </w:r>
      <w:r>
        <w:rPr>
          <w:rFonts w:ascii="Arial" w:hAnsi="Arial" w:cs="Arial"/>
          <w:bCs/>
          <w:sz w:val="22"/>
        </w:rPr>
        <w:t xml:space="preserve"> Single nucleotide polymorphisms (SNPs) removed from the </w:t>
      </w:r>
      <w:r>
        <w:rPr>
          <w:rFonts w:ascii="Arial" w:hAnsi="Arial" w:cs="Arial"/>
          <w:bCs/>
          <w:i/>
          <w:iCs/>
          <w:sz w:val="22"/>
        </w:rPr>
        <w:t xml:space="preserve">Apolipoprotein E </w:t>
      </w:r>
      <w:r>
        <w:rPr>
          <w:rFonts w:ascii="Arial" w:hAnsi="Arial" w:cs="Arial"/>
          <w:bCs/>
          <w:sz w:val="22"/>
        </w:rPr>
        <w:t xml:space="preserve">linkage disequilibrium region prior to construction of the polygenic score for Alzheimer’s disease. SNPs were obtained from Kunkle et al. 2019.  </w:t>
      </w:r>
    </w:p>
    <w:p w14:paraId="7099CF69" w14:textId="77777777" w:rsidR="004C4075" w:rsidRDefault="004C4075" w:rsidP="004C4075">
      <w:pPr>
        <w:rPr>
          <w:rFonts w:ascii="Arial" w:hAnsi="Arial" w:cs="Arial"/>
          <w:bCs/>
          <w:sz w:val="22"/>
        </w:rPr>
      </w:pPr>
      <w:r>
        <w:rPr>
          <w:rFonts w:ascii="Arial" w:hAnsi="Arial" w:cs="Arial"/>
          <w:bCs/>
          <w:sz w:val="22"/>
        </w:rPr>
        <w:t>Acronyms: Chr: chromosome location, BP: base pair location, A1: allele 1, A2: allele 2, beta: magnitude of association with Alzheimer’s disease, SE: standard error of association with Alzheimer’s disease, P: P-value</w:t>
      </w:r>
    </w:p>
    <w:p w14:paraId="57B6E575" w14:textId="77777777" w:rsidR="004C4075" w:rsidRDefault="004C4075" w:rsidP="004C4075">
      <w:pPr>
        <w:rPr>
          <w:rFonts w:ascii="Arial" w:hAnsi="Arial" w:cs="Arial"/>
          <w:bCs/>
          <w:sz w:val="22"/>
        </w:rPr>
      </w:pPr>
    </w:p>
    <w:tbl>
      <w:tblPr>
        <w:tblW w:w="9105" w:type="dxa"/>
        <w:tblLook w:val="04A0" w:firstRow="1" w:lastRow="0" w:firstColumn="1" w:lastColumn="0" w:noHBand="0" w:noVBand="1"/>
      </w:tblPr>
      <w:tblGrid>
        <w:gridCol w:w="596"/>
        <w:gridCol w:w="1109"/>
        <w:gridCol w:w="1960"/>
        <w:gridCol w:w="1300"/>
        <w:gridCol w:w="1180"/>
        <w:gridCol w:w="920"/>
        <w:gridCol w:w="840"/>
        <w:gridCol w:w="1200"/>
      </w:tblGrid>
      <w:tr w:rsidR="004C4075" w14:paraId="582B620C" w14:textId="77777777" w:rsidTr="003373AB">
        <w:trPr>
          <w:trHeight w:val="300"/>
        </w:trPr>
        <w:tc>
          <w:tcPr>
            <w:tcW w:w="596" w:type="dxa"/>
            <w:tcBorders>
              <w:top w:val="single" w:sz="4" w:space="0" w:color="auto"/>
              <w:left w:val="nil"/>
              <w:bottom w:val="single" w:sz="4" w:space="0" w:color="auto"/>
              <w:right w:val="nil"/>
            </w:tcBorders>
            <w:shd w:val="clear" w:color="auto" w:fill="auto"/>
            <w:noWrap/>
            <w:vAlign w:val="bottom"/>
            <w:hideMark/>
          </w:tcPr>
          <w:p w14:paraId="1E8D8C27" w14:textId="77777777" w:rsidR="004C4075" w:rsidRDefault="004C4075" w:rsidP="003373AB">
            <w:pPr>
              <w:rPr>
                <w:rFonts w:ascii="Calibri" w:hAnsi="Calibri" w:cs="Calibri"/>
                <w:b/>
                <w:bCs/>
                <w:color w:val="000000"/>
                <w:sz w:val="22"/>
                <w:szCs w:val="22"/>
              </w:rPr>
            </w:pPr>
            <w:r>
              <w:rPr>
                <w:rFonts w:ascii="Calibri" w:hAnsi="Calibri" w:cs="Calibri"/>
                <w:b/>
                <w:bCs/>
                <w:color w:val="000000"/>
                <w:sz w:val="22"/>
                <w:szCs w:val="22"/>
              </w:rPr>
              <w:t>CHR</w:t>
            </w:r>
          </w:p>
        </w:tc>
        <w:tc>
          <w:tcPr>
            <w:tcW w:w="1109" w:type="dxa"/>
            <w:tcBorders>
              <w:top w:val="single" w:sz="4" w:space="0" w:color="auto"/>
              <w:left w:val="nil"/>
              <w:bottom w:val="single" w:sz="4" w:space="0" w:color="auto"/>
              <w:right w:val="nil"/>
            </w:tcBorders>
            <w:shd w:val="clear" w:color="auto" w:fill="auto"/>
            <w:noWrap/>
            <w:vAlign w:val="bottom"/>
            <w:hideMark/>
          </w:tcPr>
          <w:p w14:paraId="3746750F" w14:textId="77777777" w:rsidR="004C4075" w:rsidRDefault="004C4075" w:rsidP="003373AB">
            <w:pPr>
              <w:rPr>
                <w:rFonts w:ascii="Calibri" w:hAnsi="Calibri" w:cs="Calibri"/>
                <w:b/>
                <w:bCs/>
                <w:color w:val="000000"/>
                <w:sz w:val="22"/>
                <w:szCs w:val="22"/>
              </w:rPr>
            </w:pPr>
            <w:r>
              <w:rPr>
                <w:rFonts w:ascii="Calibri" w:hAnsi="Calibri" w:cs="Calibri"/>
                <w:b/>
                <w:bCs/>
                <w:color w:val="000000"/>
                <w:sz w:val="22"/>
                <w:szCs w:val="22"/>
              </w:rPr>
              <w:t>BP</w:t>
            </w:r>
          </w:p>
        </w:tc>
        <w:tc>
          <w:tcPr>
            <w:tcW w:w="1960" w:type="dxa"/>
            <w:tcBorders>
              <w:top w:val="single" w:sz="4" w:space="0" w:color="auto"/>
              <w:left w:val="nil"/>
              <w:bottom w:val="single" w:sz="4" w:space="0" w:color="auto"/>
              <w:right w:val="nil"/>
            </w:tcBorders>
            <w:shd w:val="clear" w:color="auto" w:fill="auto"/>
            <w:noWrap/>
            <w:vAlign w:val="bottom"/>
            <w:hideMark/>
          </w:tcPr>
          <w:p w14:paraId="25057F77" w14:textId="77777777" w:rsidR="004C4075" w:rsidRDefault="004C4075" w:rsidP="003373AB">
            <w:pPr>
              <w:rPr>
                <w:rFonts w:ascii="Calibri" w:hAnsi="Calibri" w:cs="Calibri"/>
                <w:b/>
                <w:bCs/>
                <w:color w:val="000000"/>
                <w:sz w:val="22"/>
                <w:szCs w:val="22"/>
              </w:rPr>
            </w:pPr>
            <w:r>
              <w:rPr>
                <w:rFonts w:ascii="Calibri" w:hAnsi="Calibri" w:cs="Calibri"/>
                <w:b/>
                <w:bCs/>
                <w:color w:val="000000"/>
                <w:sz w:val="22"/>
                <w:szCs w:val="22"/>
              </w:rPr>
              <w:t>SNP</w:t>
            </w:r>
          </w:p>
        </w:tc>
        <w:tc>
          <w:tcPr>
            <w:tcW w:w="1300" w:type="dxa"/>
            <w:tcBorders>
              <w:top w:val="single" w:sz="4" w:space="0" w:color="auto"/>
              <w:left w:val="nil"/>
              <w:bottom w:val="single" w:sz="4" w:space="0" w:color="auto"/>
              <w:right w:val="nil"/>
            </w:tcBorders>
            <w:shd w:val="clear" w:color="auto" w:fill="auto"/>
            <w:noWrap/>
            <w:vAlign w:val="bottom"/>
            <w:hideMark/>
          </w:tcPr>
          <w:p w14:paraId="5EF7C8DA" w14:textId="77777777" w:rsidR="004C4075" w:rsidRDefault="004C4075" w:rsidP="004C4075">
            <w:pPr>
              <w:jc w:val="center"/>
              <w:rPr>
                <w:rFonts w:ascii="Calibri" w:hAnsi="Calibri" w:cs="Calibri"/>
                <w:b/>
                <w:bCs/>
                <w:color w:val="000000"/>
                <w:sz w:val="22"/>
                <w:szCs w:val="22"/>
              </w:rPr>
            </w:pPr>
            <w:r>
              <w:rPr>
                <w:rFonts w:ascii="Calibri" w:hAnsi="Calibri" w:cs="Calibri"/>
                <w:b/>
                <w:bCs/>
                <w:color w:val="000000"/>
                <w:sz w:val="22"/>
                <w:szCs w:val="22"/>
              </w:rPr>
              <w:t>A1</w:t>
            </w:r>
          </w:p>
        </w:tc>
        <w:tc>
          <w:tcPr>
            <w:tcW w:w="1180" w:type="dxa"/>
            <w:tcBorders>
              <w:top w:val="single" w:sz="4" w:space="0" w:color="auto"/>
              <w:left w:val="nil"/>
              <w:bottom w:val="single" w:sz="4" w:space="0" w:color="auto"/>
              <w:right w:val="nil"/>
            </w:tcBorders>
            <w:shd w:val="clear" w:color="auto" w:fill="auto"/>
            <w:noWrap/>
            <w:vAlign w:val="bottom"/>
            <w:hideMark/>
          </w:tcPr>
          <w:p w14:paraId="62E13E1E" w14:textId="77777777" w:rsidR="004C4075" w:rsidRDefault="004C4075" w:rsidP="004C4075">
            <w:pPr>
              <w:jc w:val="center"/>
              <w:rPr>
                <w:rFonts w:ascii="Calibri" w:hAnsi="Calibri" w:cs="Calibri"/>
                <w:b/>
                <w:bCs/>
                <w:color w:val="000000"/>
                <w:sz w:val="22"/>
                <w:szCs w:val="22"/>
              </w:rPr>
            </w:pPr>
            <w:r>
              <w:rPr>
                <w:rFonts w:ascii="Calibri" w:hAnsi="Calibri" w:cs="Calibri"/>
                <w:b/>
                <w:bCs/>
                <w:color w:val="000000"/>
                <w:sz w:val="22"/>
                <w:szCs w:val="22"/>
              </w:rPr>
              <w:t>A2</w:t>
            </w:r>
          </w:p>
        </w:tc>
        <w:tc>
          <w:tcPr>
            <w:tcW w:w="920" w:type="dxa"/>
            <w:tcBorders>
              <w:top w:val="single" w:sz="4" w:space="0" w:color="auto"/>
              <w:left w:val="nil"/>
              <w:bottom w:val="single" w:sz="4" w:space="0" w:color="auto"/>
              <w:right w:val="nil"/>
            </w:tcBorders>
            <w:shd w:val="clear" w:color="auto" w:fill="auto"/>
            <w:noWrap/>
            <w:vAlign w:val="bottom"/>
            <w:hideMark/>
          </w:tcPr>
          <w:p w14:paraId="7618E674" w14:textId="77777777" w:rsidR="004C4075" w:rsidRDefault="004C4075" w:rsidP="004C4075">
            <w:pPr>
              <w:jc w:val="center"/>
              <w:rPr>
                <w:rFonts w:ascii="Calibri" w:hAnsi="Calibri" w:cs="Calibri"/>
                <w:b/>
                <w:bCs/>
                <w:color w:val="000000"/>
                <w:sz w:val="22"/>
                <w:szCs w:val="22"/>
              </w:rPr>
            </w:pPr>
            <w:r>
              <w:rPr>
                <w:rFonts w:ascii="Calibri" w:hAnsi="Calibri" w:cs="Calibri"/>
                <w:b/>
                <w:bCs/>
                <w:color w:val="000000"/>
                <w:sz w:val="22"/>
                <w:szCs w:val="22"/>
              </w:rPr>
              <w:t>BETA</w:t>
            </w:r>
          </w:p>
        </w:tc>
        <w:tc>
          <w:tcPr>
            <w:tcW w:w="840" w:type="dxa"/>
            <w:tcBorders>
              <w:top w:val="single" w:sz="4" w:space="0" w:color="auto"/>
              <w:left w:val="nil"/>
              <w:bottom w:val="single" w:sz="4" w:space="0" w:color="auto"/>
              <w:right w:val="nil"/>
            </w:tcBorders>
            <w:shd w:val="clear" w:color="auto" w:fill="auto"/>
            <w:noWrap/>
            <w:vAlign w:val="bottom"/>
            <w:hideMark/>
          </w:tcPr>
          <w:p w14:paraId="344DDD03" w14:textId="77777777" w:rsidR="004C4075" w:rsidRDefault="004C4075" w:rsidP="004C4075">
            <w:pPr>
              <w:jc w:val="center"/>
              <w:rPr>
                <w:rFonts w:ascii="Calibri" w:hAnsi="Calibri" w:cs="Calibri"/>
                <w:b/>
                <w:bCs/>
                <w:color w:val="000000"/>
                <w:sz w:val="22"/>
                <w:szCs w:val="22"/>
              </w:rPr>
            </w:pPr>
            <w:r>
              <w:rPr>
                <w:rFonts w:ascii="Calibri" w:hAnsi="Calibri" w:cs="Calibri"/>
                <w:b/>
                <w:bCs/>
                <w:color w:val="000000"/>
                <w:sz w:val="22"/>
                <w:szCs w:val="22"/>
              </w:rPr>
              <w:t>SE</w:t>
            </w:r>
          </w:p>
        </w:tc>
        <w:tc>
          <w:tcPr>
            <w:tcW w:w="1200" w:type="dxa"/>
            <w:tcBorders>
              <w:top w:val="single" w:sz="4" w:space="0" w:color="auto"/>
              <w:left w:val="nil"/>
              <w:bottom w:val="single" w:sz="4" w:space="0" w:color="auto"/>
              <w:right w:val="nil"/>
            </w:tcBorders>
            <w:shd w:val="clear" w:color="auto" w:fill="auto"/>
            <w:noWrap/>
            <w:vAlign w:val="bottom"/>
            <w:hideMark/>
          </w:tcPr>
          <w:p w14:paraId="2A249315" w14:textId="77777777" w:rsidR="004C4075" w:rsidRDefault="004C4075" w:rsidP="004C4075">
            <w:pPr>
              <w:jc w:val="center"/>
              <w:rPr>
                <w:rFonts w:ascii="Calibri" w:hAnsi="Calibri" w:cs="Calibri"/>
                <w:b/>
                <w:bCs/>
                <w:color w:val="000000"/>
                <w:sz w:val="22"/>
                <w:szCs w:val="22"/>
              </w:rPr>
            </w:pPr>
            <w:r>
              <w:rPr>
                <w:rFonts w:ascii="Calibri" w:hAnsi="Calibri" w:cs="Calibri"/>
                <w:b/>
                <w:bCs/>
                <w:color w:val="000000"/>
                <w:sz w:val="22"/>
                <w:szCs w:val="22"/>
              </w:rPr>
              <w:t>P</w:t>
            </w:r>
          </w:p>
        </w:tc>
      </w:tr>
      <w:tr w:rsidR="004C4075" w14:paraId="7E127FDD" w14:textId="77777777" w:rsidTr="003373AB">
        <w:trPr>
          <w:trHeight w:val="300"/>
        </w:trPr>
        <w:tc>
          <w:tcPr>
            <w:tcW w:w="596" w:type="dxa"/>
            <w:tcBorders>
              <w:top w:val="single" w:sz="4" w:space="0" w:color="auto"/>
              <w:left w:val="nil"/>
              <w:bottom w:val="nil"/>
              <w:right w:val="nil"/>
            </w:tcBorders>
            <w:shd w:val="clear" w:color="auto" w:fill="auto"/>
            <w:noWrap/>
            <w:vAlign w:val="bottom"/>
            <w:hideMark/>
          </w:tcPr>
          <w:p w14:paraId="135D42E6"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single" w:sz="4" w:space="0" w:color="auto"/>
              <w:left w:val="nil"/>
              <w:bottom w:val="nil"/>
              <w:right w:val="nil"/>
            </w:tcBorders>
            <w:shd w:val="clear" w:color="auto" w:fill="auto"/>
            <w:noWrap/>
            <w:vAlign w:val="bottom"/>
            <w:hideMark/>
          </w:tcPr>
          <w:p w14:paraId="7BDC318A"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45340021</w:t>
            </w:r>
          </w:p>
        </w:tc>
        <w:tc>
          <w:tcPr>
            <w:tcW w:w="1960" w:type="dxa"/>
            <w:tcBorders>
              <w:top w:val="single" w:sz="4" w:space="0" w:color="auto"/>
              <w:left w:val="nil"/>
              <w:bottom w:val="nil"/>
              <w:right w:val="nil"/>
            </w:tcBorders>
            <w:shd w:val="clear" w:color="auto" w:fill="auto"/>
            <w:noWrap/>
            <w:vAlign w:val="bottom"/>
            <w:hideMark/>
          </w:tcPr>
          <w:p w14:paraId="49657FFB"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rs2972561</w:t>
            </w:r>
          </w:p>
        </w:tc>
        <w:tc>
          <w:tcPr>
            <w:tcW w:w="1300" w:type="dxa"/>
            <w:tcBorders>
              <w:top w:val="single" w:sz="4" w:space="0" w:color="auto"/>
              <w:left w:val="nil"/>
              <w:bottom w:val="nil"/>
              <w:right w:val="nil"/>
            </w:tcBorders>
            <w:shd w:val="clear" w:color="auto" w:fill="auto"/>
            <w:noWrap/>
            <w:vAlign w:val="bottom"/>
            <w:hideMark/>
          </w:tcPr>
          <w:p w14:paraId="55EB9BF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single" w:sz="4" w:space="0" w:color="auto"/>
              <w:left w:val="nil"/>
              <w:bottom w:val="nil"/>
              <w:right w:val="nil"/>
            </w:tcBorders>
            <w:shd w:val="clear" w:color="auto" w:fill="auto"/>
            <w:noWrap/>
            <w:vAlign w:val="bottom"/>
            <w:hideMark/>
          </w:tcPr>
          <w:p w14:paraId="4ACB667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single" w:sz="4" w:space="0" w:color="auto"/>
              <w:left w:val="nil"/>
              <w:bottom w:val="nil"/>
              <w:right w:val="nil"/>
            </w:tcBorders>
            <w:shd w:val="clear" w:color="auto" w:fill="auto"/>
            <w:noWrap/>
            <w:vAlign w:val="bottom"/>
            <w:hideMark/>
          </w:tcPr>
          <w:p w14:paraId="7827AAB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0.2991</w:t>
            </w:r>
          </w:p>
        </w:tc>
        <w:tc>
          <w:tcPr>
            <w:tcW w:w="840" w:type="dxa"/>
            <w:tcBorders>
              <w:top w:val="single" w:sz="4" w:space="0" w:color="auto"/>
              <w:left w:val="nil"/>
              <w:bottom w:val="nil"/>
              <w:right w:val="nil"/>
            </w:tcBorders>
            <w:shd w:val="clear" w:color="auto" w:fill="auto"/>
            <w:noWrap/>
            <w:vAlign w:val="bottom"/>
            <w:hideMark/>
          </w:tcPr>
          <w:p w14:paraId="24CE12F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0.0744</w:t>
            </w:r>
          </w:p>
        </w:tc>
        <w:tc>
          <w:tcPr>
            <w:tcW w:w="1200" w:type="dxa"/>
            <w:tcBorders>
              <w:top w:val="single" w:sz="4" w:space="0" w:color="auto"/>
              <w:left w:val="nil"/>
              <w:bottom w:val="nil"/>
              <w:right w:val="nil"/>
            </w:tcBorders>
            <w:shd w:val="clear" w:color="auto" w:fill="auto"/>
            <w:noWrap/>
            <w:vAlign w:val="bottom"/>
            <w:hideMark/>
          </w:tcPr>
          <w:p w14:paraId="10BB575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5.78E-05</w:t>
            </w:r>
          </w:p>
        </w:tc>
      </w:tr>
      <w:tr w:rsidR="004C4075" w14:paraId="41460630" w14:textId="77777777" w:rsidTr="003373AB">
        <w:trPr>
          <w:trHeight w:val="300"/>
        </w:trPr>
        <w:tc>
          <w:tcPr>
            <w:tcW w:w="596" w:type="dxa"/>
            <w:tcBorders>
              <w:top w:val="nil"/>
              <w:left w:val="nil"/>
              <w:bottom w:val="nil"/>
              <w:right w:val="nil"/>
            </w:tcBorders>
            <w:shd w:val="clear" w:color="auto" w:fill="auto"/>
            <w:noWrap/>
            <w:vAlign w:val="bottom"/>
            <w:hideMark/>
          </w:tcPr>
          <w:p w14:paraId="26C04AA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39FBDA6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45340138</w:t>
            </w:r>
          </w:p>
        </w:tc>
        <w:tc>
          <w:tcPr>
            <w:tcW w:w="1960" w:type="dxa"/>
            <w:tcBorders>
              <w:top w:val="nil"/>
              <w:left w:val="nil"/>
              <w:bottom w:val="nil"/>
              <w:right w:val="nil"/>
            </w:tcBorders>
            <w:shd w:val="clear" w:color="auto" w:fill="auto"/>
            <w:noWrap/>
            <w:vAlign w:val="bottom"/>
            <w:hideMark/>
          </w:tcPr>
          <w:p w14:paraId="0DF5978E"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rs2927482</w:t>
            </w:r>
          </w:p>
        </w:tc>
        <w:tc>
          <w:tcPr>
            <w:tcW w:w="1300" w:type="dxa"/>
            <w:tcBorders>
              <w:top w:val="nil"/>
              <w:left w:val="nil"/>
              <w:bottom w:val="nil"/>
              <w:right w:val="nil"/>
            </w:tcBorders>
            <w:shd w:val="clear" w:color="auto" w:fill="auto"/>
            <w:noWrap/>
            <w:vAlign w:val="bottom"/>
            <w:hideMark/>
          </w:tcPr>
          <w:p w14:paraId="21C3CDA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6FB603F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34C31BA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0.1875</w:t>
            </w:r>
          </w:p>
        </w:tc>
        <w:tc>
          <w:tcPr>
            <w:tcW w:w="840" w:type="dxa"/>
            <w:tcBorders>
              <w:top w:val="nil"/>
              <w:left w:val="nil"/>
              <w:bottom w:val="nil"/>
              <w:right w:val="nil"/>
            </w:tcBorders>
            <w:shd w:val="clear" w:color="auto" w:fill="auto"/>
            <w:noWrap/>
            <w:vAlign w:val="bottom"/>
            <w:hideMark/>
          </w:tcPr>
          <w:p w14:paraId="3C09D34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0.0166</w:t>
            </w:r>
          </w:p>
        </w:tc>
        <w:tc>
          <w:tcPr>
            <w:tcW w:w="1200" w:type="dxa"/>
            <w:tcBorders>
              <w:top w:val="nil"/>
              <w:left w:val="nil"/>
              <w:bottom w:val="nil"/>
              <w:right w:val="nil"/>
            </w:tcBorders>
            <w:shd w:val="clear" w:color="auto" w:fill="auto"/>
            <w:noWrap/>
            <w:vAlign w:val="bottom"/>
            <w:hideMark/>
          </w:tcPr>
          <w:p w14:paraId="5FFB284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1.04E-29</w:t>
            </w:r>
          </w:p>
        </w:tc>
      </w:tr>
      <w:tr w:rsidR="004C4075" w14:paraId="2D6F2096" w14:textId="77777777" w:rsidTr="003373AB">
        <w:trPr>
          <w:trHeight w:val="300"/>
        </w:trPr>
        <w:tc>
          <w:tcPr>
            <w:tcW w:w="596" w:type="dxa"/>
            <w:tcBorders>
              <w:top w:val="nil"/>
              <w:left w:val="nil"/>
              <w:bottom w:val="nil"/>
              <w:right w:val="nil"/>
            </w:tcBorders>
            <w:shd w:val="clear" w:color="auto" w:fill="auto"/>
            <w:noWrap/>
            <w:vAlign w:val="bottom"/>
            <w:hideMark/>
          </w:tcPr>
          <w:p w14:paraId="36682EB6"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5D4DCB3"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45340636</w:t>
            </w:r>
          </w:p>
        </w:tc>
        <w:tc>
          <w:tcPr>
            <w:tcW w:w="1960" w:type="dxa"/>
            <w:tcBorders>
              <w:top w:val="nil"/>
              <w:left w:val="nil"/>
              <w:bottom w:val="nil"/>
              <w:right w:val="nil"/>
            </w:tcBorders>
            <w:shd w:val="clear" w:color="auto" w:fill="auto"/>
            <w:noWrap/>
            <w:vAlign w:val="bottom"/>
            <w:hideMark/>
          </w:tcPr>
          <w:p w14:paraId="62239E09"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rs10407755</w:t>
            </w:r>
          </w:p>
        </w:tc>
        <w:tc>
          <w:tcPr>
            <w:tcW w:w="1300" w:type="dxa"/>
            <w:tcBorders>
              <w:top w:val="nil"/>
              <w:left w:val="nil"/>
              <w:bottom w:val="nil"/>
              <w:right w:val="nil"/>
            </w:tcBorders>
            <w:shd w:val="clear" w:color="auto" w:fill="auto"/>
            <w:noWrap/>
            <w:vAlign w:val="bottom"/>
            <w:hideMark/>
          </w:tcPr>
          <w:p w14:paraId="0B72A56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484003A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5AD845E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0.0015</w:t>
            </w:r>
          </w:p>
        </w:tc>
        <w:tc>
          <w:tcPr>
            <w:tcW w:w="840" w:type="dxa"/>
            <w:tcBorders>
              <w:top w:val="nil"/>
              <w:left w:val="nil"/>
              <w:bottom w:val="nil"/>
              <w:right w:val="nil"/>
            </w:tcBorders>
            <w:shd w:val="clear" w:color="auto" w:fill="auto"/>
            <w:noWrap/>
            <w:vAlign w:val="bottom"/>
            <w:hideMark/>
          </w:tcPr>
          <w:p w14:paraId="35FF7A6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0.0179</w:t>
            </w:r>
          </w:p>
        </w:tc>
        <w:tc>
          <w:tcPr>
            <w:tcW w:w="1200" w:type="dxa"/>
            <w:tcBorders>
              <w:top w:val="nil"/>
              <w:left w:val="nil"/>
              <w:bottom w:val="nil"/>
              <w:right w:val="nil"/>
            </w:tcBorders>
            <w:shd w:val="clear" w:color="auto" w:fill="auto"/>
            <w:noWrap/>
            <w:vAlign w:val="bottom"/>
            <w:hideMark/>
          </w:tcPr>
          <w:p w14:paraId="25078B1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0.935</w:t>
            </w:r>
          </w:p>
        </w:tc>
      </w:tr>
      <w:tr w:rsidR="004C4075" w14:paraId="124AD5C9" w14:textId="77777777" w:rsidTr="003373AB">
        <w:trPr>
          <w:trHeight w:val="300"/>
        </w:trPr>
        <w:tc>
          <w:tcPr>
            <w:tcW w:w="596" w:type="dxa"/>
            <w:tcBorders>
              <w:top w:val="nil"/>
              <w:left w:val="nil"/>
              <w:bottom w:val="nil"/>
              <w:right w:val="nil"/>
            </w:tcBorders>
            <w:shd w:val="clear" w:color="auto" w:fill="auto"/>
            <w:noWrap/>
            <w:vAlign w:val="bottom"/>
            <w:hideMark/>
          </w:tcPr>
          <w:p w14:paraId="1B41D55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7A1281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45340647</w:t>
            </w:r>
          </w:p>
        </w:tc>
        <w:tc>
          <w:tcPr>
            <w:tcW w:w="1960" w:type="dxa"/>
            <w:tcBorders>
              <w:top w:val="nil"/>
              <w:left w:val="nil"/>
              <w:bottom w:val="nil"/>
              <w:right w:val="nil"/>
            </w:tcBorders>
            <w:shd w:val="clear" w:color="auto" w:fill="auto"/>
            <w:noWrap/>
            <w:vAlign w:val="bottom"/>
            <w:hideMark/>
          </w:tcPr>
          <w:p w14:paraId="0C8BE5E2"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rs143825857</w:t>
            </w:r>
          </w:p>
        </w:tc>
        <w:tc>
          <w:tcPr>
            <w:tcW w:w="1300" w:type="dxa"/>
            <w:tcBorders>
              <w:top w:val="nil"/>
              <w:left w:val="nil"/>
              <w:bottom w:val="nil"/>
              <w:right w:val="nil"/>
            </w:tcBorders>
            <w:shd w:val="clear" w:color="auto" w:fill="auto"/>
            <w:noWrap/>
            <w:vAlign w:val="bottom"/>
            <w:hideMark/>
          </w:tcPr>
          <w:p w14:paraId="6DFEB55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5F7EB05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1A3F608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-0.2114</w:t>
            </w:r>
          </w:p>
        </w:tc>
        <w:tc>
          <w:tcPr>
            <w:tcW w:w="840" w:type="dxa"/>
            <w:tcBorders>
              <w:top w:val="nil"/>
              <w:left w:val="nil"/>
              <w:bottom w:val="nil"/>
              <w:right w:val="nil"/>
            </w:tcBorders>
            <w:shd w:val="clear" w:color="auto" w:fill="auto"/>
            <w:noWrap/>
            <w:vAlign w:val="bottom"/>
            <w:hideMark/>
          </w:tcPr>
          <w:p w14:paraId="0C66147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0.0841</w:t>
            </w:r>
          </w:p>
        </w:tc>
        <w:tc>
          <w:tcPr>
            <w:tcW w:w="1200" w:type="dxa"/>
            <w:tcBorders>
              <w:top w:val="nil"/>
              <w:left w:val="nil"/>
              <w:bottom w:val="nil"/>
              <w:right w:val="nil"/>
            </w:tcBorders>
            <w:shd w:val="clear" w:color="auto" w:fill="auto"/>
            <w:noWrap/>
            <w:vAlign w:val="bottom"/>
            <w:hideMark/>
          </w:tcPr>
          <w:p w14:paraId="432C371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0.01197</w:t>
            </w:r>
          </w:p>
        </w:tc>
      </w:tr>
      <w:tr w:rsidR="004C4075" w14:paraId="5C33C4CB" w14:textId="77777777" w:rsidTr="003373AB">
        <w:trPr>
          <w:trHeight w:val="300"/>
        </w:trPr>
        <w:tc>
          <w:tcPr>
            <w:tcW w:w="596" w:type="dxa"/>
            <w:tcBorders>
              <w:top w:val="nil"/>
              <w:left w:val="nil"/>
              <w:bottom w:val="nil"/>
              <w:right w:val="nil"/>
            </w:tcBorders>
            <w:shd w:val="clear" w:color="auto" w:fill="auto"/>
            <w:noWrap/>
            <w:vAlign w:val="bottom"/>
            <w:hideMark/>
          </w:tcPr>
          <w:p w14:paraId="5BF844BA"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E71831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45340728</w:t>
            </w:r>
          </w:p>
        </w:tc>
        <w:tc>
          <w:tcPr>
            <w:tcW w:w="1960" w:type="dxa"/>
            <w:tcBorders>
              <w:top w:val="nil"/>
              <w:left w:val="nil"/>
              <w:bottom w:val="nil"/>
              <w:right w:val="nil"/>
            </w:tcBorders>
            <w:shd w:val="clear" w:color="auto" w:fill="auto"/>
            <w:noWrap/>
            <w:vAlign w:val="bottom"/>
            <w:hideMark/>
          </w:tcPr>
          <w:p w14:paraId="43BDE171"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rs10409208</w:t>
            </w:r>
          </w:p>
        </w:tc>
        <w:tc>
          <w:tcPr>
            <w:tcW w:w="1300" w:type="dxa"/>
            <w:tcBorders>
              <w:top w:val="nil"/>
              <w:left w:val="nil"/>
              <w:bottom w:val="nil"/>
              <w:right w:val="nil"/>
            </w:tcBorders>
            <w:shd w:val="clear" w:color="auto" w:fill="auto"/>
            <w:noWrap/>
            <w:vAlign w:val="bottom"/>
            <w:hideMark/>
          </w:tcPr>
          <w:p w14:paraId="667E83B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1E8FF14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1327021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0.1245</w:t>
            </w:r>
          </w:p>
        </w:tc>
        <w:tc>
          <w:tcPr>
            <w:tcW w:w="840" w:type="dxa"/>
            <w:tcBorders>
              <w:top w:val="nil"/>
              <w:left w:val="nil"/>
              <w:bottom w:val="nil"/>
              <w:right w:val="nil"/>
            </w:tcBorders>
            <w:shd w:val="clear" w:color="auto" w:fill="auto"/>
            <w:noWrap/>
            <w:vAlign w:val="bottom"/>
            <w:hideMark/>
          </w:tcPr>
          <w:p w14:paraId="5A86E32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0.0154</w:t>
            </w:r>
          </w:p>
        </w:tc>
        <w:tc>
          <w:tcPr>
            <w:tcW w:w="1200" w:type="dxa"/>
            <w:tcBorders>
              <w:top w:val="nil"/>
              <w:left w:val="nil"/>
              <w:bottom w:val="nil"/>
              <w:right w:val="nil"/>
            </w:tcBorders>
            <w:shd w:val="clear" w:color="auto" w:fill="auto"/>
            <w:noWrap/>
            <w:vAlign w:val="bottom"/>
            <w:hideMark/>
          </w:tcPr>
          <w:p w14:paraId="03C5F42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6.07E-16</w:t>
            </w:r>
          </w:p>
        </w:tc>
      </w:tr>
      <w:tr w:rsidR="004C4075" w14:paraId="7661924E" w14:textId="77777777" w:rsidTr="003373AB">
        <w:trPr>
          <w:trHeight w:val="300"/>
        </w:trPr>
        <w:tc>
          <w:tcPr>
            <w:tcW w:w="596" w:type="dxa"/>
            <w:tcBorders>
              <w:top w:val="nil"/>
              <w:left w:val="nil"/>
              <w:bottom w:val="nil"/>
              <w:right w:val="nil"/>
            </w:tcBorders>
            <w:shd w:val="clear" w:color="auto" w:fill="auto"/>
            <w:noWrap/>
            <w:vAlign w:val="bottom"/>
            <w:hideMark/>
          </w:tcPr>
          <w:p w14:paraId="4911970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2DBEE5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45340736</w:t>
            </w:r>
          </w:p>
        </w:tc>
        <w:tc>
          <w:tcPr>
            <w:tcW w:w="1960" w:type="dxa"/>
            <w:tcBorders>
              <w:top w:val="nil"/>
              <w:left w:val="nil"/>
              <w:bottom w:val="nil"/>
              <w:right w:val="nil"/>
            </w:tcBorders>
            <w:shd w:val="clear" w:color="auto" w:fill="auto"/>
            <w:noWrap/>
            <w:vAlign w:val="bottom"/>
            <w:hideMark/>
          </w:tcPr>
          <w:p w14:paraId="0A5350AE"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rs73048293</w:t>
            </w:r>
          </w:p>
        </w:tc>
        <w:tc>
          <w:tcPr>
            <w:tcW w:w="1300" w:type="dxa"/>
            <w:tcBorders>
              <w:top w:val="nil"/>
              <w:left w:val="nil"/>
              <w:bottom w:val="nil"/>
              <w:right w:val="nil"/>
            </w:tcBorders>
            <w:shd w:val="clear" w:color="auto" w:fill="auto"/>
            <w:noWrap/>
            <w:vAlign w:val="bottom"/>
            <w:hideMark/>
          </w:tcPr>
          <w:p w14:paraId="394AEB3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0A2E8C2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36C4631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0.2702</w:t>
            </w:r>
          </w:p>
        </w:tc>
        <w:tc>
          <w:tcPr>
            <w:tcW w:w="840" w:type="dxa"/>
            <w:tcBorders>
              <w:top w:val="nil"/>
              <w:left w:val="nil"/>
              <w:bottom w:val="nil"/>
              <w:right w:val="nil"/>
            </w:tcBorders>
            <w:shd w:val="clear" w:color="auto" w:fill="auto"/>
            <w:noWrap/>
            <w:vAlign w:val="bottom"/>
            <w:hideMark/>
          </w:tcPr>
          <w:p w14:paraId="271AC49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0.0156</w:t>
            </w:r>
          </w:p>
        </w:tc>
        <w:tc>
          <w:tcPr>
            <w:tcW w:w="1200" w:type="dxa"/>
            <w:tcBorders>
              <w:top w:val="nil"/>
              <w:left w:val="nil"/>
              <w:bottom w:val="nil"/>
              <w:right w:val="nil"/>
            </w:tcBorders>
            <w:shd w:val="clear" w:color="auto" w:fill="auto"/>
            <w:noWrap/>
            <w:vAlign w:val="bottom"/>
            <w:hideMark/>
          </w:tcPr>
          <w:p w14:paraId="48F4E77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4.69E-67</w:t>
            </w:r>
          </w:p>
        </w:tc>
      </w:tr>
      <w:tr w:rsidR="004C4075" w14:paraId="5FA0DF3D" w14:textId="77777777" w:rsidTr="003373AB">
        <w:trPr>
          <w:trHeight w:val="300"/>
        </w:trPr>
        <w:tc>
          <w:tcPr>
            <w:tcW w:w="596" w:type="dxa"/>
            <w:tcBorders>
              <w:top w:val="nil"/>
              <w:left w:val="nil"/>
              <w:bottom w:val="nil"/>
              <w:right w:val="nil"/>
            </w:tcBorders>
            <w:shd w:val="clear" w:color="auto" w:fill="auto"/>
            <w:noWrap/>
            <w:vAlign w:val="bottom"/>
            <w:hideMark/>
          </w:tcPr>
          <w:p w14:paraId="1836A9C2"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041B2EDA"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45341282</w:t>
            </w:r>
          </w:p>
        </w:tc>
        <w:tc>
          <w:tcPr>
            <w:tcW w:w="1960" w:type="dxa"/>
            <w:tcBorders>
              <w:top w:val="nil"/>
              <w:left w:val="nil"/>
              <w:bottom w:val="nil"/>
              <w:right w:val="nil"/>
            </w:tcBorders>
            <w:shd w:val="clear" w:color="auto" w:fill="auto"/>
            <w:noWrap/>
            <w:vAlign w:val="bottom"/>
            <w:hideMark/>
          </w:tcPr>
          <w:p w14:paraId="21E11D97"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rs35182466</w:t>
            </w:r>
          </w:p>
        </w:tc>
        <w:tc>
          <w:tcPr>
            <w:tcW w:w="1300" w:type="dxa"/>
            <w:tcBorders>
              <w:top w:val="nil"/>
              <w:left w:val="nil"/>
              <w:bottom w:val="nil"/>
              <w:right w:val="nil"/>
            </w:tcBorders>
            <w:shd w:val="clear" w:color="auto" w:fill="auto"/>
            <w:noWrap/>
            <w:vAlign w:val="bottom"/>
            <w:hideMark/>
          </w:tcPr>
          <w:p w14:paraId="5438ECC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26DFFCE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79F64B1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0.0907</w:t>
            </w:r>
          </w:p>
        </w:tc>
        <w:tc>
          <w:tcPr>
            <w:tcW w:w="840" w:type="dxa"/>
            <w:tcBorders>
              <w:top w:val="nil"/>
              <w:left w:val="nil"/>
              <w:bottom w:val="nil"/>
              <w:right w:val="nil"/>
            </w:tcBorders>
            <w:shd w:val="clear" w:color="auto" w:fill="auto"/>
            <w:noWrap/>
            <w:vAlign w:val="bottom"/>
            <w:hideMark/>
          </w:tcPr>
          <w:p w14:paraId="78AB800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0.0154</w:t>
            </w:r>
          </w:p>
        </w:tc>
        <w:tc>
          <w:tcPr>
            <w:tcW w:w="1200" w:type="dxa"/>
            <w:tcBorders>
              <w:top w:val="nil"/>
              <w:left w:val="nil"/>
              <w:bottom w:val="nil"/>
              <w:right w:val="nil"/>
            </w:tcBorders>
            <w:shd w:val="clear" w:color="auto" w:fill="auto"/>
            <w:noWrap/>
            <w:vAlign w:val="bottom"/>
            <w:hideMark/>
          </w:tcPr>
          <w:p w14:paraId="665B824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3.48E-09</w:t>
            </w:r>
          </w:p>
        </w:tc>
      </w:tr>
      <w:tr w:rsidR="004C4075" w14:paraId="13911233" w14:textId="77777777" w:rsidTr="003373AB">
        <w:trPr>
          <w:trHeight w:val="300"/>
        </w:trPr>
        <w:tc>
          <w:tcPr>
            <w:tcW w:w="596" w:type="dxa"/>
            <w:tcBorders>
              <w:top w:val="nil"/>
              <w:left w:val="nil"/>
              <w:bottom w:val="nil"/>
              <w:right w:val="nil"/>
            </w:tcBorders>
            <w:shd w:val="clear" w:color="auto" w:fill="auto"/>
            <w:noWrap/>
            <w:vAlign w:val="bottom"/>
            <w:hideMark/>
          </w:tcPr>
          <w:p w14:paraId="39A1090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71E3C0D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45341540</w:t>
            </w:r>
          </w:p>
        </w:tc>
        <w:tc>
          <w:tcPr>
            <w:tcW w:w="1960" w:type="dxa"/>
            <w:tcBorders>
              <w:top w:val="nil"/>
              <w:left w:val="nil"/>
              <w:bottom w:val="nil"/>
              <w:right w:val="nil"/>
            </w:tcBorders>
            <w:shd w:val="clear" w:color="auto" w:fill="auto"/>
            <w:noWrap/>
            <w:vAlign w:val="bottom"/>
            <w:hideMark/>
          </w:tcPr>
          <w:p w14:paraId="4969982D"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rs12462274</w:t>
            </w:r>
          </w:p>
        </w:tc>
        <w:tc>
          <w:tcPr>
            <w:tcW w:w="1300" w:type="dxa"/>
            <w:tcBorders>
              <w:top w:val="nil"/>
              <w:left w:val="nil"/>
              <w:bottom w:val="nil"/>
              <w:right w:val="nil"/>
            </w:tcBorders>
            <w:shd w:val="clear" w:color="auto" w:fill="auto"/>
            <w:noWrap/>
            <w:vAlign w:val="bottom"/>
            <w:hideMark/>
          </w:tcPr>
          <w:p w14:paraId="72FFC64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5967242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64E3D92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-0.2696</w:t>
            </w:r>
          </w:p>
        </w:tc>
        <w:tc>
          <w:tcPr>
            <w:tcW w:w="840" w:type="dxa"/>
            <w:tcBorders>
              <w:top w:val="nil"/>
              <w:left w:val="nil"/>
              <w:bottom w:val="nil"/>
              <w:right w:val="nil"/>
            </w:tcBorders>
            <w:shd w:val="clear" w:color="auto" w:fill="auto"/>
            <w:noWrap/>
            <w:vAlign w:val="bottom"/>
            <w:hideMark/>
          </w:tcPr>
          <w:p w14:paraId="140E318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0.0156</w:t>
            </w:r>
          </w:p>
        </w:tc>
        <w:tc>
          <w:tcPr>
            <w:tcW w:w="1200" w:type="dxa"/>
            <w:tcBorders>
              <w:top w:val="nil"/>
              <w:left w:val="nil"/>
              <w:bottom w:val="nil"/>
              <w:right w:val="nil"/>
            </w:tcBorders>
            <w:shd w:val="clear" w:color="auto" w:fill="auto"/>
            <w:noWrap/>
            <w:vAlign w:val="bottom"/>
            <w:hideMark/>
          </w:tcPr>
          <w:p w14:paraId="7F8E5CF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1.29E-66</w:t>
            </w:r>
          </w:p>
        </w:tc>
      </w:tr>
      <w:tr w:rsidR="004C4075" w14:paraId="5504ADA3" w14:textId="77777777" w:rsidTr="003373AB">
        <w:trPr>
          <w:trHeight w:val="300"/>
        </w:trPr>
        <w:tc>
          <w:tcPr>
            <w:tcW w:w="596" w:type="dxa"/>
            <w:tcBorders>
              <w:top w:val="nil"/>
              <w:left w:val="nil"/>
              <w:bottom w:val="nil"/>
              <w:right w:val="nil"/>
            </w:tcBorders>
            <w:shd w:val="clear" w:color="auto" w:fill="auto"/>
            <w:noWrap/>
            <w:vAlign w:val="bottom"/>
            <w:hideMark/>
          </w:tcPr>
          <w:p w14:paraId="3F73F74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EE26D4E"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45341759</w:t>
            </w:r>
          </w:p>
        </w:tc>
        <w:tc>
          <w:tcPr>
            <w:tcW w:w="1960" w:type="dxa"/>
            <w:tcBorders>
              <w:top w:val="nil"/>
              <w:left w:val="nil"/>
              <w:bottom w:val="nil"/>
              <w:right w:val="nil"/>
            </w:tcBorders>
            <w:shd w:val="clear" w:color="auto" w:fill="auto"/>
            <w:noWrap/>
            <w:vAlign w:val="bottom"/>
            <w:hideMark/>
          </w:tcPr>
          <w:p w14:paraId="2F88359C"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rs10415074</w:t>
            </w:r>
          </w:p>
        </w:tc>
        <w:tc>
          <w:tcPr>
            <w:tcW w:w="1300" w:type="dxa"/>
            <w:tcBorders>
              <w:top w:val="nil"/>
              <w:left w:val="nil"/>
              <w:bottom w:val="nil"/>
              <w:right w:val="nil"/>
            </w:tcBorders>
            <w:shd w:val="clear" w:color="auto" w:fill="auto"/>
            <w:noWrap/>
            <w:vAlign w:val="bottom"/>
            <w:hideMark/>
          </w:tcPr>
          <w:p w14:paraId="177D673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1180" w:type="dxa"/>
            <w:tcBorders>
              <w:top w:val="nil"/>
              <w:left w:val="nil"/>
              <w:bottom w:val="nil"/>
              <w:right w:val="nil"/>
            </w:tcBorders>
            <w:shd w:val="clear" w:color="auto" w:fill="auto"/>
            <w:noWrap/>
            <w:vAlign w:val="bottom"/>
            <w:hideMark/>
          </w:tcPr>
          <w:p w14:paraId="40ED254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64BD255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-0.1904</w:t>
            </w:r>
          </w:p>
        </w:tc>
        <w:tc>
          <w:tcPr>
            <w:tcW w:w="840" w:type="dxa"/>
            <w:tcBorders>
              <w:top w:val="nil"/>
              <w:left w:val="nil"/>
              <w:bottom w:val="nil"/>
              <w:right w:val="nil"/>
            </w:tcBorders>
            <w:shd w:val="clear" w:color="auto" w:fill="auto"/>
            <w:noWrap/>
            <w:vAlign w:val="bottom"/>
            <w:hideMark/>
          </w:tcPr>
          <w:p w14:paraId="474F163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0.0165</w:t>
            </w:r>
          </w:p>
        </w:tc>
        <w:tc>
          <w:tcPr>
            <w:tcW w:w="1200" w:type="dxa"/>
            <w:tcBorders>
              <w:top w:val="nil"/>
              <w:left w:val="nil"/>
              <w:bottom w:val="nil"/>
              <w:right w:val="nil"/>
            </w:tcBorders>
            <w:shd w:val="clear" w:color="auto" w:fill="auto"/>
            <w:noWrap/>
            <w:vAlign w:val="bottom"/>
            <w:hideMark/>
          </w:tcPr>
          <w:p w14:paraId="4013DCA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8.67E-31</w:t>
            </w:r>
          </w:p>
        </w:tc>
      </w:tr>
      <w:tr w:rsidR="004C4075" w14:paraId="723C4C48" w14:textId="77777777" w:rsidTr="003373AB">
        <w:trPr>
          <w:trHeight w:val="300"/>
        </w:trPr>
        <w:tc>
          <w:tcPr>
            <w:tcW w:w="596" w:type="dxa"/>
            <w:tcBorders>
              <w:top w:val="nil"/>
              <w:left w:val="nil"/>
              <w:bottom w:val="nil"/>
              <w:right w:val="nil"/>
            </w:tcBorders>
            <w:shd w:val="clear" w:color="auto" w:fill="auto"/>
            <w:noWrap/>
            <w:vAlign w:val="bottom"/>
            <w:hideMark/>
          </w:tcPr>
          <w:p w14:paraId="2F861E2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740ADFE"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45341797</w:t>
            </w:r>
          </w:p>
        </w:tc>
        <w:tc>
          <w:tcPr>
            <w:tcW w:w="1960" w:type="dxa"/>
            <w:tcBorders>
              <w:top w:val="nil"/>
              <w:left w:val="nil"/>
              <w:bottom w:val="nil"/>
              <w:right w:val="nil"/>
            </w:tcBorders>
            <w:shd w:val="clear" w:color="auto" w:fill="auto"/>
            <w:noWrap/>
            <w:vAlign w:val="bottom"/>
            <w:hideMark/>
          </w:tcPr>
          <w:p w14:paraId="175FB69A"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rs11666665</w:t>
            </w:r>
          </w:p>
        </w:tc>
        <w:tc>
          <w:tcPr>
            <w:tcW w:w="1300" w:type="dxa"/>
            <w:tcBorders>
              <w:top w:val="nil"/>
              <w:left w:val="nil"/>
              <w:bottom w:val="nil"/>
              <w:right w:val="nil"/>
            </w:tcBorders>
            <w:shd w:val="clear" w:color="auto" w:fill="auto"/>
            <w:noWrap/>
            <w:vAlign w:val="bottom"/>
            <w:hideMark/>
          </w:tcPr>
          <w:p w14:paraId="4DECF6C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16C513E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2199614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-0.1088</w:t>
            </w:r>
          </w:p>
        </w:tc>
        <w:tc>
          <w:tcPr>
            <w:tcW w:w="840" w:type="dxa"/>
            <w:tcBorders>
              <w:top w:val="nil"/>
              <w:left w:val="nil"/>
              <w:bottom w:val="nil"/>
              <w:right w:val="nil"/>
            </w:tcBorders>
            <w:shd w:val="clear" w:color="auto" w:fill="auto"/>
            <w:noWrap/>
            <w:vAlign w:val="bottom"/>
            <w:hideMark/>
          </w:tcPr>
          <w:p w14:paraId="1436C5C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0.0165</w:t>
            </w:r>
          </w:p>
        </w:tc>
        <w:tc>
          <w:tcPr>
            <w:tcW w:w="1200" w:type="dxa"/>
            <w:tcBorders>
              <w:top w:val="nil"/>
              <w:left w:val="nil"/>
              <w:bottom w:val="nil"/>
              <w:right w:val="nil"/>
            </w:tcBorders>
            <w:shd w:val="clear" w:color="auto" w:fill="auto"/>
            <w:noWrap/>
            <w:vAlign w:val="bottom"/>
            <w:hideMark/>
          </w:tcPr>
          <w:p w14:paraId="144D3D7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4.37E-11</w:t>
            </w:r>
          </w:p>
        </w:tc>
      </w:tr>
      <w:tr w:rsidR="004C4075" w14:paraId="61A307BF" w14:textId="77777777" w:rsidTr="003373AB">
        <w:trPr>
          <w:trHeight w:val="300"/>
        </w:trPr>
        <w:tc>
          <w:tcPr>
            <w:tcW w:w="596" w:type="dxa"/>
            <w:tcBorders>
              <w:top w:val="nil"/>
              <w:left w:val="nil"/>
              <w:bottom w:val="nil"/>
              <w:right w:val="nil"/>
            </w:tcBorders>
            <w:shd w:val="clear" w:color="auto" w:fill="auto"/>
            <w:noWrap/>
            <w:vAlign w:val="bottom"/>
            <w:hideMark/>
          </w:tcPr>
          <w:p w14:paraId="0E4753A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6160098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45341821</w:t>
            </w:r>
          </w:p>
        </w:tc>
        <w:tc>
          <w:tcPr>
            <w:tcW w:w="1960" w:type="dxa"/>
            <w:tcBorders>
              <w:top w:val="nil"/>
              <w:left w:val="nil"/>
              <w:bottom w:val="nil"/>
              <w:right w:val="nil"/>
            </w:tcBorders>
            <w:shd w:val="clear" w:color="auto" w:fill="auto"/>
            <w:noWrap/>
            <w:vAlign w:val="bottom"/>
            <w:hideMark/>
          </w:tcPr>
          <w:p w14:paraId="3C594E50"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rs183652603</w:t>
            </w:r>
          </w:p>
        </w:tc>
        <w:tc>
          <w:tcPr>
            <w:tcW w:w="1300" w:type="dxa"/>
            <w:tcBorders>
              <w:top w:val="nil"/>
              <w:left w:val="nil"/>
              <w:bottom w:val="nil"/>
              <w:right w:val="nil"/>
            </w:tcBorders>
            <w:shd w:val="clear" w:color="auto" w:fill="auto"/>
            <w:noWrap/>
            <w:vAlign w:val="bottom"/>
            <w:hideMark/>
          </w:tcPr>
          <w:p w14:paraId="491E329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2687E1C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45ECC8E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0.2771</w:t>
            </w:r>
          </w:p>
        </w:tc>
        <w:tc>
          <w:tcPr>
            <w:tcW w:w="840" w:type="dxa"/>
            <w:tcBorders>
              <w:top w:val="nil"/>
              <w:left w:val="nil"/>
              <w:bottom w:val="nil"/>
              <w:right w:val="nil"/>
            </w:tcBorders>
            <w:shd w:val="clear" w:color="auto" w:fill="auto"/>
            <w:noWrap/>
            <w:vAlign w:val="bottom"/>
            <w:hideMark/>
          </w:tcPr>
          <w:p w14:paraId="27E5638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0.0524</w:t>
            </w:r>
          </w:p>
        </w:tc>
        <w:tc>
          <w:tcPr>
            <w:tcW w:w="1200" w:type="dxa"/>
            <w:tcBorders>
              <w:top w:val="nil"/>
              <w:left w:val="nil"/>
              <w:bottom w:val="nil"/>
              <w:right w:val="nil"/>
            </w:tcBorders>
            <w:shd w:val="clear" w:color="auto" w:fill="auto"/>
            <w:noWrap/>
            <w:vAlign w:val="bottom"/>
            <w:hideMark/>
          </w:tcPr>
          <w:p w14:paraId="2627D85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1.22E-07</w:t>
            </w:r>
          </w:p>
        </w:tc>
      </w:tr>
      <w:tr w:rsidR="004C4075" w14:paraId="3A1B3667" w14:textId="77777777" w:rsidTr="003373AB">
        <w:trPr>
          <w:trHeight w:val="300"/>
        </w:trPr>
        <w:tc>
          <w:tcPr>
            <w:tcW w:w="596" w:type="dxa"/>
            <w:tcBorders>
              <w:top w:val="nil"/>
              <w:left w:val="nil"/>
              <w:bottom w:val="nil"/>
              <w:right w:val="nil"/>
            </w:tcBorders>
            <w:shd w:val="clear" w:color="auto" w:fill="auto"/>
            <w:noWrap/>
            <w:vAlign w:val="bottom"/>
            <w:hideMark/>
          </w:tcPr>
          <w:p w14:paraId="466D268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646C7B82"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45341904</w:t>
            </w:r>
          </w:p>
        </w:tc>
        <w:tc>
          <w:tcPr>
            <w:tcW w:w="1960" w:type="dxa"/>
            <w:tcBorders>
              <w:top w:val="nil"/>
              <w:left w:val="nil"/>
              <w:bottom w:val="nil"/>
              <w:right w:val="nil"/>
            </w:tcBorders>
            <w:shd w:val="clear" w:color="auto" w:fill="auto"/>
            <w:noWrap/>
            <w:vAlign w:val="bottom"/>
            <w:hideMark/>
          </w:tcPr>
          <w:p w14:paraId="30CB2256"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rs12459575</w:t>
            </w:r>
          </w:p>
        </w:tc>
        <w:tc>
          <w:tcPr>
            <w:tcW w:w="1300" w:type="dxa"/>
            <w:tcBorders>
              <w:top w:val="nil"/>
              <w:left w:val="nil"/>
              <w:bottom w:val="nil"/>
              <w:right w:val="nil"/>
            </w:tcBorders>
            <w:shd w:val="clear" w:color="auto" w:fill="auto"/>
            <w:noWrap/>
            <w:vAlign w:val="bottom"/>
            <w:hideMark/>
          </w:tcPr>
          <w:p w14:paraId="7BF11D9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6C09670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3FC329E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0.2707</w:t>
            </w:r>
          </w:p>
        </w:tc>
        <w:tc>
          <w:tcPr>
            <w:tcW w:w="840" w:type="dxa"/>
            <w:tcBorders>
              <w:top w:val="nil"/>
              <w:left w:val="nil"/>
              <w:bottom w:val="nil"/>
              <w:right w:val="nil"/>
            </w:tcBorders>
            <w:shd w:val="clear" w:color="auto" w:fill="auto"/>
            <w:noWrap/>
            <w:vAlign w:val="bottom"/>
            <w:hideMark/>
          </w:tcPr>
          <w:p w14:paraId="3D2C389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0.0156</w:t>
            </w:r>
          </w:p>
        </w:tc>
        <w:tc>
          <w:tcPr>
            <w:tcW w:w="1200" w:type="dxa"/>
            <w:tcBorders>
              <w:top w:val="nil"/>
              <w:left w:val="nil"/>
              <w:bottom w:val="nil"/>
              <w:right w:val="nil"/>
            </w:tcBorders>
            <w:shd w:val="clear" w:color="auto" w:fill="auto"/>
            <w:noWrap/>
            <w:vAlign w:val="bottom"/>
            <w:hideMark/>
          </w:tcPr>
          <w:p w14:paraId="648414B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4.27E-67</w:t>
            </w:r>
          </w:p>
        </w:tc>
      </w:tr>
      <w:tr w:rsidR="004C4075" w14:paraId="65624404" w14:textId="77777777" w:rsidTr="003373AB">
        <w:trPr>
          <w:trHeight w:val="300"/>
        </w:trPr>
        <w:tc>
          <w:tcPr>
            <w:tcW w:w="596" w:type="dxa"/>
            <w:tcBorders>
              <w:top w:val="nil"/>
              <w:left w:val="nil"/>
              <w:bottom w:val="nil"/>
              <w:right w:val="nil"/>
            </w:tcBorders>
            <w:shd w:val="clear" w:color="auto" w:fill="auto"/>
            <w:noWrap/>
            <w:vAlign w:val="bottom"/>
            <w:hideMark/>
          </w:tcPr>
          <w:p w14:paraId="4102CE4E"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23B16BB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45341946</w:t>
            </w:r>
          </w:p>
        </w:tc>
        <w:tc>
          <w:tcPr>
            <w:tcW w:w="1960" w:type="dxa"/>
            <w:tcBorders>
              <w:top w:val="nil"/>
              <w:left w:val="nil"/>
              <w:bottom w:val="nil"/>
              <w:right w:val="nil"/>
            </w:tcBorders>
            <w:shd w:val="clear" w:color="auto" w:fill="auto"/>
            <w:noWrap/>
            <w:vAlign w:val="bottom"/>
            <w:hideMark/>
          </w:tcPr>
          <w:p w14:paraId="687E1C1A"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rs11666697</w:t>
            </w:r>
          </w:p>
        </w:tc>
        <w:tc>
          <w:tcPr>
            <w:tcW w:w="1300" w:type="dxa"/>
            <w:tcBorders>
              <w:top w:val="nil"/>
              <w:left w:val="nil"/>
              <w:bottom w:val="nil"/>
              <w:right w:val="nil"/>
            </w:tcBorders>
            <w:shd w:val="clear" w:color="auto" w:fill="auto"/>
            <w:noWrap/>
            <w:vAlign w:val="bottom"/>
            <w:hideMark/>
          </w:tcPr>
          <w:p w14:paraId="4908FC5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1180" w:type="dxa"/>
            <w:tcBorders>
              <w:top w:val="nil"/>
              <w:left w:val="nil"/>
              <w:bottom w:val="nil"/>
              <w:right w:val="nil"/>
            </w:tcBorders>
            <w:shd w:val="clear" w:color="auto" w:fill="auto"/>
            <w:noWrap/>
            <w:vAlign w:val="bottom"/>
            <w:hideMark/>
          </w:tcPr>
          <w:p w14:paraId="78C683B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72B77D4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-0.0823</w:t>
            </w:r>
          </w:p>
        </w:tc>
        <w:tc>
          <w:tcPr>
            <w:tcW w:w="840" w:type="dxa"/>
            <w:tcBorders>
              <w:top w:val="nil"/>
              <w:left w:val="nil"/>
              <w:bottom w:val="nil"/>
              <w:right w:val="nil"/>
            </w:tcBorders>
            <w:shd w:val="clear" w:color="auto" w:fill="auto"/>
            <w:noWrap/>
            <w:vAlign w:val="bottom"/>
            <w:hideMark/>
          </w:tcPr>
          <w:p w14:paraId="044D4A5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0.0158</w:t>
            </w:r>
          </w:p>
        </w:tc>
        <w:tc>
          <w:tcPr>
            <w:tcW w:w="1200" w:type="dxa"/>
            <w:tcBorders>
              <w:top w:val="nil"/>
              <w:left w:val="nil"/>
              <w:bottom w:val="nil"/>
              <w:right w:val="nil"/>
            </w:tcBorders>
            <w:shd w:val="clear" w:color="auto" w:fill="auto"/>
            <w:noWrap/>
            <w:vAlign w:val="bottom"/>
            <w:hideMark/>
          </w:tcPr>
          <w:p w14:paraId="2429746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1.74E-07</w:t>
            </w:r>
          </w:p>
        </w:tc>
      </w:tr>
      <w:tr w:rsidR="004C4075" w14:paraId="62DD2BD1" w14:textId="77777777" w:rsidTr="003373AB">
        <w:trPr>
          <w:trHeight w:val="300"/>
        </w:trPr>
        <w:tc>
          <w:tcPr>
            <w:tcW w:w="596" w:type="dxa"/>
            <w:tcBorders>
              <w:top w:val="nil"/>
              <w:left w:val="nil"/>
              <w:bottom w:val="nil"/>
              <w:right w:val="nil"/>
            </w:tcBorders>
            <w:shd w:val="clear" w:color="auto" w:fill="auto"/>
            <w:noWrap/>
            <w:vAlign w:val="bottom"/>
            <w:hideMark/>
          </w:tcPr>
          <w:p w14:paraId="05D82FB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1AA2B6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45341948</w:t>
            </w:r>
          </w:p>
        </w:tc>
        <w:tc>
          <w:tcPr>
            <w:tcW w:w="1960" w:type="dxa"/>
            <w:tcBorders>
              <w:top w:val="nil"/>
              <w:left w:val="nil"/>
              <w:bottom w:val="nil"/>
              <w:right w:val="nil"/>
            </w:tcBorders>
            <w:shd w:val="clear" w:color="auto" w:fill="auto"/>
            <w:noWrap/>
            <w:vAlign w:val="bottom"/>
            <w:hideMark/>
          </w:tcPr>
          <w:p w14:paraId="08511985"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rs10407439</w:t>
            </w:r>
          </w:p>
        </w:tc>
        <w:tc>
          <w:tcPr>
            <w:tcW w:w="1300" w:type="dxa"/>
            <w:tcBorders>
              <w:top w:val="nil"/>
              <w:left w:val="nil"/>
              <w:bottom w:val="nil"/>
              <w:right w:val="nil"/>
            </w:tcBorders>
            <w:shd w:val="clear" w:color="auto" w:fill="auto"/>
            <w:noWrap/>
            <w:vAlign w:val="bottom"/>
            <w:hideMark/>
          </w:tcPr>
          <w:p w14:paraId="2A4CAEC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5AD9C94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700AAEF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-0.2152</w:t>
            </w:r>
          </w:p>
        </w:tc>
        <w:tc>
          <w:tcPr>
            <w:tcW w:w="840" w:type="dxa"/>
            <w:tcBorders>
              <w:top w:val="nil"/>
              <w:left w:val="nil"/>
              <w:bottom w:val="nil"/>
              <w:right w:val="nil"/>
            </w:tcBorders>
            <w:shd w:val="clear" w:color="auto" w:fill="auto"/>
            <w:noWrap/>
            <w:vAlign w:val="bottom"/>
            <w:hideMark/>
          </w:tcPr>
          <w:p w14:paraId="64E6DFD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0.0169</w:t>
            </w:r>
          </w:p>
        </w:tc>
        <w:tc>
          <w:tcPr>
            <w:tcW w:w="1200" w:type="dxa"/>
            <w:tcBorders>
              <w:top w:val="nil"/>
              <w:left w:val="nil"/>
              <w:bottom w:val="nil"/>
              <w:right w:val="nil"/>
            </w:tcBorders>
            <w:shd w:val="clear" w:color="auto" w:fill="auto"/>
            <w:noWrap/>
            <w:vAlign w:val="bottom"/>
            <w:hideMark/>
          </w:tcPr>
          <w:p w14:paraId="0827330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2.89E-37</w:t>
            </w:r>
          </w:p>
        </w:tc>
      </w:tr>
      <w:tr w:rsidR="004C4075" w14:paraId="6BA3E969" w14:textId="77777777" w:rsidTr="003373AB">
        <w:trPr>
          <w:trHeight w:val="300"/>
        </w:trPr>
        <w:tc>
          <w:tcPr>
            <w:tcW w:w="596" w:type="dxa"/>
            <w:tcBorders>
              <w:top w:val="nil"/>
              <w:left w:val="nil"/>
              <w:bottom w:val="nil"/>
              <w:right w:val="nil"/>
            </w:tcBorders>
            <w:shd w:val="clear" w:color="auto" w:fill="auto"/>
            <w:noWrap/>
            <w:vAlign w:val="bottom"/>
            <w:hideMark/>
          </w:tcPr>
          <w:p w14:paraId="59E6EB6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0AE2DA7E"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45342007</w:t>
            </w:r>
          </w:p>
        </w:tc>
        <w:tc>
          <w:tcPr>
            <w:tcW w:w="1960" w:type="dxa"/>
            <w:tcBorders>
              <w:top w:val="nil"/>
              <w:left w:val="nil"/>
              <w:bottom w:val="nil"/>
              <w:right w:val="nil"/>
            </w:tcBorders>
            <w:shd w:val="clear" w:color="auto" w:fill="auto"/>
            <w:noWrap/>
            <w:vAlign w:val="bottom"/>
            <w:hideMark/>
          </w:tcPr>
          <w:p w14:paraId="3BE4CD18"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rs74579864</w:t>
            </w:r>
          </w:p>
        </w:tc>
        <w:tc>
          <w:tcPr>
            <w:tcW w:w="1300" w:type="dxa"/>
            <w:tcBorders>
              <w:top w:val="nil"/>
              <w:left w:val="nil"/>
              <w:bottom w:val="nil"/>
              <w:right w:val="nil"/>
            </w:tcBorders>
            <w:shd w:val="clear" w:color="auto" w:fill="auto"/>
            <w:noWrap/>
            <w:vAlign w:val="bottom"/>
            <w:hideMark/>
          </w:tcPr>
          <w:p w14:paraId="539CE9D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1180" w:type="dxa"/>
            <w:tcBorders>
              <w:top w:val="nil"/>
              <w:left w:val="nil"/>
              <w:bottom w:val="nil"/>
              <w:right w:val="nil"/>
            </w:tcBorders>
            <w:shd w:val="clear" w:color="auto" w:fill="auto"/>
            <w:noWrap/>
            <w:vAlign w:val="bottom"/>
            <w:hideMark/>
          </w:tcPr>
          <w:p w14:paraId="45C3819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784F8FA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0.271</w:t>
            </w:r>
          </w:p>
        </w:tc>
        <w:tc>
          <w:tcPr>
            <w:tcW w:w="840" w:type="dxa"/>
            <w:tcBorders>
              <w:top w:val="nil"/>
              <w:left w:val="nil"/>
              <w:bottom w:val="nil"/>
              <w:right w:val="nil"/>
            </w:tcBorders>
            <w:shd w:val="clear" w:color="auto" w:fill="auto"/>
            <w:noWrap/>
            <w:vAlign w:val="bottom"/>
            <w:hideMark/>
          </w:tcPr>
          <w:p w14:paraId="1F4758B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0.0157</w:t>
            </w:r>
          </w:p>
        </w:tc>
        <w:tc>
          <w:tcPr>
            <w:tcW w:w="1200" w:type="dxa"/>
            <w:tcBorders>
              <w:top w:val="nil"/>
              <w:left w:val="nil"/>
              <w:bottom w:val="nil"/>
              <w:right w:val="nil"/>
            </w:tcBorders>
            <w:shd w:val="clear" w:color="auto" w:fill="auto"/>
            <w:noWrap/>
            <w:vAlign w:val="bottom"/>
            <w:hideMark/>
          </w:tcPr>
          <w:p w14:paraId="0F23CE0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5.01E-67</w:t>
            </w:r>
          </w:p>
        </w:tc>
      </w:tr>
      <w:tr w:rsidR="004C4075" w14:paraId="29550E8B" w14:textId="77777777" w:rsidTr="003373AB">
        <w:trPr>
          <w:trHeight w:val="300"/>
        </w:trPr>
        <w:tc>
          <w:tcPr>
            <w:tcW w:w="596" w:type="dxa"/>
            <w:tcBorders>
              <w:top w:val="nil"/>
              <w:left w:val="nil"/>
              <w:bottom w:val="nil"/>
              <w:right w:val="nil"/>
            </w:tcBorders>
            <w:shd w:val="clear" w:color="auto" w:fill="auto"/>
            <w:noWrap/>
            <w:vAlign w:val="bottom"/>
            <w:hideMark/>
          </w:tcPr>
          <w:p w14:paraId="0A3E5F8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5E4682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45342114</w:t>
            </w:r>
          </w:p>
        </w:tc>
        <w:tc>
          <w:tcPr>
            <w:tcW w:w="1960" w:type="dxa"/>
            <w:tcBorders>
              <w:top w:val="nil"/>
              <w:left w:val="nil"/>
              <w:bottom w:val="nil"/>
              <w:right w:val="nil"/>
            </w:tcBorders>
            <w:shd w:val="clear" w:color="auto" w:fill="auto"/>
            <w:noWrap/>
            <w:vAlign w:val="bottom"/>
            <w:hideMark/>
          </w:tcPr>
          <w:p w14:paraId="767DA33F"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rs4803761</w:t>
            </w:r>
          </w:p>
        </w:tc>
        <w:tc>
          <w:tcPr>
            <w:tcW w:w="1300" w:type="dxa"/>
            <w:tcBorders>
              <w:top w:val="nil"/>
              <w:left w:val="nil"/>
              <w:bottom w:val="nil"/>
              <w:right w:val="nil"/>
            </w:tcBorders>
            <w:shd w:val="clear" w:color="auto" w:fill="auto"/>
            <w:noWrap/>
            <w:vAlign w:val="bottom"/>
            <w:hideMark/>
          </w:tcPr>
          <w:p w14:paraId="4CEC8F5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2A44B6C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2924E1E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-0.275</w:t>
            </w:r>
          </w:p>
        </w:tc>
        <w:tc>
          <w:tcPr>
            <w:tcW w:w="840" w:type="dxa"/>
            <w:tcBorders>
              <w:top w:val="nil"/>
              <w:left w:val="nil"/>
              <w:bottom w:val="nil"/>
              <w:right w:val="nil"/>
            </w:tcBorders>
            <w:shd w:val="clear" w:color="auto" w:fill="auto"/>
            <w:noWrap/>
            <w:vAlign w:val="bottom"/>
            <w:hideMark/>
          </w:tcPr>
          <w:p w14:paraId="06FA830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0.0158</w:t>
            </w:r>
          </w:p>
        </w:tc>
        <w:tc>
          <w:tcPr>
            <w:tcW w:w="1200" w:type="dxa"/>
            <w:tcBorders>
              <w:top w:val="nil"/>
              <w:left w:val="nil"/>
              <w:bottom w:val="nil"/>
              <w:right w:val="nil"/>
            </w:tcBorders>
            <w:shd w:val="clear" w:color="auto" w:fill="auto"/>
            <w:noWrap/>
            <w:vAlign w:val="bottom"/>
            <w:hideMark/>
          </w:tcPr>
          <w:p w14:paraId="53817AE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5.56E-68</w:t>
            </w:r>
          </w:p>
        </w:tc>
      </w:tr>
      <w:tr w:rsidR="004C4075" w14:paraId="795544D3" w14:textId="77777777" w:rsidTr="003373AB">
        <w:trPr>
          <w:trHeight w:val="300"/>
        </w:trPr>
        <w:tc>
          <w:tcPr>
            <w:tcW w:w="596" w:type="dxa"/>
            <w:tcBorders>
              <w:top w:val="nil"/>
              <w:left w:val="nil"/>
              <w:bottom w:val="nil"/>
              <w:right w:val="nil"/>
            </w:tcBorders>
            <w:shd w:val="clear" w:color="auto" w:fill="auto"/>
            <w:noWrap/>
            <w:vAlign w:val="bottom"/>
            <w:hideMark/>
          </w:tcPr>
          <w:p w14:paraId="3F1BB26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2498E7D3"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45342124</w:t>
            </w:r>
          </w:p>
        </w:tc>
        <w:tc>
          <w:tcPr>
            <w:tcW w:w="1960" w:type="dxa"/>
            <w:tcBorders>
              <w:top w:val="nil"/>
              <w:left w:val="nil"/>
              <w:bottom w:val="nil"/>
              <w:right w:val="nil"/>
            </w:tcBorders>
            <w:shd w:val="clear" w:color="auto" w:fill="auto"/>
            <w:noWrap/>
            <w:vAlign w:val="bottom"/>
            <w:hideMark/>
          </w:tcPr>
          <w:p w14:paraId="19025688"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rs10408472</w:t>
            </w:r>
          </w:p>
        </w:tc>
        <w:tc>
          <w:tcPr>
            <w:tcW w:w="1300" w:type="dxa"/>
            <w:tcBorders>
              <w:top w:val="nil"/>
              <w:left w:val="nil"/>
              <w:bottom w:val="nil"/>
              <w:right w:val="nil"/>
            </w:tcBorders>
            <w:shd w:val="clear" w:color="auto" w:fill="auto"/>
            <w:noWrap/>
            <w:vAlign w:val="bottom"/>
            <w:hideMark/>
          </w:tcPr>
          <w:p w14:paraId="09BE60D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679521B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5F3B69F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-0.095</w:t>
            </w:r>
          </w:p>
        </w:tc>
        <w:tc>
          <w:tcPr>
            <w:tcW w:w="840" w:type="dxa"/>
            <w:tcBorders>
              <w:top w:val="nil"/>
              <w:left w:val="nil"/>
              <w:bottom w:val="nil"/>
              <w:right w:val="nil"/>
            </w:tcBorders>
            <w:shd w:val="clear" w:color="auto" w:fill="auto"/>
            <w:noWrap/>
            <w:vAlign w:val="bottom"/>
            <w:hideMark/>
          </w:tcPr>
          <w:p w14:paraId="055DAFB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0.0154</w:t>
            </w:r>
          </w:p>
        </w:tc>
        <w:tc>
          <w:tcPr>
            <w:tcW w:w="1200" w:type="dxa"/>
            <w:tcBorders>
              <w:top w:val="nil"/>
              <w:left w:val="nil"/>
              <w:bottom w:val="nil"/>
              <w:right w:val="nil"/>
            </w:tcBorders>
            <w:shd w:val="clear" w:color="auto" w:fill="auto"/>
            <w:noWrap/>
            <w:vAlign w:val="bottom"/>
            <w:hideMark/>
          </w:tcPr>
          <w:p w14:paraId="762B61D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7.12E-10</w:t>
            </w:r>
          </w:p>
        </w:tc>
      </w:tr>
      <w:tr w:rsidR="004C4075" w14:paraId="71B26994" w14:textId="77777777" w:rsidTr="003373AB">
        <w:trPr>
          <w:trHeight w:val="300"/>
        </w:trPr>
        <w:tc>
          <w:tcPr>
            <w:tcW w:w="596" w:type="dxa"/>
            <w:tcBorders>
              <w:top w:val="nil"/>
              <w:left w:val="nil"/>
              <w:bottom w:val="nil"/>
              <w:right w:val="nil"/>
            </w:tcBorders>
            <w:shd w:val="clear" w:color="auto" w:fill="auto"/>
            <w:noWrap/>
            <w:vAlign w:val="bottom"/>
            <w:hideMark/>
          </w:tcPr>
          <w:p w14:paraId="573E5D0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0E845BB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45342161</w:t>
            </w:r>
          </w:p>
        </w:tc>
        <w:tc>
          <w:tcPr>
            <w:tcW w:w="1960" w:type="dxa"/>
            <w:tcBorders>
              <w:top w:val="nil"/>
              <w:left w:val="nil"/>
              <w:bottom w:val="nil"/>
              <w:right w:val="nil"/>
            </w:tcBorders>
            <w:shd w:val="clear" w:color="auto" w:fill="auto"/>
            <w:noWrap/>
            <w:vAlign w:val="bottom"/>
            <w:hideMark/>
          </w:tcPr>
          <w:p w14:paraId="06BF6AD4"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rs4803762</w:t>
            </w:r>
          </w:p>
        </w:tc>
        <w:tc>
          <w:tcPr>
            <w:tcW w:w="1300" w:type="dxa"/>
            <w:tcBorders>
              <w:top w:val="nil"/>
              <w:left w:val="nil"/>
              <w:bottom w:val="nil"/>
              <w:right w:val="nil"/>
            </w:tcBorders>
            <w:shd w:val="clear" w:color="auto" w:fill="auto"/>
            <w:noWrap/>
            <w:vAlign w:val="bottom"/>
            <w:hideMark/>
          </w:tcPr>
          <w:p w14:paraId="7871F75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472ACAE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4FB5E06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0.2453</w:t>
            </w:r>
          </w:p>
        </w:tc>
        <w:tc>
          <w:tcPr>
            <w:tcW w:w="840" w:type="dxa"/>
            <w:tcBorders>
              <w:top w:val="nil"/>
              <w:left w:val="nil"/>
              <w:bottom w:val="nil"/>
              <w:right w:val="nil"/>
            </w:tcBorders>
            <w:shd w:val="clear" w:color="auto" w:fill="auto"/>
            <w:noWrap/>
            <w:vAlign w:val="bottom"/>
            <w:hideMark/>
          </w:tcPr>
          <w:p w14:paraId="0F6E678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0.0161</w:t>
            </w:r>
          </w:p>
        </w:tc>
        <w:tc>
          <w:tcPr>
            <w:tcW w:w="1200" w:type="dxa"/>
            <w:tcBorders>
              <w:top w:val="nil"/>
              <w:left w:val="nil"/>
              <w:bottom w:val="nil"/>
              <w:right w:val="nil"/>
            </w:tcBorders>
            <w:shd w:val="clear" w:color="auto" w:fill="auto"/>
            <w:noWrap/>
            <w:vAlign w:val="bottom"/>
            <w:hideMark/>
          </w:tcPr>
          <w:p w14:paraId="19872C1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3.91E-52</w:t>
            </w:r>
          </w:p>
        </w:tc>
      </w:tr>
      <w:tr w:rsidR="004C4075" w14:paraId="2A5DE992" w14:textId="77777777" w:rsidTr="003373AB">
        <w:trPr>
          <w:trHeight w:val="300"/>
        </w:trPr>
        <w:tc>
          <w:tcPr>
            <w:tcW w:w="596" w:type="dxa"/>
            <w:tcBorders>
              <w:top w:val="nil"/>
              <w:left w:val="nil"/>
              <w:bottom w:val="nil"/>
              <w:right w:val="nil"/>
            </w:tcBorders>
            <w:shd w:val="clear" w:color="auto" w:fill="auto"/>
            <w:noWrap/>
            <w:vAlign w:val="bottom"/>
            <w:hideMark/>
          </w:tcPr>
          <w:p w14:paraId="6489581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04043D0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45342241</w:t>
            </w:r>
          </w:p>
        </w:tc>
        <w:tc>
          <w:tcPr>
            <w:tcW w:w="1960" w:type="dxa"/>
            <w:tcBorders>
              <w:top w:val="nil"/>
              <w:left w:val="nil"/>
              <w:bottom w:val="nil"/>
              <w:right w:val="nil"/>
            </w:tcBorders>
            <w:shd w:val="clear" w:color="auto" w:fill="auto"/>
            <w:noWrap/>
            <w:vAlign w:val="bottom"/>
            <w:hideMark/>
          </w:tcPr>
          <w:p w14:paraId="31A6CA08"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rs4239533</w:t>
            </w:r>
          </w:p>
        </w:tc>
        <w:tc>
          <w:tcPr>
            <w:tcW w:w="1300" w:type="dxa"/>
            <w:tcBorders>
              <w:top w:val="nil"/>
              <w:left w:val="nil"/>
              <w:bottom w:val="nil"/>
              <w:right w:val="nil"/>
            </w:tcBorders>
            <w:shd w:val="clear" w:color="auto" w:fill="auto"/>
            <w:noWrap/>
            <w:vAlign w:val="bottom"/>
            <w:hideMark/>
          </w:tcPr>
          <w:p w14:paraId="66A1521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55D8587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67C6819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-0.1721</w:t>
            </w:r>
          </w:p>
        </w:tc>
        <w:tc>
          <w:tcPr>
            <w:tcW w:w="840" w:type="dxa"/>
            <w:tcBorders>
              <w:top w:val="nil"/>
              <w:left w:val="nil"/>
              <w:bottom w:val="nil"/>
              <w:right w:val="nil"/>
            </w:tcBorders>
            <w:shd w:val="clear" w:color="auto" w:fill="auto"/>
            <w:noWrap/>
            <w:vAlign w:val="bottom"/>
            <w:hideMark/>
          </w:tcPr>
          <w:p w14:paraId="4566EFE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0.0166</w:t>
            </w:r>
          </w:p>
        </w:tc>
        <w:tc>
          <w:tcPr>
            <w:tcW w:w="1200" w:type="dxa"/>
            <w:tcBorders>
              <w:top w:val="nil"/>
              <w:left w:val="nil"/>
              <w:bottom w:val="nil"/>
              <w:right w:val="nil"/>
            </w:tcBorders>
            <w:shd w:val="clear" w:color="auto" w:fill="auto"/>
            <w:noWrap/>
            <w:vAlign w:val="bottom"/>
            <w:hideMark/>
          </w:tcPr>
          <w:p w14:paraId="190D32A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3.42E-25</w:t>
            </w:r>
          </w:p>
        </w:tc>
      </w:tr>
      <w:tr w:rsidR="004C4075" w14:paraId="689BF8B2" w14:textId="77777777" w:rsidTr="003373AB">
        <w:trPr>
          <w:trHeight w:val="300"/>
        </w:trPr>
        <w:tc>
          <w:tcPr>
            <w:tcW w:w="596" w:type="dxa"/>
            <w:tcBorders>
              <w:top w:val="nil"/>
              <w:left w:val="nil"/>
              <w:bottom w:val="nil"/>
              <w:right w:val="nil"/>
            </w:tcBorders>
            <w:shd w:val="clear" w:color="auto" w:fill="auto"/>
            <w:noWrap/>
            <w:vAlign w:val="bottom"/>
            <w:hideMark/>
          </w:tcPr>
          <w:p w14:paraId="6FD64DE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0B772B7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45342308</w:t>
            </w:r>
          </w:p>
        </w:tc>
        <w:tc>
          <w:tcPr>
            <w:tcW w:w="1960" w:type="dxa"/>
            <w:tcBorders>
              <w:top w:val="nil"/>
              <w:left w:val="nil"/>
              <w:bottom w:val="nil"/>
              <w:right w:val="nil"/>
            </w:tcBorders>
            <w:shd w:val="clear" w:color="auto" w:fill="auto"/>
            <w:noWrap/>
            <w:vAlign w:val="bottom"/>
            <w:hideMark/>
          </w:tcPr>
          <w:p w14:paraId="75CAABEC"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rs4599021</w:t>
            </w:r>
          </w:p>
        </w:tc>
        <w:tc>
          <w:tcPr>
            <w:tcW w:w="1300" w:type="dxa"/>
            <w:tcBorders>
              <w:top w:val="nil"/>
              <w:left w:val="nil"/>
              <w:bottom w:val="nil"/>
              <w:right w:val="nil"/>
            </w:tcBorders>
            <w:shd w:val="clear" w:color="auto" w:fill="auto"/>
            <w:noWrap/>
            <w:vAlign w:val="bottom"/>
            <w:hideMark/>
          </w:tcPr>
          <w:p w14:paraId="7B32721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594F07C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47E99AF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-0.0811</w:t>
            </w:r>
          </w:p>
        </w:tc>
        <w:tc>
          <w:tcPr>
            <w:tcW w:w="840" w:type="dxa"/>
            <w:tcBorders>
              <w:top w:val="nil"/>
              <w:left w:val="nil"/>
              <w:bottom w:val="nil"/>
              <w:right w:val="nil"/>
            </w:tcBorders>
            <w:shd w:val="clear" w:color="auto" w:fill="auto"/>
            <w:noWrap/>
            <w:vAlign w:val="bottom"/>
            <w:hideMark/>
          </w:tcPr>
          <w:p w14:paraId="67EB728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0.0157</w:t>
            </w:r>
          </w:p>
        </w:tc>
        <w:tc>
          <w:tcPr>
            <w:tcW w:w="1200" w:type="dxa"/>
            <w:tcBorders>
              <w:top w:val="nil"/>
              <w:left w:val="nil"/>
              <w:bottom w:val="nil"/>
              <w:right w:val="nil"/>
            </w:tcBorders>
            <w:shd w:val="clear" w:color="auto" w:fill="auto"/>
            <w:noWrap/>
            <w:vAlign w:val="bottom"/>
            <w:hideMark/>
          </w:tcPr>
          <w:p w14:paraId="4E95EC6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2.63E-07</w:t>
            </w:r>
          </w:p>
        </w:tc>
      </w:tr>
      <w:tr w:rsidR="004C4075" w14:paraId="461F7AB7" w14:textId="77777777" w:rsidTr="003373AB">
        <w:trPr>
          <w:trHeight w:val="300"/>
        </w:trPr>
        <w:tc>
          <w:tcPr>
            <w:tcW w:w="596" w:type="dxa"/>
            <w:tcBorders>
              <w:top w:val="nil"/>
              <w:left w:val="nil"/>
              <w:bottom w:val="nil"/>
              <w:right w:val="nil"/>
            </w:tcBorders>
            <w:shd w:val="clear" w:color="auto" w:fill="auto"/>
            <w:noWrap/>
            <w:vAlign w:val="bottom"/>
            <w:hideMark/>
          </w:tcPr>
          <w:p w14:paraId="42A0C27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2C514E76"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45342630</w:t>
            </w:r>
          </w:p>
        </w:tc>
        <w:tc>
          <w:tcPr>
            <w:tcW w:w="1960" w:type="dxa"/>
            <w:tcBorders>
              <w:top w:val="nil"/>
              <w:left w:val="nil"/>
              <w:bottom w:val="nil"/>
              <w:right w:val="nil"/>
            </w:tcBorders>
            <w:shd w:val="clear" w:color="auto" w:fill="auto"/>
            <w:noWrap/>
            <w:vAlign w:val="bottom"/>
            <w:hideMark/>
          </w:tcPr>
          <w:p w14:paraId="463BC8AD"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rs73572039</w:t>
            </w:r>
          </w:p>
        </w:tc>
        <w:tc>
          <w:tcPr>
            <w:tcW w:w="1300" w:type="dxa"/>
            <w:tcBorders>
              <w:top w:val="nil"/>
              <w:left w:val="nil"/>
              <w:bottom w:val="nil"/>
              <w:right w:val="nil"/>
            </w:tcBorders>
            <w:shd w:val="clear" w:color="auto" w:fill="auto"/>
            <w:noWrap/>
            <w:vAlign w:val="bottom"/>
            <w:hideMark/>
          </w:tcPr>
          <w:p w14:paraId="7E8E7D7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3B6F6E2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3CE0E19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-0.1255</w:t>
            </w:r>
          </w:p>
        </w:tc>
        <w:tc>
          <w:tcPr>
            <w:tcW w:w="840" w:type="dxa"/>
            <w:tcBorders>
              <w:top w:val="nil"/>
              <w:left w:val="nil"/>
              <w:bottom w:val="nil"/>
              <w:right w:val="nil"/>
            </w:tcBorders>
            <w:shd w:val="clear" w:color="auto" w:fill="auto"/>
            <w:noWrap/>
            <w:vAlign w:val="bottom"/>
            <w:hideMark/>
          </w:tcPr>
          <w:p w14:paraId="1A3B7CD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0.0249</w:t>
            </w:r>
          </w:p>
        </w:tc>
        <w:tc>
          <w:tcPr>
            <w:tcW w:w="1200" w:type="dxa"/>
            <w:tcBorders>
              <w:top w:val="nil"/>
              <w:left w:val="nil"/>
              <w:bottom w:val="nil"/>
              <w:right w:val="nil"/>
            </w:tcBorders>
            <w:shd w:val="clear" w:color="auto" w:fill="auto"/>
            <w:noWrap/>
            <w:vAlign w:val="bottom"/>
            <w:hideMark/>
          </w:tcPr>
          <w:p w14:paraId="7731A1F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4.51E-07</w:t>
            </w:r>
          </w:p>
        </w:tc>
      </w:tr>
      <w:tr w:rsidR="004C4075" w14:paraId="744FE5EA" w14:textId="77777777" w:rsidTr="003373AB">
        <w:trPr>
          <w:trHeight w:val="300"/>
        </w:trPr>
        <w:tc>
          <w:tcPr>
            <w:tcW w:w="596" w:type="dxa"/>
            <w:tcBorders>
              <w:top w:val="nil"/>
              <w:left w:val="nil"/>
              <w:bottom w:val="nil"/>
              <w:right w:val="nil"/>
            </w:tcBorders>
            <w:shd w:val="clear" w:color="auto" w:fill="auto"/>
            <w:noWrap/>
            <w:vAlign w:val="bottom"/>
            <w:hideMark/>
          </w:tcPr>
          <w:p w14:paraId="40B38D3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33DE69A"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45342815</w:t>
            </w:r>
          </w:p>
        </w:tc>
        <w:tc>
          <w:tcPr>
            <w:tcW w:w="1960" w:type="dxa"/>
            <w:tcBorders>
              <w:top w:val="nil"/>
              <w:left w:val="nil"/>
              <w:bottom w:val="nil"/>
              <w:right w:val="nil"/>
            </w:tcBorders>
            <w:shd w:val="clear" w:color="auto" w:fill="auto"/>
            <w:noWrap/>
            <w:vAlign w:val="bottom"/>
            <w:hideMark/>
          </w:tcPr>
          <w:p w14:paraId="38C47770"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rs1466435</w:t>
            </w:r>
          </w:p>
        </w:tc>
        <w:tc>
          <w:tcPr>
            <w:tcW w:w="1300" w:type="dxa"/>
            <w:tcBorders>
              <w:top w:val="nil"/>
              <w:left w:val="nil"/>
              <w:bottom w:val="nil"/>
              <w:right w:val="nil"/>
            </w:tcBorders>
            <w:shd w:val="clear" w:color="auto" w:fill="auto"/>
            <w:noWrap/>
            <w:vAlign w:val="bottom"/>
            <w:hideMark/>
          </w:tcPr>
          <w:p w14:paraId="6426E73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1180" w:type="dxa"/>
            <w:tcBorders>
              <w:top w:val="nil"/>
              <w:left w:val="nil"/>
              <w:bottom w:val="nil"/>
              <w:right w:val="nil"/>
            </w:tcBorders>
            <w:shd w:val="clear" w:color="auto" w:fill="auto"/>
            <w:noWrap/>
            <w:vAlign w:val="bottom"/>
            <w:hideMark/>
          </w:tcPr>
          <w:p w14:paraId="4380250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261982C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-0.2285</w:t>
            </w:r>
          </w:p>
        </w:tc>
        <w:tc>
          <w:tcPr>
            <w:tcW w:w="840" w:type="dxa"/>
            <w:tcBorders>
              <w:top w:val="nil"/>
              <w:left w:val="nil"/>
              <w:bottom w:val="nil"/>
              <w:right w:val="nil"/>
            </w:tcBorders>
            <w:shd w:val="clear" w:color="auto" w:fill="auto"/>
            <w:noWrap/>
            <w:vAlign w:val="bottom"/>
            <w:hideMark/>
          </w:tcPr>
          <w:p w14:paraId="3BBA716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0.0431</w:t>
            </w:r>
          </w:p>
        </w:tc>
        <w:tc>
          <w:tcPr>
            <w:tcW w:w="1200" w:type="dxa"/>
            <w:tcBorders>
              <w:top w:val="nil"/>
              <w:left w:val="nil"/>
              <w:bottom w:val="nil"/>
              <w:right w:val="nil"/>
            </w:tcBorders>
            <w:shd w:val="clear" w:color="auto" w:fill="auto"/>
            <w:noWrap/>
            <w:vAlign w:val="bottom"/>
            <w:hideMark/>
          </w:tcPr>
          <w:p w14:paraId="7A9D018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1.16E-07</w:t>
            </w:r>
          </w:p>
        </w:tc>
      </w:tr>
      <w:tr w:rsidR="004C4075" w14:paraId="18CEAAAF" w14:textId="77777777" w:rsidTr="003373AB">
        <w:trPr>
          <w:trHeight w:val="300"/>
        </w:trPr>
        <w:tc>
          <w:tcPr>
            <w:tcW w:w="596" w:type="dxa"/>
            <w:tcBorders>
              <w:top w:val="nil"/>
              <w:left w:val="nil"/>
              <w:bottom w:val="nil"/>
              <w:right w:val="nil"/>
            </w:tcBorders>
            <w:shd w:val="clear" w:color="auto" w:fill="auto"/>
            <w:noWrap/>
            <w:vAlign w:val="bottom"/>
            <w:hideMark/>
          </w:tcPr>
          <w:p w14:paraId="38342E6E"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4E60582"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45343579</w:t>
            </w:r>
          </w:p>
        </w:tc>
        <w:tc>
          <w:tcPr>
            <w:tcW w:w="1960" w:type="dxa"/>
            <w:tcBorders>
              <w:top w:val="nil"/>
              <w:left w:val="nil"/>
              <w:bottom w:val="nil"/>
              <w:right w:val="nil"/>
            </w:tcBorders>
            <w:shd w:val="clear" w:color="auto" w:fill="auto"/>
            <w:noWrap/>
            <w:vAlign w:val="bottom"/>
            <w:hideMark/>
          </w:tcPr>
          <w:p w14:paraId="476E1402"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rs55840414</w:t>
            </w:r>
          </w:p>
        </w:tc>
        <w:tc>
          <w:tcPr>
            <w:tcW w:w="1300" w:type="dxa"/>
            <w:tcBorders>
              <w:top w:val="nil"/>
              <w:left w:val="nil"/>
              <w:bottom w:val="nil"/>
              <w:right w:val="nil"/>
            </w:tcBorders>
            <w:shd w:val="clear" w:color="auto" w:fill="auto"/>
            <w:noWrap/>
            <w:vAlign w:val="bottom"/>
            <w:hideMark/>
          </w:tcPr>
          <w:p w14:paraId="65026B0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28D04D9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5A3CC11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-0.2219</w:t>
            </w:r>
          </w:p>
        </w:tc>
        <w:tc>
          <w:tcPr>
            <w:tcW w:w="840" w:type="dxa"/>
            <w:tcBorders>
              <w:top w:val="nil"/>
              <w:left w:val="nil"/>
              <w:bottom w:val="nil"/>
              <w:right w:val="nil"/>
            </w:tcBorders>
            <w:shd w:val="clear" w:color="auto" w:fill="auto"/>
            <w:noWrap/>
            <w:vAlign w:val="bottom"/>
            <w:hideMark/>
          </w:tcPr>
          <w:p w14:paraId="67C779A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0.0241</w:t>
            </w:r>
          </w:p>
        </w:tc>
        <w:tc>
          <w:tcPr>
            <w:tcW w:w="1200" w:type="dxa"/>
            <w:tcBorders>
              <w:top w:val="nil"/>
              <w:left w:val="nil"/>
              <w:bottom w:val="nil"/>
              <w:right w:val="nil"/>
            </w:tcBorders>
            <w:shd w:val="clear" w:color="auto" w:fill="auto"/>
            <w:noWrap/>
            <w:vAlign w:val="bottom"/>
            <w:hideMark/>
          </w:tcPr>
          <w:p w14:paraId="6A92B24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3.48E-20</w:t>
            </w:r>
          </w:p>
        </w:tc>
      </w:tr>
      <w:tr w:rsidR="004C4075" w14:paraId="0AFEAE0E" w14:textId="77777777" w:rsidTr="003373AB">
        <w:trPr>
          <w:trHeight w:val="300"/>
        </w:trPr>
        <w:tc>
          <w:tcPr>
            <w:tcW w:w="596" w:type="dxa"/>
            <w:tcBorders>
              <w:top w:val="nil"/>
              <w:left w:val="nil"/>
              <w:bottom w:val="nil"/>
              <w:right w:val="nil"/>
            </w:tcBorders>
            <w:shd w:val="clear" w:color="auto" w:fill="auto"/>
            <w:noWrap/>
            <w:vAlign w:val="bottom"/>
            <w:hideMark/>
          </w:tcPr>
          <w:p w14:paraId="4B76C15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25E3B7D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45343664</w:t>
            </w:r>
          </w:p>
        </w:tc>
        <w:tc>
          <w:tcPr>
            <w:tcW w:w="1960" w:type="dxa"/>
            <w:tcBorders>
              <w:top w:val="nil"/>
              <w:left w:val="nil"/>
              <w:bottom w:val="nil"/>
              <w:right w:val="nil"/>
            </w:tcBorders>
            <w:shd w:val="clear" w:color="auto" w:fill="auto"/>
            <w:noWrap/>
            <w:vAlign w:val="bottom"/>
            <w:hideMark/>
          </w:tcPr>
          <w:p w14:paraId="2C108467"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rs2972562</w:t>
            </w:r>
          </w:p>
        </w:tc>
        <w:tc>
          <w:tcPr>
            <w:tcW w:w="1300" w:type="dxa"/>
            <w:tcBorders>
              <w:top w:val="nil"/>
              <w:left w:val="nil"/>
              <w:bottom w:val="nil"/>
              <w:right w:val="nil"/>
            </w:tcBorders>
            <w:shd w:val="clear" w:color="auto" w:fill="auto"/>
            <w:noWrap/>
            <w:vAlign w:val="bottom"/>
            <w:hideMark/>
          </w:tcPr>
          <w:p w14:paraId="10B4405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6E14B95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2C17553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0.1225</w:t>
            </w:r>
          </w:p>
        </w:tc>
        <w:tc>
          <w:tcPr>
            <w:tcW w:w="840" w:type="dxa"/>
            <w:tcBorders>
              <w:top w:val="nil"/>
              <w:left w:val="nil"/>
              <w:bottom w:val="nil"/>
              <w:right w:val="nil"/>
            </w:tcBorders>
            <w:shd w:val="clear" w:color="auto" w:fill="auto"/>
            <w:noWrap/>
            <w:vAlign w:val="bottom"/>
            <w:hideMark/>
          </w:tcPr>
          <w:p w14:paraId="162CD65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0.0238</w:t>
            </w:r>
          </w:p>
        </w:tc>
        <w:tc>
          <w:tcPr>
            <w:tcW w:w="1200" w:type="dxa"/>
            <w:tcBorders>
              <w:top w:val="nil"/>
              <w:left w:val="nil"/>
              <w:bottom w:val="nil"/>
              <w:right w:val="nil"/>
            </w:tcBorders>
            <w:shd w:val="clear" w:color="auto" w:fill="auto"/>
            <w:noWrap/>
            <w:vAlign w:val="bottom"/>
            <w:hideMark/>
          </w:tcPr>
          <w:p w14:paraId="51281D7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2.52E-07</w:t>
            </w:r>
          </w:p>
        </w:tc>
      </w:tr>
      <w:tr w:rsidR="004C4075" w14:paraId="0ACDE181" w14:textId="77777777" w:rsidTr="003373AB">
        <w:trPr>
          <w:trHeight w:val="300"/>
        </w:trPr>
        <w:tc>
          <w:tcPr>
            <w:tcW w:w="596" w:type="dxa"/>
            <w:tcBorders>
              <w:top w:val="nil"/>
              <w:left w:val="nil"/>
              <w:bottom w:val="nil"/>
              <w:right w:val="nil"/>
            </w:tcBorders>
            <w:shd w:val="clear" w:color="auto" w:fill="auto"/>
            <w:noWrap/>
            <w:vAlign w:val="bottom"/>
            <w:hideMark/>
          </w:tcPr>
          <w:p w14:paraId="67680A6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D64F26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45344305</w:t>
            </w:r>
          </w:p>
        </w:tc>
        <w:tc>
          <w:tcPr>
            <w:tcW w:w="1960" w:type="dxa"/>
            <w:tcBorders>
              <w:top w:val="nil"/>
              <w:left w:val="nil"/>
              <w:bottom w:val="nil"/>
              <w:right w:val="nil"/>
            </w:tcBorders>
            <w:shd w:val="clear" w:color="auto" w:fill="auto"/>
            <w:noWrap/>
            <w:vAlign w:val="bottom"/>
            <w:hideMark/>
          </w:tcPr>
          <w:p w14:paraId="44B44E75"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rs2376519</w:t>
            </w:r>
          </w:p>
        </w:tc>
        <w:tc>
          <w:tcPr>
            <w:tcW w:w="1300" w:type="dxa"/>
            <w:tcBorders>
              <w:top w:val="nil"/>
              <w:left w:val="nil"/>
              <w:bottom w:val="nil"/>
              <w:right w:val="nil"/>
            </w:tcBorders>
            <w:shd w:val="clear" w:color="auto" w:fill="auto"/>
            <w:noWrap/>
            <w:vAlign w:val="bottom"/>
            <w:hideMark/>
          </w:tcPr>
          <w:p w14:paraId="5432ADB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1180" w:type="dxa"/>
            <w:tcBorders>
              <w:top w:val="nil"/>
              <w:left w:val="nil"/>
              <w:bottom w:val="nil"/>
              <w:right w:val="nil"/>
            </w:tcBorders>
            <w:shd w:val="clear" w:color="auto" w:fill="auto"/>
            <w:noWrap/>
            <w:vAlign w:val="bottom"/>
            <w:hideMark/>
          </w:tcPr>
          <w:p w14:paraId="373EAC0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7A59857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0.0541</w:t>
            </w:r>
          </w:p>
        </w:tc>
        <w:tc>
          <w:tcPr>
            <w:tcW w:w="840" w:type="dxa"/>
            <w:tcBorders>
              <w:top w:val="nil"/>
              <w:left w:val="nil"/>
              <w:bottom w:val="nil"/>
              <w:right w:val="nil"/>
            </w:tcBorders>
            <w:shd w:val="clear" w:color="auto" w:fill="auto"/>
            <w:noWrap/>
            <w:vAlign w:val="bottom"/>
            <w:hideMark/>
          </w:tcPr>
          <w:p w14:paraId="5763188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0.0225</w:t>
            </w:r>
          </w:p>
        </w:tc>
        <w:tc>
          <w:tcPr>
            <w:tcW w:w="1200" w:type="dxa"/>
            <w:tcBorders>
              <w:top w:val="nil"/>
              <w:left w:val="nil"/>
              <w:bottom w:val="nil"/>
              <w:right w:val="nil"/>
            </w:tcBorders>
            <w:shd w:val="clear" w:color="auto" w:fill="auto"/>
            <w:noWrap/>
            <w:vAlign w:val="bottom"/>
            <w:hideMark/>
          </w:tcPr>
          <w:p w14:paraId="0FB0C04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0.01619</w:t>
            </w:r>
          </w:p>
        </w:tc>
      </w:tr>
      <w:tr w:rsidR="004C4075" w14:paraId="26611F3D" w14:textId="77777777" w:rsidTr="003373AB">
        <w:trPr>
          <w:trHeight w:val="300"/>
        </w:trPr>
        <w:tc>
          <w:tcPr>
            <w:tcW w:w="596" w:type="dxa"/>
            <w:tcBorders>
              <w:top w:val="nil"/>
              <w:left w:val="nil"/>
              <w:bottom w:val="nil"/>
              <w:right w:val="nil"/>
            </w:tcBorders>
            <w:shd w:val="clear" w:color="auto" w:fill="auto"/>
            <w:noWrap/>
            <w:vAlign w:val="bottom"/>
            <w:hideMark/>
          </w:tcPr>
          <w:p w14:paraId="1750C6B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0E329F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45344458</w:t>
            </w:r>
          </w:p>
        </w:tc>
        <w:tc>
          <w:tcPr>
            <w:tcW w:w="1960" w:type="dxa"/>
            <w:tcBorders>
              <w:top w:val="nil"/>
              <w:left w:val="nil"/>
              <w:bottom w:val="nil"/>
              <w:right w:val="nil"/>
            </w:tcBorders>
            <w:shd w:val="clear" w:color="auto" w:fill="auto"/>
            <w:noWrap/>
            <w:vAlign w:val="bottom"/>
            <w:hideMark/>
          </w:tcPr>
          <w:p w14:paraId="75CD2B36"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rs2972564</w:t>
            </w:r>
          </w:p>
        </w:tc>
        <w:tc>
          <w:tcPr>
            <w:tcW w:w="1300" w:type="dxa"/>
            <w:tcBorders>
              <w:top w:val="nil"/>
              <w:left w:val="nil"/>
              <w:bottom w:val="nil"/>
              <w:right w:val="nil"/>
            </w:tcBorders>
            <w:shd w:val="clear" w:color="auto" w:fill="auto"/>
            <w:noWrap/>
            <w:vAlign w:val="bottom"/>
            <w:hideMark/>
          </w:tcPr>
          <w:p w14:paraId="5AFFB1F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1E5A908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1366FE9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0.0543</w:t>
            </w:r>
          </w:p>
        </w:tc>
        <w:tc>
          <w:tcPr>
            <w:tcW w:w="840" w:type="dxa"/>
            <w:tcBorders>
              <w:top w:val="nil"/>
              <w:left w:val="nil"/>
              <w:bottom w:val="nil"/>
              <w:right w:val="nil"/>
            </w:tcBorders>
            <w:shd w:val="clear" w:color="auto" w:fill="auto"/>
            <w:noWrap/>
            <w:vAlign w:val="bottom"/>
            <w:hideMark/>
          </w:tcPr>
          <w:p w14:paraId="7142544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0.0225</w:t>
            </w:r>
          </w:p>
        </w:tc>
        <w:tc>
          <w:tcPr>
            <w:tcW w:w="1200" w:type="dxa"/>
            <w:tcBorders>
              <w:top w:val="nil"/>
              <w:left w:val="nil"/>
              <w:bottom w:val="nil"/>
              <w:right w:val="nil"/>
            </w:tcBorders>
            <w:shd w:val="clear" w:color="auto" w:fill="auto"/>
            <w:noWrap/>
            <w:vAlign w:val="bottom"/>
            <w:hideMark/>
          </w:tcPr>
          <w:p w14:paraId="18A8FF9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0.01582</w:t>
            </w:r>
          </w:p>
        </w:tc>
      </w:tr>
      <w:tr w:rsidR="004C4075" w14:paraId="271EC641" w14:textId="77777777" w:rsidTr="003373AB">
        <w:trPr>
          <w:trHeight w:val="300"/>
        </w:trPr>
        <w:tc>
          <w:tcPr>
            <w:tcW w:w="596" w:type="dxa"/>
            <w:tcBorders>
              <w:top w:val="nil"/>
              <w:left w:val="nil"/>
              <w:bottom w:val="nil"/>
              <w:right w:val="nil"/>
            </w:tcBorders>
            <w:shd w:val="clear" w:color="auto" w:fill="auto"/>
            <w:noWrap/>
            <w:vAlign w:val="bottom"/>
            <w:hideMark/>
          </w:tcPr>
          <w:p w14:paraId="76F83E86"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2C8392F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45344496</w:t>
            </w:r>
          </w:p>
        </w:tc>
        <w:tc>
          <w:tcPr>
            <w:tcW w:w="1960" w:type="dxa"/>
            <w:tcBorders>
              <w:top w:val="nil"/>
              <w:left w:val="nil"/>
              <w:bottom w:val="nil"/>
              <w:right w:val="nil"/>
            </w:tcBorders>
            <w:shd w:val="clear" w:color="auto" w:fill="auto"/>
            <w:noWrap/>
            <w:vAlign w:val="bottom"/>
            <w:hideMark/>
          </w:tcPr>
          <w:p w14:paraId="4EA8EF8E"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chr19:45344496:I</w:t>
            </w:r>
          </w:p>
        </w:tc>
        <w:tc>
          <w:tcPr>
            <w:tcW w:w="1300" w:type="dxa"/>
            <w:tcBorders>
              <w:top w:val="nil"/>
              <w:left w:val="nil"/>
              <w:bottom w:val="nil"/>
              <w:right w:val="nil"/>
            </w:tcBorders>
            <w:shd w:val="clear" w:color="auto" w:fill="auto"/>
            <w:noWrap/>
            <w:vAlign w:val="bottom"/>
            <w:hideMark/>
          </w:tcPr>
          <w:p w14:paraId="41FB09C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56B3066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AT</w:t>
            </w:r>
          </w:p>
        </w:tc>
        <w:tc>
          <w:tcPr>
            <w:tcW w:w="920" w:type="dxa"/>
            <w:tcBorders>
              <w:top w:val="nil"/>
              <w:left w:val="nil"/>
              <w:bottom w:val="nil"/>
              <w:right w:val="nil"/>
            </w:tcBorders>
            <w:shd w:val="clear" w:color="auto" w:fill="auto"/>
            <w:noWrap/>
            <w:vAlign w:val="bottom"/>
            <w:hideMark/>
          </w:tcPr>
          <w:p w14:paraId="2D09D24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0.053</w:t>
            </w:r>
          </w:p>
        </w:tc>
        <w:tc>
          <w:tcPr>
            <w:tcW w:w="840" w:type="dxa"/>
            <w:tcBorders>
              <w:top w:val="nil"/>
              <w:left w:val="nil"/>
              <w:bottom w:val="nil"/>
              <w:right w:val="nil"/>
            </w:tcBorders>
            <w:shd w:val="clear" w:color="auto" w:fill="auto"/>
            <w:noWrap/>
            <w:vAlign w:val="bottom"/>
            <w:hideMark/>
          </w:tcPr>
          <w:p w14:paraId="6CD5738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0.0226</w:t>
            </w:r>
          </w:p>
        </w:tc>
        <w:tc>
          <w:tcPr>
            <w:tcW w:w="1200" w:type="dxa"/>
            <w:tcBorders>
              <w:top w:val="nil"/>
              <w:left w:val="nil"/>
              <w:bottom w:val="nil"/>
              <w:right w:val="nil"/>
            </w:tcBorders>
            <w:shd w:val="clear" w:color="auto" w:fill="auto"/>
            <w:noWrap/>
            <w:vAlign w:val="bottom"/>
            <w:hideMark/>
          </w:tcPr>
          <w:p w14:paraId="53BD7AD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0.01894</w:t>
            </w:r>
          </w:p>
        </w:tc>
      </w:tr>
      <w:tr w:rsidR="004C4075" w14:paraId="434B98F3" w14:textId="77777777" w:rsidTr="003373AB">
        <w:trPr>
          <w:trHeight w:val="300"/>
        </w:trPr>
        <w:tc>
          <w:tcPr>
            <w:tcW w:w="596" w:type="dxa"/>
            <w:tcBorders>
              <w:top w:val="nil"/>
              <w:left w:val="nil"/>
              <w:bottom w:val="nil"/>
              <w:right w:val="nil"/>
            </w:tcBorders>
            <w:shd w:val="clear" w:color="auto" w:fill="auto"/>
            <w:noWrap/>
            <w:vAlign w:val="bottom"/>
            <w:hideMark/>
          </w:tcPr>
          <w:p w14:paraId="62A862E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70E7606E"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45344515</w:t>
            </w:r>
          </w:p>
        </w:tc>
        <w:tc>
          <w:tcPr>
            <w:tcW w:w="1960" w:type="dxa"/>
            <w:tcBorders>
              <w:top w:val="nil"/>
              <w:left w:val="nil"/>
              <w:bottom w:val="nil"/>
              <w:right w:val="nil"/>
            </w:tcBorders>
            <w:shd w:val="clear" w:color="auto" w:fill="auto"/>
            <w:noWrap/>
            <w:vAlign w:val="bottom"/>
            <w:hideMark/>
          </w:tcPr>
          <w:p w14:paraId="776B495A"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rs75799108</w:t>
            </w:r>
          </w:p>
        </w:tc>
        <w:tc>
          <w:tcPr>
            <w:tcW w:w="1300" w:type="dxa"/>
            <w:tcBorders>
              <w:top w:val="nil"/>
              <w:left w:val="nil"/>
              <w:bottom w:val="nil"/>
              <w:right w:val="nil"/>
            </w:tcBorders>
            <w:shd w:val="clear" w:color="auto" w:fill="auto"/>
            <w:noWrap/>
            <w:vAlign w:val="bottom"/>
            <w:hideMark/>
          </w:tcPr>
          <w:p w14:paraId="69EA096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5277195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3E15156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-0.1405</w:t>
            </w:r>
          </w:p>
        </w:tc>
        <w:tc>
          <w:tcPr>
            <w:tcW w:w="840" w:type="dxa"/>
            <w:tcBorders>
              <w:top w:val="nil"/>
              <w:left w:val="nil"/>
              <w:bottom w:val="nil"/>
              <w:right w:val="nil"/>
            </w:tcBorders>
            <w:shd w:val="clear" w:color="auto" w:fill="auto"/>
            <w:noWrap/>
            <w:vAlign w:val="bottom"/>
            <w:hideMark/>
          </w:tcPr>
          <w:p w14:paraId="49E2B34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0.0238</w:t>
            </w:r>
          </w:p>
        </w:tc>
        <w:tc>
          <w:tcPr>
            <w:tcW w:w="1200" w:type="dxa"/>
            <w:tcBorders>
              <w:top w:val="nil"/>
              <w:left w:val="nil"/>
              <w:bottom w:val="nil"/>
              <w:right w:val="nil"/>
            </w:tcBorders>
            <w:shd w:val="clear" w:color="auto" w:fill="auto"/>
            <w:noWrap/>
            <w:vAlign w:val="bottom"/>
            <w:hideMark/>
          </w:tcPr>
          <w:p w14:paraId="1903D69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3.43E-09</w:t>
            </w:r>
          </w:p>
        </w:tc>
      </w:tr>
      <w:tr w:rsidR="004C4075" w14:paraId="2EEC17C7" w14:textId="77777777" w:rsidTr="003373AB">
        <w:trPr>
          <w:trHeight w:val="300"/>
        </w:trPr>
        <w:tc>
          <w:tcPr>
            <w:tcW w:w="596" w:type="dxa"/>
            <w:tcBorders>
              <w:top w:val="nil"/>
              <w:left w:val="nil"/>
              <w:bottom w:val="nil"/>
              <w:right w:val="nil"/>
            </w:tcBorders>
            <w:shd w:val="clear" w:color="auto" w:fill="auto"/>
            <w:noWrap/>
            <w:vAlign w:val="bottom"/>
            <w:hideMark/>
          </w:tcPr>
          <w:p w14:paraId="46376A0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6EC9BB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45344516</w:t>
            </w:r>
          </w:p>
        </w:tc>
        <w:tc>
          <w:tcPr>
            <w:tcW w:w="1960" w:type="dxa"/>
            <w:tcBorders>
              <w:top w:val="nil"/>
              <w:left w:val="nil"/>
              <w:bottom w:val="nil"/>
              <w:right w:val="nil"/>
            </w:tcBorders>
            <w:shd w:val="clear" w:color="auto" w:fill="auto"/>
            <w:noWrap/>
            <w:vAlign w:val="bottom"/>
            <w:hideMark/>
          </w:tcPr>
          <w:p w14:paraId="4E1F76C7"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rs76936640</w:t>
            </w:r>
          </w:p>
        </w:tc>
        <w:tc>
          <w:tcPr>
            <w:tcW w:w="1300" w:type="dxa"/>
            <w:tcBorders>
              <w:top w:val="nil"/>
              <w:left w:val="nil"/>
              <w:bottom w:val="nil"/>
              <w:right w:val="nil"/>
            </w:tcBorders>
            <w:shd w:val="clear" w:color="auto" w:fill="auto"/>
            <w:noWrap/>
            <w:vAlign w:val="bottom"/>
            <w:hideMark/>
          </w:tcPr>
          <w:p w14:paraId="281C975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6BE5F54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920" w:type="dxa"/>
            <w:tcBorders>
              <w:top w:val="nil"/>
              <w:left w:val="nil"/>
              <w:bottom w:val="nil"/>
              <w:right w:val="nil"/>
            </w:tcBorders>
            <w:shd w:val="clear" w:color="auto" w:fill="auto"/>
            <w:noWrap/>
            <w:vAlign w:val="bottom"/>
            <w:hideMark/>
          </w:tcPr>
          <w:p w14:paraId="6FFEE85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0.1359</w:t>
            </w:r>
          </w:p>
        </w:tc>
        <w:tc>
          <w:tcPr>
            <w:tcW w:w="840" w:type="dxa"/>
            <w:tcBorders>
              <w:top w:val="nil"/>
              <w:left w:val="nil"/>
              <w:bottom w:val="nil"/>
              <w:right w:val="nil"/>
            </w:tcBorders>
            <w:shd w:val="clear" w:color="auto" w:fill="auto"/>
            <w:noWrap/>
            <w:vAlign w:val="bottom"/>
            <w:hideMark/>
          </w:tcPr>
          <w:p w14:paraId="2123A20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0.0239</w:t>
            </w:r>
          </w:p>
        </w:tc>
        <w:tc>
          <w:tcPr>
            <w:tcW w:w="1200" w:type="dxa"/>
            <w:tcBorders>
              <w:top w:val="nil"/>
              <w:left w:val="nil"/>
              <w:bottom w:val="nil"/>
              <w:right w:val="nil"/>
            </w:tcBorders>
            <w:shd w:val="clear" w:color="auto" w:fill="auto"/>
            <w:noWrap/>
            <w:vAlign w:val="bottom"/>
            <w:hideMark/>
          </w:tcPr>
          <w:p w14:paraId="6F0BB35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1.24E-08</w:t>
            </w:r>
          </w:p>
        </w:tc>
      </w:tr>
      <w:tr w:rsidR="004C4075" w14:paraId="0FEB6D9E" w14:textId="77777777" w:rsidTr="003373AB">
        <w:trPr>
          <w:trHeight w:val="300"/>
        </w:trPr>
        <w:tc>
          <w:tcPr>
            <w:tcW w:w="596" w:type="dxa"/>
            <w:tcBorders>
              <w:top w:val="nil"/>
              <w:left w:val="nil"/>
              <w:bottom w:val="nil"/>
              <w:right w:val="nil"/>
            </w:tcBorders>
            <w:shd w:val="clear" w:color="auto" w:fill="auto"/>
            <w:noWrap/>
            <w:vAlign w:val="bottom"/>
            <w:hideMark/>
          </w:tcPr>
          <w:p w14:paraId="3258FAD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A9C0A3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45344722</w:t>
            </w:r>
          </w:p>
        </w:tc>
        <w:tc>
          <w:tcPr>
            <w:tcW w:w="1960" w:type="dxa"/>
            <w:tcBorders>
              <w:top w:val="nil"/>
              <w:left w:val="nil"/>
              <w:bottom w:val="nil"/>
              <w:right w:val="nil"/>
            </w:tcBorders>
            <w:shd w:val="clear" w:color="auto" w:fill="auto"/>
            <w:noWrap/>
            <w:vAlign w:val="bottom"/>
            <w:hideMark/>
          </w:tcPr>
          <w:p w14:paraId="6F416A7F"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rs28615360</w:t>
            </w:r>
          </w:p>
        </w:tc>
        <w:tc>
          <w:tcPr>
            <w:tcW w:w="1300" w:type="dxa"/>
            <w:tcBorders>
              <w:top w:val="nil"/>
              <w:left w:val="nil"/>
              <w:bottom w:val="nil"/>
              <w:right w:val="nil"/>
            </w:tcBorders>
            <w:shd w:val="clear" w:color="auto" w:fill="auto"/>
            <w:noWrap/>
            <w:vAlign w:val="bottom"/>
            <w:hideMark/>
          </w:tcPr>
          <w:p w14:paraId="3B9F8E0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7317D6F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749DAAD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0.749</w:t>
            </w:r>
          </w:p>
        </w:tc>
        <w:tc>
          <w:tcPr>
            <w:tcW w:w="840" w:type="dxa"/>
            <w:tcBorders>
              <w:top w:val="nil"/>
              <w:left w:val="nil"/>
              <w:bottom w:val="nil"/>
              <w:right w:val="nil"/>
            </w:tcBorders>
            <w:shd w:val="clear" w:color="auto" w:fill="auto"/>
            <w:noWrap/>
            <w:vAlign w:val="bottom"/>
            <w:hideMark/>
          </w:tcPr>
          <w:p w14:paraId="5FAF416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0.073</w:t>
            </w:r>
          </w:p>
        </w:tc>
        <w:tc>
          <w:tcPr>
            <w:tcW w:w="1200" w:type="dxa"/>
            <w:tcBorders>
              <w:top w:val="nil"/>
              <w:left w:val="nil"/>
              <w:bottom w:val="nil"/>
              <w:right w:val="nil"/>
            </w:tcBorders>
            <w:shd w:val="clear" w:color="auto" w:fill="auto"/>
            <w:noWrap/>
            <w:vAlign w:val="bottom"/>
            <w:hideMark/>
          </w:tcPr>
          <w:p w14:paraId="616C399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1.06E-24</w:t>
            </w:r>
          </w:p>
        </w:tc>
      </w:tr>
      <w:tr w:rsidR="004C4075" w14:paraId="41707168" w14:textId="77777777" w:rsidTr="003373AB">
        <w:trPr>
          <w:trHeight w:val="300"/>
        </w:trPr>
        <w:tc>
          <w:tcPr>
            <w:tcW w:w="596" w:type="dxa"/>
            <w:tcBorders>
              <w:top w:val="nil"/>
              <w:left w:val="nil"/>
              <w:bottom w:val="nil"/>
              <w:right w:val="nil"/>
            </w:tcBorders>
            <w:shd w:val="clear" w:color="auto" w:fill="auto"/>
            <w:noWrap/>
            <w:vAlign w:val="bottom"/>
            <w:hideMark/>
          </w:tcPr>
          <w:p w14:paraId="55D90C9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02C577B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45345283</w:t>
            </w:r>
          </w:p>
        </w:tc>
        <w:tc>
          <w:tcPr>
            <w:tcW w:w="1960" w:type="dxa"/>
            <w:tcBorders>
              <w:top w:val="nil"/>
              <w:left w:val="nil"/>
              <w:bottom w:val="nil"/>
              <w:right w:val="nil"/>
            </w:tcBorders>
            <w:shd w:val="clear" w:color="auto" w:fill="auto"/>
            <w:noWrap/>
            <w:vAlign w:val="bottom"/>
            <w:hideMark/>
          </w:tcPr>
          <w:p w14:paraId="6C8E866A"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rs61642202</w:t>
            </w:r>
          </w:p>
        </w:tc>
        <w:tc>
          <w:tcPr>
            <w:tcW w:w="1300" w:type="dxa"/>
            <w:tcBorders>
              <w:top w:val="nil"/>
              <w:left w:val="nil"/>
              <w:bottom w:val="nil"/>
              <w:right w:val="nil"/>
            </w:tcBorders>
            <w:shd w:val="clear" w:color="auto" w:fill="auto"/>
            <w:noWrap/>
            <w:vAlign w:val="bottom"/>
            <w:hideMark/>
          </w:tcPr>
          <w:p w14:paraId="32C76FA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2813D7E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1C4E782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-0.9568</w:t>
            </w:r>
          </w:p>
        </w:tc>
        <w:tc>
          <w:tcPr>
            <w:tcW w:w="840" w:type="dxa"/>
            <w:tcBorders>
              <w:top w:val="nil"/>
              <w:left w:val="nil"/>
              <w:bottom w:val="nil"/>
              <w:right w:val="nil"/>
            </w:tcBorders>
            <w:shd w:val="clear" w:color="auto" w:fill="auto"/>
            <w:noWrap/>
            <w:vAlign w:val="bottom"/>
            <w:hideMark/>
          </w:tcPr>
          <w:p w14:paraId="09647C1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0.08</w:t>
            </w:r>
          </w:p>
        </w:tc>
        <w:tc>
          <w:tcPr>
            <w:tcW w:w="1200" w:type="dxa"/>
            <w:tcBorders>
              <w:top w:val="nil"/>
              <w:left w:val="nil"/>
              <w:bottom w:val="nil"/>
              <w:right w:val="nil"/>
            </w:tcBorders>
            <w:shd w:val="clear" w:color="auto" w:fill="auto"/>
            <w:noWrap/>
            <w:vAlign w:val="bottom"/>
            <w:hideMark/>
          </w:tcPr>
          <w:p w14:paraId="6EF82A0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6.02E-33</w:t>
            </w:r>
          </w:p>
        </w:tc>
      </w:tr>
      <w:tr w:rsidR="004C4075" w14:paraId="33BFA186" w14:textId="77777777" w:rsidTr="003373AB">
        <w:trPr>
          <w:trHeight w:val="300"/>
        </w:trPr>
        <w:tc>
          <w:tcPr>
            <w:tcW w:w="596" w:type="dxa"/>
            <w:tcBorders>
              <w:top w:val="nil"/>
              <w:left w:val="nil"/>
              <w:bottom w:val="nil"/>
              <w:right w:val="nil"/>
            </w:tcBorders>
            <w:shd w:val="clear" w:color="auto" w:fill="auto"/>
            <w:noWrap/>
            <w:vAlign w:val="bottom"/>
            <w:hideMark/>
          </w:tcPr>
          <w:p w14:paraId="11BB852A"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61F062B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45345634</w:t>
            </w:r>
          </w:p>
        </w:tc>
        <w:tc>
          <w:tcPr>
            <w:tcW w:w="1960" w:type="dxa"/>
            <w:tcBorders>
              <w:top w:val="nil"/>
              <w:left w:val="nil"/>
              <w:bottom w:val="nil"/>
              <w:right w:val="nil"/>
            </w:tcBorders>
            <w:shd w:val="clear" w:color="auto" w:fill="auto"/>
            <w:noWrap/>
            <w:vAlign w:val="bottom"/>
            <w:hideMark/>
          </w:tcPr>
          <w:p w14:paraId="5E06F03F"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rs188321596</w:t>
            </w:r>
          </w:p>
        </w:tc>
        <w:tc>
          <w:tcPr>
            <w:tcW w:w="1300" w:type="dxa"/>
            <w:tcBorders>
              <w:top w:val="nil"/>
              <w:left w:val="nil"/>
              <w:bottom w:val="nil"/>
              <w:right w:val="nil"/>
            </w:tcBorders>
            <w:shd w:val="clear" w:color="auto" w:fill="auto"/>
            <w:noWrap/>
            <w:vAlign w:val="bottom"/>
            <w:hideMark/>
          </w:tcPr>
          <w:p w14:paraId="4B3B99D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1180" w:type="dxa"/>
            <w:tcBorders>
              <w:top w:val="nil"/>
              <w:left w:val="nil"/>
              <w:bottom w:val="nil"/>
              <w:right w:val="nil"/>
            </w:tcBorders>
            <w:shd w:val="clear" w:color="auto" w:fill="auto"/>
            <w:noWrap/>
            <w:vAlign w:val="bottom"/>
            <w:hideMark/>
          </w:tcPr>
          <w:p w14:paraId="4888ED9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480EE38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-0.2634</w:t>
            </w:r>
          </w:p>
        </w:tc>
        <w:tc>
          <w:tcPr>
            <w:tcW w:w="840" w:type="dxa"/>
            <w:tcBorders>
              <w:top w:val="nil"/>
              <w:left w:val="nil"/>
              <w:bottom w:val="nil"/>
              <w:right w:val="nil"/>
            </w:tcBorders>
            <w:shd w:val="clear" w:color="auto" w:fill="auto"/>
            <w:noWrap/>
            <w:vAlign w:val="bottom"/>
            <w:hideMark/>
          </w:tcPr>
          <w:p w14:paraId="7E3BF56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0.1278</w:t>
            </w:r>
          </w:p>
        </w:tc>
        <w:tc>
          <w:tcPr>
            <w:tcW w:w="1200" w:type="dxa"/>
            <w:tcBorders>
              <w:top w:val="nil"/>
              <w:left w:val="nil"/>
              <w:bottom w:val="nil"/>
              <w:right w:val="nil"/>
            </w:tcBorders>
            <w:shd w:val="clear" w:color="auto" w:fill="auto"/>
            <w:noWrap/>
            <w:vAlign w:val="bottom"/>
            <w:hideMark/>
          </w:tcPr>
          <w:p w14:paraId="5D4178A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0.03926</w:t>
            </w:r>
          </w:p>
        </w:tc>
      </w:tr>
      <w:tr w:rsidR="004C4075" w14:paraId="4A3488AE" w14:textId="77777777" w:rsidTr="003373AB">
        <w:trPr>
          <w:trHeight w:val="300"/>
        </w:trPr>
        <w:tc>
          <w:tcPr>
            <w:tcW w:w="596" w:type="dxa"/>
            <w:tcBorders>
              <w:top w:val="nil"/>
              <w:left w:val="nil"/>
              <w:bottom w:val="nil"/>
              <w:right w:val="nil"/>
            </w:tcBorders>
            <w:shd w:val="clear" w:color="auto" w:fill="auto"/>
            <w:noWrap/>
            <w:vAlign w:val="bottom"/>
            <w:hideMark/>
          </w:tcPr>
          <w:p w14:paraId="59A4644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2A6CB8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45345708</w:t>
            </w:r>
          </w:p>
        </w:tc>
        <w:tc>
          <w:tcPr>
            <w:tcW w:w="1960" w:type="dxa"/>
            <w:tcBorders>
              <w:top w:val="nil"/>
              <w:left w:val="nil"/>
              <w:bottom w:val="nil"/>
              <w:right w:val="nil"/>
            </w:tcBorders>
            <w:shd w:val="clear" w:color="auto" w:fill="auto"/>
            <w:noWrap/>
            <w:vAlign w:val="bottom"/>
            <w:hideMark/>
          </w:tcPr>
          <w:p w14:paraId="23DB09E8"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rs2199576</w:t>
            </w:r>
          </w:p>
        </w:tc>
        <w:tc>
          <w:tcPr>
            <w:tcW w:w="1300" w:type="dxa"/>
            <w:tcBorders>
              <w:top w:val="nil"/>
              <w:left w:val="nil"/>
              <w:bottom w:val="nil"/>
              <w:right w:val="nil"/>
            </w:tcBorders>
            <w:shd w:val="clear" w:color="auto" w:fill="auto"/>
            <w:noWrap/>
            <w:vAlign w:val="bottom"/>
            <w:hideMark/>
          </w:tcPr>
          <w:p w14:paraId="2517D98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1F00FE7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042FD13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0.0998</w:t>
            </w:r>
          </w:p>
        </w:tc>
        <w:tc>
          <w:tcPr>
            <w:tcW w:w="840" w:type="dxa"/>
            <w:tcBorders>
              <w:top w:val="nil"/>
              <w:left w:val="nil"/>
              <w:bottom w:val="nil"/>
              <w:right w:val="nil"/>
            </w:tcBorders>
            <w:shd w:val="clear" w:color="auto" w:fill="auto"/>
            <w:noWrap/>
            <w:vAlign w:val="bottom"/>
            <w:hideMark/>
          </w:tcPr>
          <w:p w14:paraId="3979C94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0.0209</w:t>
            </w:r>
          </w:p>
        </w:tc>
        <w:tc>
          <w:tcPr>
            <w:tcW w:w="1200" w:type="dxa"/>
            <w:tcBorders>
              <w:top w:val="nil"/>
              <w:left w:val="nil"/>
              <w:bottom w:val="nil"/>
              <w:right w:val="nil"/>
            </w:tcBorders>
            <w:shd w:val="clear" w:color="auto" w:fill="auto"/>
            <w:noWrap/>
            <w:vAlign w:val="bottom"/>
            <w:hideMark/>
          </w:tcPr>
          <w:p w14:paraId="102A84C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1.82E-06</w:t>
            </w:r>
          </w:p>
        </w:tc>
      </w:tr>
      <w:tr w:rsidR="004C4075" w14:paraId="6B624315" w14:textId="77777777" w:rsidTr="003373AB">
        <w:trPr>
          <w:trHeight w:val="300"/>
        </w:trPr>
        <w:tc>
          <w:tcPr>
            <w:tcW w:w="596" w:type="dxa"/>
            <w:tcBorders>
              <w:top w:val="nil"/>
              <w:left w:val="nil"/>
              <w:bottom w:val="nil"/>
              <w:right w:val="nil"/>
            </w:tcBorders>
            <w:shd w:val="clear" w:color="auto" w:fill="auto"/>
            <w:noWrap/>
            <w:vAlign w:val="bottom"/>
            <w:hideMark/>
          </w:tcPr>
          <w:p w14:paraId="5C6C528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2A5E9C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45345773</w:t>
            </w:r>
          </w:p>
        </w:tc>
        <w:tc>
          <w:tcPr>
            <w:tcW w:w="1960" w:type="dxa"/>
            <w:tcBorders>
              <w:top w:val="nil"/>
              <w:left w:val="nil"/>
              <w:bottom w:val="nil"/>
              <w:right w:val="nil"/>
            </w:tcBorders>
            <w:shd w:val="clear" w:color="auto" w:fill="auto"/>
            <w:noWrap/>
            <w:vAlign w:val="bottom"/>
            <w:hideMark/>
          </w:tcPr>
          <w:p w14:paraId="7206DCCC"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rs2376518</w:t>
            </w:r>
          </w:p>
        </w:tc>
        <w:tc>
          <w:tcPr>
            <w:tcW w:w="1300" w:type="dxa"/>
            <w:tcBorders>
              <w:top w:val="nil"/>
              <w:left w:val="nil"/>
              <w:bottom w:val="nil"/>
              <w:right w:val="nil"/>
            </w:tcBorders>
            <w:shd w:val="clear" w:color="auto" w:fill="auto"/>
            <w:noWrap/>
            <w:vAlign w:val="bottom"/>
            <w:hideMark/>
          </w:tcPr>
          <w:p w14:paraId="0C5165F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29C15EE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7A631AF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-0.1531</w:t>
            </w:r>
          </w:p>
        </w:tc>
        <w:tc>
          <w:tcPr>
            <w:tcW w:w="840" w:type="dxa"/>
            <w:tcBorders>
              <w:top w:val="nil"/>
              <w:left w:val="nil"/>
              <w:bottom w:val="nil"/>
              <w:right w:val="nil"/>
            </w:tcBorders>
            <w:shd w:val="clear" w:color="auto" w:fill="auto"/>
            <w:noWrap/>
            <w:vAlign w:val="bottom"/>
            <w:hideMark/>
          </w:tcPr>
          <w:p w14:paraId="470E350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0.0241</w:t>
            </w:r>
          </w:p>
        </w:tc>
        <w:tc>
          <w:tcPr>
            <w:tcW w:w="1200" w:type="dxa"/>
            <w:tcBorders>
              <w:top w:val="nil"/>
              <w:left w:val="nil"/>
              <w:bottom w:val="nil"/>
              <w:right w:val="nil"/>
            </w:tcBorders>
            <w:shd w:val="clear" w:color="auto" w:fill="auto"/>
            <w:noWrap/>
            <w:vAlign w:val="bottom"/>
            <w:hideMark/>
          </w:tcPr>
          <w:p w14:paraId="0715D39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2.16E-10</w:t>
            </w:r>
          </w:p>
        </w:tc>
      </w:tr>
      <w:tr w:rsidR="004C4075" w14:paraId="652586F5" w14:textId="77777777" w:rsidTr="003373AB">
        <w:trPr>
          <w:trHeight w:val="300"/>
        </w:trPr>
        <w:tc>
          <w:tcPr>
            <w:tcW w:w="596" w:type="dxa"/>
            <w:tcBorders>
              <w:top w:val="nil"/>
              <w:left w:val="nil"/>
              <w:bottom w:val="nil"/>
              <w:right w:val="nil"/>
            </w:tcBorders>
            <w:shd w:val="clear" w:color="auto" w:fill="auto"/>
            <w:noWrap/>
            <w:vAlign w:val="bottom"/>
            <w:hideMark/>
          </w:tcPr>
          <w:p w14:paraId="33B45B9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2929828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45345787</w:t>
            </w:r>
          </w:p>
        </w:tc>
        <w:tc>
          <w:tcPr>
            <w:tcW w:w="1960" w:type="dxa"/>
            <w:tcBorders>
              <w:top w:val="nil"/>
              <w:left w:val="nil"/>
              <w:bottom w:val="nil"/>
              <w:right w:val="nil"/>
            </w:tcBorders>
            <w:shd w:val="clear" w:color="auto" w:fill="auto"/>
            <w:noWrap/>
            <w:vAlign w:val="bottom"/>
            <w:hideMark/>
          </w:tcPr>
          <w:p w14:paraId="38820987"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rs111371860</w:t>
            </w:r>
          </w:p>
        </w:tc>
        <w:tc>
          <w:tcPr>
            <w:tcW w:w="1300" w:type="dxa"/>
            <w:tcBorders>
              <w:top w:val="nil"/>
              <w:left w:val="nil"/>
              <w:bottom w:val="nil"/>
              <w:right w:val="nil"/>
            </w:tcBorders>
            <w:shd w:val="clear" w:color="auto" w:fill="auto"/>
            <w:noWrap/>
            <w:vAlign w:val="bottom"/>
            <w:hideMark/>
          </w:tcPr>
          <w:p w14:paraId="6FB4639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765EB3F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920" w:type="dxa"/>
            <w:tcBorders>
              <w:top w:val="nil"/>
              <w:left w:val="nil"/>
              <w:bottom w:val="nil"/>
              <w:right w:val="nil"/>
            </w:tcBorders>
            <w:shd w:val="clear" w:color="auto" w:fill="auto"/>
            <w:noWrap/>
            <w:vAlign w:val="bottom"/>
            <w:hideMark/>
          </w:tcPr>
          <w:p w14:paraId="2A2ABF1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0.3797</w:t>
            </w:r>
          </w:p>
        </w:tc>
        <w:tc>
          <w:tcPr>
            <w:tcW w:w="840" w:type="dxa"/>
            <w:tcBorders>
              <w:top w:val="nil"/>
              <w:left w:val="nil"/>
              <w:bottom w:val="nil"/>
              <w:right w:val="nil"/>
            </w:tcBorders>
            <w:shd w:val="clear" w:color="auto" w:fill="auto"/>
            <w:noWrap/>
            <w:vAlign w:val="bottom"/>
            <w:hideMark/>
          </w:tcPr>
          <w:p w14:paraId="44F2477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0.0353</w:t>
            </w:r>
          </w:p>
        </w:tc>
        <w:tc>
          <w:tcPr>
            <w:tcW w:w="1200" w:type="dxa"/>
            <w:tcBorders>
              <w:top w:val="nil"/>
              <w:left w:val="nil"/>
              <w:bottom w:val="nil"/>
              <w:right w:val="nil"/>
            </w:tcBorders>
            <w:shd w:val="clear" w:color="auto" w:fill="auto"/>
            <w:noWrap/>
            <w:vAlign w:val="bottom"/>
            <w:hideMark/>
          </w:tcPr>
          <w:p w14:paraId="1DABDC0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4.92E-27</w:t>
            </w:r>
          </w:p>
        </w:tc>
      </w:tr>
      <w:tr w:rsidR="004C4075" w14:paraId="58B07D16" w14:textId="77777777" w:rsidTr="003373AB">
        <w:trPr>
          <w:trHeight w:val="300"/>
        </w:trPr>
        <w:tc>
          <w:tcPr>
            <w:tcW w:w="596" w:type="dxa"/>
            <w:tcBorders>
              <w:top w:val="nil"/>
              <w:left w:val="nil"/>
              <w:bottom w:val="nil"/>
              <w:right w:val="nil"/>
            </w:tcBorders>
            <w:shd w:val="clear" w:color="auto" w:fill="auto"/>
            <w:noWrap/>
            <w:vAlign w:val="bottom"/>
            <w:hideMark/>
          </w:tcPr>
          <w:p w14:paraId="6BB7539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730EF25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45345813</w:t>
            </w:r>
          </w:p>
        </w:tc>
        <w:tc>
          <w:tcPr>
            <w:tcW w:w="1960" w:type="dxa"/>
            <w:tcBorders>
              <w:top w:val="nil"/>
              <w:left w:val="nil"/>
              <w:bottom w:val="nil"/>
              <w:right w:val="nil"/>
            </w:tcBorders>
            <w:shd w:val="clear" w:color="auto" w:fill="auto"/>
            <w:noWrap/>
            <w:vAlign w:val="bottom"/>
            <w:hideMark/>
          </w:tcPr>
          <w:p w14:paraId="1F72F042"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rs140139308</w:t>
            </w:r>
          </w:p>
        </w:tc>
        <w:tc>
          <w:tcPr>
            <w:tcW w:w="1300" w:type="dxa"/>
            <w:tcBorders>
              <w:top w:val="nil"/>
              <w:left w:val="nil"/>
              <w:bottom w:val="nil"/>
              <w:right w:val="nil"/>
            </w:tcBorders>
            <w:shd w:val="clear" w:color="auto" w:fill="auto"/>
            <w:noWrap/>
            <w:vAlign w:val="bottom"/>
            <w:hideMark/>
          </w:tcPr>
          <w:p w14:paraId="1777DDE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6C89D80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7F30E22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-0.2085</w:t>
            </w:r>
          </w:p>
        </w:tc>
        <w:tc>
          <w:tcPr>
            <w:tcW w:w="840" w:type="dxa"/>
            <w:tcBorders>
              <w:top w:val="nil"/>
              <w:left w:val="nil"/>
              <w:bottom w:val="nil"/>
              <w:right w:val="nil"/>
            </w:tcBorders>
            <w:shd w:val="clear" w:color="auto" w:fill="auto"/>
            <w:noWrap/>
            <w:vAlign w:val="bottom"/>
            <w:hideMark/>
          </w:tcPr>
          <w:p w14:paraId="1160BDC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0.0867</w:t>
            </w:r>
          </w:p>
        </w:tc>
        <w:tc>
          <w:tcPr>
            <w:tcW w:w="1200" w:type="dxa"/>
            <w:tcBorders>
              <w:top w:val="nil"/>
              <w:left w:val="nil"/>
              <w:bottom w:val="nil"/>
              <w:right w:val="nil"/>
            </w:tcBorders>
            <w:shd w:val="clear" w:color="auto" w:fill="auto"/>
            <w:noWrap/>
            <w:vAlign w:val="bottom"/>
            <w:hideMark/>
          </w:tcPr>
          <w:p w14:paraId="475D130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0.01624</w:t>
            </w:r>
          </w:p>
        </w:tc>
      </w:tr>
      <w:tr w:rsidR="004C4075" w14:paraId="0501D45E" w14:textId="77777777" w:rsidTr="003373AB">
        <w:trPr>
          <w:trHeight w:val="300"/>
        </w:trPr>
        <w:tc>
          <w:tcPr>
            <w:tcW w:w="596" w:type="dxa"/>
            <w:tcBorders>
              <w:top w:val="nil"/>
              <w:left w:val="nil"/>
              <w:bottom w:val="nil"/>
              <w:right w:val="nil"/>
            </w:tcBorders>
            <w:shd w:val="clear" w:color="auto" w:fill="auto"/>
            <w:noWrap/>
            <w:vAlign w:val="bottom"/>
            <w:hideMark/>
          </w:tcPr>
          <w:p w14:paraId="05BBAB02"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0B9C226E"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45346069</w:t>
            </w:r>
          </w:p>
        </w:tc>
        <w:tc>
          <w:tcPr>
            <w:tcW w:w="1960" w:type="dxa"/>
            <w:tcBorders>
              <w:top w:val="nil"/>
              <w:left w:val="nil"/>
              <w:bottom w:val="nil"/>
              <w:right w:val="nil"/>
            </w:tcBorders>
            <w:shd w:val="clear" w:color="auto" w:fill="auto"/>
            <w:noWrap/>
            <w:vAlign w:val="bottom"/>
            <w:hideMark/>
          </w:tcPr>
          <w:p w14:paraId="7FE179FF"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rs12610527</w:t>
            </w:r>
          </w:p>
        </w:tc>
        <w:tc>
          <w:tcPr>
            <w:tcW w:w="1300" w:type="dxa"/>
            <w:tcBorders>
              <w:top w:val="nil"/>
              <w:left w:val="nil"/>
              <w:bottom w:val="nil"/>
              <w:right w:val="nil"/>
            </w:tcBorders>
            <w:shd w:val="clear" w:color="auto" w:fill="auto"/>
            <w:noWrap/>
            <w:vAlign w:val="bottom"/>
            <w:hideMark/>
          </w:tcPr>
          <w:p w14:paraId="08123A0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3E47F05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68DBE10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0.3153</w:t>
            </w:r>
          </w:p>
        </w:tc>
        <w:tc>
          <w:tcPr>
            <w:tcW w:w="840" w:type="dxa"/>
            <w:tcBorders>
              <w:top w:val="nil"/>
              <w:left w:val="nil"/>
              <w:bottom w:val="nil"/>
              <w:right w:val="nil"/>
            </w:tcBorders>
            <w:shd w:val="clear" w:color="auto" w:fill="auto"/>
            <w:noWrap/>
            <w:vAlign w:val="bottom"/>
            <w:hideMark/>
          </w:tcPr>
          <w:p w14:paraId="5654451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0.146</w:t>
            </w:r>
          </w:p>
        </w:tc>
        <w:tc>
          <w:tcPr>
            <w:tcW w:w="1200" w:type="dxa"/>
            <w:tcBorders>
              <w:top w:val="nil"/>
              <w:left w:val="nil"/>
              <w:bottom w:val="nil"/>
              <w:right w:val="nil"/>
            </w:tcBorders>
            <w:shd w:val="clear" w:color="auto" w:fill="auto"/>
            <w:noWrap/>
            <w:vAlign w:val="bottom"/>
            <w:hideMark/>
          </w:tcPr>
          <w:p w14:paraId="79EC9AF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0.03078</w:t>
            </w:r>
          </w:p>
        </w:tc>
      </w:tr>
      <w:tr w:rsidR="004C4075" w14:paraId="5D556330" w14:textId="77777777" w:rsidTr="003373AB">
        <w:trPr>
          <w:trHeight w:val="300"/>
        </w:trPr>
        <w:tc>
          <w:tcPr>
            <w:tcW w:w="596" w:type="dxa"/>
            <w:tcBorders>
              <w:top w:val="nil"/>
              <w:left w:val="nil"/>
              <w:bottom w:val="nil"/>
              <w:right w:val="nil"/>
            </w:tcBorders>
            <w:shd w:val="clear" w:color="auto" w:fill="auto"/>
            <w:noWrap/>
            <w:vAlign w:val="bottom"/>
            <w:hideMark/>
          </w:tcPr>
          <w:p w14:paraId="323CDD83"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640AA96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45346551</w:t>
            </w:r>
          </w:p>
        </w:tc>
        <w:tc>
          <w:tcPr>
            <w:tcW w:w="1960" w:type="dxa"/>
            <w:tcBorders>
              <w:top w:val="nil"/>
              <w:left w:val="nil"/>
              <w:bottom w:val="nil"/>
              <w:right w:val="nil"/>
            </w:tcBorders>
            <w:shd w:val="clear" w:color="auto" w:fill="auto"/>
            <w:noWrap/>
            <w:vAlign w:val="bottom"/>
            <w:hideMark/>
          </w:tcPr>
          <w:p w14:paraId="0810D053"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rs1985096</w:t>
            </w:r>
          </w:p>
        </w:tc>
        <w:tc>
          <w:tcPr>
            <w:tcW w:w="1300" w:type="dxa"/>
            <w:tcBorders>
              <w:top w:val="nil"/>
              <w:left w:val="nil"/>
              <w:bottom w:val="nil"/>
              <w:right w:val="nil"/>
            </w:tcBorders>
            <w:shd w:val="clear" w:color="auto" w:fill="auto"/>
            <w:noWrap/>
            <w:vAlign w:val="bottom"/>
            <w:hideMark/>
          </w:tcPr>
          <w:p w14:paraId="0814AAB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1BE5E88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920" w:type="dxa"/>
            <w:tcBorders>
              <w:top w:val="nil"/>
              <w:left w:val="nil"/>
              <w:bottom w:val="nil"/>
              <w:right w:val="nil"/>
            </w:tcBorders>
            <w:shd w:val="clear" w:color="auto" w:fill="auto"/>
            <w:noWrap/>
            <w:vAlign w:val="bottom"/>
            <w:hideMark/>
          </w:tcPr>
          <w:p w14:paraId="5E173A4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-0.0795</w:t>
            </w:r>
          </w:p>
        </w:tc>
        <w:tc>
          <w:tcPr>
            <w:tcW w:w="840" w:type="dxa"/>
            <w:tcBorders>
              <w:top w:val="nil"/>
              <w:left w:val="nil"/>
              <w:bottom w:val="nil"/>
              <w:right w:val="nil"/>
            </w:tcBorders>
            <w:shd w:val="clear" w:color="auto" w:fill="auto"/>
            <w:noWrap/>
            <w:vAlign w:val="bottom"/>
            <w:hideMark/>
          </w:tcPr>
          <w:p w14:paraId="3C243D9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0.0209</w:t>
            </w:r>
          </w:p>
        </w:tc>
        <w:tc>
          <w:tcPr>
            <w:tcW w:w="1200" w:type="dxa"/>
            <w:tcBorders>
              <w:top w:val="nil"/>
              <w:left w:val="nil"/>
              <w:bottom w:val="nil"/>
              <w:right w:val="nil"/>
            </w:tcBorders>
            <w:shd w:val="clear" w:color="auto" w:fill="auto"/>
            <w:noWrap/>
            <w:vAlign w:val="bottom"/>
            <w:hideMark/>
          </w:tcPr>
          <w:p w14:paraId="555C9F3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0.0001366</w:t>
            </w:r>
          </w:p>
        </w:tc>
      </w:tr>
      <w:tr w:rsidR="004C4075" w14:paraId="57A18E76" w14:textId="77777777" w:rsidTr="003373AB">
        <w:trPr>
          <w:trHeight w:val="300"/>
        </w:trPr>
        <w:tc>
          <w:tcPr>
            <w:tcW w:w="596" w:type="dxa"/>
            <w:tcBorders>
              <w:top w:val="nil"/>
              <w:left w:val="nil"/>
              <w:bottom w:val="nil"/>
              <w:right w:val="nil"/>
            </w:tcBorders>
            <w:shd w:val="clear" w:color="auto" w:fill="auto"/>
            <w:noWrap/>
            <w:vAlign w:val="bottom"/>
            <w:hideMark/>
          </w:tcPr>
          <w:p w14:paraId="2FCB109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C4836C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45346768</w:t>
            </w:r>
          </w:p>
        </w:tc>
        <w:tc>
          <w:tcPr>
            <w:tcW w:w="1960" w:type="dxa"/>
            <w:tcBorders>
              <w:top w:val="nil"/>
              <w:left w:val="nil"/>
              <w:bottom w:val="nil"/>
              <w:right w:val="nil"/>
            </w:tcBorders>
            <w:shd w:val="clear" w:color="auto" w:fill="auto"/>
            <w:noWrap/>
            <w:vAlign w:val="bottom"/>
            <w:hideMark/>
          </w:tcPr>
          <w:p w14:paraId="1969C2BD"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rs1001611</w:t>
            </w:r>
          </w:p>
        </w:tc>
        <w:tc>
          <w:tcPr>
            <w:tcW w:w="1300" w:type="dxa"/>
            <w:tcBorders>
              <w:top w:val="nil"/>
              <w:left w:val="nil"/>
              <w:bottom w:val="nil"/>
              <w:right w:val="nil"/>
            </w:tcBorders>
            <w:shd w:val="clear" w:color="auto" w:fill="auto"/>
            <w:noWrap/>
            <w:vAlign w:val="bottom"/>
            <w:hideMark/>
          </w:tcPr>
          <w:p w14:paraId="096095B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595C6B2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49871FD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-0.1443</w:t>
            </w:r>
          </w:p>
        </w:tc>
        <w:tc>
          <w:tcPr>
            <w:tcW w:w="840" w:type="dxa"/>
            <w:tcBorders>
              <w:top w:val="nil"/>
              <w:left w:val="nil"/>
              <w:bottom w:val="nil"/>
              <w:right w:val="nil"/>
            </w:tcBorders>
            <w:shd w:val="clear" w:color="auto" w:fill="auto"/>
            <w:noWrap/>
            <w:vAlign w:val="bottom"/>
            <w:hideMark/>
          </w:tcPr>
          <w:p w14:paraId="5FDE4EA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0.0151</w:t>
            </w:r>
          </w:p>
        </w:tc>
        <w:tc>
          <w:tcPr>
            <w:tcW w:w="1200" w:type="dxa"/>
            <w:tcBorders>
              <w:top w:val="nil"/>
              <w:left w:val="nil"/>
              <w:bottom w:val="nil"/>
              <w:right w:val="nil"/>
            </w:tcBorders>
            <w:shd w:val="clear" w:color="auto" w:fill="auto"/>
            <w:noWrap/>
            <w:vAlign w:val="bottom"/>
            <w:hideMark/>
          </w:tcPr>
          <w:p w14:paraId="6E7D4A8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1.36E-21</w:t>
            </w:r>
          </w:p>
        </w:tc>
      </w:tr>
      <w:tr w:rsidR="004C4075" w14:paraId="265332B0" w14:textId="77777777" w:rsidTr="003373AB">
        <w:trPr>
          <w:trHeight w:val="300"/>
        </w:trPr>
        <w:tc>
          <w:tcPr>
            <w:tcW w:w="596" w:type="dxa"/>
            <w:tcBorders>
              <w:top w:val="nil"/>
              <w:left w:val="nil"/>
              <w:bottom w:val="nil"/>
              <w:right w:val="nil"/>
            </w:tcBorders>
            <w:shd w:val="clear" w:color="auto" w:fill="auto"/>
            <w:noWrap/>
            <w:vAlign w:val="bottom"/>
            <w:hideMark/>
          </w:tcPr>
          <w:p w14:paraId="6BE3284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048DC6E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45346959</w:t>
            </w:r>
          </w:p>
        </w:tc>
        <w:tc>
          <w:tcPr>
            <w:tcW w:w="1960" w:type="dxa"/>
            <w:tcBorders>
              <w:top w:val="nil"/>
              <w:left w:val="nil"/>
              <w:bottom w:val="nil"/>
              <w:right w:val="nil"/>
            </w:tcBorders>
            <w:shd w:val="clear" w:color="auto" w:fill="auto"/>
            <w:noWrap/>
            <w:vAlign w:val="bottom"/>
            <w:hideMark/>
          </w:tcPr>
          <w:p w14:paraId="4E133C24"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rs76694045</w:t>
            </w:r>
          </w:p>
        </w:tc>
        <w:tc>
          <w:tcPr>
            <w:tcW w:w="1300" w:type="dxa"/>
            <w:tcBorders>
              <w:top w:val="nil"/>
              <w:left w:val="nil"/>
              <w:bottom w:val="nil"/>
              <w:right w:val="nil"/>
            </w:tcBorders>
            <w:shd w:val="clear" w:color="auto" w:fill="auto"/>
            <w:noWrap/>
            <w:vAlign w:val="bottom"/>
            <w:hideMark/>
          </w:tcPr>
          <w:p w14:paraId="52F716D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6C33B67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16EC630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0.1773</w:t>
            </w:r>
          </w:p>
        </w:tc>
        <w:tc>
          <w:tcPr>
            <w:tcW w:w="840" w:type="dxa"/>
            <w:tcBorders>
              <w:top w:val="nil"/>
              <w:left w:val="nil"/>
              <w:bottom w:val="nil"/>
              <w:right w:val="nil"/>
            </w:tcBorders>
            <w:shd w:val="clear" w:color="auto" w:fill="auto"/>
            <w:noWrap/>
            <w:vAlign w:val="bottom"/>
            <w:hideMark/>
          </w:tcPr>
          <w:p w14:paraId="059EDA6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0.07</w:t>
            </w:r>
          </w:p>
        </w:tc>
        <w:tc>
          <w:tcPr>
            <w:tcW w:w="1200" w:type="dxa"/>
            <w:tcBorders>
              <w:top w:val="nil"/>
              <w:left w:val="nil"/>
              <w:bottom w:val="nil"/>
              <w:right w:val="nil"/>
            </w:tcBorders>
            <w:shd w:val="clear" w:color="auto" w:fill="auto"/>
            <w:noWrap/>
            <w:vAlign w:val="bottom"/>
            <w:hideMark/>
          </w:tcPr>
          <w:p w14:paraId="3A2E893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0.0113</w:t>
            </w:r>
          </w:p>
        </w:tc>
      </w:tr>
      <w:tr w:rsidR="004C4075" w14:paraId="00C90769" w14:textId="77777777" w:rsidTr="003373AB">
        <w:trPr>
          <w:trHeight w:val="300"/>
        </w:trPr>
        <w:tc>
          <w:tcPr>
            <w:tcW w:w="596" w:type="dxa"/>
            <w:tcBorders>
              <w:top w:val="nil"/>
              <w:left w:val="nil"/>
              <w:bottom w:val="nil"/>
              <w:right w:val="nil"/>
            </w:tcBorders>
            <w:shd w:val="clear" w:color="auto" w:fill="auto"/>
            <w:noWrap/>
            <w:vAlign w:val="bottom"/>
            <w:hideMark/>
          </w:tcPr>
          <w:p w14:paraId="60CC61C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lastRenderedPageBreak/>
              <w:t>19</w:t>
            </w:r>
          </w:p>
        </w:tc>
        <w:tc>
          <w:tcPr>
            <w:tcW w:w="1109" w:type="dxa"/>
            <w:tcBorders>
              <w:top w:val="nil"/>
              <w:left w:val="nil"/>
              <w:bottom w:val="nil"/>
              <w:right w:val="nil"/>
            </w:tcBorders>
            <w:shd w:val="clear" w:color="auto" w:fill="auto"/>
            <w:noWrap/>
            <w:vAlign w:val="bottom"/>
            <w:hideMark/>
          </w:tcPr>
          <w:p w14:paraId="1BCEFE76"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45347561</w:t>
            </w:r>
          </w:p>
        </w:tc>
        <w:tc>
          <w:tcPr>
            <w:tcW w:w="1960" w:type="dxa"/>
            <w:tcBorders>
              <w:top w:val="nil"/>
              <w:left w:val="nil"/>
              <w:bottom w:val="nil"/>
              <w:right w:val="nil"/>
            </w:tcBorders>
            <w:shd w:val="clear" w:color="auto" w:fill="auto"/>
            <w:noWrap/>
            <w:vAlign w:val="bottom"/>
            <w:hideMark/>
          </w:tcPr>
          <w:p w14:paraId="6F04A412"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rs11668738</w:t>
            </w:r>
          </w:p>
        </w:tc>
        <w:tc>
          <w:tcPr>
            <w:tcW w:w="1300" w:type="dxa"/>
            <w:tcBorders>
              <w:top w:val="nil"/>
              <w:left w:val="nil"/>
              <w:bottom w:val="nil"/>
              <w:right w:val="nil"/>
            </w:tcBorders>
            <w:shd w:val="clear" w:color="auto" w:fill="auto"/>
            <w:noWrap/>
            <w:vAlign w:val="bottom"/>
            <w:hideMark/>
          </w:tcPr>
          <w:p w14:paraId="2017310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34C01E4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495649A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-0.1462</w:t>
            </w:r>
          </w:p>
        </w:tc>
        <w:tc>
          <w:tcPr>
            <w:tcW w:w="840" w:type="dxa"/>
            <w:tcBorders>
              <w:top w:val="nil"/>
              <w:left w:val="nil"/>
              <w:bottom w:val="nil"/>
              <w:right w:val="nil"/>
            </w:tcBorders>
            <w:shd w:val="clear" w:color="auto" w:fill="auto"/>
            <w:noWrap/>
            <w:vAlign w:val="bottom"/>
            <w:hideMark/>
          </w:tcPr>
          <w:p w14:paraId="0E539C6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0.0203</w:t>
            </w:r>
          </w:p>
        </w:tc>
        <w:tc>
          <w:tcPr>
            <w:tcW w:w="1200" w:type="dxa"/>
            <w:tcBorders>
              <w:top w:val="nil"/>
              <w:left w:val="nil"/>
              <w:bottom w:val="nil"/>
              <w:right w:val="nil"/>
            </w:tcBorders>
            <w:shd w:val="clear" w:color="auto" w:fill="auto"/>
            <w:noWrap/>
            <w:vAlign w:val="bottom"/>
            <w:hideMark/>
          </w:tcPr>
          <w:p w14:paraId="38A3D90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6.31E-13</w:t>
            </w:r>
          </w:p>
        </w:tc>
      </w:tr>
      <w:tr w:rsidR="004C4075" w14:paraId="240F9022" w14:textId="77777777" w:rsidTr="003373AB">
        <w:trPr>
          <w:trHeight w:val="300"/>
        </w:trPr>
        <w:tc>
          <w:tcPr>
            <w:tcW w:w="596" w:type="dxa"/>
            <w:tcBorders>
              <w:top w:val="nil"/>
              <w:left w:val="nil"/>
              <w:bottom w:val="nil"/>
              <w:right w:val="nil"/>
            </w:tcBorders>
            <w:shd w:val="clear" w:color="auto" w:fill="auto"/>
            <w:noWrap/>
            <w:vAlign w:val="bottom"/>
            <w:hideMark/>
          </w:tcPr>
          <w:p w14:paraId="3B2DE6EA"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6B007972"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45347636</w:t>
            </w:r>
          </w:p>
        </w:tc>
        <w:tc>
          <w:tcPr>
            <w:tcW w:w="1960" w:type="dxa"/>
            <w:tcBorders>
              <w:top w:val="nil"/>
              <w:left w:val="nil"/>
              <w:bottom w:val="nil"/>
              <w:right w:val="nil"/>
            </w:tcBorders>
            <w:shd w:val="clear" w:color="auto" w:fill="auto"/>
            <w:noWrap/>
            <w:vAlign w:val="bottom"/>
            <w:hideMark/>
          </w:tcPr>
          <w:p w14:paraId="0C3FF8F0"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rs41289510</w:t>
            </w:r>
          </w:p>
        </w:tc>
        <w:tc>
          <w:tcPr>
            <w:tcW w:w="1300" w:type="dxa"/>
            <w:tcBorders>
              <w:top w:val="nil"/>
              <w:left w:val="nil"/>
              <w:bottom w:val="nil"/>
              <w:right w:val="nil"/>
            </w:tcBorders>
            <w:shd w:val="clear" w:color="auto" w:fill="auto"/>
            <w:noWrap/>
            <w:vAlign w:val="bottom"/>
            <w:hideMark/>
          </w:tcPr>
          <w:p w14:paraId="0D3DBFA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14EECA9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27DF5AB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-0.1417</w:t>
            </w:r>
          </w:p>
        </w:tc>
        <w:tc>
          <w:tcPr>
            <w:tcW w:w="840" w:type="dxa"/>
            <w:tcBorders>
              <w:top w:val="nil"/>
              <w:left w:val="nil"/>
              <w:bottom w:val="nil"/>
              <w:right w:val="nil"/>
            </w:tcBorders>
            <w:shd w:val="clear" w:color="auto" w:fill="auto"/>
            <w:noWrap/>
            <w:vAlign w:val="bottom"/>
            <w:hideMark/>
          </w:tcPr>
          <w:p w14:paraId="3EA850C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0.0236</w:t>
            </w:r>
          </w:p>
        </w:tc>
        <w:tc>
          <w:tcPr>
            <w:tcW w:w="1200" w:type="dxa"/>
            <w:tcBorders>
              <w:top w:val="nil"/>
              <w:left w:val="nil"/>
              <w:bottom w:val="nil"/>
              <w:right w:val="nil"/>
            </w:tcBorders>
            <w:shd w:val="clear" w:color="auto" w:fill="auto"/>
            <w:noWrap/>
            <w:vAlign w:val="bottom"/>
            <w:hideMark/>
          </w:tcPr>
          <w:p w14:paraId="5A30FAB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1.94E-09</w:t>
            </w:r>
          </w:p>
        </w:tc>
      </w:tr>
      <w:tr w:rsidR="004C4075" w14:paraId="48226119" w14:textId="77777777" w:rsidTr="003373AB">
        <w:trPr>
          <w:trHeight w:val="300"/>
        </w:trPr>
        <w:tc>
          <w:tcPr>
            <w:tcW w:w="596" w:type="dxa"/>
            <w:tcBorders>
              <w:top w:val="nil"/>
              <w:left w:val="nil"/>
              <w:bottom w:val="nil"/>
              <w:right w:val="nil"/>
            </w:tcBorders>
            <w:shd w:val="clear" w:color="auto" w:fill="auto"/>
            <w:noWrap/>
            <w:vAlign w:val="bottom"/>
            <w:hideMark/>
          </w:tcPr>
          <w:p w14:paraId="041924A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3A0966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45347911</w:t>
            </w:r>
          </w:p>
        </w:tc>
        <w:tc>
          <w:tcPr>
            <w:tcW w:w="1960" w:type="dxa"/>
            <w:tcBorders>
              <w:top w:val="nil"/>
              <w:left w:val="nil"/>
              <w:bottom w:val="nil"/>
              <w:right w:val="nil"/>
            </w:tcBorders>
            <w:shd w:val="clear" w:color="auto" w:fill="auto"/>
            <w:noWrap/>
            <w:vAlign w:val="bottom"/>
            <w:hideMark/>
          </w:tcPr>
          <w:p w14:paraId="52B7B96D"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rs4452060</w:t>
            </w:r>
          </w:p>
        </w:tc>
        <w:tc>
          <w:tcPr>
            <w:tcW w:w="1300" w:type="dxa"/>
            <w:tcBorders>
              <w:top w:val="nil"/>
              <w:left w:val="nil"/>
              <w:bottom w:val="nil"/>
              <w:right w:val="nil"/>
            </w:tcBorders>
            <w:shd w:val="clear" w:color="auto" w:fill="auto"/>
            <w:noWrap/>
            <w:vAlign w:val="bottom"/>
            <w:hideMark/>
          </w:tcPr>
          <w:p w14:paraId="6D515EA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65A9985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36453F4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0.1834</w:t>
            </w:r>
          </w:p>
        </w:tc>
        <w:tc>
          <w:tcPr>
            <w:tcW w:w="840" w:type="dxa"/>
            <w:tcBorders>
              <w:top w:val="nil"/>
              <w:left w:val="nil"/>
              <w:bottom w:val="nil"/>
              <w:right w:val="nil"/>
            </w:tcBorders>
            <w:shd w:val="clear" w:color="auto" w:fill="auto"/>
            <w:noWrap/>
            <w:vAlign w:val="bottom"/>
            <w:hideMark/>
          </w:tcPr>
          <w:p w14:paraId="199A720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0.0153</w:t>
            </w:r>
          </w:p>
        </w:tc>
        <w:tc>
          <w:tcPr>
            <w:tcW w:w="1200" w:type="dxa"/>
            <w:tcBorders>
              <w:top w:val="nil"/>
              <w:left w:val="nil"/>
              <w:bottom w:val="nil"/>
              <w:right w:val="nil"/>
            </w:tcBorders>
            <w:shd w:val="clear" w:color="auto" w:fill="auto"/>
            <w:noWrap/>
            <w:vAlign w:val="bottom"/>
            <w:hideMark/>
          </w:tcPr>
          <w:p w14:paraId="5516009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2.82E-33</w:t>
            </w:r>
          </w:p>
        </w:tc>
      </w:tr>
      <w:tr w:rsidR="004C4075" w14:paraId="6C775040" w14:textId="77777777" w:rsidTr="003373AB">
        <w:trPr>
          <w:trHeight w:val="300"/>
        </w:trPr>
        <w:tc>
          <w:tcPr>
            <w:tcW w:w="596" w:type="dxa"/>
            <w:tcBorders>
              <w:top w:val="nil"/>
              <w:left w:val="nil"/>
              <w:bottom w:val="nil"/>
              <w:right w:val="nil"/>
            </w:tcBorders>
            <w:shd w:val="clear" w:color="auto" w:fill="auto"/>
            <w:noWrap/>
            <w:vAlign w:val="bottom"/>
            <w:hideMark/>
          </w:tcPr>
          <w:p w14:paraId="69F3E2A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C4B3A6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45348253</w:t>
            </w:r>
          </w:p>
        </w:tc>
        <w:tc>
          <w:tcPr>
            <w:tcW w:w="1960" w:type="dxa"/>
            <w:tcBorders>
              <w:top w:val="nil"/>
              <w:left w:val="nil"/>
              <w:bottom w:val="nil"/>
              <w:right w:val="nil"/>
            </w:tcBorders>
            <w:shd w:val="clear" w:color="auto" w:fill="auto"/>
            <w:noWrap/>
            <w:vAlign w:val="bottom"/>
            <w:hideMark/>
          </w:tcPr>
          <w:p w14:paraId="7D0D1094"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rs10426423</w:t>
            </w:r>
          </w:p>
        </w:tc>
        <w:tc>
          <w:tcPr>
            <w:tcW w:w="1300" w:type="dxa"/>
            <w:tcBorders>
              <w:top w:val="nil"/>
              <w:left w:val="nil"/>
              <w:bottom w:val="nil"/>
              <w:right w:val="nil"/>
            </w:tcBorders>
            <w:shd w:val="clear" w:color="auto" w:fill="auto"/>
            <w:noWrap/>
            <w:vAlign w:val="bottom"/>
            <w:hideMark/>
          </w:tcPr>
          <w:p w14:paraId="79420BA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75C6ED3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6B887E6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-0.1439</w:t>
            </w:r>
          </w:p>
        </w:tc>
        <w:tc>
          <w:tcPr>
            <w:tcW w:w="840" w:type="dxa"/>
            <w:tcBorders>
              <w:top w:val="nil"/>
              <w:left w:val="nil"/>
              <w:bottom w:val="nil"/>
              <w:right w:val="nil"/>
            </w:tcBorders>
            <w:shd w:val="clear" w:color="auto" w:fill="auto"/>
            <w:noWrap/>
            <w:vAlign w:val="bottom"/>
            <w:hideMark/>
          </w:tcPr>
          <w:p w14:paraId="6E65FA4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0.0151</w:t>
            </w:r>
          </w:p>
        </w:tc>
        <w:tc>
          <w:tcPr>
            <w:tcW w:w="1200" w:type="dxa"/>
            <w:tcBorders>
              <w:top w:val="nil"/>
              <w:left w:val="nil"/>
              <w:bottom w:val="nil"/>
              <w:right w:val="nil"/>
            </w:tcBorders>
            <w:shd w:val="clear" w:color="auto" w:fill="auto"/>
            <w:noWrap/>
            <w:vAlign w:val="bottom"/>
            <w:hideMark/>
          </w:tcPr>
          <w:p w14:paraId="593F4CE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1.39E-21</w:t>
            </w:r>
          </w:p>
        </w:tc>
      </w:tr>
      <w:tr w:rsidR="004C4075" w14:paraId="4296A219" w14:textId="77777777" w:rsidTr="003373AB">
        <w:trPr>
          <w:trHeight w:val="300"/>
        </w:trPr>
        <w:tc>
          <w:tcPr>
            <w:tcW w:w="596" w:type="dxa"/>
            <w:tcBorders>
              <w:top w:val="nil"/>
              <w:left w:val="nil"/>
              <w:bottom w:val="nil"/>
              <w:right w:val="nil"/>
            </w:tcBorders>
            <w:shd w:val="clear" w:color="auto" w:fill="auto"/>
            <w:noWrap/>
            <w:vAlign w:val="bottom"/>
            <w:hideMark/>
          </w:tcPr>
          <w:p w14:paraId="384EA8E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3CB17C8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45348522</w:t>
            </w:r>
          </w:p>
        </w:tc>
        <w:tc>
          <w:tcPr>
            <w:tcW w:w="1960" w:type="dxa"/>
            <w:tcBorders>
              <w:top w:val="nil"/>
              <w:left w:val="nil"/>
              <w:bottom w:val="nil"/>
              <w:right w:val="nil"/>
            </w:tcBorders>
            <w:shd w:val="clear" w:color="auto" w:fill="auto"/>
            <w:noWrap/>
            <w:vAlign w:val="bottom"/>
            <w:hideMark/>
          </w:tcPr>
          <w:p w14:paraId="0002469F"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rs12162222</w:t>
            </w:r>
          </w:p>
        </w:tc>
        <w:tc>
          <w:tcPr>
            <w:tcW w:w="1300" w:type="dxa"/>
            <w:tcBorders>
              <w:top w:val="nil"/>
              <w:left w:val="nil"/>
              <w:bottom w:val="nil"/>
              <w:right w:val="nil"/>
            </w:tcBorders>
            <w:shd w:val="clear" w:color="auto" w:fill="auto"/>
            <w:noWrap/>
            <w:vAlign w:val="bottom"/>
            <w:hideMark/>
          </w:tcPr>
          <w:p w14:paraId="725BE87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4AF34CD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72D6DF4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0.2897</w:t>
            </w:r>
          </w:p>
        </w:tc>
        <w:tc>
          <w:tcPr>
            <w:tcW w:w="840" w:type="dxa"/>
            <w:tcBorders>
              <w:top w:val="nil"/>
              <w:left w:val="nil"/>
              <w:bottom w:val="nil"/>
              <w:right w:val="nil"/>
            </w:tcBorders>
            <w:shd w:val="clear" w:color="auto" w:fill="auto"/>
            <w:noWrap/>
            <w:vAlign w:val="bottom"/>
            <w:hideMark/>
          </w:tcPr>
          <w:p w14:paraId="3841134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0.016</w:t>
            </w:r>
          </w:p>
        </w:tc>
        <w:tc>
          <w:tcPr>
            <w:tcW w:w="1200" w:type="dxa"/>
            <w:tcBorders>
              <w:top w:val="nil"/>
              <w:left w:val="nil"/>
              <w:bottom w:val="nil"/>
              <w:right w:val="nil"/>
            </w:tcBorders>
            <w:shd w:val="clear" w:color="auto" w:fill="auto"/>
            <w:noWrap/>
            <w:vAlign w:val="bottom"/>
            <w:hideMark/>
          </w:tcPr>
          <w:p w14:paraId="338CFB6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5.22E-73</w:t>
            </w:r>
          </w:p>
        </w:tc>
      </w:tr>
      <w:tr w:rsidR="004C4075" w14:paraId="48BB32A9" w14:textId="77777777" w:rsidTr="003373AB">
        <w:trPr>
          <w:trHeight w:val="300"/>
        </w:trPr>
        <w:tc>
          <w:tcPr>
            <w:tcW w:w="596" w:type="dxa"/>
            <w:tcBorders>
              <w:top w:val="nil"/>
              <w:left w:val="nil"/>
              <w:bottom w:val="nil"/>
              <w:right w:val="nil"/>
            </w:tcBorders>
            <w:shd w:val="clear" w:color="auto" w:fill="auto"/>
            <w:noWrap/>
            <w:vAlign w:val="bottom"/>
            <w:hideMark/>
          </w:tcPr>
          <w:p w14:paraId="27D56B9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18CE61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45349177</w:t>
            </w:r>
          </w:p>
        </w:tc>
        <w:tc>
          <w:tcPr>
            <w:tcW w:w="1960" w:type="dxa"/>
            <w:tcBorders>
              <w:top w:val="nil"/>
              <w:left w:val="nil"/>
              <w:bottom w:val="nil"/>
              <w:right w:val="nil"/>
            </w:tcBorders>
            <w:shd w:val="clear" w:color="auto" w:fill="auto"/>
            <w:noWrap/>
            <w:vAlign w:val="bottom"/>
            <w:hideMark/>
          </w:tcPr>
          <w:p w14:paraId="55637AE2"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rs77241309</w:t>
            </w:r>
          </w:p>
        </w:tc>
        <w:tc>
          <w:tcPr>
            <w:tcW w:w="1300" w:type="dxa"/>
            <w:tcBorders>
              <w:top w:val="nil"/>
              <w:left w:val="nil"/>
              <w:bottom w:val="nil"/>
              <w:right w:val="nil"/>
            </w:tcBorders>
            <w:shd w:val="clear" w:color="auto" w:fill="auto"/>
            <w:noWrap/>
            <w:vAlign w:val="bottom"/>
            <w:hideMark/>
          </w:tcPr>
          <w:p w14:paraId="646E265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1180" w:type="dxa"/>
            <w:tcBorders>
              <w:top w:val="nil"/>
              <w:left w:val="nil"/>
              <w:bottom w:val="nil"/>
              <w:right w:val="nil"/>
            </w:tcBorders>
            <w:shd w:val="clear" w:color="auto" w:fill="auto"/>
            <w:noWrap/>
            <w:vAlign w:val="bottom"/>
            <w:hideMark/>
          </w:tcPr>
          <w:p w14:paraId="70C1A33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4F9F0CA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-0.1667</w:t>
            </w:r>
          </w:p>
        </w:tc>
        <w:tc>
          <w:tcPr>
            <w:tcW w:w="840" w:type="dxa"/>
            <w:tcBorders>
              <w:top w:val="nil"/>
              <w:left w:val="nil"/>
              <w:bottom w:val="nil"/>
              <w:right w:val="nil"/>
            </w:tcBorders>
            <w:shd w:val="clear" w:color="auto" w:fill="auto"/>
            <w:noWrap/>
            <w:vAlign w:val="bottom"/>
            <w:hideMark/>
          </w:tcPr>
          <w:p w14:paraId="23B5722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0.0295</w:t>
            </w:r>
          </w:p>
        </w:tc>
        <w:tc>
          <w:tcPr>
            <w:tcW w:w="1200" w:type="dxa"/>
            <w:tcBorders>
              <w:top w:val="nil"/>
              <w:left w:val="nil"/>
              <w:bottom w:val="nil"/>
              <w:right w:val="nil"/>
            </w:tcBorders>
            <w:shd w:val="clear" w:color="auto" w:fill="auto"/>
            <w:noWrap/>
            <w:vAlign w:val="bottom"/>
            <w:hideMark/>
          </w:tcPr>
          <w:p w14:paraId="02E93C4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1.59E-08</w:t>
            </w:r>
          </w:p>
        </w:tc>
      </w:tr>
      <w:tr w:rsidR="004C4075" w14:paraId="699136E6" w14:textId="77777777" w:rsidTr="003373AB">
        <w:trPr>
          <w:trHeight w:val="300"/>
        </w:trPr>
        <w:tc>
          <w:tcPr>
            <w:tcW w:w="596" w:type="dxa"/>
            <w:tcBorders>
              <w:top w:val="nil"/>
              <w:left w:val="nil"/>
              <w:bottom w:val="nil"/>
              <w:right w:val="nil"/>
            </w:tcBorders>
            <w:shd w:val="clear" w:color="auto" w:fill="auto"/>
            <w:noWrap/>
            <w:vAlign w:val="bottom"/>
            <w:hideMark/>
          </w:tcPr>
          <w:p w14:paraId="50934B52"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3DBD760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45349369</w:t>
            </w:r>
          </w:p>
        </w:tc>
        <w:tc>
          <w:tcPr>
            <w:tcW w:w="1960" w:type="dxa"/>
            <w:tcBorders>
              <w:top w:val="nil"/>
              <w:left w:val="nil"/>
              <w:bottom w:val="nil"/>
              <w:right w:val="nil"/>
            </w:tcBorders>
            <w:shd w:val="clear" w:color="auto" w:fill="auto"/>
            <w:noWrap/>
            <w:vAlign w:val="bottom"/>
            <w:hideMark/>
          </w:tcPr>
          <w:p w14:paraId="28660AAB"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rs2927472</w:t>
            </w:r>
          </w:p>
        </w:tc>
        <w:tc>
          <w:tcPr>
            <w:tcW w:w="1300" w:type="dxa"/>
            <w:tcBorders>
              <w:top w:val="nil"/>
              <w:left w:val="nil"/>
              <w:bottom w:val="nil"/>
              <w:right w:val="nil"/>
            </w:tcBorders>
            <w:shd w:val="clear" w:color="auto" w:fill="auto"/>
            <w:noWrap/>
            <w:vAlign w:val="bottom"/>
            <w:hideMark/>
          </w:tcPr>
          <w:p w14:paraId="6DB3FBF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2CD6154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2BFA7FC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-0.1803</w:t>
            </w:r>
          </w:p>
        </w:tc>
        <w:tc>
          <w:tcPr>
            <w:tcW w:w="840" w:type="dxa"/>
            <w:tcBorders>
              <w:top w:val="nil"/>
              <w:left w:val="nil"/>
              <w:bottom w:val="nil"/>
              <w:right w:val="nil"/>
            </w:tcBorders>
            <w:shd w:val="clear" w:color="auto" w:fill="auto"/>
            <w:noWrap/>
            <w:vAlign w:val="bottom"/>
            <w:hideMark/>
          </w:tcPr>
          <w:p w14:paraId="440510B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0.0219</w:t>
            </w:r>
          </w:p>
        </w:tc>
        <w:tc>
          <w:tcPr>
            <w:tcW w:w="1200" w:type="dxa"/>
            <w:tcBorders>
              <w:top w:val="nil"/>
              <w:left w:val="nil"/>
              <w:bottom w:val="nil"/>
              <w:right w:val="nil"/>
            </w:tcBorders>
            <w:shd w:val="clear" w:color="auto" w:fill="auto"/>
            <w:noWrap/>
            <w:vAlign w:val="bottom"/>
            <w:hideMark/>
          </w:tcPr>
          <w:p w14:paraId="115E4BD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2.00E-16</w:t>
            </w:r>
          </w:p>
        </w:tc>
      </w:tr>
      <w:tr w:rsidR="004C4075" w14:paraId="1E76800B" w14:textId="77777777" w:rsidTr="003373AB">
        <w:trPr>
          <w:trHeight w:val="300"/>
        </w:trPr>
        <w:tc>
          <w:tcPr>
            <w:tcW w:w="596" w:type="dxa"/>
            <w:tcBorders>
              <w:top w:val="nil"/>
              <w:left w:val="nil"/>
              <w:bottom w:val="nil"/>
              <w:right w:val="nil"/>
            </w:tcBorders>
            <w:shd w:val="clear" w:color="auto" w:fill="auto"/>
            <w:noWrap/>
            <w:vAlign w:val="bottom"/>
            <w:hideMark/>
          </w:tcPr>
          <w:p w14:paraId="02F3F8B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64983753"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45349402</w:t>
            </w:r>
          </w:p>
        </w:tc>
        <w:tc>
          <w:tcPr>
            <w:tcW w:w="1960" w:type="dxa"/>
            <w:tcBorders>
              <w:top w:val="nil"/>
              <w:left w:val="nil"/>
              <w:bottom w:val="nil"/>
              <w:right w:val="nil"/>
            </w:tcBorders>
            <w:shd w:val="clear" w:color="auto" w:fill="auto"/>
            <w:noWrap/>
            <w:vAlign w:val="bottom"/>
            <w:hideMark/>
          </w:tcPr>
          <w:p w14:paraId="3E8F5E9F"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rs3810143</w:t>
            </w:r>
          </w:p>
        </w:tc>
        <w:tc>
          <w:tcPr>
            <w:tcW w:w="1300" w:type="dxa"/>
            <w:tcBorders>
              <w:top w:val="nil"/>
              <w:left w:val="nil"/>
              <w:bottom w:val="nil"/>
              <w:right w:val="nil"/>
            </w:tcBorders>
            <w:shd w:val="clear" w:color="auto" w:fill="auto"/>
            <w:noWrap/>
            <w:vAlign w:val="bottom"/>
            <w:hideMark/>
          </w:tcPr>
          <w:p w14:paraId="1D2DC0B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7F472D3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689E265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-0.1952</w:t>
            </w:r>
          </w:p>
        </w:tc>
        <w:tc>
          <w:tcPr>
            <w:tcW w:w="840" w:type="dxa"/>
            <w:tcBorders>
              <w:top w:val="nil"/>
              <w:left w:val="nil"/>
              <w:bottom w:val="nil"/>
              <w:right w:val="nil"/>
            </w:tcBorders>
            <w:shd w:val="clear" w:color="auto" w:fill="auto"/>
            <w:noWrap/>
            <w:vAlign w:val="bottom"/>
            <w:hideMark/>
          </w:tcPr>
          <w:p w14:paraId="1631BA9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w:t>
            </w:r>
          </w:p>
        </w:tc>
        <w:tc>
          <w:tcPr>
            <w:tcW w:w="1200" w:type="dxa"/>
            <w:tcBorders>
              <w:top w:val="nil"/>
              <w:left w:val="nil"/>
              <w:bottom w:val="nil"/>
              <w:right w:val="nil"/>
            </w:tcBorders>
            <w:shd w:val="clear" w:color="auto" w:fill="auto"/>
            <w:noWrap/>
            <w:vAlign w:val="bottom"/>
            <w:hideMark/>
          </w:tcPr>
          <w:p w14:paraId="0CCFE45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1.26E-38</w:t>
            </w:r>
          </w:p>
        </w:tc>
      </w:tr>
      <w:tr w:rsidR="004C4075" w14:paraId="5F3CC6C6" w14:textId="77777777" w:rsidTr="003373AB">
        <w:trPr>
          <w:trHeight w:val="300"/>
        </w:trPr>
        <w:tc>
          <w:tcPr>
            <w:tcW w:w="596" w:type="dxa"/>
            <w:tcBorders>
              <w:top w:val="nil"/>
              <w:left w:val="nil"/>
              <w:bottom w:val="nil"/>
              <w:right w:val="nil"/>
            </w:tcBorders>
            <w:shd w:val="clear" w:color="auto" w:fill="auto"/>
            <w:noWrap/>
            <w:vAlign w:val="bottom"/>
            <w:hideMark/>
          </w:tcPr>
          <w:p w14:paraId="431AFB9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7D31ADC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45349963</w:t>
            </w:r>
          </w:p>
        </w:tc>
        <w:tc>
          <w:tcPr>
            <w:tcW w:w="1960" w:type="dxa"/>
            <w:tcBorders>
              <w:top w:val="nil"/>
              <w:left w:val="nil"/>
              <w:bottom w:val="nil"/>
              <w:right w:val="nil"/>
            </w:tcBorders>
            <w:shd w:val="clear" w:color="auto" w:fill="auto"/>
            <w:noWrap/>
            <w:vAlign w:val="bottom"/>
            <w:hideMark/>
          </w:tcPr>
          <w:p w14:paraId="75E4D620"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rs2306149</w:t>
            </w:r>
          </w:p>
        </w:tc>
        <w:tc>
          <w:tcPr>
            <w:tcW w:w="1300" w:type="dxa"/>
            <w:tcBorders>
              <w:top w:val="nil"/>
              <w:left w:val="nil"/>
              <w:bottom w:val="nil"/>
              <w:right w:val="nil"/>
            </w:tcBorders>
            <w:shd w:val="clear" w:color="auto" w:fill="auto"/>
            <w:noWrap/>
            <w:vAlign w:val="bottom"/>
            <w:hideMark/>
          </w:tcPr>
          <w:p w14:paraId="66F78F3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423E527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6BEDF05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-0.1533</w:t>
            </w:r>
          </w:p>
        </w:tc>
        <w:tc>
          <w:tcPr>
            <w:tcW w:w="840" w:type="dxa"/>
            <w:tcBorders>
              <w:top w:val="nil"/>
              <w:left w:val="nil"/>
              <w:bottom w:val="nil"/>
              <w:right w:val="nil"/>
            </w:tcBorders>
            <w:shd w:val="clear" w:color="auto" w:fill="auto"/>
            <w:noWrap/>
            <w:vAlign w:val="bottom"/>
            <w:hideMark/>
          </w:tcPr>
          <w:p w14:paraId="2229853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0.0157</w:t>
            </w:r>
          </w:p>
        </w:tc>
        <w:tc>
          <w:tcPr>
            <w:tcW w:w="1200" w:type="dxa"/>
            <w:tcBorders>
              <w:top w:val="nil"/>
              <w:left w:val="nil"/>
              <w:bottom w:val="nil"/>
              <w:right w:val="nil"/>
            </w:tcBorders>
            <w:shd w:val="clear" w:color="auto" w:fill="auto"/>
            <w:noWrap/>
            <w:vAlign w:val="bottom"/>
            <w:hideMark/>
          </w:tcPr>
          <w:p w14:paraId="2DE9039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1.42E-22</w:t>
            </w:r>
          </w:p>
        </w:tc>
      </w:tr>
      <w:tr w:rsidR="004C4075" w14:paraId="0389EDA9" w14:textId="77777777" w:rsidTr="003373AB">
        <w:trPr>
          <w:trHeight w:val="300"/>
        </w:trPr>
        <w:tc>
          <w:tcPr>
            <w:tcW w:w="596" w:type="dxa"/>
            <w:tcBorders>
              <w:top w:val="nil"/>
              <w:left w:val="nil"/>
              <w:bottom w:val="nil"/>
              <w:right w:val="nil"/>
            </w:tcBorders>
            <w:shd w:val="clear" w:color="auto" w:fill="auto"/>
            <w:noWrap/>
            <w:vAlign w:val="bottom"/>
            <w:hideMark/>
          </w:tcPr>
          <w:p w14:paraId="39A275DE"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28909A9E"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45351516</w:t>
            </w:r>
          </w:p>
        </w:tc>
        <w:tc>
          <w:tcPr>
            <w:tcW w:w="1960" w:type="dxa"/>
            <w:tcBorders>
              <w:top w:val="nil"/>
              <w:left w:val="nil"/>
              <w:bottom w:val="nil"/>
              <w:right w:val="nil"/>
            </w:tcBorders>
            <w:shd w:val="clear" w:color="auto" w:fill="auto"/>
            <w:noWrap/>
            <w:vAlign w:val="bottom"/>
            <w:hideMark/>
          </w:tcPr>
          <w:p w14:paraId="4E88787D"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rs41289512</w:t>
            </w:r>
          </w:p>
        </w:tc>
        <w:tc>
          <w:tcPr>
            <w:tcW w:w="1300" w:type="dxa"/>
            <w:tcBorders>
              <w:top w:val="nil"/>
              <w:left w:val="nil"/>
              <w:bottom w:val="nil"/>
              <w:right w:val="nil"/>
            </w:tcBorders>
            <w:shd w:val="clear" w:color="auto" w:fill="auto"/>
            <w:noWrap/>
            <w:vAlign w:val="bottom"/>
            <w:hideMark/>
          </w:tcPr>
          <w:p w14:paraId="64832C2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1180" w:type="dxa"/>
            <w:tcBorders>
              <w:top w:val="nil"/>
              <w:left w:val="nil"/>
              <w:bottom w:val="nil"/>
              <w:right w:val="nil"/>
            </w:tcBorders>
            <w:shd w:val="clear" w:color="auto" w:fill="auto"/>
            <w:noWrap/>
            <w:vAlign w:val="bottom"/>
            <w:hideMark/>
          </w:tcPr>
          <w:p w14:paraId="1740A3D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25DB1FC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-1.1306</w:t>
            </w:r>
          </w:p>
        </w:tc>
        <w:tc>
          <w:tcPr>
            <w:tcW w:w="840" w:type="dxa"/>
            <w:tcBorders>
              <w:top w:val="nil"/>
              <w:left w:val="nil"/>
              <w:bottom w:val="nil"/>
              <w:right w:val="nil"/>
            </w:tcBorders>
            <w:shd w:val="clear" w:color="auto" w:fill="auto"/>
            <w:noWrap/>
            <w:vAlign w:val="bottom"/>
            <w:hideMark/>
          </w:tcPr>
          <w:p w14:paraId="625E6AC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0.0349</w:t>
            </w:r>
          </w:p>
        </w:tc>
        <w:tc>
          <w:tcPr>
            <w:tcW w:w="1200" w:type="dxa"/>
            <w:tcBorders>
              <w:top w:val="nil"/>
              <w:left w:val="nil"/>
              <w:bottom w:val="nil"/>
              <w:right w:val="nil"/>
            </w:tcBorders>
            <w:shd w:val="clear" w:color="auto" w:fill="auto"/>
            <w:noWrap/>
            <w:vAlign w:val="bottom"/>
            <w:hideMark/>
          </w:tcPr>
          <w:p w14:paraId="5B34616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2.77E-230</w:t>
            </w:r>
          </w:p>
        </w:tc>
      </w:tr>
      <w:tr w:rsidR="004C4075" w14:paraId="7372BCDB" w14:textId="77777777" w:rsidTr="003373AB">
        <w:trPr>
          <w:trHeight w:val="300"/>
        </w:trPr>
        <w:tc>
          <w:tcPr>
            <w:tcW w:w="596" w:type="dxa"/>
            <w:tcBorders>
              <w:top w:val="nil"/>
              <w:left w:val="nil"/>
              <w:bottom w:val="nil"/>
              <w:right w:val="nil"/>
            </w:tcBorders>
            <w:shd w:val="clear" w:color="auto" w:fill="auto"/>
            <w:noWrap/>
            <w:vAlign w:val="bottom"/>
            <w:hideMark/>
          </w:tcPr>
          <w:p w14:paraId="5D6F312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0DBE81D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45351746</w:t>
            </w:r>
          </w:p>
        </w:tc>
        <w:tc>
          <w:tcPr>
            <w:tcW w:w="1960" w:type="dxa"/>
            <w:tcBorders>
              <w:top w:val="nil"/>
              <w:left w:val="nil"/>
              <w:bottom w:val="nil"/>
              <w:right w:val="nil"/>
            </w:tcBorders>
            <w:shd w:val="clear" w:color="auto" w:fill="auto"/>
            <w:noWrap/>
            <w:vAlign w:val="bottom"/>
            <w:hideMark/>
          </w:tcPr>
          <w:p w14:paraId="6086C2B5"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rs1871047</w:t>
            </w:r>
          </w:p>
        </w:tc>
        <w:tc>
          <w:tcPr>
            <w:tcW w:w="1300" w:type="dxa"/>
            <w:tcBorders>
              <w:top w:val="nil"/>
              <w:left w:val="nil"/>
              <w:bottom w:val="nil"/>
              <w:right w:val="nil"/>
            </w:tcBorders>
            <w:shd w:val="clear" w:color="auto" w:fill="auto"/>
            <w:noWrap/>
            <w:vAlign w:val="bottom"/>
            <w:hideMark/>
          </w:tcPr>
          <w:p w14:paraId="2CE871C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6C6262F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157C99D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0.1455</w:t>
            </w:r>
          </w:p>
        </w:tc>
        <w:tc>
          <w:tcPr>
            <w:tcW w:w="840" w:type="dxa"/>
            <w:tcBorders>
              <w:top w:val="nil"/>
              <w:left w:val="nil"/>
              <w:bottom w:val="nil"/>
              <w:right w:val="nil"/>
            </w:tcBorders>
            <w:shd w:val="clear" w:color="auto" w:fill="auto"/>
            <w:noWrap/>
            <w:vAlign w:val="bottom"/>
            <w:hideMark/>
          </w:tcPr>
          <w:p w14:paraId="6826B8C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w:t>
            </w:r>
          </w:p>
        </w:tc>
        <w:tc>
          <w:tcPr>
            <w:tcW w:w="1200" w:type="dxa"/>
            <w:tcBorders>
              <w:top w:val="nil"/>
              <w:left w:val="nil"/>
              <w:bottom w:val="nil"/>
              <w:right w:val="nil"/>
            </w:tcBorders>
            <w:shd w:val="clear" w:color="auto" w:fill="auto"/>
            <w:noWrap/>
            <w:vAlign w:val="bottom"/>
            <w:hideMark/>
          </w:tcPr>
          <w:p w14:paraId="308B84C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2.50E-22</w:t>
            </w:r>
          </w:p>
        </w:tc>
      </w:tr>
      <w:tr w:rsidR="004C4075" w14:paraId="6D663DAE" w14:textId="77777777" w:rsidTr="003373AB">
        <w:trPr>
          <w:trHeight w:val="300"/>
        </w:trPr>
        <w:tc>
          <w:tcPr>
            <w:tcW w:w="596" w:type="dxa"/>
            <w:tcBorders>
              <w:top w:val="nil"/>
              <w:left w:val="nil"/>
              <w:bottom w:val="nil"/>
              <w:right w:val="nil"/>
            </w:tcBorders>
            <w:shd w:val="clear" w:color="auto" w:fill="auto"/>
            <w:noWrap/>
            <w:vAlign w:val="bottom"/>
            <w:hideMark/>
          </w:tcPr>
          <w:p w14:paraId="13C41E9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65D6323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45351891</w:t>
            </w:r>
          </w:p>
        </w:tc>
        <w:tc>
          <w:tcPr>
            <w:tcW w:w="1960" w:type="dxa"/>
            <w:tcBorders>
              <w:top w:val="nil"/>
              <w:left w:val="nil"/>
              <w:bottom w:val="nil"/>
              <w:right w:val="nil"/>
            </w:tcBorders>
            <w:shd w:val="clear" w:color="auto" w:fill="auto"/>
            <w:noWrap/>
            <w:vAlign w:val="bottom"/>
            <w:hideMark/>
          </w:tcPr>
          <w:p w14:paraId="65522E84"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rs2972569</w:t>
            </w:r>
          </w:p>
        </w:tc>
        <w:tc>
          <w:tcPr>
            <w:tcW w:w="1300" w:type="dxa"/>
            <w:tcBorders>
              <w:top w:val="nil"/>
              <w:left w:val="nil"/>
              <w:bottom w:val="nil"/>
              <w:right w:val="nil"/>
            </w:tcBorders>
            <w:shd w:val="clear" w:color="auto" w:fill="auto"/>
            <w:noWrap/>
            <w:vAlign w:val="bottom"/>
            <w:hideMark/>
          </w:tcPr>
          <w:p w14:paraId="1CCF6E6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5CCBF15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16F7453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-0.113</w:t>
            </w:r>
          </w:p>
        </w:tc>
        <w:tc>
          <w:tcPr>
            <w:tcW w:w="840" w:type="dxa"/>
            <w:tcBorders>
              <w:top w:val="nil"/>
              <w:left w:val="nil"/>
              <w:bottom w:val="nil"/>
              <w:right w:val="nil"/>
            </w:tcBorders>
            <w:shd w:val="clear" w:color="auto" w:fill="auto"/>
            <w:noWrap/>
            <w:vAlign w:val="bottom"/>
            <w:hideMark/>
          </w:tcPr>
          <w:p w14:paraId="272827C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0.0204</w:t>
            </w:r>
          </w:p>
        </w:tc>
        <w:tc>
          <w:tcPr>
            <w:tcW w:w="1200" w:type="dxa"/>
            <w:tcBorders>
              <w:top w:val="nil"/>
              <w:left w:val="nil"/>
              <w:bottom w:val="nil"/>
              <w:right w:val="nil"/>
            </w:tcBorders>
            <w:shd w:val="clear" w:color="auto" w:fill="auto"/>
            <w:noWrap/>
            <w:vAlign w:val="bottom"/>
            <w:hideMark/>
          </w:tcPr>
          <w:p w14:paraId="4A8BB9D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2.83E-08</w:t>
            </w:r>
          </w:p>
        </w:tc>
      </w:tr>
      <w:tr w:rsidR="004C4075" w14:paraId="5A42F92E" w14:textId="77777777" w:rsidTr="003373AB">
        <w:trPr>
          <w:trHeight w:val="300"/>
        </w:trPr>
        <w:tc>
          <w:tcPr>
            <w:tcW w:w="596" w:type="dxa"/>
            <w:tcBorders>
              <w:top w:val="nil"/>
              <w:left w:val="nil"/>
              <w:bottom w:val="nil"/>
              <w:right w:val="nil"/>
            </w:tcBorders>
            <w:shd w:val="clear" w:color="auto" w:fill="auto"/>
            <w:noWrap/>
            <w:vAlign w:val="bottom"/>
            <w:hideMark/>
          </w:tcPr>
          <w:p w14:paraId="065939B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280804E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45351937</w:t>
            </w:r>
          </w:p>
        </w:tc>
        <w:tc>
          <w:tcPr>
            <w:tcW w:w="1960" w:type="dxa"/>
            <w:tcBorders>
              <w:top w:val="nil"/>
              <w:left w:val="nil"/>
              <w:bottom w:val="nil"/>
              <w:right w:val="nil"/>
            </w:tcBorders>
            <w:shd w:val="clear" w:color="auto" w:fill="auto"/>
            <w:noWrap/>
            <w:vAlign w:val="bottom"/>
            <w:hideMark/>
          </w:tcPr>
          <w:p w14:paraId="56B139E8"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rs1871046</w:t>
            </w:r>
          </w:p>
        </w:tc>
        <w:tc>
          <w:tcPr>
            <w:tcW w:w="1300" w:type="dxa"/>
            <w:tcBorders>
              <w:top w:val="nil"/>
              <w:left w:val="nil"/>
              <w:bottom w:val="nil"/>
              <w:right w:val="nil"/>
            </w:tcBorders>
            <w:shd w:val="clear" w:color="auto" w:fill="auto"/>
            <w:noWrap/>
            <w:vAlign w:val="bottom"/>
            <w:hideMark/>
          </w:tcPr>
          <w:p w14:paraId="68075C4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7D6B4E2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18A229E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0.1855</w:t>
            </w:r>
          </w:p>
        </w:tc>
        <w:tc>
          <w:tcPr>
            <w:tcW w:w="840" w:type="dxa"/>
            <w:tcBorders>
              <w:top w:val="nil"/>
              <w:left w:val="nil"/>
              <w:bottom w:val="nil"/>
              <w:right w:val="nil"/>
            </w:tcBorders>
            <w:shd w:val="clear" w:color="auto" w:fill="auto"/>
            <w:noWrap/>
            <w:vAlign w:val="bottom"/>
            <w:hideMark/>
          </w:tcPr>
          <w:p w14:paraId="202D4C0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0.0161</w:t>
            </w:r>
          </w:p>
        </w:tc>
        <w:tc>
          <w:tcPr>
            <w:tcW w:w="1200" w:type="dxa"/>
            <w:tcBorders>
              <w:top w:val="nil"/>
              <w:left w:val="nil"/>
              <w:bottom w:val="nil"/>
              <w:right w:val="nil"/>
            </w:tcBorders>
            <w:shd w:val="clear" w:color="auto" w:fill="auto"/>
            <w:noWrap/>
            <w:vAlign w:val="bottom"/>
            <w:hideMark/>
          </w:tcPr>
          <w:p w14:paraId="04CA26E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7.74E-31</w:t>
            </w:r>
          </w:p>
        </w:tc>
      </w:tr>
      <w:tr w:rsidR="004C4075" w14:paraId="0CD4161C" w14:textId="77777777" w:rsidTr="003373AB">
        <w:trPr>
          <w:trHeight w:val="300"/>
        </w:trPr>
        <w:tc>
          <w:tcPr>
            <w:tcW w:w="596" w:type="dxa"/>
            <w:tcBorders>
              <w:top w:val="nil"/>
              <w:left w:val="nil"/>
              <w:bottom w:val="nil"/>
              <w:right w:val="nil"/>
            </w:tcBorders>
            <w:shd w:val="clear" w:color="auto" w:fill="auto"/>
            <w:noWrap/>
            <w:vAlign w:val="bottom"/>
            <w:hideMark/>
          </w:tcPr>
          <w:p w14:paraId="565E3952"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77C9CFE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45352419</w:t>
            </w:r>
          </w:p>
        </w:tc>
        <w:tc>
          <w:tcPr>
            <w:tcW w:w="1960" w:type="dxa"/>
            <w:tcBorders>
              <w:top w:val="nil"/>
              <w:left w:val="nil"/>
              <w:bottom w:val="nil"/>
              <w:right w:val="nil"/>
            </w:tcBorders>
            <w:shd w:val="clear" w:color="auto" w:fill="auto"/>
            <w:noWrap/>
            <w:vAlign w:val="bottom"/>
            <w:hideMark/>
          </w:tcPr>
          <w:p w14:paraId="143AF92A"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rs7255063</w:t>
            </w:r>
          </w:p>
        </w:tc>
        <w:tc>
          <w:tcPr>
            <w:tcW w:w="1300" w:type="dxa"/>
            <w:tcBorders>
              <w:top w:val="nil"/>
              <w:left w:val="nil"/>
              <w:bottom w:val="nil"/>
              <w:right w:val="nil"/>
            </w:tcBorders>
            <w:shd w:val="clear" w:color="auto" w:fill="auto"/>
            <w:noWrap/>
            <w:vAlign w:val="bottom"/>
            <w:hideMark/>
          </w:tcPr>
          <w:p w14:paraId="3575851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1180" w:type="dxa"/>
            <w:tcBorders>
              <w:top w:val="nil"/>
              <w:left w:val="nil"/>
              <w:bottom w:val="nil"/>
              <w:right w:val="nil"/>
            </w:tcBorders>
            <w:shd w:val="clear" w:color="auto" w:fill="auto"/>
            <w:noWrap/>
            <w:vAlign w:val="bottom"/>
            <w:hideMark/>
          </w:tcPr>
          <w:p w14:paraId="7880A6F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7A922E1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-0.1507</w:t>
            </w:r>
          </w:p>
        </w:tc>
        <w:tc>
          <w:tcPr>
            <w:tcW w:w="840" w:type="dxa"/>
            <w:tcBorders>
              <w:top w:val="nil"/>
              <w:left w:val="nil"/>
              <w:bottom w:val="nil"/>
              <w:right w:val="nil"/>
            </w:tcBorders>
            <w:shd w:val="clear" w:color="auto" w:fill="auto"/>
            <w:noWrap/>
            <w:vAlign w:val="bottom"/>
            <w:hideMark/>
          </w:tcPr>
          <w:p w14:paraId="55000D6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0.0152</w:t>
            </w:r>
          </w:p>
        </w:tc>
        <w:tc>
          <w:tcPr>
            <w:tcW w:w="1200" w:type="dxa"/>
            <w:tcBorders>
              <w:top w:val="nil"/>
              <w:left w:val="nil"/>
              <w:bottom w:val="nil"/>
              <w:right w:val="nil"/>
            </w:tcBorders>
            <w:shd w:val="clear" w:color="auto" w:fill="auto"/>
            <w:noWrap/>
            <w:vAlign w:val="bottom"/>
            <w:hideMark/>
          </w:tcPr>
          <w:p w14:paraId="7E0E7CB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3.31E-23</w:t>
            </w:r>
          </w:p>
        </w:tc>
      </w:tr>
      <w:tr w:rsidR="004C4075" w14:paraId="75B24CF6" w14:textId="77777777" w:rsidTr="003373AB">
        <w:trPr>
          <w:trHeight w:val="300"/>
        </w:trPr>
        <w:tc>
          <w:tcPr>
            <w:tcW w:w="596" w:type="dxa"/>
            <w:tcBorders>
              <w:top w:val="nil"/>
              <w:left w:val="nil"/>
              <w:bottom w:val="nil"/>
              <w:right w:val="nil"/>
            </w:tcBorders>
            <w:shd w:val="clear" w:color="auto" w:fill="auto"/>
            <w:noWrap/>
            <w:vAlign w:val="bottom"/>
            <w:hideMark/>
          </w:tcPr>
          <w:p w14:paraId="3F60F38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056B8D9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45352487</w:t>
            </w:r>
          </w:p>
        </w:tc>
        <w:tc>
          <w:tcPr>
            <w:tcW w:w="1960" w:type="dxa"/>
            <w:tcBorders>
              <w:top w:val="nil"/>
              <w:left w:val="nil"/>
              <w:bottom w:val="nil"/>
              <w:right w:val="nil"/>
            </w:tcBorders>
            <w:shd w:val="clear" w:color="auto" w:fill="auto"/>
            <w:noWrap/>
            <w:vAlign w:val="bottom"/>
            <w:hideMark/>
          </w:tcPr>
          <w:p w14:paraId="0A228909"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rs12974942</w:t>
            </w:r>
          </w:p>
        </w:tc>
        <w:tc>
          <w:tcPr>
            <w:tcW w:w="1300" w:type="dxa"/>
            <w:tcBorders>
              <w:top w:val="nil"/>
              <w:left w:val="nil"/>
              <w:bottom w:val="nil"/>
              <w:right w:val="nil"/>
            </w:tcBorders>
            <w:shd w:val="clear" w:color="auto" w:fill="auto"/>
            <w:noWrap/>
            <w:vAlign w:val="bottom"/>
            <w:hideMark/>
          </w:tcPr>
          <w:p w14:paraId="69EFC8D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2EF84D7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920" w:type="dxa"/>
            <w:tcBorders>
              <w:top w:val="nil"/>
              <w:left w:val="nil"/>
              <w:bottom w:val="nil"/>
              <w:right w:val="nil"/>
            </w:tcBorders>
            <w:shd w:val="clear" w:color="auto" w:fill="auto"/>
            <w:noWrap/>
            <w:vAlign w:val="bottom"/>
            <w:hideMark/>
          </w:tcPr>
          <w:p w14:paraId="06C005D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-0.2126</w:t>
            </w:r>
          </w:p>
        </w:tc>
        <w:tc>
          <w:tcPr>
            <w:tcW w:w="840" w:type="dxa"/>
            <w:tcBorders>
              <w:top w:val="nil"/>
              <w:left w:val="nil"/>
              <w:bottom w:val="nil"/>
              <w:right w:val="nil"/>
            </w:tcBorders>
            <w:shd w:val="clear" w:color="auto" w:fill="auto"/>
            <w:noWrap/>
            <w:vAlign w:val="bottom"/>
            <w:hideMark/>
          </w:tcPr>
          <w:p w14:paraId="0FAD443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0.0154</w:t>
            </w:r>
          </w:p>
        </w:tc>
        <w:tc>
          <w:tcPr>
            <w:tcW w:w="1200" w:type="dxa"/>
            <w:tcBorders>
              <w:top w:val="nil"/>
              <w:left w:val="nil"/>
              <w:bottom w:val="nil"/>
              <w:right w:val="nil"/>
            </w:tcBorders>
            <w:shd w:val="clear" w:color="auto" w:fill="auto"/>
            <w:noWrap/>
            <w:vAlign w:val="bottom"/>
            <w:hideMark/>
          </w:tcPr>
          <w:p w14:paraId="051E47B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1.69E-43</w:t>
            </w:r>
          </w:p>
        </w:tc>
      </w:tr>
      <w:tr w:rsidR="004C4075" w14:paraId="73F45DBA" w14:textId="77777777" w:rsidTr="003373AB">
        <w:trPr>
          <w:trHeight w:val="300"/>
        </w:trPr>
        <w:tc>
          <w:tcPr>
            <w:tcW w:w="596" w:type="dxa"/>
            <w:tcBorders>
              <w:top w:val="nil"/>
              <w:left w:val="nil"/>
              <w:bottom w:val="nil"/>
              <w:right w:val="nil"/>
            </w:tcBorders>
            <w:shd w:val="clear" w:color="auto" w:fill="auto"/>
            <w:noWrap/>
            <w:vAlign w:val="bottom"/>
            <w:hideMark/>
          </w:tcPr>
          <w:p w14:paraId="543F618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E8CF16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45352804</w:t>
            </w:r>
          </w:p>
        </w:tc>
        <w:tc>
          <w:tcPr>
            <w:tcW w:w="1960" w:type="dxa"/>
            <w:tcBorders>
              <w:top w:val="nil"/>
              <w:left w:val="nil"/>
              <w:bottom w:val="nil"/>
              <w:right w:val="nil"/>
            </w:tcBorders>
            <w:shd w:val="clear" w:color="auto" w:fill="auto"/>
            <w:noWrap/>
            <w:vAlign w:val="bottom"/>
            <w:hideMark/>
          </w:tcPr>
          <w:p w14:paraId="2014C359"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rs4802240</w:t>
            </w:r>
          </w:p>
        </w:tc>
        <w:tc>
          <w:tcPr>
            <w:tcW w:w="1300" w:type="dxa"/>
            <w:tcBorders>
              <w:top w:val="nil"/>
              <w:left w:val="nil"/>
              <w:bottom w:val="nil"/>
              <w:right w:val="nil"/>
            </w:tcBorders>
            <w:shd w:val="clear" w:color="auto" w:fill="auto"/>
            <w:noWrap/>
            <w:vAlign w:val="bottom"/>
            <w:hideMark/>
          </w:tcPr>
          <w:p w14:paraId="5796EE2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543ADFD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71AA82F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-0.1512</w:t>
            </w:r>
          </w:p>
        </w:tc>
        <w:tc>
          <w:tcPr>
            <w:tcW w:w="840" w:type="dxa"/>
            <w:tcBorders>
              <w:top w:val="nil"/>
              <w:left w:val="nil"/>
              <w:bottom w:val="nil"/>
              <w:right w:val="nil"/>
            </w:tcBorders>
            <w:shd w:val="clear" w:color="auto" w:fill="auto"/>
            <w:noWrap/>
            <w:vAlign w:val="bottom"/>
            <w:hideMark/>
          </w:tcPr>
          <w:p w14:paraId="356E1BB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0.0152</w:t>
            </w:r>
          </w:p>
        </w:tc>
        <w:tc>
          <w:tcPr>
            <w:tcW w:w="1200" w:type="dxa"/>
            <w:tcBorders>
              <w:top w:val="nil"/>
              <w:left w:val="nil"/>
              <w:bottom w:val="nil"/>
              <w:right w:val="nil"/>
            </w:tcBorders>
            <w:shd w:val="clear" w:color="auto" w:fill="auto"/>
            <w:noWrap/>
            <w:vAlign w:val="bottom"/>
            <w:hideMark/>
          </w:tcPr>
          <w:p w14:paraId="5C2AE08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3.06E-23</w:t>
            </w:r>
          </w:p>
        </w:tc>
      </w:tr>
      <w:tr w:rsidR="004C4075" w14:paraId="3AF771BC" w14:textId="77777777" w:rsidTr="003373AB">
        <w:trPr>
          <w:trHeight w:val="300"/>
        </w:trPr>
        <w:tc>
          <w:tcPr>
            <w:tcW w:w="596" w:type="dxa"/>
            <w:tcBorders>
              <w:top w:val="nil"/>
              <w:left w:val="nil"/>
              <w:bottom w:val="nil"/>
              <w:right w:val="nil"/>
            </w:tcBorders>
            <w:shd w:val="clear" w:color="auto" w:fill="auto"/>
            <w:noWrap/>
            <w:vAlign w:val="bottom"/>
            <w:hideMark/>
          </w:tcPr>
          <w:p w14:paraId="00BC9BB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EAF5C2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45353261</w:t>
            </w:r>
          </w:p>
        </w:tc>
        <w:tc>
          <w:tcPr>
            <w:tcW w:w="1960" w:type="dxa"/>
            <w:tcBorders>
              <w:top w:val="nil"/>
              <w:left w:val="nil"/>
              <w:bottom w:val="nil"/>
              <w:right w:val="nil"/>
            </w:tcBorders>
            <w:shd w:val="clear" w:color="auto" w:fill="auto"/>
            <w:noWrap/>
            <w:vAlign w:val="bottom"/>
            <w:hideMark/>
          </w:tcPr>
          <w:p w14:paraId="0870253C"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rs1531516</w:t>
            </w:r>
          </w:p>
        </w:tc>
        <w:tc>
          <w:tcPr>
            <w:tcW w:w="1300" w:type="dxa"/>
            <w:tcBorders>
              <w:top w:val="nil"/>
              <w:left w:val="nil"/>
              <w:bottom w:val="nil"/>
              <w:right w:val="nil"/>
            </w:tcBorders>
            <w:shd w:val="clear" w:color="auto" w:fill="auto"/>
            <w:noWrap/>
            <w:vAlign w:val="bottom"/>
            <w:hideMark/>
          </w:tcPr>
          <w:p w14:paraId="5151298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1180" w:type="dxa"/>
            <w:tcBorders>
              <w:top w:val="nil"/>
              <w:left w:val="nil"/>
              <w:bottom w:val="nil"/>
              <w:right w:val="nil"/>
            </w:tcBorders>
            <w:shd w:val="clear" w:color="auto" w:fill="auto"/>
            <w:noWrap/>
            <w:vAlign w:val="bottom"/>
            <w:hideMark/>
          </w:tcPr>
          <w:p w14:paraId="31B37C8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4DBE433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0.1519</w:t>
            </w:r>
          </w:p>
        </w:tc>
        <w:tc>
          <w:tcPr>
            <w:tcW w:w="840" w:type="dxa"/>
            <w:tcBorders>
              <w:top w:val="nil"/>
              <w:left w:val="nil"/>
              <w:bottom w:val="nil"/>
              <w:right w:val="nil"/>
            </w:tcBorders>
            <w:shd w:val="clear" w:color="auto" w:fill="auto"/>
            <w:noWrap/>
            <w:vAlign w:val="bottom"/>
            <w:hideMark/>
          </w:tcPr>
          <w:p w14:paraId="1725FAA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0.0153</w:t>
            </w:r>
          </w:p>
        </w:tc>
        <w:tc>
          <w:tcPr>
            <w:tcW w:w="1200" w:type="dxa"/>
            <w:tcBorders>
              <w:top w:val="nil"/>
              <w:left w:val="nil"/>
              <w:bottom w:val="nil"/>
              <w:right w:val="nil"/>
            </w:tcBorders>
            <w:shd w:val="clear" w:color="auto" w:fill="auto"/>
            <w:noWrap/>
            <w:vAlign w:val="bottom"/>
            <w:hideMark/>
          </w:tcPr>
          <w:p w14:paraId="270D0EA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2.79E-23</w:t>
            </w:r>
          </w:p>
        </w:tc>
      </w:tr>
      <w:tr w:rsidR="004C4075" w14:paraId="577FF19D" w14:textId="77777777" w:rsidTr="003373AB">
        <w:trPr>
          <w:trHeight w:val="300"/>
        </w:trPr>
        <w:tc>
          <w:tcPr>
            <w:tcW w:w="596" w:type="dxa"/>
            <w:tcBorders>
              <w:top w:val="nil"/>
              <w:left w:val="nil"/>
              <w:bottom w:val="nil"/>
              <w:right w:val="nil"/>
            </w:tcBorders>
            <w:shd w:val="clear" w:color="auto" w:fill="auto"/>
            <w:noWrap/>
            <w:vAlign w:val="bottom"/>
            <w:hideMark/>
          </w:tcPr>
          <w:p w14:paraId="41D3101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91C1CB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45354044</w:t>
            </w:r>
          </w:p>
        </w:tc>
        <w:tc>
          <w:tcPr>
            <w:tcW w:w="1960" w:type="dxa"/>
            <w:tcBorders>
              <w:top w:val="nil"/>
              <w:left w:val="nil"/>
              <w:bottom w:val="nil"/>
              <w:right w:val="nil"/>
            </w:tcBorders>
            <w:shd w:val="clear" w:color="auto" w:fill="auto"/>
            <w:noWrap/>
            <w:vAlign w:val="bottom"/>
            <w:hideMark/>
          </w:tcPr>
          <w:p w14:paraId="268574D7"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rs57537848</w:t>
            </w:r>
          </w:p>
        </w:tc>
        <w:tc>
          <w:tcPr>
            <w:tcW w:w="1300" w:type="dxa"/>
            <w:tcBorders>
              <w:top w:val="nil"/>
              <w:left w:val="nil"/>
              <w:bottom w:val="nil"/>
              <w:right w:val="nil"/>
            </w:tcBorders>
            <w:shd w:val="clear" w:color="auto" w:fill="auto"/>
            <w:noWrap/>
            <w:vAlign w:val="bottom"/>
            <w:hideMark/>
          </w:tcPr>
          <w:p w14:paraId="68E01AF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7877852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1C3BA93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0.2066</w:t>
            </w:r>
          </w:p>
        </w:tc>
        <w:tc>
          <w:tcPr>
            <w:tcW w:w="840" w:type="dxa"/>
            <w:tcBorders>
              <w:top w:val="nil"/>
              <w:left w:val="nil"/>
              <w:bottom w:val="nil"/>
              <w:right w:val="nil"/>
            </w:tcBorders>
            <w:shd w:val="clear" w:color="auto" w:fill="auto"/>
            <w:noWrap/>
            <w:vAlign w:val="bottom"/>
            <w:hideMark/>
          </w:tcPr>
          <w:p w14:paraId="37D8906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0.0151</w:t>
            </w:r>
          </w:p>
        </w:tc>
        <w:tc>
          <w:tcPr>
            <w:tcW w:w="1200" w:type="dxa"/>
            <w:tcBorders>
              <w:top w:val="nil"/>
              <w:left w:val="nil"/>
              <w:bottom w:val="nil"/>
              <w:right w:val="nil"/>
            </w:tcBorders>
            <w:shd w:val="clear" w:color="auto" w:fill="auto"/>
            <w:noWrap/>
            <w:vAlign w:val="bottom"/>
            <w:hideMark/>
          </w:tcPr>
          <w:p w14:paraId="0A28BA4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2.11E-42</w:t>
            </w:r>
          </w:p>
        </w:tc>
      </w:tr>
      <w:tr w:rsidR="004C4075" w14:paraId="4568209E" w14:textId="77777777" w:rsidTr="003373AB">
        <w:trPr>
          <w:trHeight w:val="300"/>
        </w:trPr>
        <w:tc>
          <w:tcPr>
            <w:tcW w:w="596" w:type="dxa"/>
            <w:tcBorders>
              <w:top w:val="nil"/>
              <w:left w:val="nil"/>
              <w:bottom w:val="nil"/>
              <w:right w:val="nil"/>
            </w:tcBorders>
            <w:shd w:val="clear" w:color="auto" w:fill="auto"/>
            <w:noWrap/>
            <w:vAlign w:val="bottom"/>
            <w:hideMark/>
          </w:tcPr>
          <w:p w14:paraId="6265057A"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88FF34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45354238</w:t>
            </w:r>
          </w:p>
        </w:tc>
        <w:tc>
          <w:tcPr>
            <w:tcW w:w="1960" w:type="dxa"/>
            <w:tcBorders>
              <w:top w:val="nil"/>
              <w:left w:val="nil"/>
              <w:bottom w:val="nil"/>
              <w:right w:val="nil"/>
            </w:tcBorders>
            <w:shd w:val="clear" w:color="auto" w:fill="auto"/>
            <w:noWrap/>
            <w:vAlign w:val="bottom"/>
            <w:hideMark/>
          </w:tcPr>
          <w:p w14:paraId="2575FD4F"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rs2972566</w:t>
            </w:r>
          </w:p>
        </w:tc>
        <w:tc>
          <w:tcPr>
            <w:tcW w:w="1300" w:type="dxa"/>
            <w:tcBorders>
              <w:top w:val="nil"/>
              <w:left w:val="nil"/>
              <w:bottom w:val="nil"/>
              <w:right w:val="nil"/>
            </w:tcBorders>
            <w:shd w:val="clear" w:color="auto" w:fill="auto"/>
            <w:noWrap/>
            <w:vAlign w:val="bottom"/>
            <w:hideMark/>
          </w:tcPr>
          <w:p w14:paraId="3A8390D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1180" w:type="dxa"/>
            <w:tcBorders>
              <w:top w:val="nil"/>
              <w:left w:val="nil"/>
              <w:bottom w:val="nil"/>
              <w:right w:val="nil"/>
            </w:tcBorders>
            <w:shd w:val="clear" w:color="auto" w:fill="auto"/>
            <w:noWrap/>
            <w:vAlign w:val="bottom"/>
            <w:hideMark/>
          </w:tcPr>
          <w:p w14:paraId="6458A3C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379100E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0.1787</w:t>
            </w:r>
          </w:p>
        </w:tc>
        <w:tc>
          <w:tcPr>
            <w:tcW w:w="840" w:type="dxa"/>
            <w:tcBorders>
              <w:top w:val="nil"/>
              <w:left w:val="nil"/>
              <w:bottom w:val="nil"/>
              <w:right w:val="nil"/>
            </w:tcBorders>
            <w:shd w:val="clear" w:color="auto" w:fill="auto"/>
            <w:noWrap/>
            <w:vAlign w:val="bottom"/>
            <w:hideMark/>
          </w:tcPr>
          <w:p w14:paraId="50DCB3C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0.0212</w:t>
            </w:r>
          </w:p>
        </w:tc>
        <w:tc>
          <w:tcPr>
            <w:tcW w:w="1200" w:type="dxa"/>
            <w:tcBorders>
              <w:top w:val="nil"/>
              <w:left w:val="nil"/>
              <w:bottom w:val="nil"/>
              <w:right w:val="nil"/>
            </w:tcBorders>
            <w:shd w:val="clear" w:color="auto" w:fill="auto"/>
            <w:noWrap/>
            <w:vAlign w:val="bottom"/>
            <w:hideMark/>
          </w:tcPr>
          <w:p w14:paraId="3DE9978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3.76E-17</w:t>
            </w:r>
          </w:p>
        </w:tc>
      </w:tr>
      <w:tr w:rsidR="004C4075" w14:paraId="66E717AB" w14:textId="77777777" w:rsidTr="003373AB">
        <w:trPr>
          <w:trHeight w:val="300"/>
        </w:trPr>
        <w:tc>
          <w:tcPr>
            <w:tcW w:w="596" w:type="dxa"/>
            <w:tcBorders>
              <w:top w:val="nil"/>
              <w:left w:val="nil"/>
              <w:bottom w:val="nil"/>
              <w:right w:val="nil"/>
            </w:tcBorders>
            <w:shd w:val="clear" w:color="auto" w:fill="auto"/>
            <w:noWrap/>
            <w:vAlign w:val="bottom"/>
            <w:hideMark/>
          </w:tcPr>
          <w:p w14:paraId="46B814CE"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F0300A6"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45354296</w:t>
            </w:r>
          </w:p>
        </w:tc>
        <w:tc>
          <w:tcPr>
            <w:tcW w:w="1960" w:type="dxa"/>
            <w:tcBorders>
              <w:top w:val="nil"/>
              <w:left w:val="nil"/>
              <w:bottom w:val="nil"/>
              <w:right w:val="nil"/>
            </w:tcBorders>
            <w:shd w:val="clear" w:color="auto" w:fill="auto"/>
            <w:noWrap/>
            <w:vAlign w:val="bottom"/>
            <w:hideMark/>
          </w:tcPr>
          <w:p w14:paraId="513CA3AA"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rs11666329</w:t>
            </w:r>
          </w:p>
        </w:tc>
        <w:tc>
          <w:tcPr>
            <w:tcW w:w="1300" w:type="dxa"/>
            <w:tcBorders>
              <w:top w:val="nil"/>
              <w:left w:val="nil"/>
              <w:bottom w:val="nil"/>
              <w:right w:val="nil"/>
            </w:tcBorders>
            <w:shd w:val="clear" w:color="auto" w:fill="auto"/>
            <w:noWrap/>
            <w:vAlign w:val="bottom"/>
            <w:hideMark/>
          </w:tcPr>
          <w:p w14:paraId="1E5F95E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5406EDB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28DAC97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0.2065</w:t>
            </w:r>
          </w:p>
        </w:tc>
        <w:tc>
          <w:tcPr>
            <w:tcW w:w="840" w:type="dxa"/>
            <w:tcBorders>
              <w:top w:val="nil"/>
              <w:left w:val="nil"/>
              <w:bottom w:val="nil"/>
              <w:right w:val="nil"/>
            </w:tcBorders>
            <w:shd w:val="clear" w:color="auto" w:fill="auto"/>
            <w:noWrap/>
            <w:vAlign w:val="bottom"/>
            <w:hideMark/>
          </w:tcPr>
          <w:p w14:paraId="6C70C73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0.0153</w:t>
            </w:r>
          </w:p>
        </w:tc>
        <w:tc>
          <w:tcPr>
            <w:tcW w:w="1200" w:type="dxa"/>
            <w:tcBorders>
              <w:top w:val="nil"/>
              <w:left w:val="nil"/>
              <w:bottom w:val="nil"/>
              <w:right w:val="nil"/>
            </w:tcBorders>
            <w:shd w:val="clear" w:color="auto" w:fill="auto"/>
            <w:noWrap/>
            <w:vAlign w:val="bottom"/>
            <w:hideMark/>
          </w:tcPr>
          <w:p w14:paraId="3D970D5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1.27E-41</w:t>
            </w:r>
          </w:p>
        </w:tc>
      </w:tr>
      <w:tr w:rsidR="004C4075" w14:paraId="2D140DEA" w14:textId="77777777" w:rsidTr="003373AB">
        <w:trPr>
          <w:trHeight w:val="300"/>
        </w:trPr>
        <w:tc>
          <w:tcPr>
            <w:tcW w:w="596" w:type="dxa"/>
            <w:tcBorders>
              <w:top w:val="nil"/>
              <w:left w:val="nil"/>
              <w:bottom w:val="nil"/>
              <w:right w:val="nil"/>
            </w:tcBorders>
            <w:shd w:val="clear" w:color="auto" w:fill="auto"/>
            <w:noWrap/>
            <w:vAlign w:val="bottom"/>
            <w:hideMark/>
          </w:tcPr>
          <w:p w14:paraId="4A83F84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3D7962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45355267</w:t>
            </w:r>
          </w:p>
        </w:tc>
        <w:tc>
          <w:tcPr>
            <w:tcW w:w="1960" w:type="dxa"/>
            <w:tcBorders>
              <w:top w:val="nil"/>
              <w:left w:val="nil"/>
              <w:bottom w:val="nil"/>
              <w:right w:val="nil"/>
            </w:tcBorders>
            <w:shd w:val="clear" w:color="auto" w:fill="auto"/>
            <w:noWrap/>
            <w:vAlign w:val="bottom"/>
            <w:hideMark/>
          </w:tcPr>
          <w:p w14:paraId="40A73286"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rs76205446</w:t>
            </w:r>
          </w:p>
        </w:tc>
        <w:tc>
          <w:tcPr>
            <w:tcW w:w="1300" w:type="dxa"/>
            <w:tcBorders>
              <w:top w:val="nil"/>
              <w:left w:val="nil"/>
              <w:bottom w:val="nil"/>
              <w:right w:val="nil"/>
            </w:tcBorders>
            <w:shd w:val="clear" w:color="auto" w:fill="auto"/>
            <w:noWrap/>
            <w:vAlign w:val="bottom"/>
            <w:hideMark/>
          </w:tcPr>
          <w:p w14:paraId="694A23E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5C50645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920" w:type="dxa"/>
            <w:tcBorders>
              <w:top w:val="nil"/>
              <w:left w:val="nil"/>
              <w:bottom w:val="nil"/>
              <w:right w:val="nil"/>
            </w:tcBorders>
            <w:shd w:val="clear" w:color="auto" w:fill="auto"/>
            <w:noWrap/>
            <w:vAlign w:val="bottom"/>
            <w:hideMark/>
          </w:tcPr>
          <w:p w14:paraId="1325DDA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0.9168</w:t>
            </w:r>
          </w:p>
        </w:tc>
        <w:tc>
          <w:tcPr>
            <w:tcW w:w="840" w:type="dxa"/>
            <w:tcBorders>
              <w:top w:val="nil"/>
              <w:left w:val="nil"/>
              <w:bottom w:val="nil"/>
              <w:right w:val="nil"/>
            </w:tcBorders>
            <w:shd w:val="clear" w:color="auto" w:fill="auto"/>
            <w:noWrap/>
            <w:vAlign w:val="bottom"/>
            <w:hideMark/>
          </w:tcPr>
          <w:p w14:paraId="2EB63D0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0.0747</w:t>
            </w:r>
          </w:p>
        </w:tc>
        <w:tc>
          <w:tcPr>
            <w:tcW w:w="1200" w:type="dxa"/>
            <w:tcBorders>
              <w:top w:val="nil"/>
              <w:left w:val="nil"/>
              <w:bottom w:val="nil"/>
              <w:right w:val="nil"/>
            </w:tcBorders>
            <w:shd w:val="clear" w:color="auto" w:fill="auto"/>
            <w:noWrap/>
            <w:vAlign w:val="bottom"/>
            <w:hideMark/>
          </w:tcPr>
          <w:p w14:paraId="204FB65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1.15E-34</w:t>
            </w:r>
          </w:p>
        </w:tc>
      </w:tr>
      <w:tr w:rsidR="004C4075" w14:paraId="30F97820" w14:textId="77777777" w:rsidTr="003373AB">
        <w:trPr>
          <w:trHeight w:val="300"/>
        </w:trPr>
        <w:tc>
          <w:tcPr>
            <w:tcW w:w="596" w:type="dxa"/>
            <w:tcBorders>
              <w:top w:val="nil"/>
              <w:left w:val="nil"/>
              <w:bottom w:val="nil"/>
              <w:right w:val="nil"/>
            </w:tcBorders>
            <w:shd w:val="clear" w:color="auto" w:fill="auto"/>
            <w:noWrap/>
            <w:vAlign w:val="bottom"/>
            <w:hideMark/>
          </w:tcPr>
          <w:p w14:paraId="756694B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7B63E7A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45355288</w:t>
            </w:r>
          </w:p>
        </w:tc>
        <w:tc>
          <w:tcPr>
            <w:tcW w:w="1960" w:type="dxa"/>
            <w:tcBorders>
              <w:top w:val="nil"/>
              <w:left w:val="nil"/>
              <w:bottom w:val="nil"/>
              <w:right w:val="nil"/>
            </w:tcBorders>
            <w:shd w:val="clear" w:color="auto" w:fill="auto"/>
            <w:noWrap/>
            <w:vAlign w:val="bottom"/>
            <w:hideMark/>
          </w:tcPr>
          <w:p w14:paraId="42B9D957"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rs149661872</w:t>
            </w:r>
          </w:p>
        </w:tc>
        <w:tc>
          <w:tcPr>
            <w:tcW w:w="1300" w:type="dxa"/>
            <w:tcBorders>
              <w:top w:val="nil"/>
              <w:left w:val="nil"/>
              <w:bottom w:val="nil"/>
              <w:right w:val="nil"/>
            </w:tcBorders>
            <w:shd w:val="clear" w:color="auto" w:fill="auto"/>
            <w:noWrap/>
            <w:vAlign w:val="bottom"/>
            <w:hideMark/>
          </w:tcPr>
          <w:p w14:paraId="6ED3ADF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49C5513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31C89FD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0.9872</w:t>
            </w:r>
          </w:p>
        </w:tc>
        <w:tc>
          <w:tcPr>
            <w:tcW w:w="840" w:type="dxa"/>
            <w:tcBorders>
              <w:top w:val="nil"/>
              <w:left w:val="nil"/>
              <w:bottom w:val="nil"/>
              <w:right w:val="nil"/>
            </w:tcBorders>
            <w:shd w:val="clear" w:color="auto" w:fill="auto"/>
            <w:noWrap/>
            <w:vAlign w:val="bottom"/>
            <w:hideMark/>
          </w:tcPr>
          <w:p w14:paraId="78A8C92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0.0762</w:t>
            </w:r>
          </w:p>
        </w:tc>
        <w:tc>
          <w:tcPr>
            <w:tcW w:w="1200" w:type="dxa"/>
            <w:tcBorders>
              <w:top w:val="nil"/>
              <w:left w:val="nil"/>
              <w:bottom w:val="nil"/>
              <w:right w:val="nil"/>
            </w:tcBorders>
            <w:shd w:val="clear" w:color="auto" w:fill="auto"/>
            <w:noWrap/>
            <w:vAlign w:val="bottom"/>
            <w:hideMark/>
          </w:tcPr>
          <w:p w14:paraId="7E3ACDE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2.16E-38</w:t>
            </w:r>
          </w:p>
        </w:tc>
      </w:tr>
      <w:tr w:rsidR="004C4075" w14:paraId="2EFDE3A9" w14:textId="77777777" w:rsidTr="003373AB">
        <w:trPr>
          <w:trHeight w:val="300"/>
        </w:trPr>
        <w:tc>
          <w:tcPr>
            <w:tcW w:w="596" w:type="dxa"/>
            <w:tcBorders>
              <w:top w:val="nil"/>
              <w:left w:val="nil"/>
              <w:bottom w:val="nil"/>
              <w:right w:val="nil"/>
            </w:tcBorders>
            <w:shd w:val="clear" w:color="auto" w:fill="auto"/>
            <w:noWrap/>
            <w:vAlign w:val="bottom"/>
            <w:hideMark/>
          </w:tcPr>
          <w:p w14:paraId="6D82246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34BCBB1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45355552</w:t>
            </w:r>
          </w:p>
        </w:tc>
        <w:tc>
          <w:tcPr>
            <w:tcW w:w="1960" w:type="dxa"/>
            <w:tcBorders>
              <w:top w:val="nil"/>
              <w:left w:val="nil"/>
              <w:bottom w:val="nil"/>
              <w:right w:val="nil"/>
            </w:tcBorders>
            <w:shd w:val="clear" w:color="auto" w:fill="auto"/>
            <w:noWrap/>
            <w:vAlign w:val="bottom"/>
            <w:hideMark/>
          </w:tcPr>
          <w:p w14:paraId="476282D3"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rs2927469</w:t>
            </w:r>
          </w:p>
        </w:tc>
        <w:tc>
          <w:tcPr>
            <w:tcW w:w="1300" w:type="dxa"/>
            <w:tcBorders>
              <w:top w:val="nil"/>
              <w:left w:val="nil"/>
              <w:bottom w:val="nil"/>
              <w:right w:val="nil"/>
            </w:tcBorders>
            <w:shd w:val="clear" w:color="auto" w:fill="auto"/>
            <w:noWrap/>
            <w:vAlign w:val="bottom"/>
            <w:hideMark/>
          </w:tcPr>
          <w:p w14:paraId="2941C33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5AEA609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6C88F56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-0.0654</w:t>
            </w:r>
          </w:p>
        </w:tc>
        <w:tc>
          <w:tcPr>
            <w:tcW w:w="840" w:type="dxa"/>
            <w:tcBorders>
              <w:top w:val="nil"/>
              <w:left w:val="nil"/>
              <w:bottom w:val="nil"/>
              <w:right w:val="nil"/>
            </w:tcBorders>
            <w:shd w:val="clear" w:color="auto" w:fill="auto"/>
            <w:noWrap/>
            <w:vAlign w:val="bottom"/>
            <w:hideMark/>
          </w:tcPr>
          <w:p w14:paraId="5D3C054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0.0248</w:t>
            </w:r>
          </w:p>
        </w:tc>
        <w:tc>
          <w:tcPr>
            <w:tcW w:w="1200" w:type="dxa"/>
            <w:tcBorders>
              <w:top w:val="nil"/>
              <w:left w:val="nil"/>
              <w:bottom w:val="nil"/>
              <w:right w:val="nil"/>
            </w:tcBorders>
            <w:shd w:val="clear" w:color="auto" w:fill="auto"/>
            <w:noWrap/>
            <w:vAlign w:val="bottom"/>
            <w:hideMark/>
          </w:tcPr>
          <w:p w14:paraId="62A354E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0.008445</w:t>
            </w:r>
          </w:p>
        </w:tc>
      </w:tr>
      <w:tr w:rsidR="004C4075" w14:paraId="3397D600" w14:textId="77777777" w:rsidTr="003373AB">
        <w:trPr>
          <w:trHeight w:val="300"/>
        </w:trPr>
        <w:tc>
          <w:tcPr>
            <w:tcW w:w="596" w:type="dxa"/>
            <w:tcBorders>
              <w:top w:val="nil"/>
              <w:left w:val="nil"/>
              <w:bottom w:val="nil"/>
              <w:right w:val="nil"/>
            </w:tcBorders>
            <w:shd w:val="clear" w:color="auto" w:fill="auto"/>
            <w:noWrap/>
            <w:vAlign w:val="bottom"/>
            <w:hideMark/>
          </w:tcPr>
          <w:p w14:paraId="5D13A2E2"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55CA5C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45355595</w:t>
            </w:r>
          </w:p>
        </w:tc>
        <w:tc>
          <w:tcPr>
            <w:tcW w:w="1960" w:type="dxa"/>
            <w:tcBorders>
              <w:top w:val="nil"/>
              <w:left w:val="nil"/>
              <w:bottom w:val="nil"/>
              <w:right w:val="nil"/>
            </w:tcBorders>
            <w:shd w:val="clear" w:color="auto" w:fill="auto"/>
            <w:noWrap/>
            <w:vAlign w:val="bottom"/>
            <w:hideMark/>
          </w:tcPr>
          <w:p w14:paraId="5E5159F3"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rs11667610</w:t>
            </w:r>
          </w:p>
        </w:tc>
        <w:tc>
          <w:tcPr>
            <w:tcW w:w="1300" w:type="dxa"/>
            <w:tcBorders>
              <w:top w:val="nil"/>
              <w:left w:val="nil"/>
              <w:bottom w:val="nil"/>
              <w:right w:val="nil"/>
            </w:tcBorders>
            <w:shd w:val="clear" w:color="auto" w:fill="auto"/>
            <w:noWrap/>
            <w:vAlign w:val="bottom"/>
            <w:hideMark/>
          </w:tcPr>
          <w:p w14:paraId="71F4AD1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52A2630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3ABE5C5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-0.1129</w:t>
            </w:r>
          </w:p>
        </w:tc>
        <w:tc>
          <w:tcPr>
            <w:tcW w:w="840" w:type="dxa"/>
            <w:tcBorders>
              <w:top w:val="nil"/>
              <w:left w:val="nil"/>
              <w:bottom w:val="nil"/>
              <w:right w:val="nil"/>
            </w:tcBorders>
            <w:shd w:val="clear" w:color="auto" w:fill="auto"/>
            <w:noWrap/>
            <w:vAlign w:val="bottom"/>
            <w:hideMark/>
          </w:tcPr>
          <w:p w14:paraId="33E82F3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0.0188</w:t>
            </w:r>
          </w:p>
        </w:tc>
        <w:tc>
          <w:tcPr>
            <w:tcW w:w="1200" w:type="dxa"/>
            <w:tcBorders>
              <w:top w:val="nil"/>
              <w:left w:val="nil"/>
              <w:bottom w:val="nil"/>
              <w:right w:val="nil"/>
            </w:tcBorders>
            <w:shd w:val="clear" w:color="auto" w:fill="auto"/>
            <w:noWrap/>
            <w:vAlign w:val="bottom"/>
            <w:hideMark/>
          </w:tcPr>
          <w:p w14:paraId="6D676B9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2.00E-09</w:t>
            </w:r>
          </w:p>
        </w:tc>
      </w:tr>
      <w:tr w:rsidR="004C4075" w14:paraId="108CB4E5" w14:textId="77777777" w:rsidTr="003373AB">
        <w:trPr>
          <w:trHeight w:val="300"/>
        </w:trPr>
        <w:tc>
          <w:tcPr>
            <w:tcW w:w="596" w:type="dxa"/>
            <w:tcBorders>
              <w:top w:val="nil"/>
              <w:left w:val="nil"/>
              <w:bottom w:val="nil"/>
              <w:right w:val="nil"/>
            </w:tcBorders>
            <w:shd w:val="clear" w:color="auto" w:fill="auto"/>
            <w:noWrap/>
            <w:vAlign w:val="bottom"/>
            <w:hideMark/>
          </w:tcPr>
          <w:p w14:paraId="62F99CE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D065BF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45355721</w:t>
            </w:r>
          </w:p>
        </w:tc>
        <w:tc>
          <w:tcPr>
            <w:tcW w:w="1960" w:type="dxa"/>
            <w:tcBorders>
              <w:top w:val="nil"/>
              <w:left w:val="nil"/>
              <w:bottom w:val="nil"/>
              <w:right w:val="nil"/>
            </w:tcBorders>
            <w:shd w:val="clear" w:color="auto" w:fill="auto"/>
            <w:noWrap/>
            <w:vAlign w:val="bottom"/>
            <w:hideMark/>
          </w:tcPr>
          <w:p w14:paraId="1803A040"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rs2972559</w:t>
            </w:r>
          </w:p>
        </w:tc>
        <w:tc>
          <w:tcPr>
            <w:tcW w:w="1300" w:type="dxa"/>
            <w:tcBorders>
              <w:top w:val="nil"/>
              <w:left w:val="nil"/>
              <w:bottom w:val="nil"/>
              <w:right w:val="nil"/>
            </w:tcBorders>
            <w:shd w:val="clear" w:color="auto" w:fill="auto"/>
            <w:noWrap/>
            <w:vAlign w:val="bottom"/>
            <w:hideMark/>
          </w:tcPr>
          <w:p w14:paraId="5E27789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1180" w:type="dxa"/>
            <w:tcBorders>
              <w:top w:val="nil"/>
              <w:left w:val="nil"/>
              <w:bottom w:val="nil"/>
              <w:right w:val="nil"/>
            </w:tcBorders>
            <w:shd w:val="clear" w:color="auto" w:fill="auto"/>
            <w:noWrap/>
            <w:vAlign w:val="bottom"/>
            <w:hideMark/>
          </w:tcPr>
          <w:p w14:paraId="2B49FB5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503B30A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-0.3443</w:t>
            </w:r>
          </w:p>
        </w:tc>
        <w:tc>
          <w:tcPr>
            <w:tcW w:w="840" w:type="dxa"/>
            <w:tcBorders>
              <w:top w:val="nil"/>
              <w:left w:val="nil"/>
              <w:bottom w:val="nil"/>
              <w:right w:val="nil"/>
            </w:tcBorders>
            <w:shd w:val="clear" w:color="auto" w:fill="auto"/>
            <w:noWrap/>
            <w:vAlign w:val="bottom"/>
            <w:hideMark/>
          </w:tcPr>
          <w:p w14:paraId="09C796C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0.017</w:t>
            </w:r>
          </w:p>
        </w:tc>
        <w:tc>
          <w:tcPr>
            <w:tcW w:w="1200" w:type="dxa"/>
            <w:tcBorders>
              <w:top w:val="nil"/>
              <w:left w:val="nil"/>
              <w:bottom w:val="nil"/>
              <w:right w:val="nil"/>
            </w:tcBorders>
            <w:shd w:val="clear" w:color="auto" w:fill="auto"/>
            <w:noWrap/>
            <w:vAlign w:val="bottom"/>
            <w:hideMark/>
          </w:tcPr>
          <w:p w14:paraId="48EEE9D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1.20E-91</w:t>
            </w:r>
          </w:p>
        </w:tc>
      </w:tr>
      <w:tr w:rsidR="004C4075" w14:paraId="5C2CA1AA" w14:textId="77777777" w:rsidTr="003373AB">
        <w:trPr>
          <w:trHeight w:val="300"/>
        </w:trPr>
        <w:tc>
          <w:tcPr>
            <w:tcW w:w="596" w:type="dxa"/>
            <w:tcBorders>
              <w:top w:val="nil"/>
              <w:left w:val="nil"/>
              <w:bottom w:val="nil"/>
              <w:right w:val="nil"/>
            </w:tcBorders>
            <w:shd w:val="clear" w:color="auto" w:fill="auto"/>
            <w:noWrap/>
            <w:vAlign w:val="bottom"/>
            <w:hideMark/>
          </w:tcPr>
          <w:p w14:paraId="010470F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226F4B7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45355743</w:t>
            </w:r>
          </w:p>
        </w:tc>
        <w:tc>
          <w:tcPr>
            <w:tcW w:w="1960" w:type="dxa"/>
            <w:tcBorders>
              <w:top w:val="nil"/>
              <w:left w:val="nil"/>
              <w:bottom w:val="nil"/>
              <w:right w:val="nil"/>
            </w:tcBorders>
            <w:shd w:val="clear" w:color="auto" w:fill="auto"/>
            <w:noWrap/>
            <w:vAlign w:val="bottom"/>
            <w:hideMark/>
          </w:tcPr>
          <w:p w14:paraId="22ADE401"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rs4802241</w:t>
            </w:r>
          </w:p>
        </w:tc>
        <w:tc>
          <w:tcPr>
            <w:tcW w:w="1300" w:type="dxa"/>
            <w:tcBorders>
              <w:top w:val="nil"/>
              <w:left w:val="nil"/>
              <w:bottom w:val="nil"/>
              <w:right w:val="nil"/>
            </w:tcBorders>
            <w:shd w:val="clear" w:color="auto" w:fill="auto"/>
            <w:noWrap/>
            <w:vAlign w:val="bottom"/>
            <w:hideMark/>
          </w:tcPr>
          <w:p w14:paraId="0410B0F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0F612D6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1E17F02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0.146</w:t>
            </w:r>
          </w:p>
        </w:tc>
        <w:tc>
          <w:tcPr>
            <w:tcW w:w="840" w:type="dxa"/>
            <w:tcBorders>
              <w:top w:val="nil"/>
              <w:left w:val="nil"/>
              <w:bottom w:val="nil"/>
              <w:right w:val="nil"/>
            </w:tcBorders>
            <w:shd w:val="clear" w:color="auto" w:fill="auto"/>
            <w:noWrap/>
            <w:vAlign w:val="bottom"/>
            <w:hideMark/>
          </w:tcPr>
          <w:p w14:paraId="1764993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0.0211</w:t>
            </w:r>
          </w:p>
        </w:tc>
        <w:tc>
          <w:tcPr>
            <w:tcW w:w="1200" w:type="dxa"/>
            <w:tcBorders>
              <w:top w:val="nil"/>
              <w:left w:val="nil"/>
              <w:bottom w:val="nil"/>
              <w:right w:val="nil"/>
            </w:tcBorders>
            <w:shd w:val="clear" w:color="auto" w:fill="auto"/>
            <w:noWrap/>
            <w:vAlign w:val="bottom"/>
            <w:hideMark/>
          </w:tcPr>
          <w:p w14:paraId="0956A60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4.26E-12</w:t>
            </w:r>
          </w:p>
        </w:tc>
      </w:tr>
      <w:tr w:rsidR="004C4075" w14:paraId="490E111D" w14:textId="77777777" w:rsidTr="003373AB">
        <w:trPr>
          <w:trHeight w:val="300"/>
        </w:trPr>
        <w:tc>
          <w:tcPr>
            <w:tcW w:w="596" w:type="dxa"/>
            <w:tcBorders>
              <w:top w:val="nil"/>
              <w:left w:val="nil"/>
              <w:bottom w:val="nil"/>
              <w:right w:val="nil"/>
            </w:tcBorders>
            <w:shd w:val="clear" w:color="auto" w:fill="auto"/>
            <w:noWrap/>
            <w:vAlign w:val="bottom"/>
            <w:hideMark/>
          </w:tcPr>
          <w:p w14:paraId="3742D8A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A7E516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45356141</w:t>
            </w:r>
          </w:p>
        </w:tc>
        <w:tc>
          <w:tcPr>
            <w:tcW w:w="1960" w:type="dxa"/>
            <w:tcBorders>
              <w:top w:val="nil"/>
              <w:left w:val="nil"/>
              <w:bottom w:val="nil"/>
              <w:right w:val="nil"/>
            </w:tcBorders>
            <w:shd w:val="clear" w:color="auto" w:fill="auto"/>
            <w:noWrap/>
            <w:vAlign w:val="bottom"/>
            <w:hideMark/>
          </w:tcPr>
          <w:p w14:paraId="7B05312E"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rs2972558</w:t>
            </w:r>
          </w:p>
        </w:tc>
        <w:tc>
          <w:tcPr>
            <w:tcW w:w="1300" w:type="dxa"/>
            <w:tcBorders>
              <w:top w:val="nil"/>
              <w:left w:val="nil"/>
              <w:bottom w:val="nil"/>
              <w:right w:val="nil"/>
            </w:tcBorders>
            <w:shd w:val="clear" w:color="auto" w:fill="auto"/>
            <w:noWrap/>
            <w:vAlign w:val="bottom"/>
            <w:hideMark/>
          </w:tcPr>
          <w:p w14:paraId="113CB95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619EC30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22ACB28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0.1864</w:t>
            </w:r>
          </w:p>
        </w:tc>
        <w:tc>
          <w:tcPr>
            <w:tcW w:w="840" w:type="dxa"/>
            <w:tcBorders>
              <w:top w:val="nil"/>
              <w:left w:val="nil"/>
              <w:bottom w:val="nil"/>
              <w:right w:val="nil"/>
            </w:tcBorders>
            <w:shd w:val="clear" w:color="auto" w:fill="auto"/>
            <w:noWrap/>
            <w:vAlign w:val="bottom"/>
            <w:hideMark/>
          </w:tcPr>
          <w:p w14:paraId="56495D0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0.0168</w:t>
            </w:r>
          </w:p>
        </w:tc>
        <w:tc>
          <w:tcPr>
            <w:tcW w:w="1200" w:type="dxa"/>
            <w:tcBorders>
              <w:top w:val="nil"/>
              <w:left w:val="nil"/>
              <w:bottom w:val="nil"/>
              <w:right w:val="nil"/>
            </w:tcBorders>
            <w:shd w:val="clear" w:color="auto" w:fill="auto"/>
            <w:noWrap/>
            <w:vAlign w:val="bottom"/>
            <w:hideMark/>
          </w:tcPr>
          <w:p w14:paraId="57829EA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1.25E-28</w:t>
            </w:r>
          </w:p>
        </w:tc>
      </w:tr>
      <w:tr w:rsidR="004C4075" w14:paraId="582CB7A9" w14:textId="77777777" w:rsidTr="003373AB">
        <w:trPr>
          <w:trHeight w:val="300"/>
        </w:trPr>
        <w:tc>
          <w:tcPr>
            <w:tcW w:w="596" w:type="dxa"/>
            <w:tcBorders>
              <w:top w:val="nil"/>
              <w:left w:val="nil"/>
              <w:bottom w:val="nil"/>
              <w:right w:val="nil"/>
            </w:tcBorders>
            <w:shd w:val="clear" w:color="auto" w:fill="auto"/>
            <w:noWrap/>
            <w:vAlign w:val="bottom"/>
            <w:hideMark/>
          </w:tcPr>
          <w:p w14:paraId="3BB35D3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6B0B5B4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45356464</w:t>
            </w:r>
          </w:p>
        </w:tc>
        <w:tc>
          <w:tcPr>
            <w:tcW w:w="1960" w:type="dxa"/>
            <w:tcBorders>
              <w:top w:val="nil"/>
              <w:left w:val="nil"/>
              <w:bottom w:val="nil"/>
              <w:right w:val="nil"/>
            </w:tcBorders>
            <w:shd w:val="clear" w:color="auto" w:fill="auto"/>
            <w:noWrap/>
            <w:vAlign w:val="bottom"/>
            <w:hideMark/>
          </w:tcPr>
          <w:p w14:paraId="2DBA506C"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rs73050205</w:t>
            </w:r>
          </w:p>
        </w:tc>
        <w:tc>
          <w:tcPr>
            <w:tcW w:w="1300" w:type="dxa"/>
            <w:tcBorders>
              <w:top w:val="nil"/>
              <w:left w:val="nil"/>
              <w:bottom w:val="nil"/>
              <w:right w:val="nil"/>
            </w:tcBorders>
            <w:shd w:val="clear" w:color="auto" w:fill="auto"/>
            <w:noWrap/>
            <w:vAlign w:val="bottom"/>
            <w:hideMark/>
          </w:tcPr>
          <w:p w14:paraId="5FAC029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64EC665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920" w:type="dxa"/>
            <w:tcBorders>
              <w:top w:val="nil"/>
              <w:left w:val="nil"/>
              <w:bottom w:val="nil"/>
              <w:right w:val="nil"/>
            </w:tcBorders>
            <w:shd w:val="clear" w:color="auto" w:fill="auto"/>
            <w:noWrap/>
            <w:vAlign w:val="bottom"/>
            <w:hideMark/>
          </w:tcPr>
          <w:p w14:paraId="5C202C9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0.3463</w:t>
            </w:r>
          </w:p>
        </w:tc>
        <w:tc>
          <w:tcPr>
            <w:tcW w:w="840" w:type="dxa"/>
            <w:tcBorders>
              <w:top w:val="nil"/>
              <w:left w:val="nil"/>
              <w:bottom w:val="nil"/>
              <w:right w:val="nil"/>
            </w:tcBorders>
            <w:shd w:val="clear" w:color="auto" w:fill="auto"/>
            <w:noWrap/>
            <w:vAlign w:val="bottom"/>
            <w:hideMark/>
          </w:tcPr>
          <w:p w14:paraId="595B942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0.017</w:t>
            </w:r>
          </w:p>
        </w:tc>
        <w:tc>
          <w:tcPr>
            <w:tcW w:w="1200" w:type="dxa"/>
            <w:tcBorders>
              <w:top w:val="nil"/>
              <w:left w:val="nil"/>
              <w:bottom w:val="nil"/>
              <w:right w:val="nil"/>
            </w:tcBorders>
            <w:shd w:val="clear" w:color="auto" w:fill="auto"/>
            <w:noWrap/>
            <w:vAlign w:val="bottom"/>
            <w:hideMark/>
          </w:tcPr>
          <w:p w14:paraId="294F098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2.44E-92</w:t>
            </w:r>
          </w:p>
        </w:tc>
      </w:tr>
      <w:tr w:rsidR="004C4075" w14:paraId="36AEB382" w14:textId="77777777" w:rsidTr="003373AB">
        <w:trPr>
          <w:trHeight w:val="300"/>
        </w:trPr>
        <w:tc>
          <w:tcPr>
            <w:tcW w:w="596" w:type="dxa"/>
            <w:tcBorders>
              <w:top w:val="nil"/>
              <w:left w:val="nil"/>
              <w:bottom w:val="nil"/>
              <w:right w:val="nil"/>
            </w:tcBorders>
            <w:shd w:val="clear" w:color="auto" w:fill="auto"/>
            <w:noWrap/>
            <w:vAlign w:val="bottom"/>
            <w:hideMark/>
          </w:tcPr>
          <w:p w14:paraId="468EBCC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6CEC740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45356517</w:t>
            </w:r>
          </w:p>
        </w:tc>
        <w:tc>
          <w:tcPr>
            <w:tcW w:w="1960" w:type="dxa"/>
            <w:tcBorders>
              <w:top w:val="nil"/>
              <w:left w:val="nil"/>
              <w:bottom w:val="nil"/>
              <w:right w:val="nil"/>
            </w:tcBorders>
            <w:shd w:val="clear" w:color="auto" w:fill="auto"/>
            <w:noWrap/>
            <w:vAlign w:val="bottom"/>
            <w:hideMark/>
          </w:tcPr>
          <w:p w14:paraId="462C4606"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rs140411770</w:t>
            </w:r>
          </w:p>
        </w:tc>
        <w:tc>
          <w:tcPr>
            <w:tcW w:w="1300" w:type="dxa"/>
            <w:tcBorders>
              <w:top w:val="nil"/>
              <w:left w:val="nil"/>
              <w:bottom w:val="nil"/>
              <w:right w:val="nil"/>
            </w:tcBorders>
            <w:shd w:val="clear" w:color="auto" w:fill="auto"/>
            <w:noWrap/>
            <w:vAlign w:val="bottom"/>
            <w:hideMark/>
          </w:tcPr>
          <w:p w14:paraId="2B873C6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7E252EA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737BCAC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-0.7554</w:t>
            </w:r>
          </w:p>
        </w:tc>
        <w:tc>
          <w:tcPr>
            <w:tcW w:w="840" w:type="dxa"/>
            <w:tcBorders>
              <w:top w:val="nil"/>
              <w:left w:val="nil"/>
              <w:bottom w:val="nil"/>
              <w:right w:val="nil"/>
            </w:tcBorders>
            <w:shd w:val="clear" w:color="auto" w:fill="auto"/>
            <w:noWrap/>
            <w:vAlign w:val="bottom"/>
            <w:hideMark/>
          </w:tcPr>
          <w:p w14:paraId="6F2030B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0.1287</w:t>
            </w:r>
          </w:p>
        </w:tc>
        <w:tc>
          <w:tcPr>
            <w:tcW w:w="1200" w:type="dxa"/>
            <w:tcBorders>
              <w:top w:val="nil"/>
              <w:left w:val="nil"/>
              <w:bottom w:val="nil"/>
              <w:right w:val="nil"/>
            </w:tcBorders>
            <w:shd w:val="clear" w:color="auto" w:fill="auto"/>
            <w:noWrap/>
            <w:vAlign w:val="bottom"/>
            <w:hideMark/>
          </w:tcPr>
          <w:p w14:paraId="40F94A9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4.35E-09</w:t>
            </w:r>
          </w:p>
        </w:tc>
      </w:tr>
      <w:tr w:rsidR="004C4075" w14:paraId="5B3CBE1D" w14:textId="77777777" w:rsidTr="003373AB">
        <w:trPr>
          <w:trHeight w:val="300"/>
        </w:trPr>
        <w:tc>
          <w:tcPr>
            <w:tcW w:w="596" w:type="dxa"/>
            <w:tcBorders>
              <w:top w:val="nil"/>
              <w:left w:val="nil"/>
              <w:bottom w:val="nil"/>
              <w:right w:val="nil"/>
            </w:tcBorders>
            <w:shd w:val="clear" w:color="auto" w:fill="auto"/>
            <w:noWrap/>
            <w:vAlign w:val="bottom"/>
            <w:hideMark/>
          </w:tcPr>
          <w:p w14:paraId="67294E5A"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36AFC18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45356674</w:t>
            </w:r>
          </w:p>
        </w:tc>
        <w:tc>
          <w:tcPr>
            <w:tcW w:w="1960" w:type="dxa"/>
            <w:tcBorders>
              <w:top w:val="nil"/>
              <w:left w:val="nil"/>
              <w:bottom w:val="nil"/>
              <w:right w:val="nil"/>
            </w:tcBorders>
            <w:shd w:val="clear" w:color="auto" w:fill="auto"/>
            <w:noWrap/>
            <w:vAlign w:val="bottom"/>
            <w:hideMark/>
          </w:tcPr>
          <w:p w14:paraId="0F9FB13C"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rs10421035</w:t>
            </w:r>
          </w:p>
        </w:tc>
        <w:tc>
          <w:tcPr>
            <w:tcW w:w="1300" w:type="dxa"/>
            <w:tcBorders>
              <w:top w:val="nil"/>
              <w:left w:val="nil"/>
              <w:bottom w:val="nil"/>
              <w:right w:val="nil"/>
            </w:tcBorders>
            <w:shd w:val="clear" w:color="auto" w:fill="auto"/>
            <w:noWrap/>
            <w:vAlign w:val="bottom"/>
            <w:hideMark/>
          </w:tcPr>
          <w:p w14:paraId="7C5EFAD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62C95B0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61B6D8D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0.1342</w:t>
            </w:r>
          </w:p>
        </w:tc>
        <w:tc>
          <w:tcPr>
            <w:tcW w:w="840" w:type="dxa"/>
            <w:tcBorders>
              <w:top w:val="nil"/>
              <w:left w:val="nil"/>
              <w:bottom w:val="nil"/>
              <w:right w:val="nil"/>
            </w:tcBorders>
            <w:shd w:val="clear" w:color="auto" w:fill="auto"/>
            <w:noWrap/>
            <w:vAlign w:val="bottom"/>
            <w:hideMark/>
          </w:tcPr>
          <w:p w14:paraId="3EAA79A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0.0185</w:t>
            </w:r>
          </w:p>
        </w:tc>
        <w:tc>
          <w:tcPr>
            <w:tcW w:w="1200" w:type="dxa"/>
            <w:tcBorders>
              <w:top w:val="nil"/>
              <w:left w:val="nil"/>
              <w:bottom w:val="nil"/>
              <w:right w:val="nil"/>
            </w:tcBorders>
            <w:shd w:val="clear" w:color="auto" w:fill="auto"/>
            <w:noWrap/>
            <w:vAlign w:val="bottom"/>
            <w:hideMark/>
          </w:tcPr>
          <w:p w14:paraId="2D095CE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4.13E-13</w:t>
            </w:r>
          </w:p>
        </w:tc>
      </w:tr>
      <w:tr w:rsidR="004C4075" w14:paraId="590AF791" w14:textId="77777777" w:rsidTr="003373AB">
        <w:trPr>
          <w:trHeight w:val="300"/>
        </w:trPr>
        <w:tc>
          <w:tcPr>
            <w:tcW w:w="596" w:type="dxa"/>
            <w:tcBorders>
              <w:top w:val="nil"/>
              <w:left w:val="nil"/>
              <w:bottom w:val="nil"/>
              <w:right w:val="nil"/>
            </w:tcBorders>
            <w:shd w:val="clear" w:color="auto" w:fill="auto"/>
            <w:noWrap/>
            <w:vAlign w:val="bottom"/>
            <w:hideMark/>
          </w:tcPr>
          <w:p w14:paraId="445635FA"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3A6190B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45356752</w:t>
            </w:r>
          </w:p>
        </w:tc>
        <w:tc>
          <w:tcPr>
            <w:tcW w:w="1960" w:type="dxa"/>
            <w:tcBorders>
              <w:top w:val="nil"/>
              <w:left w:val="nil"/>
              <w:bottom w:val="nil"/>
              <w:right w:val="nil"/>
            </w:tcBorders>
            <w:shd w:val="clear" w:color="auto" w:fill="auto"/>
            <w:noWrap/>
            <w:vAlign w:val="bottom"/>
            <w:hideMark/>
          </w:tcPr>
          <w:p w14:paraId="4BF873BF"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chr19:45356752:I</w:t>
            </w:r>
          </w:p>
        </w:tc>
        <w:tc>
          <w:tcPr>
            <w:tcW w:w="1300" w:type="dxa"/>
            <w:tcBorders>
              <w:top w:val="nil"/>
              <w:left w:val="nil"/>
              <w:bottom w:val="nil"/>
              <w:right w:val="nil"/>
            </w:tcBorders>
            <w:shd w:val="clear" w:color="auto" w:fill="auto"/>
            <w:noWrap/>
            <w:vAlign w:val="bottom"/>
            <w:hideMark/>
          </w:tcPr>
          <w:p w14:paraId="157D4EF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CT</w:t>
            </w:r>
          </w:p>
        </w:tc>
        <w:tc>
          <w:tcPr>
            <w:tcW w:w="1180" w:type="dxa"/>
            <w:tcBorders>
              <w:top w:val="nil"/>
              <w:left w:val="nil"/>
              <w:bottom w:val="nil"/>
              <w:right w:val="nil"/>
            </w:tcBorders>
            <w:shd w:val="clear" w:color="auto" w:fill="auto"/>
            <w:noWrap/>
            <w:vAlign w:val="bottom"/>
            <w:hideMark/>
          </w:tcPr>
          <w:p w14:paraId="034C094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170C48E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0.3894</w:t>
            </w:r>
          </w:p>
        </w:tc>
        <w:tc>
          <w:tcPr>
            <w:tcW w:w="840" w:type="dxa"/>
            <w:tcBorders>
              <w:top w:val="nil"/>
              <w:left w:val="nil"/>
              <w:bottom w:val="nil"/>
              <w:right w:val="nil"/>
            </w:tcBorders>
            <w:shd w:val="clear" w:color="auto" w:fill="auto"/>
            <w:noWrap/>
            <w:vAlign w:val="bottom"/>
            <w:hideMark/>
          </w:tcPr>
          <w:p w14:paraId="4D5484A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0.0188</w:t>
            </w:r>
          </w:p>
        </w:tc>
        <w:tc>
          <w:tcPr>
            <w:tcW w:w="1200" w:type="dxa"/>
            <w:tcBorders>
              <w:top w:val="nil"/>
              <w:left w:val="nil"/>
              <w:bottom w:val="nil"/>
              <w:right w:val="nil"/>
            </w:tcBorders>
            <w:shd w:val="clear" w:color="auto" w:fill="auto"/>
            <w:noWrap/>
            <w:vAlign w:val="bottom"/>
            <w:hideMark/>
          </w:tcPr>
          <w:p w14:paraId="3E72E6B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3.27E-95</w:t>
            </w:r>
          </w:p>
        </w:tc>
      </w:tr>
      <w:tr w:rsidR="004C4075" w14:paraId="13575CA3" w14:textId="77777777" w:rsidTr="003373AB">
        <w:trPr>
          <w:trHeight w:val="300"/>
        </w:trPr>
        <w:tc>
          <w:tcPr>
            <w:tcW w:w="596" w:type="dxa"/>
            <w:tcBorders>
              <w:top w:val="nil"/>
              <w:left w:val="nil"/>
              <w:bottom w:val="nil"/>
              <w:right w:val="nil"/>
            </w:tcBorders>
            <w:shd w:val="clear" w:color="auto" w:fill="auto"/>
            <w:noWrap/>
            <w:vAlign w:val="bottom"/>
            <w:hideMark/>
          </w:tcPr>
          <w:p w14:paraId="14C848C6"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629C9843"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45356895</w:t>
            </w:r>
          </w:p>
        </w:tc>
        <w:tc>
          <w:tcPr>
            <w:tcW w:w="1960" w:type="dxa"/>
            <w:tcBorders>
              <w:top w:val="nil"/>
              <w:left w:val="nil"/>
              <w:bottom w:val="nil"/>
              <w:right w:val="nil"/>
            </w:tcBorders>
            <w:shd w:val="clear" w:color="auto" w:fill="auto"/>
            <w:noWrap/>
            <w:vAlign w:val="bottom"/>
            <w:hideMark/>
          </w:tcPr>
          <w:p w14:paraId="2C8A355B"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rs12971462</w:t>
            </w:r>
          </w:p>
        </w:tc>
        <w:tc>
          <w:tcPr>
            <w:tcW w:w="1300" w:type="dxa"/>
            <w:tcBorders>
              <w:top w:val="nil"/>
              <w:left w:val="nil"/>
              <w:bottom w:val="nil"/>
              <w:right w:val="nil"/>
            </w:tcBorders>
            <w:shd w:val="clear" w:color="auto" w:fill="auto"/>
            <w:noWrap/>
            <w:vAlign w:val="bottom"/>
            <w:hideMark/>
          </w:tcPr>
          <w:p w14:paraId="4D2DB6E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6DCF9E4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50F6FCA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-0.093</w:t>
            </w:r>
          </w:p>
        </w:tc>
        <w:tc>
          <w:tcPr>
            <w:tcW w:w="840" w:type="dxa"/>
            <w:tcBorders>
              <w:top w:val="nil"/>
              <w:left w:val="nil"/>
              <w:bottom w:val="nil"/>
              <w:right w:val="nil"/>
            </w:tcBorders>
            <w:shd w:val="clear" w:color="auto" w:fill="auto"/>
            <w:noWrap/>
            <w:vAlign w:val="bottom"/>
            <w:hideMark/>
          </w:tcPr>
          <w:p w14:paraId="2E467E3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0.0195</w:t>
            </w:r>
          </w:p>
        </w:tc>
        <w:tc>
          <w:tcPr>
            <w:tcW w:w="1200" w:type="dxa"/>
            <w:tcBorders>
              <w:top w:val="nil"/>
              <w:left w:val="nil"/>
              <w:bottom w:val="nil"/>
              <w:right w:val="nil"/>
            </w:tcBorders>
            <w:shd w:val="clear" w:color="auto" w:fill="auto"/>
            <w:noWrap/>
            <w:vAlign w:val="bottom"/>
            <w:hideMark/>
          </w:tcPr>
          <w:p w14:paraId="6165A42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1.90E-06</w:t>
            </w:r>
          </w:p>
        </w:tc>
      </w:tr>
      <w:tr w:rsidR="004C4075" w14:paraId="342DEB3A" w14:textId="77777777" w:rsidTr="003373AB">
        <w:trPr>
          <w:trHeight w:val="300"/>
        </w:trPr>
        <w:tc>
          <w:tcPr>
            <w:tcW w:w="596" w:type="dxa"/>
            <w:tcBorders>
              <w:top w:val="nil"/>
              <w:left w:val="nil"/>
              <w:bottom w:val="nil"/>
              <w:right w:val="nil"/>
            </w:tcBorders>
            <w:shd w:val="clear" w:color="auto" w:fill="auto"/>
            <w:noWrap/>
            <w:vAlign w:val="bottom"/>
            <w:hideMark/>
          </w:tcPr>
          <w:p w14:paraId="1989A55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098E96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45356995</w:t>
            </w:r>
          </w:p>
        </w:tc>
        <w:tc>
          <w:tcPr>
            <w:tcW w:w="1960" w:type="dxa"/>
            <w:tcBorders>
              <w:top w:val="nil"/>
              <w:left w:val="nil"/>
              <w:bottom w:val="nil"/>
              <w:right w:val="nil"/>
            </w:tcBorders>
            <w:shd w:val="clear" w:color="auto" w:fill="auto"/>
            <w:noWrap/>
            <w:vAlign w:val="bottom"/>
            <w:hideMark/>
          </w:tcPr>
          <w:p w14:paraId="153FC6E1"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rs112668175</w:t>
            </w:r>
          </w:p>
        </w:tc>
        <w:tc>
          <w:tcPr>
            <w:tcW w:w="1300" w:type="dxa"/>
            <w:tcBorders>
              <w:top w:val="nil"/>
              <w:left w:val="nil"/>
              <w:bottom w:val="nil"/>
              <w:right w:val="nil"/>
            </w:tcBorders>
            <w:shd w:val="clear" w:color="auto" w:fill="auto"/>
            <w:noWrap/>
            <w:vAlign w:val="bottom"/>
            <w:hideMark/>
          </w:tcPr>
          <w:p w14:paraId="4ABD55C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5C902A9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21BF2D1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-0.1424</w:t>
            </w:r>
          </w:p>
        </w:tc>
        <w:tc>
          <w:tcPr>
            <w:tcW w:w="840" w:type="dxa"/>
            <w:tcBorders>
              <w:top w:val="nil"/>
              <w:left w:val="nil"/>
              <w:bottom w:val="nil"/>
              <w:right w:val="nil"/>
            </w:tcBorders>
            <w:shd w:val="clear" w:color="auto" w:fill="auto"/>
            <w:noWrap/>
            <w:vAlign w:val="bottom"/>
            <w:hideMark/>
          </w:tcPr>
          <w:p w14:paraId="3E31885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0.0624</w:t>
            </w:r>
          </w:p>
        </w:tc>
        <w:tc>
          <w:tcPr>
            <w:tcW w:w="1200" w:type="dxa"/>
            <w:tcBorders>
              <w:top w:val="nil"/>
              <w:left w:val="nil"/>
              <w:bottom w:val="nil"/>
              <w:right w:val="nil"/>
            </w:tcBorders>
            <w:shd w:val="clear" w:color="auto" w:fill="auto"/>
            <w:noWrap/>
            <w:vAlign w:val="bottom"/>
            <w:hideMark/>
          </w:tcPr>
          <w:p w14:paraId="0D4892A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0.02251</w:t>
            </w:r>
          </w:p>
        </w:tc>
      </w:tr>
      <w:tr w:rsidR="004C4075" w14:paraId="0DB09237" w14:textId="77777777" w:rsidTr="003373AB">
        <w:trPr>
          <w:trHeight w:val="300"/>
        </w:trPr>
        <w:tc>
          <w:tcPr>
            <w:tcW w:w="596" w:type="dxa"/>
            <w:tcBorders>
              <w:top w:val="nil"/>
              <w:left w:val="nil"/>
              <w:bottom w:val="nil"/>
              <w:right w:val="nil"/>
            </w:tcBorders>
            <w:shd w:val="clear" w:color="auto" w:fill="auto"/>
            <w:noWrap/>
            <w:vAlign w:val="bottom"/>
            <w:hideMark/>
          </w:tcPr>
          <w:p w14:paraId="60A5E783"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7AF657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45357003</w:t>
            </w:r>
          </w:p>
        </w:tc>
        <w:tc>
          <w:tcPr>
            <w:tcW w:w="1960" w:type="dxa"/>
            <w:tcBorders>
              <w:top w:val="nil"/>
              <w:left w:val="nil"/>
              <w:bottom w:val="nil"/>
              <w:right w:val="nil"/>
            </w:tcBorders>
            <w:shd w:val="clear" w:color="auto" w:fill="auto"/>
            <w:noWrap/>
            <w:vAlign w:val="bottom"/>
            <w:hideMark/>
          </w:tcPr>
          <w:p w14:paraId="7ED3FD4F"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rs35396326</w:t>
            </w:r>
          </w:p>
        </w:tc>
        <w:tc>
          <w:tcPr>
            <w:tcW w:w="1300" w:type="dxa"/>
            <w:tcBorders>
              <w:top w:val="nil"/>
              <w:left w:val="nil"/>
              <w:bottom w:val="nil"/>
              <w:right w:val="nil"/>
            </w:tcBorders>
            <w:shd w:val="clear" w:color="auto" w:fill="auto"/>
            <w:noWrap/>
            <w:vAlign w:val="bottom"/>
            <w:hideMark/>
          </w:tcPr>
          <w:p w14:paraId="25A9CEA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1180" w:type="dxa"/>
            <w:tcBorders>
              <w:top w:val="nil"/>
              <w:left w:val="nil"/>
              <w:bottom w:val="nil"/>
              <w:right w:val="nil"/>
            </w:tcBorders>
            <w:shd w:val="clear" w:color="auto" w:fill="auto"/>
            <w:noWrap/>
            <w:vAlign w:val="bottom"/>
            <w:hideMark/>
          </w:tcPr>
          <w:p w14:paraId="7E6A191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475240B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-0.3253</w:t>
            </w:r>
          </w:p>
        </w:tc>
        <w:tc>
          <w:tcPr>
            <w:tcW w:w="840" w:type="dxa"/>
            <w:tcBorders>
              <w:top w:val="nil"/>
              <w:left w:val="nil"/>
              <w:bottom w:val="nil"/>
              <w:right w:val="nil"/>
            </w:tcBorders>
            <w:shd w:val="clear" w:color="auto" w:fill="auto"/>
            <w:noWrap/>
            <w:vAlign w:val="bottom"/>
            <w:hideMark/>
          </w:tcPr>
          <w:p w14:paraId="39892B3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0.0167</w:t>
            </w:r>
          </w:p>
        </w:tc>
        <w:tc>
          <w:tcPr>
            <w:tcW w:w="1200" w:type="dxa"/>
            <w:tcBorders>
              <w:top w:val="nil"/>
              <w:left w:val="nil"/>
              <w:bottom w:val="nil"/>
              <w:right w:val="nil"/>
            </w:tcBorders>
            <w:shd w:val="clear" w:color="auto" w:fill="auto"/>
            <w:noWrap/>
            <w:vAlign w:val="bottom"/>
            <w:hideMark/>
          </w:tcPr>
          <w:p w14:paraId="5E4B66B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2.32E-84</w:t>
            </w:r>
          </w:p>
        </w:tc>
      </w:tr>
      <w:tr w:rsidR="004C4075" w14:paraId="617FF167" w14:textId="77777777" w:rsidTr="003373AB">
        <w:trPr>
          <w:trHeight w:val="300"/>
        </w:trPr>
        <w:tc>
          <w:tcPr>
            <w:tcW w:w="596" w:type="dxa"/>
            <w:tcBorders>
              <w:top w:val="nil"/>
              <w:left w:val="nil"/>
              <w:bottom w:val="nil"/>
              <w:right w:val="nil"/>
            </w:tcBorders>
            <w:shd w:val="clear" w:color="auto" w:fill="auto"/>
            <w:noWrap/>
            <w:vAlign w:val="bottom"/>
            <w:hideMark/>
          </w:tcPr>
          <w:p w14:paraId="49E5F4A3"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5E6F4F3"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45357291</w:t>
            </w:r>
          </w:p>
        </w:tc>
        <w:tc>
          <w:tcPr>
            <w:tcW w:w="1960" w:type="dxa"/>
            <w:tcBorders>
              <w:top w:val="nil"/>
              <w:left w:val="nil"/>
              <w:bottom w:val="nil"/>
              <w:right w:val="nil"/>
            </w:tcBorders>
            <w:shd w:val="clear" w:color="auto" w:fill="auto"/>
            <w:noWrap/>
            <w:vAlign w:val="bottom"/>
            <w:hideMark/>
          </w:tcPr>
          <w:p w14:paraId="584FB8B0"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rs4803763</w:t>
            </w:r>
          </w:p>
        </w:tc>
        <w:tc>
          <w:tcPr>
            <w:tcW w:w="1300" w:type="dxa"/>
            <w:tcBorders>
              <w:top w:val="nil"/>
              <w:left w:val="nil"/>
              <w:bottom w:val="nil"/>
              <w:right w:val="nil"/>
            </w:tcBorders>
            <w:shd w:val="clear" w:color="auto" w:fill="auto"/>
            <w:noWrap/>
            <w:vAlign w:val="bottom"/>
            <w:hideMark/>
          </w:tcPr>
          <w:p w14:paraId="056D0A7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1180" w:type="dxa"/>
            <w:tcBorders>
              <w:top w:val="nil"/>
              <w:left w:val="nil"/>
              <w:bottom w:val="nil"/>
              <w:right w:val="nil"/>
            </w:tcBorders>
            <w:shd w:val="clear" w:color="auto" w:fill="auto"/>
            <w:noWrap/>
            <w:vAlign w:val="bottom"/>
            <w:hideMark/>
          </w:tcPr>
          <w:p w14:paraId="43361DA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0E1BE3D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0.3459</w:t>
            </w:r>
          </w:p>
        </w:tc>
        <w:tc>
          <w:tcPr>
            <w:tcW w:w="840" w:type="dxa"/>
            <w:tcBorders>
              <w:top w:val="nil"/>
              <w:left w:val="nil"/>
              <w:bottom w:val="nil"/>
              <w:right w:val="nil"/>
            </w:tcBorders>
            <w:shd w:val="clear" w:color="auto" w:fill="auto"/>
            <w:noWrap/>
            <w:vAlign w:val="bottom"/>
            <w:hideMark/>
          </w:tcPr>
          <w:p w14:paraId="5F00589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0.017</w:t>
            </w:r>
          </w:p>
        </w:tc>
        <w:tc>
          <w:tcPr>
            <w:tcW w:w="1200" w:type="dxa"/>
            <w:tcBorders>
              <w:top w:val="nil"/>
              <w:left w:val="nil"/>
              <w:bottom w:val="nil"/>
              <w:right w:val="nil"/>
            </w:tcBorders>
            <w:shd w:val="clear" w:color="auto" w:fill="auto"/>
            <w:noWrap/>
            <w:vAlign w:val="bottom"/>
            <w:hideMark/>
          </w:tcPr>
          <w:p w14:paraId="2B54710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3.78E-92</w:t>
            </w:r>
          </w:p>
        </w:tc>
      </w:tr>
      <w:tr w:rsidR="004C4075" w14:paraId="1CDAFF7D" w14:textId="77777777" w:rsidTr="003373AB">
        <w:trPr>
          <w:trHeight w:val="300"/>
        </w:trPr>
        <w:tc>
          <w:tcPr>
            <w:tcW w:w="596" w:type="dxa"/>
            <w:tcBorders>
              <w:top w:val="nil"/>
              <w:left w:val="nil"/>
              <w:bottom w:val="nil"/>
              <w:right w:val="nil"/>
            </w:tcBorders>
            <w:shd w:val="clear" w:color="auto" w:fill="auto"/>
            <w:noWrap/>
            <w:vAlign w:val="bottom"/>
            <w:hideMark/>
          </w:tcPr>
          <w:p w14:paraId="045CE58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7ADED943"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45357377</w:t>
            </w:r>
          </w:p>
        </w:tc>
        <w:tc>
          <w:tcPr>
            <w:tcW w:w="1960" w:type="dxa"/>
            <w:tcBorders>
              <w:top w:val="nil"/>
              <w:left w:val="nil"/>
              <w:bottom w:val="nil"/>
              <w:right w:val="nil"/>
            </w:tcBorders>
            <w:shd w:val="clear" w:color="auto" w:fill="auto"/>
            <w:noWrap/>
            <w:vAlign w:val="bottom"/>
            <w:hideMark/>
          </w:tcPr>
          <w:p w14:paraId="5241E263"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rs4803764</w:t>
            </w:r>
          </w:p>
        </w:tc>
        <w:tc>
          <w:tcPr>
            <w:tcW w:w="1300" w:type="dxa"/>
            <w:tcBorders>
              <w:top w:val="nil"/>
              <w:left w:val="nil"/>
              <w:bottom w:val="nil"/>
              <w:right w:val="nil"/>
            </w:tcBorders>
            <w:shd w:val="clear" w:color="auto" w:fill="auto"/>
            <w:noWrap/>
            <w:vAlign w:val="bottom"/>
            <w:hideMark/>
          </w:tcPr>
          <w:p w14:paraId="4496E45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6BC247B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174682E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-0.3464</w:t>
            </w:r>
          </w:p>
        </w:tc>
        <w:tc>
          <w:tcPr>
            <w:tcW w:w="840" w:type="dxa"/>
            <w:tcBorders>
              <w:top w:val="nil"/>
              <w:left w:val="nil"/>
              <w:bottom w:val="nil"/>
              <w:right w:val="nil"/>
            </w:tcBorders>
            <w:shd w:val="clear" w:color="auto" w:fill="auto"/>
            <w:noWrap/>
            <w:vAlign w:val="bottom"/>
            <w:hideMark/>
          </w:tcPr>
          <w:p w14:paraId="0719047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0.017</w:t>
            </w:r>
          </w:p>
        </w:tc>
        <w:tc>
          <w:tcPr>
            <w:tcW w:w="1200" w:type="dxa"/>
            <w:tcBorders>
              <w:top w:val="nil"/>
              <w:left w:val="nil"/>
              <w:bottom w:val="nil"/>
              <w:right w:val="nil"/>
            </w:tcBorders>
            <w:shd w:val="clear" w:color="auto" w:fill="auto"/>
            <w:noWrap/>
            <w:vAlign w:val="bottom"/>
            <w:hideMark/>
          </w:tcPr>
          <w:p w14:paraId="65CDA25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2.51E-92</w:t>
            </w:r>
          </w:p>
        </w:tc>
      </w:tr>
      <w:tr w:rsidR="004C4075" w14:paraId="308878A8" w14:textId="77777777" w:rsidTr="003373AB">
        <w:trPr>
          <w:trHeight w:val="300"/>
        </w:trPr>
        <w:tc>
          <w:tcPr>
            <w:tcW w:w="596" w:type="dxa"/>
            <w:tcBorders>
              <w:top w:val="nil"/>
              <w:left w:val="nil"/>
              <w:bottom w:val="nil"/>
              <w:right w:val="nil"/>
            </w:tcBorders>
            <w:shd w:val="clear" w:color="auto" w:fill="auto"/>
            <w:noWrap/>
            <w:vAlign w:val="bottom"/>
            <w:hideMark/>
          </w:tcPr>
          <w:p w14:paraId="1888243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39E3437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45357388</w:t>
            </w:r>
          </w:p>
        </w:tc>
        <w:tc>
          <w:tcPr>
            <w:tcW w:w="1960" w:type="dxa"/>
            <w:tcBorders>
              <w:top w:val="nil"/>
              <w:left w:val="nil"/>
              <w:bottom w:val="nil"/>
              <w:right w:val="nil"/>
            </w:tcBorders>
            <w:shd w:val="clear" w:color="auto" w:fill="auto"/>
            <w:noWrap/>
            <w:vAlign w:val="bottom"/>
            <w:hideMark/>
          </w:tcPr>
          <w:p w14:paraId="5E9F8651"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rs141984622</w:t>
            </w:r>
          </w:p>
        </w:tc>
        <w:tc>
          <w:tcPr>
            <w:tcW w:w="1300" w:type="dxa"/>
            <w:tcBorders>
              <w:top w:val="nil"/>
              <w:left w:val="nil"/>
              <w:bottom w:val="nil"/>
              <w:right w:val="nil"/>
            </w:tcBorders>
            <w:shd w:val="clear" w:color="auto" w:fill="auto"/>
            <w:noWrap/>
            <w:vAlign w:val="bottom"/>
            <w:hideMark/>
          </w:tcPr>
          <w:p w14:paraId="28F0AEB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346B5B6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159F403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-0.3484</w:t>
            </w:r>
          </w:p>
        </w:tc>
        <w:tc>
          <w:tcPr>
            <w:tcW w:w="840" w:type="dxa"/>
            <w:tcBorders>
              <w:top w:val="nil"/>
              <w:left w:val="nil"/>
              <w:bottom w:val="nil"/>
              <w:right w:val="nil"/>
            </w:tcBorders>
            <w:shd w:val="clear" w:color="auto" w:fill="auto"/>
            <w:noWrap/>
            <w:vAlign w:val="bottom"/>
            <w:hideMark/>
          </w:tcPr>
          <w:p w14:paraId="19701D4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0.1035</w:t>
            </w:r>
          </w:p>
        </w:tc>
        <w:tc>
          <w:tcPr>
            <w:tcW w:w="1200" w:type="dxa"/>
            <w:tcBorders>
              <w:top w:val="nil"/>
              <w:left w:val="nil"/>
              <w:bottom w:val="nil"/>
              <w:right w:val="nil"/>
            </w:tcBorders>
            <w:shd w:val="clear" w:color="auto" w:fill="auto"/>
            <w:noWrap/>
            <w:vAlign w:val="bottom"/>
            <w:hideMark/>
          </w:tcPr>
          <w:p w14:paraId="7D1F302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0.0007664</w:t>
            </w:r>
          </w:p>
        </w:tc>
      </w:tr>
      <w:tr w:rsidR="004C4075" w14:paraId="585D1D53" w14:textId="77777777" w:rsidTr="003373AB">
        <w:trPr>
          <w:trHeight w:val="300"/>
        </w:trPr>
        <w:tc>
          <w:tcPr>
            <w:tcW w:w="596" w:type="dxa"/>
            <w:tcBorders>
              <w:top w:val="nil"/>
              <w:left w:val="nil"/>
              <w:bottom w:val="nil"/>
              <w:right w:val="nil"/>
            </w:tcBorders>
            <w:shd w:val="clear" w:color="auto" w:fill="auto"/>
            <w:noWrap/>
            <w:vAlign w:val="bottom"/>
            <w:hideMark/>
          </w:tcPr>
          <w:p w14:paraId="7E8988F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7D59487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45357939</w:t>
            </w:r>
          </w:p>
        </w:tc>
        <w:tc>
          <w:tcPr>
            <w:tcW w:w="1960" w:type="dxa"/>
            <w:tcBorders>
              <w:top w:val="nil"/>
              <w:left w:val="nil"/>
              <w:bottom w:val="nil"/>
              <w:right w:val="nil"/>
            </w:tcBorders>
            <w:shd w:val="clear" w:color="auto" w:fill="auto"/>
            <w:noWrap/>
            <w:vAlign w:val="bottom"/>
            <w:hideMark/>
          </w:tcPr>
          <w:p w14:paraId="653D250A"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rs2927468</w:t>
            </w:r>
          </w:p>
        </w:tc>
        <w:tc>
          <w:tcPr>
            <w:tcW w:w="1300" w:type="dxa"/>
            <w:tcBorders>
              <w:top w:val="nil"/>
              <w:left w:val="nil"/>
              <w:bottom w:val="nil"/>
              <w:right w:val="nil"/>
            </w:tcBorders>
            <w:shd w:val="clear" w:color="auto" w:fill="auto"/>
            <w:noWrap/>
            <w:vAlign w:val="bottom"/>
            <w:hideMark/>
          </w:tcPr>
          <w:p w14:paraId="75C2D29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4E14C7A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0E3C873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-0.2415</w:t>
            </w:r>
          </w:p>
        </w:tc>
        <w:tc>
          <w:tcPr>
            <w:tcW w:w="840" w:type="dxa"/>
            <w:tcBorders>
              <w:top w:val="nil"/>
              <w:left w:val="nil"/>
              <w:bottom w:val="nil"/>
              <w:right w:val="nil"/>
            </w:tcBorders>
            <w:shd w:val="clear" w:color="auto" w:fill="auto"/>
            <w:noWrap/>
            <w:vAlign w:val="bottom"/>
            <w:hideMark/>
          </w:tcPr>
          <w:p w14:paraId="431C4D9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0.0159</w:t>
            </w:r>
          </w:p>
        </w:tc>
        <w:tc>
          <w:tcPr>
            <w:tcW w:w="1200" w:type="dxa"/>
            <w:tcBorders>
              <w:top w:val="nil"/>
              <w:left w:val="nil"/>
              <w:bottom w:val="nil"/>
              <w:right w:val="nil"/>
            </w:tcBorders>
            <w:shd w:val="clear" w:color="auto" w:fill="auto"/>
            <w:noWrap/>
            <w:vAlign w:val="bottom"/>
            <w:hideMark/>
          </w:tcPr>
          <w:p w14:paraId="2FD9FA1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4.15E-52</w:t>
            </w:r>
          </w:p>
        </w:tc>
      </w:tr>
      <w:tr w:rsidR="004C4075" w14:paraId="554AF0EB" w14:textId="77777777" w:rsidTr="003373AB">
        <w:trPr>
          <w:trHeight w:val="300"/>
        </w:trPr>
        <w:tc>
          <w:tcPr>
            <w:tcW w:w="596" w:type="dxa"/>
            <w:tcBorders>
              <w:top w:val="nil"/>
              <w:left w:val="nil"/>
              <w:bottom w:val="nil"/>
              <w:right w:val="nil"/>
            </w:tcBorders>
            <w:shd w:val="clear" w:color="auto" w:fill="auto"/>
            <w:noWrap/>
            <w:vAlign w:val="bottom"/>
            <w:hideMark/>
          </w:tcPr>
          <w:p w14:paraId="073ADD7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784F99D6"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45358026</w:t>
            </w:r>
          </w:p>
        </w:tc>
        <w:tc>
          <w:tcPr>
            <w:tcW w:w="1960" w:type="dxa"/>
            <w:tcBorders>
              <w:top w:val="nil"/>
              <w:left w:val="nil"/>
              <w:bottom w:val="nil"/>
              <w:right w:val="nil"/>
            </w:tcBorders>
            <w:shd w:val="clear" w:color="auto" w:fill="auto"/>
            <w:noWrap/>
            <w:vAlign w:val="bottom"/>
            <w:hideMark/>
          </w:tcPr>
          <w:p w14:paraId="20CDA500"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rs143459034</w:t>
            </w:r>
          </w:p>
        </w:tc>
        <w:tc>
          <w:tcPr>
            <w:tcW w:w="1300" w:type="dxa"/>
            <w:tcBorders>
              <w:top w:val="nil"/>
              <w:left w:val="nil"/>
              <w:bottom w:val="nil"/>
              <w:right w:val="nil"/>
            </w:tcBorders>
            <w:shd w:val="clear" w:color="auto" w:fill="auto"/>
            <w:noWrap/>
            <w:vAlign w:val="bottom"/>
            <w:hideMark/>
          </w:tcPr>
          <w:p w14:paraId="0C3FA70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00F7699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2E9AD2F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0.9094</w:t>
            </w:r>
          </w:p>
        </w:tc>
        <w:tc>
          <w:tcPr>
            <w:tcW w:w="840" w:type="dxa"/>
            <w:tcBorders>
              <w:top w:val="nil"/>
              <w:left w:val="nil"/>
              <w:bottom w:val="nil"/>
              <w:right w:val="nil"/>
            </w:tcBorders>
            <w:shd w:val="clear" w:color="auto" w:fill="auto"/>
            <w:noWrap/>
            <w:vAlign w:val="bottom"/>
            <w:hideMark/>
          </w:tcPr>
          <w:p w14:paraId="049B68E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0.0742</w:t>
            </w:r>
          </w:p>
        </w:tc>
        <w:tc>
          <w:tcPr>
            <w:tcW w:w="1200" w:type="dxa"/>
            <w:tcBorders>
              <w:top w:val="nil"/>
              <w:left w:val="nil"/>
              <w:bottom w:val="nil"/>
              <w:right w:val="nil"/>
            </w:tcBorders>
            <w:shd w:val="clear" w:color="auto" w:fill="auto"/>
            <w:noWrap/>
            <w:vAlign w:val="bottom"/>
            <w:hideMark/>
          </w:tcPr>
          <w:p w14:paraId="5913525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1.49E-34</w:t>
            </w:r>
          </w:p>
        </w:tc>
      </w:tr>
      <w:tr w:rsidR="004C4075" w14:paraId="03D62AD8" w14:textId="77777777" w:rsidTr="003373AB">
        <w:trPr>
          <w:trHeight w:val="300"/>
        </w:trPr>
        <w:tc>
          <w:tcPr>
            <w:tcW w:w="596" w:type="dxa"/>
            <w:tcBorders>
              <w:top w:val="nil"/>
              <w:left w:val="nil"/>
              <w:bottom w:val="nil"/>
              <w:right w:val="nil"/>
            </w:tcBorders>
            <w:shd w:val="clear" w:color="auto" w:fill="auto"/>
            <w:noWrap/>
            <w:vAlign w:val="bottom"/>
            <w:hideMark/>
          </w:tcPr>
          <w:p w14:paraId="37093B9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783FEFF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45358181</w:t>
            </w:r>
          </w:p>
        </w:tc>
        <w:tc>
          <w:tcPr>
            <w:tcW w:w="1960" w:type="dxa"/>
            <w:tcBorders>
              <w:top w:val="nil"/>
              <w:left w:val="nil"/>
              <w:bottom w:val="nil"/>
              <w:right w:val="nil"/>
            </w:tcBorders>
            <w:shd w:val="clear" w:color="auto" w:fill="auto"/>
            <w:noWrap/>
            <w:vAlign w:val="bottom"/>
            <w:hideMark/>
          </w:tcPr>
          <w:p w14:paraId="47E69879"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rs71364511</w:t>
            </w:r>
          </w:p>
        </w:tc>
        <w:tc>
          <w:tcPr>
            <w:tcW w:w="1300" w:type="dxa"/>
            <w:tcBorders>
              <w:top w:val="nil"/>
              <w:left w:val="nil"/>
              <w:bottom w:val="nil"/>
              <w:right w:val="nil"/>
            </w:tcBorders>
            <w:shd w:val="clear" w:color="auto" w:fill="auto"/>
            <w:noWrap/>
            <w:vAlign w:val="bottom"/>
            <w:hideMark/>
          </w:tcPr>
          <w:p w14:paraId="7474329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28C5ECD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4C1C35F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-0.1353</w:t>
            </w:r>
          </w:p>
        </w:tc>
        <w:tc>
          <w:tcPr>
            <w:tcW w:w="840" w:type="dxa"/>
            <w:tcBorders>
              <w:top w:val="nil"/>
              <w:left w:val="nil"/>
              <w:bottom w:val="nil"/>
              <w:right w:val="nil"/>
            </w:tcBorders>
            <w:shd w:val="clear" w:color="auto" w:fill="auto"/>
            <w:noWrap/>
            <w:vAlign w:val="bottom"/>
            <w:hideMark/>
          </w:tcPr>
          <w:p w14:paraId="714E5B1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0.0186</w:t>
            </w:r>
          </w:p>
        </w:tc>
        <w:tc>
          <w:tcPr>
            <w:tcW w:w="1200" w:type="dxa"/>
            <w:tcBorders>
              <w:top w:val="nil"/>
              <w:left w:val="nil"/>
              <w:bottom w:val="nil"/>
              <w:right w:val="nil"/>
            </w:tcBorders>
            <w:shd w:val="clear" w:color="auto" w:fill="auto"/>
            <w:noWrap/>
            <w:vAlign w:val="bottom"/>
            <w:hideMark/>
          </w:tcPr>
          <w:p w14:paraId="66090A1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3.94E-13</w:t>
            </w:r>
          </w:p>
        </w:tc>
      </w:tr>
      <w:tr w:rsidR="004C4075" w14:paraId="709583EA" w14:textId="77777777" w:rsidTr="003373AB">
        <w:trPr>
          <w:trHeight w:val="300"/>
        </w:trPr>
        <w:tc>
          <w:tcPr>
            <w:tcW w:w="596" w:type="dxa"/>
            <w:tcBorders>
              <w:top w:val="nil"/>
              <w:left w:val="nil"/>
              <w:bottom w:val="nil"/>
              <w:right w:val="nil"/>
            </w:tcBorders>
            <w:shd w:val="clear" w:color="auto" w:fill="auto"/>
            <w:noWrap/>
            <w:vAlign w:val="bottom"/>
            <w:hideMark/>
          </w:tcPr>
          <w:p w14:paraId="4A36634E"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238C8213"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45358235</w:t>
            </w:r>
          </w:p>
        </w:tc>
        <w:tc>
          <w:tcPr>
            <w:tcW w:w="1960" w:type="dxa"/>
            <w:tcBorders>
              <w:top w:val="nil"/>
              <w:left w:val="nil"/>
              <w:bottom w:val="nil"/>
              <w:right w:val="nil"/>
            </w:tcBorders>
            <w:shd w:val="clear" w:color="auto" w:fill="auto"/>
            <w:noWrap/>
            <w:vAlign w:val="bottom"/>
            <w:hideMark/>
          </w:tcPr>
          <w:p w14:paraId="6066EB77"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rs7249933</w:t>
            </w:r>
          </w:p>
        </w:tc>
        <w:tc>
          <w:tcPr>
            <w:tcW w:w="1300" w:type="dxa"/>
            <w:tcBorders>
              <w:top w:val="nil"/>
              <w:left w:val="nil"/>
              <w:bottom w:val="nil"/>
              <w:right w:val="nil"/>
            </w:tcBorders>
            <w:shd w:val="clear" w:color="auto" w:fill="auto"/>
            <w:noWrap/>
            <w:vAlign w:val="bottom"/>
            <w:hideMark/>
          </w:tcPr>
          <w:p w14:paraId="676428E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0881ABE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71ACF7D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-0.1651</w:t>
            </w:r>
          </w:p>
        </w:tc>
        <w:tc>
          <w:tcPr>
            <w:tcW w:w="840" w:type="dxa"/>
            <w:tcBorders>
              <w:top w:val="nil"/>
              <w:left w:val="nil"/>
              <w:bottom w:val="nil"/>
              <w:right w:val="nil"/>
            </w:tcBorders>
            <w:shd w:val="clear" w:color="auto" w:fill="auto"/>
            <w:noWrap/>
            <w:vAlign w:val="bottom"/>
            <w:hideMark/>
          </w:tcPr>
          <w:p w14:paraId="13ADBA8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0.0244</w:t>
            </w:r>
          </w:p>
        </w:tc>
        <w:tc>
          <w:tcPr>
            <w:tcW w:w="1200" w:type="dxa"/>
            <w:tcBorders>
              <w:top w:val="nil"/>
              <w:left w:val="nil"/>
              <w:bottom w:val="nil"/>
              <w:right w:val="nil"/>
            </w:tcBorders>
            <w:shd w:val="clear" w:color="auto" w:fill="auto"/>
            <w:noWrap/>
            <w:vAlign w:val="bottom"/>
            <w:hideMark/>
          </w:tcPr>
          <w:p w14:paraId="0ADA37A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1.40E-11</w:t>
            </w:r>
          </w:p>
        </w:tc>
      </w:tr>
      <w:tr w:rsidR="004C4075" w14:paraId="3014A866" w14:textId="77777777" w:rsidTr="003373AB">
        <w:trPr>
          <w:trHeight w:val="300"/>
        </w:trPr>
        <w:tc>
          <w:tcPr>
            <w:tcW w:w="596" w:type="dxa"/>
            <w:tcBorders>
              <w:top w:val="nil"/>
              <w:left w:val="nil"/>
              <w:bottom w:val="nil"/>
              <w:right w:val="nil"/>
            </w:tcBorders>
            <w:shd w:val="clear" w:color="auto" w:fill="auto"/>
            <w:noWrap/>
            <w:vAlign w:val="bottom"/>
            <w:hideMark/>
          </w:tcPr>
          <w:p w14:paraId="32F2931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F0155D6"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45358353</w:t>
            </w:r>
          </w:p>
        </w:tc>
        <w:tc>
          <w:tcPr>
            <w:tcW w:w="1960" w:type="dxa"/>
            <w:tcBorders>
              <w:top w:val="nil"/>
              <w:left w:val="nil"/>
              <w:bottom w:val="nil"/>
              <w:right w:val="nil"/>
            </w:tcBorders>
            <w:shd w:val="clear" w:color="auto" w:fill="auto"/>
            <w:noWrap/>
            <w:vAlign w:val="bottom"/>
            <w:hideMark/>
          </w:tcPr>
          <w:p w14:paraId="1146B7FB"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rs10410835</w:t>
            </w:r>
          </w:p>
        </w:tc>
        <w:tc>
          <w:tcPr>
            <w:tcW w:w="1300" w:type="dxa"/>
            <w:tcBorders>
              <w:top w:val="nil"/>
              <w:left w:val="nil"/>
              <w:bottom w:val="nil"/>
              <w:right w:val="nil"/>
            </w:tcBorders>
            <w:shd w:val="clear" w:color="auto" w:fill="auto"/>
            <w:noWrap/>
            <w:vAlign w:val="bottom"/>
            <w:hideMark/>
          </w:tcPr>
          <w:p w14:paraId="610CC55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41FC6EE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0C387AC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-0.254</w:t>
            </w:r>
          </w:p>
        </w:tc>
        <w:tc>
          <w:tcPr>
            <w:tcW w:w="840" w:type="dxa"/>
            <w:tcBorders>
              <w:top w:val="nil"/>
              <w:left w:val="nil"/>
              <w:bottom w:val="nil"/>
              <w:right w:val="nil"/>
            </w:tcBorders>
            <w:shd w:val="clear" w:color="auto" w:fill="auto"/>
            <w:noWrap/>
            <w:vAlign w:val="bottom"/>
            <w:hideMark/>
          </w:tcPr>
          <w:p w14:paraId="6DC9ECD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0.0162</w:t>
            </w:r>
          </w:p>
        </w:tc>
        <w:tc>
          <w:tcPr>
            <w:tcW w:w="1200" w:type="dxa"/>
            <w:tcBorders>
              <w:top w:val="nil"/>
              <w:left w:val="nil"/>
              <w:bottom w:val="nil"/>
              <w:right w:val="nil"/>
            </w:tcBorders>
            <w:shd w:val="clear" w:color="auto" w:fill="auto"/>
            <w:noWrap/>
            <w:vAlign w:val="bottom"/>
            <w:hideMark/>
          </w:tcPr>
          <w:p w14:paraId="7690E7A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1.41E-55</w:t>
            </w:r>
          </w:p>
        </w:tc>
      </w:tr>
      <w:tr w:rsidR="004C4075" w14:paraId="11368CBD" w14:textId="77777777" w:rsidTr="003373AB">
        <w:trPr>
          <w:trHeight w:val="300"/>
        </w:trPr>
        <w:tc>
          <w:tcPr>
            <w:tcW w:w="596" w:type="dxa"/>
            <w:tcBorders>
              <w:top w:val="nil"/>
              <w:left w:val="nil"/>
              <w:bottom w:val="nil"/>
              <w:right w:val="nil"/>
            </w:tcBorders>
            <w:shd w:val="clear" w:color="auto" w:fill="auto"/>
            <w:noWrap/>
            <w:vAlign w:val="bottom"/>
            <w:hideMark/>
          </w:tcPr>
          <w:p w14:paraId="238D0EB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757A957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45358448</w:t>
            </w:r>
          </w:p>
        </w:tc>
        <w:tc>
          <w:tcPr>
            <w:tcW w:w="1960" w:type="dxa"/>
            <w:tcBorders>
              <w:top w:val="nil"/>
              <w:left w:val="nil"/>
              <w:bottom w:val="nil"/>
              <w:right w:val="nil"/>
            </w:tcBorders>
            <w:shd w:val="clear" w:color="auto" w:fill="auto"/>
            <w:noWrap/>
            <w:vAlign w:val="bottom"/>
            <w:hideMark/>
          </w:tcPr>
          <w:p w14:paraId="7AC5C4C8"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rs4803765</w:t>
            </w:r>
          </w:p>
        </w:tc>
        <w:tc>
          <w:tcPr>
            <w:tcW w:w="1300" w:type="dxa"/>
            <w:tcBorders>
              <w:top w:val="nil"/>
              <w:left w:val="nil"/>
              <w:bottom w:val="nil"/>
              <w:right w:val="nil"/>
            </w:tcBorders>
            <w:shd w:val="clear" w:color="auto" w:fill="auto"/>
            <w:noWrap/>
            <w:vAlign w:val="bottom"/>
            <w:hideMark/>
          </w:tcPr>
          <w:p w14:paraId="101B2DE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7DBD03D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5749DBF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0.7165</w:t>
            </w:r>
          </w:p>
        </w:tc>
        <w:tc>
          <w:tcPr>
            <w:tcW w:w="840" w:type="dxa"/>
            <w:tcBorders>
              <w:top w:val="nil"/>
              <w:left w:val="nil"/>
              <w:bottom w:val="nil"/>
              <w:right w:val="nil"/>
            </w:tcBorders>
            <w:shd w:val="clear" w:color="auto" w:fill="auto"/>
            <w:noWrap/>
            <w:vAlign w:val="bottom"/>
            <w:hideMark/>
          </w:tcPr>
          <w:p w14:paraId="4787C8A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0.061</w:t>
            </w:r>
          </w:p>
        </w:tc>
        <w:tc>
          <w:tcPr>
            <w:tcW w:w="1200" w:type="dxa"/>
            <w:tcBorders>
              <w:top w:val="nil"/>
              <w:left w:val="nil"/>
              <w:bottom w:val="nil"/>
              <w:right w:val="nil"/>
            </w:tcBorders>
            <w:shd w:val="clear" w:color="auto" w:fill="auto"/>
            <w:noWrap/>
            <w:vAlign w:val="bottom"/>
            <w:hideMark/>
          </w:tcPr>
          <w:p w14:paraId="3F2889A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7.13E-32</w:t>
            </w:r>
          </w:p>
        </w:tc>
      </w:tr>
      <w:tr w:rsidR="004C4075" w14:paraId="5E5AF86C" w14:textId="77777777" w:rsidTr="003373AB">
        <w:trPr>
          <w:trHeight w:val="300"/>
        </w:trPr>
        <w:tc>
          <w:tcPr>
            <w:tcW w:w="596" w:type="dxa"/>
            <w:tcBorders>
              <w:top w:val="nil"/>
              <w:left w:val="nil"/>
              <w:bottom w:val="nil"/>
              <w:right w:val="nil"/>
            </w:tcBorders>
            <w:shd w:val="clear" w:color="auto" w:fill="auto"/>
            <w:noWrap/>
            <w:vAlign w:val="bottom"/>
            <w:hideMark/>
          </w:tcPr>
          <w:p w14:paraId="74C1EEC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EF2F48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45358500</w:t>
            </w:r>
          </w:p>
        </w:tc>
        <w:tc>
          <w:tcPr>
            <w:tcW w:w="1960" w:type="dxa"/>
            <w:tcBorders>
              <w:top w:val="nil"/>
              <w:left w:val="nil"/>
              <w:bottom w:val="nil"/>
              <w:right w:val="nil"/>
            </w:tcBorders>
            <w:shd w:val="clear" w:color="auto" w:fill="auto"/>
            <w:noWrap/>
            <w:vAlign w:val="bottom"/>
            <w:hideMark/>
          </w:tcPr>
          <w:p w14:paraId="599BD8F3"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rs12981508</w:t>
            </w:r>
          </w:p>
        </w:tc>
        <w:tc>
          <w:tcPr>
            <w:tcW w:w="1300" w:type="dxa"/>
            <w:tcBorders>
              <w:top w:val="nil"/>
              <w:left w:val="nil"/>
              <w:bottom w:val="nil"/>
              <w:right w:val="nil"/>
            </w:tcBorders>
            <w:shd w:val="clear" w:color="auto" w:fill="auto"/>
            <w:noWrap/>
            <w:vAlign w:val="bottom"/>
            <w:hideMark/>
          </w:tcPr>
          <w:p w14:paraId="4ADED06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60EE998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3C847EC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-0.123</w:t>
            </w:r>
          </w:p>
        </w:tc>
        <w:tc>
          <w:tcPr>
            <w:tcW w:w="840" w:type="dxa"/>
            <w:tcBorders>
              <w:top w:val="nil"/>
              <w:left w:val="nil"/>
              <w:bottom w:val="nil"/>
              <w:right w:val="nil"/>
            </w:tcBorders>
            <w:shd w:val="clear" w:color="auto" w:fill="auto"/>
            <w:noWrap/>
            <w:vAlign w:val="bottom"/>
            <w:hideMark/>
          </w:tcPr>
          <w:p w14:paraId="42013F2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0.0189</w:t>
            </w:r>
          </w:p>
        </w:tc>
        <w:tc>
          <w:tcPr>
            <w:tcW w:w="1200" w:type="dxa"/>
            <w:tcBorders>
              <w:top w:val="nil"/>
              <w:left w:val="nil"/>
              <w:bottom w:val="nil"/>
              <w:right w:val="nil"/>
            </w:tcBorders>
            <w:shd w:val="clear" w:color="auto" w:fill="auto"/>
            <w:noWrap/>
            <w:vAlign w:val="bottom"/>
            <w:hideMark/>
          </w:tcPr>
          <w:p w14:paraId="44DFF23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6.89E-11</w:t>
            </w:r>
          </w:p>
        </w:tc>
      </w:tr>
      <w:tr w:rsidR="004C4075" w14:paraId="728C8C20" w14:textId="77777777" w:rsidTr="003373AB">
        <w:trPr>
          <w:trHeight w:val="300"/>
        </w:trPr>
        <w:tc>
          <w:tcPr>
            <w:tcW w:w="596" w:type="dxa"/>
            <w:tcBorders>
              <w:top w:val="nil"/>
              <w:left w:val="nil"/>
              <w:bottom w:val="nil"/>
              <w:right w:val="nil"/>
            </w:tcBorders>
            <w:shd w:val="clear" w:color="auto" w:fill="auto"/>
            <w:noWrap/>
            <w:vAlign w:val="bottom"/>
            <w:hideMark/>
          </w:tcPr>
          <w:p w14:paraId="62F9310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0CDAEC0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45358575</w:t>
            </w:r>
          </w:p>
        </w:tc>
        <w:tc>
          <w:tcPr>
            <w:tcW w:w="1960" w:type="dxa"/>
            <w:tcBorders>
              <w:top w:val="nil"/>
              <w:left w:val="nil"/>
              <w:bottom w:val="nil"/>
              <w:right w:val="nil"/>
            </w:tcBorders>
            <w:shd w:val="clear" w:color="auto" w:fill="auto"/>
            <w:noWrap/>
            <w:vAlign w:val="bottom"/>
            <w:hideMark/>
          </w:tcPr>
          <w:p w14:paraId="459DA681"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rs192849087</w:t>
            </w:r>
          </w:p>
        </w:tc>
        <w:tc>
          <w:tcPr>
            <w:tcW w:w="1300" w:type="dxa"/>
            <w:tcBorders>
              <w:top w:val="nil"/>
              <w:left w:val="nil"/>
              <w:bottom w:val="nil"/>
              <w:right w:val="nil"/>
            </w:tcBorders>
            <w:shd w:val="clear" w:color="auto" w:fill="auto"/>
            <w:noWrap/>
            <w:vAlign w:val="bottom"/>
            <w:hideMark/>
          </w:tcPr>
          <w:p w14:paraId="4C09742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21BA25C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7D4932A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-0.1662</w:t>
            </w:r>
          </w:p>
        </w:tc>
        <w:tc>
          <w:tcPr>
            <w:tcW w:w="840" w:type="dxa"/>
            <w:tcBorders>
              <w:top w:val="nil"/>
              <w:left w:val="nil"/>
              <w:bottom w:val="nil"/>
              <w:right w:val="nil"/>
            </w:tcBorders>
            <w:shd w:val="clear" w:color="auto" w:fill="auto"/>
            <w:noWrap/>
            <w:vAlign w:val="bottom"/>
            <w:hideMark/>
          </w:tcPr>
          <w:p w14:paraId="7C2993F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0.0629</w:t>
            </w:r>
          </w:p>
        </w:tc>
        <w:tc>
          <w:tcPr>
            <w:tcW w:w="1200" w:type="dxa"/>
            <w:tcBorders>
              <w:top w:val="nil"/>
              <w:left w:val="nil"/>
              <w:bottom w:val="nil"/>
              <w:right w:val="nil"/>
            </w:tcBorders>
            <w:shd w:val="clear" w:color="auto" w:fill="auto"/>
            <w:noWrap/>
            <w:vAlign w:val="bottom"/>
            <w:hideMark/>
          </w:tcPr>
          <w:p w14:paraId="621FA1B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0.008192</w:t>
            </w:r>
          </w:p>
        </w:tc>
      </w:tr>
      <w:tr w:rsidR="004C4075" w14:paraId="377F57A9" w14:textId="77777777" w:rsidTr="003373AB">
        <w:trPr>
          <w:trHeight w:val="300"/>
        </w:trPr>
        <w:tc>
          <w:tcPr>
            <w:tcW w:w="596" w:type="dxa"/>
            <w:tcBorders>
              <w:top w:val="nil"/>
              <w:left w:val="nil"/>
              <w:bottom w:val="nil"/>
              <w:right w:val="nil"/>
            </w:tcBorders>
            <w:shd w:val="clear" w:color="auto" w:fill="auto"/>
            <w:noWrap/>
            <w:vAlign w:val="bottom"/>
            <w:hideMark/>
          </w:tcPr>
          <w:p w14:paraId="14E897D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3A16FD62"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45358681</w:t>
            </w:r>
          </w:p>
        </w:tc>
        <w:tc>
          <w:tcPr>
            <w:tcW w:w="1960" w:type="dxa"/>
            <w:tcBorders>
              <w:top w:val="nil"/>
              <w:left w:val="nil"/>
              <w:bottom w:val="nil"/>
              <w:right w:val="nil"/>
            </w:tcBorders>
            <w:shd w:val="clear" w:color="auto" w:fill="auto"/>
            <w:noWrap/>
            <w:vAlign w:val="bottom"/>
            <w:hideMark/>
          </w:tcPr>
          <w:p w14:paraId="1F037B5C"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chr19:45358681:I</w:t>
            </w:r>
          </w:p>
        </w:tc>
        <w:tc>
          <w:tcPr>
            <w:tcW w:w="1300" w:type="dxa"/>
            <w:tcBorders>
              <w:top w:val="nil"/>
              <w:left w:val="nil"/>
              <w:bottom w:val="nil"/>
              <w:right w:val="nil"/>
            </w:tcBorders>
            <w:shd w:val="clear" w:color="auto" w:fill="auto"/>
            <w:noWrap/>
            <w:vAlign w:val="bottom"/>
            <w:hideMark/>
          </w:tcPr>
          <w:p w14:paraId="63A03B5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CA</w:t>
            </w:r>
          </w:p>
        </w:tc>
        <w:tc>
          <w:tcPr>
            <w:tcW w:w="1180" w:type="dxa"/>
            <w:tcBorders>
              <w:top w:val="nil"/>
              <w:left w:val="nil"/>
              <w:bottom w:val="nil"/>
              <w:right w:val="nil"/>
            </w:tcBorders>
            <w:shd w:val="clear" w:color="auto" w:fill="auto"/>
            <w:noWrap/>
            <w:vAlign w:val="bottom"/>
            <w:hideMark/>
          </w:tcPr>
          <w:p w14:paraId="15110D9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4A4307F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0.5239</w:t>
            </w:r>
          </w:p>
        </w:tc>
        <w:tc>
          <w:tcPr>
            <w:tcW w:w="840" w:type="dxa"/>
            <w:tcBorders>
              <w:top w:val="nil"/>
              <w:left w:val="nil"/>
              <w:bottom w:val="nil"/>
              <w:right w:val="nil"/>
            </w:tcBorders>
            <w:shd w:val="clear" w:color="auto" w:fill="auto"/>
            <w:noWrap/>
            <w:vAlign w:val="bottom"/>
            <w:hideMark/>
          </w:tcPr>
          <w:p w14:paraId="089450D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0.1025</w:t>
            </w:r>
          </w:p>
        </w:tc>
        <w:tc>
          <w:tcPr>
            <w:tcW w:w="1200" w:type="dxa"/>
            <w:tcBorders>
              <w:top w:val="nil"/>
              <w:left w:val="nil"/>
              <w:bottom w:val="nil"/>
              <w:right w:val="nil"/>
            </w:tcBorders>
            <w:shd w:val="clear" w:color="auto" w:fill="auto"/>
            <w:noWrap/>
            <w:vAlign w:val="bottom"/>
            <w:hideMark/>
          </w:tcPr>
          <w:p w14:paraId="3CEEFD7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3.19E-07</w:t>
            </w:r>
          </w:p>
        </w:tc>
      </w:tr>
      <w:tr w:rsidR="004C4075" w14:paraId="33E8A117" w14:textId="77777777" w:rsidTr="003373AB">
        <w:trPr>
          <w:trHeight w:val="300"/>
        </w:trPr>
        <w:tc>
          <w:tcPr>
            <w:tcW w:w="596" w:type="dxa"/>
            <w:tcBorders>
              <w:top w:val="nil"/>
              <w:left w:val="nil"/>
              <w:bottom w:val="nil"/>
              <w:right w:val="nil"/>
            </w:tcBorders>
            <w:shd w:val="clear" w:color="auto" w:fill="auto"/>
            <w:noWrap/>
            <w:vAlign w:val="bottom"/>
            <w:hideMark/>
          </w:tcPr>
          <w:p w14:paraId="2B52D18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233CE76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45359148</w:t>
            </w:r>
          </w:p>
        </w:tc>
        <w:tc>
          <w:tcPr>
            <w:tcW w:w="1960" w:type="dxa"/>
            <w:tcBorders>
              <w:top w:val="nil"/>
              <w:left w:val="nil"/>
              <w:bottom w:val="nil"/>
              <w:right w:val="nil"/>
            </w:tcBorders>
            <w:shd w:val="clear" w:color="auto" w:fill="auto"/>
            <w:noWrap/>
            <w:vAlign w:val="bottom"/>
            <w:hideMark/>
          </w:tcPr>
          <w:p w14:paraId="72875A6C"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rs2927466</w:t>
            </w:r>
          </w:p>
        </w:tc>
        <w:tc>
          <w:tcPr>
            <w:tcW w:w="1300" w:type="dxa"/>
            <w:tcBorders>
              <w:top w:val="nil"/>
              <w:left w:val="nil"/>
              <w:bottom w:val="nil"/>
              <w:right w:val="nil"/>
            </w:tcBorders>
            <w:shd w:val="clear" w:color="auto" w:fill="auto"/>
            <w:noWrap/>
            <w:vAlign w:val="bottom"/>
            <w:hideMark/>
          </w:tcPr>
          <w:p w14:paraId="4DA4DDE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1180" w:type="dxa"/>
            <w:tcBorders>
              <w:top w:val="nil"/>
              <w:left w:val="nil"/>
              <w:bottom w:val="nil"/>
              <w:right w:val="nil"/>
            </w:tcBorders>
            <w:shd w:val="clear" w:color="auto" w:fill="auto"/>
            <w:noWrap/>
            <w:vAlign w:val="bottom"/>
            <w:hideMark/>
          </w:tcPr>
          <w:p w14:paraId="48E23D7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2A5BCCF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0.1205</w:t>
            </w:r>
          </w:p>
        </w:tc>
        <w:tc>
          <w:tcPr>
            <w:tcW w:w="840" w:type="dxa"/>
            <w:tcBorders>
              <w:top w:val="nil"/>
              <w:left w:val="nil"/>
              <w:bottom w:val="nil"/>
              <w:right w:val="nil"/>
            </w:tcBorders>
            <w:shd w:val="clear" w:color="auto" w:fill="auto"/>
            <w:noWrap/>
            <w:vAlign w:val="bottom"/>
            <w:hideMark/>
          </w:tcPr>
          <w:p w14:paraId="1ED2694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0.0188</w:t>
            </w:r>
          </w:p>
        </w:tc>
        <w:tc>
          <w:tcPr>
            <w:tcW w:w="1200" w:type="dxa"/>
            <w:tcBorders>
              <w:top w:val="nil"/>
              <w:left w:val="nil"/>
              <w:bottom w:val="nil"/>
              <w:right w:val="nil"/>
            </w:tcBorders>
            <w:shd w:val="clear" w:color="auto" w:fill="auto"/>
            <w:noWrap/>
            <w:vAlign w:val="bottom"/>
            <w:hideMark/>
          </w:tcPr>
          <w:p w14:paraId="091CE0C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1.54E-10</w:t>
            </w:r>
          </w:p>
        </w:tc>
      </w:tr>
      <w:tr w:rsidR="004C4075" w14:paraId="38F71532" w14:textId="77777777" w:rsidTr="003373AB">
        <w:trPr>
          <w:trHeight w:val="300"/>
        </w:trPr>
        <w:tc>
          <w:tcPr>
            <w:tcW w:w="596" w:type="dxa"/>
            <w:tcBorders>
              <w:top w:val="nil"/>
              <w:left w:val="nil"/>
              <w:bottom w:val="nil"/>
              <w:right w:val="nil"/>
            </w:tcBorders>
            <w:shd w:val="clear" w:color="auto" w:fill="auto"/>
            <w:noWrap/>
            <w:vAlign w:val="bottom"/>
            <w:hideMark/>
          </w:tcPr>
          <w:p w14:paraId="7E78C4E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lastRenderedPageBreak/>
              <w:t>19</w:t>
            </w:r>
          </w:p>
        </w:tc>
        <w:tc>
          <w:tcPr>
            <w:tcW w:w="1109" w:type="dxa"/>
            <w:tcBorders>
              <w:top w:val="nil"/>
              <w:left w:val="nil"/>
              <w:bottom w:val="nil"/>
              <w:right w:val="nil"/>
            </w:tcBorders>
            <w:shd w:val="clear" w:color="auto" w:fill="auto"/>
            <w:noWrap/>
            <w:vAlign w:val="bottom"/>
            <w:hideMark/>
          </w:tcPr>
          <w:p w14:paraId="7A277C3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45359570</w:t>
            </w:r>
          </w:p>
        </w:tc>
        <w:tc>
          <w:tcPr>
            <w:tcW w:w="1960" w:type="dxa"/>
            <w:tcBorders>
              <w:top w:val="nil"/>
              <w:left w:val="nil"/>
              <w:bottom w:val="nil"/>
              <w:right w:val="nil"/>
            </w:tcBorders>
            <w:shd w:val="clear" w:color="auto" w:fill="auto"/>
            <w:noWrap/>
            <w:vAlign w:val="bottom"/>
            <w:hideMark/>
          </w:tcPr>
          <w:p w14:paraId="57D4DB70"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rs3112438</w:t>
            </w:r>
          </w:p>
        </w:tc>
        <w:tc>
          <w:tcPr>
            <w:tcW w:w="1300" w:type="dxa"/>
            <w:tcBorders>
              <w:top w:val="nil"/>
              <w:left w:val="nil"/>
              <w:bottom w:val="nil"/>
              <w:right w:val="nil"/>
            </w:tcBorders>
            <w:shd w:val="clear" w:color="auto" w:fill="auto"/>
            <w:noWrap/>
            <w:vAlign w:val="bottom"/>
            <w:hideMark/>
          </w:tcPr>
          <w:p w14:paraId="1BF33DF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5D9D043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6BB8C4B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0.1205</w:t>
            </w:r>
          </w:p>
        </w:tc>
        <w:tc>
          <w:tcPr>
            <w:tcW w:w="840" w:type="dxa"/>
            <w:tcBorders>
              <w:top w:val="nil"/>
              <w:left w:val="nil"/>
              <w:bottom w:val="nil"/>
              <w:right w:val="nil"/>
            </w:tcBorders>
            <w:shd w:val="clear" w:color="auto" w:fill="auto"/>
            <w:noWrap/>
            <w:vAlign w:val="bottom"/>
            <w:hideMark/>
          </w:tcPr>
          <w:p w14:paraId="2A5FACE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0.0188</w:t>
            </w:r>
          </w:p>
        </w:tc>
        <w:tc>
          <w:tcPr>
            <w:tcW w:w="1200" w:type="dxa"/>
            <w:tcBorders>
              <w:top w:val="nil"/>
              <w:left w:val="nil"/>
              <w:bottom w:val="nil"/>
              <w:right w:val="nil"/>
            </w:tcBorders>
            <w:shd w:val="clear" w:color="auto" w:fill="auto"/>
            <w:noWrap/>
            <w:vAlign w:val="bottom"/>
            <w:hideMark/>
          </w:tcPr>
          <w:p w14:paraId="3378B65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1.54E-10</w:t>
            </w:r>
          </w:p>
        </w:tc>
      </w:tr>
      <w:tr w:rsidR="004C4075" w14:paraId="215A323E" w14:textId="77777777" w:rsidTr="003373AB">
        <w:trPr>
          <w:trHeight w:val="300"/>
        </w:trPr>
        <w:tc>
          <w:tcPr>
            <w:tcW w:w="596" w:type="dxa"/>
            <w:tcBorders>
              <w:top w:val="nil"/>
              <w:left w:val="nil"/>
              <w:bottom w:val="nil"/>
              <w:right w:val="nil"/>
            </w:tcBorders>
            <w:shd w:val="clear" w:color="auto" w:fill="auto"/>
            <w:noWrap/>
            <w:vAlign w:val="bottom"/>
            <w:hideMark/>
          </w:tcPr>
          <w:p w14:paraId="79F4FBD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66EA81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45359586</w:t>
            </w:r>
          </w:p>
        </w:tc>
        <w:tc>
          <w:tcPr>
            <w:tcW w:w="1960" w:type="dxa"/>
            <w:tcBorders>
              <w:top w:val="nil"/>
              <w:left w:val="nil"/>
              <w:bottom w:val="nil"/>
              <w:right w:val="nil"/>
            </w:tcBorders>
            <w:shd w:val="clear" w:color="auto" w:fill="auto"/>
            <w:noWrap/>
            <w:vAlign w:val="bottom"/>
            <w:hideMark/>
          </w:tcPr>
          <w:p w14:paraId="1E348382"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rs56317818</w:t>
            </w:r>
          </w:p>
        </w:tc>
        <w:tc>
          <w:tcPr>
            <w:tcW w:w="1300" w:type="dxa"/>
            <w:tcBorders>
              <w:top w:val="nil"/>
              <w:left w:val="nil"/>
              <w:bottom w:val="nil"/>
              <w:right w:val="nil"/>
            </w:tcBorders>
            <w:shd w:val="clear" w:color="auto" w:fill="auto"/>
            <w:noWrap/>
            <w:vAlign w:val="bottom"/>
            <w:hideMark/>
          </w:tcPr>
          <w:p w14:paraId="5FA5C85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7602F78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6ADF255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0.3503</w:t>
            </w:r>
          </w:p>
        </w:tc>
        <w:tc>
          <w:tcPr>
            <w:tcW w:w="840" w:type="dxa"/>
            <w:tcBorders>
              <w:top w:val="nil"/>
              <w:left w:val="nil"/>
              <w:bottom w:val="nil"/>
              <w:right w:val="nil"/>
            </w:tcBorders>
            <w:shd w:val="clear" w:color="auto" w:fill="auto"/>
            <w:noWrap/>
            <w:vAlign w:val="bottom"/>
            <w:hideMark/>
          </w:tcPr>
          <w:p w14:paraId="0DA9AF3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0.017</w:t>
            </w:r>
          </w:p>
        </w:tc>
        <w:tc>
          <w:tcPr>
            <w:tcW w:w="1200" w:type="dxa"/>
            <w:tcBorders>
              <w:top w:val="nil"/>
              <w:left w:val="nil"/>
              <w:bottom w:val="nil"/>
              <w:right w:val="nil"/>
            </w:tcBorders>
            <w:shd w:val="clear" w:color="auto" w:fill="auto"/>
            <w:noWrap/>
            <w:vAlign w:val="bottom"/>
            <w:hideMark/>
          </w:tcPr>
          <w:p w14:paraId="41B394A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7.60E-94</w:t>
            </w:r>
          </w:p>
        </w:tc>
      </w:tr>
      <w:tr w:rsidR="004C4075" w14:paraId="11CDA71A" w14:textId="77777777" w:rsidTr="003373AB">
        <w:trPr>
          <w:trHeight w:val="300"/>
        </w:trPr>
        <w:tc>
          <w:tcPr>
            <w:tcW w:w="596" w:type="dxa"/>
            <w:tcBorders>
              <w:top w:val="nil"/>
              <w:left w:val="nil"/>
              <w:bottom w:val="nil"/>
              <w:right w:val="nil"/>
            </w:tcBorders>
            <w:shd w:val="clear" w:color="auto" w:fill="auto"/>
            <w:noWrap/>
            <w:vAlign w:val="bottom"/>
            <w:hideMark/>
          </w:tcPr>
          <w:p w14:paraId="1C46461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EFCE5A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45359667</w:t>
            </w:r>
          </w:p>
        </w:tc>
        <w:tc>
          <w:tcPr>
            <w:tcW w:w="1960" w:type="dxa"/>
            <w:tcBorders>
              <w:top w:val="nil"/>
              <w:left w:val="nil"/>
              <w:bottom w:val="nil"/>
              <w:right w:val="nil"/>
            </w:tcBorders>
            <w:shd w:val="clear" w:color="auto" w:fill="auto"/>
            <w:noWrap/>
            <w:vAlign w:val="bottom"/>
            <w:hideMark/>
          </w:tcPr>
          <w:p w14:paraId="57043CEB"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rs41289514</w:t>
            </w:r>
          </w:p>
        </w:tc>
        <w:tc>
          <w:tcPr>
            <w:tcW w:w="1300" w:type="dxa"/>
            <w:tcBorders>
              <w:top w:val="nil"/>
              <w:left w:val="nil"/>
              <w:bottom w:val="nil"/>
              <w:right w:val="nil"/>
            </w:tcBorders>
            <w:shd w:val="clear" w:color="auto" w:fill="auto"/>
            <w:noWrap/>
            <w:vAlign w:val="bottom"/>
            <w:hideMark/>
          </w:tcPr>
          <w:p w14:paraId="58A1F51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5845290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70440D6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-0.9354</w:t>
            </w:r>
          </w:p>
        </w:tc>
        <w:tc>
          <w:tcPr>
            <w:tcW w:w="840" w:type="dxa"/>
            <w:tcBorders>
              <w:top w:val="nil"/>
              <w:left w:val="nil"/>
              <w:bottom w:val="nil"/>
              <w:right w:val="nil"/>
            </w:tcBorders>
            <w:shd w:val="clear" w:color="auto" w:fill="auto"/>
            <w:noWrap/>
            <w:vAlign w:val="bottom"/>
            <w:hideMark/>
          </w:tcPr>
          <w:p w14:paraId="7DC2AE5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0.0743</w:t>
            </w:r>
          </w:p>
        </w:tc>
        <w:tc>
          <w:tcPr>
            <w:tcW w:w="1200" w:type="dxa"/>
            <w:tcBorders>
              <w:top w:val="nil"/>
              <w:left w:val="nil"/>
              <w:bottom w:val="nil"/>
              <w:right w:val="nil"/>
            </w:tcBorders>
            <w:shd w:val="clear" w:color="auto" w:fill="auto"/>
            <w:noWrap/>
            <w:vAlign w:val="bottom"/>
            <w:hideMark/>
          </w:tcPr>
          <w:p w14:paraId="30A7009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2.19E-36</w:t>
            </w:r>
          </w:p>
        </w:tc>
      </w:tr>
      <w:tr w:rsidR="004C4075" w14:paraId="5BE0EF6F" w14:textId="77777777" w:rsidTr="003373AB">
        <w:trPr>
          <w:trHeight w:val="300"/>
        </w:trPr>
        <w:tc>
          <w:tcPr>
            <w:tcW w:w="596" w:type="dxa"/>
            <w:tcBorders>
              <w:top w:val="nil"/>
              <w:left w:val="nil"/>
              <w:bottom w:val="nil"/>
              <w:right w:val="nil"/>
            </w:tcBorders>
            <w:shd w:val="clear" w:color="auto" w:fill="auto"/>
            <w:noWrap/>
            <w:vAlign w:val="bottom"/>
            <w:hideMark/>
          </w:tcPr>
          <w:p w14:paraId="19903D8E"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D963166"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45359706</w:t>
            </w:r>
          </w:p>
        </w:tc>
        <w:tc>
          <w:tcPr>
            <w:tcW w:w="1960" w:type="dxa"/>
            <w:tcBorders>
              <w:top w:val="nil"/>
              <w:left w:val="nil"/>
              <w:bottom w:val="nil"/>
              <w:right w:val="nil"/>
            </w:tcBorders>
            <w:shd w:val="clear" w:color="auto" w:fill="auto"/>
            <w:noWrap/>
            <w:vAlign w:val="bottom"/>
            <w:hideMark/>
          </w:tcPr>
          <w:p w14:paraId="15F1F478"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rs12462573</w:t>
            </w:r>
          </w:p>
        </w:tc>
        <w:tc>
          <w:tcPr>
            <w:tcW w:w="1300" w:type="dxa"/>
            <w:tcBorders>
              <w:top w:val="nil"/>
              <w:left w:val="nil"/>
              <w:bottom w:val="nil"/>
              <w:right w:val="nil"/>
            </w:tcBorders>
            <w:shd w:val="clear" w:color="auto" w:fill="auto"/>
            <w:noWrap/>
            <w:vAlign w:val="bottom"/>
            <w:hideMark/>
          </w:tcPr>
          <w:p w14:paraId="7E3C4DF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6A88340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063FEF9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0.3481</w:t>
            </w:r>
          </w:p>
        </w:tc>
        <w:tc>
          <w:tcPr>
            <w:tcW w:w="840" w:type="dxa"/>
            <w:tcBorders>
              <w:top w:val="nil"/>
              <w:left w:val="nil"/>
              <w:bottom w:val="nil"/>
              <w:right w:val="nil"/>
            </w:tcBorders>
            <w:shd w:val="clear" w:color="auto" w:fill="auto"/>
            <w:noWrap/>
            <w:vAlign w:val="bottom"/>
            <w:hideMark/>
          </w:tcPr>
          <w:p w14:paraId="5DD75CE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0.017</w:t>
            </w:r>
          </w:p>
        </w:tc>
        <w:tc>
          <w:tcPr>
            <w:tcW w:w="1200" w:type="dxa"/>
            <w:tcBorders>
              <w:top w:val="nil"/>
              <w:left w:val="nil"/>
              <w:bottom w:val="nil"/>
              <w:right w:val="nil"/>
            </w:tcBorders>
            <w:shd w:val="clear" w:color="auto" w:fill="auto"/>
            <w:noWrap/>
            <w:vAlign w:val="bottom"/>
            <w:hideMark/>
          </w:tcPr>
          <w:p w14:paraId="2A13FD1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5.84E-93</w:t>
            </w:r>
          </w:p>
        </w:tc>
      </w:tr>
      <w:tr w:rsidR="004C4075" w14:paraId="2AFB3F5B" w14:textId="77777777" w:rsidTr="003373AB">
        <w:trPr>
          <w:trHeight w:val="300"/>
        </w:trPr>
        <w:tc>
          <w:tcPr>
            <w:tcW w:w="596" w:type="dxa"/>
            <w:tcBorders>
              <w:top w:val="nil"/>
              <w:left w:val="nil"/>
              <w:bottom w:val="nil"/>
              <w:right w:val="nil"/>
            </w:tcBorders>
            <w:shd w:val="clear" w:color="auto" w:fill="auto"/>
            <w:noWrap/>
            <w:vAlign w:val="bottom"/>
            <w:hideMark/>
          </w:tcPr>
          <w:p w14:paraId="5F4E693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E2822E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45359776</w:t>
            </w:r>
          </w:p>
        </w:tc>
        <w:tc>
          <w:tcPr>
            <w:tcW w:w="1960" w:type="dxa"/>
            <w:tcBorders>
              <w:top w:val="nil"/>
              <w:left w:val="nil"/>
              <w:bottom w:val="nil"/>
              <w:right w:val="nil"/>
            </w:tcBorders>
            <w:shd w:val="clear" w:color="auto" w:fill="auto"/>
            <w:noWrap/>
            <w:vAlign w:val="bottom"/>
            <w:hideMark/>
          </w:tcPr>
          <w:p w14:paraId="44D0A8CD"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rs75765623</w:t>
            </w:r>
          </w:p>
        </w:tc>
        <w:tc>
          <w:tcPr>
            <w:tcW w:w="1300" w:type="dxa"/>
            <w:tcBorders>
              <w:top w:val="nil"/>
              <w:left w:val="nil"/>
              <w:bottom w:val="nil"/>
              <w:right w:val="nil"/>
            </w:tcBorders>
            <w:shd w:val="clear" w:color="auto" w:fill="auto"/>
            <w:noWrap/>
            <w:vAlign w:val="bottom"/>
            <w:hideMark/>
          </w:tcPr>
          <w:p w14:paraId="13E89DF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5E019A6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7E8D0A5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-0.1398</w:t>
            </w:r>
          </w:p>
        </w:tc>
        <w:tc>
          <w:tcPr>
            <w:tcW w:w="840" w:type="dxa"/>
            <w:tcBorders>
              <w:top w:val="nil"/>
              <w:left w:val="nil"/>
              <w:bottom w:val="nil"/>
              <w:right w:val="nil"/>
            </w:tcBorders>
            <w:shd w:val="clear" w:color="auto" w:fill="auto"/>
            <w:noWrap/>
            <w:vAlign w:val="bottom"/>
            <w:hideMark/>
          </w:tcPr>
          <w:p w14:paraId="03D2191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0.0643</w:t>
            </w:r>
          </w:p>
        </w:tc>
        <w:tc>
          <w:tcPr>
            <w:tcW w:w="1200" w:type="dxa"/>
            <w:tcBorders>
              <w:top w:val="nil"/>
              <w:left w:val="nil"/>
              <w:bottom w:val="nil"/>
              <w:right w:val="nil"/>
            </w:tcBorders>
            <w:shd w:val="clear" w:color="auto" w:fill="auto"/>
            <w:noWrap/>
            <w:vAlign w:val="bottom"/>
            <w:hideMark/>
          </w:tcPr>
          <w:p w14:paraId="2E19B32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0.02973</w:t>
            </w:r>
          </w:p>
        </w:tc>
      </w:tr>
      <w:tr w:rsidR="004C4075" w14:paraId="556CFB10" w14:textId="77777777" w:rsidTr="003373AB">
        <w:trPr>
          <w:trHeight w:val="300"/>
        </w:trPr>
        <w:tc>
          <w:tcPr>
            <w:tcW w:w="596" w:type="dxa"/>
            <w:tcBorders>
              <w:top w:val="nil"/>
              <w:left w:val="nil"/>
              <w:bottom w:val="nil"/>
              <w:right w:val="nil"/>
            </w:tcBorders>
            <w:shd w:val="clear" w:color="auto" w:fill="auto"/>
            <w:noWrap/>
            <w:vAlign w:val="bottom"/>
            <w:hideMark/>
          </w:tcPr>
          <w:p w14:paraId="03BA4B8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CEFEF6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45360573</w:t>
            </w:r>
          </w:p>
        </w:tc>
        <w:tc>
          <w:tcPr>
            <w:tcW w:w="1960" w:type="dxa"/>
            <w:tcBorders>
              <w:top w:val="nil"/>
              <w:left w:val="nil"/>
              <w:bottom w:val="nil"/>
              <w:right w:val="nil"/>
            </w:tcBorders>
            <w:shd w:val="clear" w:color="auto" w:fill="auto"/>
            <w:noWrap/>
            <w:vAlign w:val="bottom"/>
            <w:hideMark/>
          </w:tcPr>
          <w:p w14:paraId="3BC02433"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rs2972557</w:t>
            </w:r>
          </w:p>
        </w:tc>
        <w:tc>
          <w:tcPr>
            <w:tcW w:w="1300" w:type="dxa"/>
            <w:tcBorders>
              <w:top w:val="nil"/>
              <w:left w:val="nil"/>
              <w:bottom w:val="nil"/>
              <w:right w:val="nil"/>
            </w:tcBorders>
            <w:shd w:val="clear" w:color="auto" w:fill="auto"/>
            <w:noWrap/>
            <w:vAlign w:val="bottom"/>
            <w:hideMark/>
          </w:tcPr>
          <w:p w14:paraId="553993F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1CED4F1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57008E6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-0.0701</w:t>
            </w:r>
          </w:p>
        </w:tc>
        <w:tc>
          <w:tcPr>
            <w:tcW w:w="840" w:type="dxa"/>
            <w:tcBorders>
              <w:top w:val="nil"/>
              <w:left w:val="nil"/>
              <w:bottom w:val="nil"/>
              <w:right w:val="nil"/>
            </w:tcBorders>
            <w:shd w:val="clear" w:color="auto" w:fill="auto"/>
            <w:noWrap/>
            <w:vAlign w:val="bottom"/>
            <w:hideMark/>
          </w:tcPr>
          <w:p w14:paraId="4B631BB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0.0255</w:t>
            </w:r>
          </w:p>
        </w:tc>
        <w:tc>
          <w:tcPr>
            <w:tcW w:w="1200" w:type="dxa"/>
            <w:tcBorders>
              <w:top w:val="nil"/>
              <w:left w:val="nil"/>
              <w:bottom w:val="nil"/>
              <w:right w:val="nil"/>
            </w:tcBorders>
            <w:shd w:val="clear" w:color="auto" w:fill="auto"/>
            <w:noWrap/>
            <w:vAlign w:val="bottom"/>
            <w:hideMark/>
          </w:tcPr>
          <w:p w14:paraId="342A4A3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0.005894</w:t>
            </w:r>
          </w:p>
        </w:tc>
      </w:tr>
      <w:tr w:rsidR="004C4075" w14:paraId="43990747" w14:textId="77777777" w:rsidTr="003373AB">
        <w:trPr>
          <w:trHeight w:val="300"/>
        </w:trPr>
        <w:tc>
          <w:tcPr>
            <w:tcW w:w="596" w:type="dxa"/>
            <w:tcBorders>
              <w:top w:val="nil"/>
              <w:left w:val="nil"/>
              <w:bottom w:val="nil"/>
              <w:right w:val="nil"/>
            </w:tcBorders>
            <w:shd w:val="clear" w:color="auto" w:fill="auto"/>
            <w:noWrap/>
            <w:vAlign w:val="bottom"/>
            <w:hideMark/>
          </w:tcPr>
          <w:p w14:paraId="50E876A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011D6082"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45360754</w:t>
            </w:r>
          </w:p>
        </w:tc>
        <w:tc>
          <w:tcPr>
            <w:tcW w:w="1960" w:type="dxa"/>
            <w:tcBorders>
              <w:top w:val="nil"/>
              <w:left w:val="nil"/>
              <w:bottom w:val="nil"/>
              <w:right w:val="nil"/>
            </w:tcBorders>
            <w:shd w:val="clear" w:color="auto" w:fill="auto"/>
            <w:noWrap/>
            <w:vAlign w:val="bottom"/>
            <w:hideMark/>
          </w:tcPr>
          <w:p w14:paraId="5F0BFB4B"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rs12463239</w:t>
            </w:r>
          </w:p>
        </w:tc>
        <w:tc>
          <w:tcPr>
            <w:tcW w:w="1300" w:type="dxa"/>
            <w:tcBorders>
              <w:top w:val="nil"/>
              <w:left w:val="nil"/>
              <w:bottom w:val="nil"/>
              <w:right w:val="nil"/>
            </w:tcBorders>
            <w:shd w:val="clear" w:color="auto" w:fill="auto"/>
            <w:noWrap/>
            <w:vAlign w:val="bottom"/>
            <w:hideMark/>
          </w:tcPr>
          <w:p w14:paraId="69B4628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4835E5F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56C4CCD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0.0207</w:t>
            </w:r>
          </w:p>
        </w:tc>
        <w:tc>
          <w:tcPr>
            <w:tcW w:w="840" w:type="dxa"/>
            <w:tcBorders>
              <w:top w:val="nil"/>
              <w:left w:val="nil"/>
              <w:bottom w:val="nil"/>
              <w:right w:val="nil"/>
            </w:tcBorders>
            <w:shd w:val="clear" w:color="auto" w:fill="auto"/>
            <w:noWrap/>
            <w:vAlign w:val="bottom"/>
            <w:hideMark/>
          </w:tcPr>
          <w:p w14:paraId="56F2205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0.0217</w:t>
            </w:r>
          </w:p>
        </w:tc>
        <w:tc>
          <w:tcPr>
            <w:tcW w:w="1200" w:type="dxa"/>
            <w:tcBorders>
              <w:top w:val="nil"/>
              <w:left w:val="nil"/>
              <w:bottom w:val="nil"/>
              <w:right w:val="nil"/>
            </w:tcBorders>
            <w:shd w:val="clear" w:color="auto" w:fill="auto"/>
            <w:noWrap/>
            <w:vAlign w:val="bottom"/>
            <w:hideMark/>
          </w:tcPr>
          <w:p w14:paraId="21CFFFE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0.3403</w:t>
            </w:r>
          </w:p>
        </w:tc>
      </w:tr>
      <w:tr w:rsidR="004C4075" w14:paraId="165DE9CC" w14:textId="77777777" w:rsidTr="003373AB">
        <w:trPr>
          <w:trHeight w:val="300"/>
        </w:trPr>
        <w:tc>
          <w:tcPr>
            <w:tcW w:w="596" w:type="dxa"/>
            <w:tcBorders>
              <w:top w:val="nil"/>
              <w:left w:val="nil"/>
              <w:bottom w:val="nil"/>
              <w:right w:val="nil"/>
            </w:tcBorders>
            <w:shd w:val="clear" w:color="auto" w:fill="auto"/>
            <w:noWrap/>
            <w:vAlign w:val="bottom"/>
            <w:hideMark/>
          </w:tcPr>
          <w:p w14:paraId="60B8F7C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33063D9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45360762</w:t>
            </w:r>
          </w:p>
        </w:tc>
        <w:tc>
          <w:tcPr>
            <w:tcW w:w="1960" w:type="dxa"/>
            <w:tcBorders>
              <w:top w:val="nil"/>
              <w:left w:val="nil"/>
              <w:bottom w:val="nil"/>
              <w:right w:val="nil"/>
            </w:tcBorders>
            <w:shd w:val="clear" w:color="auto" w:fill="auto"/>
            <w:noWrap/>
            <w:vAlign w:val="bottom"/>
            <w:hideMark/>
          </w:tcPr>
          <w:p w14:paraId="1176DCAC"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rs8112526</w:t>
            </w:r>
          </w:p>
        </w:tc>
        <w:tc>
          <w:tcPr>
            <w:tcW w:w="1300" w:type="dxa"/>
            <w:tcBorders>
              <w:top w:val="nil"/>
              <w:left w:val="nil"/>
              <w:bottom w:val="nil"/>
              <w:right w:val="nil"/>
            </w:tcBorders>
            <w:shd w:val="clear" w:color="auto" w:fill="auto"/>
            <w:noWrap/>
            <w:vAlign w:val="bottom"/>
            <w:hideMark/>
          </w:tcPr>
          <w:p w14:paraId="17FC792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4BC03EE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293B1D0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0.1242</w:t>
            </w:r>
          </w:p>
        </w:tc>
        <w:tc>
          <w:tcPr>
            <w:tcW w:w="840" w:type="dxa"/>
            <w:tcBorders>
              <w:top w:val="nil"/>
              <w:left w:val="nil"/>
              <w:bottom w:val="nil"/>
              <w:right w:val="nil"/>
            </w:tcBorders>
            <w:shd w:val="clear" w:color="auto" w:fill="auto"/>
            <w:noWrap/>
            <w:vAlign w:val="bottom"/>
            <w:hideMark/>
          </w:tcPr>
          <w:p w14:paraId="5BD59D5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0.0247</w:t>
            </w:r>
          </w:p>
        </w:tc>
        <w:tc>
          <w:tcPr>
            <w:tcW w:w="1200" w:type="dxa"/>
            <w:tcBorders>
              <w:top w:val="nil"/>
              <w:left w:val="nil"/>
              <w:bottom w:val="nil"/>
              <w:right w:val="nil"/>
            </w:tcBorders>
            <w:shd w:val="clear" w:color="auto" w:fill="auto"/>
            <w:noWrap/>
            <w:vAlign w:val="bottom"/>
            <w:hideMark/>
          </w:tcPr>
          <w:p w14:paraId="2D00E50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5.00E-07</w:t>
            </w:r>
          </w:p>
        </w:tc>
      </w:tr>
      <w:tr w:rsidR="004C4075" w14:paraId="22530A01" w14:textId="77777777" w:rsidTr="003373AB">
        <w:trPr>
          <w:trHeight w:val="300"/>
        </w:trPr>
        <w:tc>
          <w:tcPr>
            <w:tcW w:w="596" w:type="dxa"/>
            <w:tcBorders>
              <w:top w:val="nil"/>
              <w:left w:val="nil"/>
              <w:bottom w:val="nil"/>
              <w:right w:val="nil"/>
            </w:tcBorders>
            <w:shd w:val="clear" w:color="auto" w:fill="auto"/>
            <w:noWrap/>
            <w:vAlign w:val="bottom"/>
            <w:hideMark/>
          </w:tcPr>
          <w:p w14:paraId="2BDF04D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25C860E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45360783</w:t>
            </w:r>
          </w:p>
        </w:tc>
        <w:tc>
          <w:tcPr>
            <w:tcW w:w="1960" w:type="dxa"/>
            <w:tcBorders>
              <w:top w:val="nil"/>
              <w:left w:val="nil"/>
              <w:bottom w:val="nil"/>
              <w:right w:val="nil"/>
            </w:tcBorders>
            <w:shd w:val="clear" w:color="auto" w:fill="auto"/>
            <w:noWrap/>
            <w:vAlign w:val="bottom"/>
            <w:hideMark/>
          </w:tcPr>
          <w:p w14:paraId="133A4062"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chr19:45360783:D</w:t>
            </w:r>
          </w:p>
        </w:tc>
        <w:tc>
          <w:tcPr>
            <w:tcW w:w="1300" w:type="dxa"/>
            <w:tcBorders>
              <w:top w:val="nil"/>
              <w:left w:val="nil"/>
              <w:bottom w:val="nil"/>
              <w:right w:val="nil"/>
            </w:tcBorders>
            <w:shd w:val="clear" w:color="auto" w:fill="auto"/>
            <w:noWrap/>
            <w:vAlign w:val="bottom"/>
            <w:hideMark/>
          </w:tcPr>
          <w:p w14:paraId="3CC4A78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CT</w:t>
            </w:r>
          </w:p>
        </w:tc>
        <w:tc>
          <w:tcPr>
            <w:tcW w:w="1180" w:type="dxa"/>
            <w:tcBorders>
              <w:top w:val="nil"/>
              <w:left w:val="nil"/>
              <w:bottom w:val="nil"/>
              <w:right w:val="nil"/>
            </w:tcBorders>
            <w:shd w:val="clear" w:color="auto" w:fill="auto"/>
            <w:noWrap/>
            <w:vAlign w:val="bottom"/>
            <w:hideMark/>
          </w:tcPr>
          <w:p w14:paraId="5F5AA04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32C4C32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0.1871</w:t>
            </w:r>
          </w:p>
        </w:tc>
        <w:tc>
          <w:tcPr>
            <w:tcW w:w="840" w:type="dxa"/>
            <w:tcBorders>
              <w:top w:val="nil"/>
              <w:left w:val="nil"/>
              <w:bottom w:val="nil"/>
              <w:right w:val="nil"/>
            </w:tcBorders>
            <w:shd w:val="clear" w:color="auto" w:fill="auto"/>
            <w:noWrap/>
            <w:vAlign w:val="bottom"/>
            <w:hideMark/>
          </w:tcPr>
          <w:p w14:paraId="417E86F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0.0211</w:t>
            </w:r>
          </w:p>
        </w:tc>
        <w:tc>
          <w:tcPr>
            <w:tcW w:w="1200" w:type="dxa"/>
            <w:tcBorders>
              <w:top w:val="nil"/>
              <w:left w:val="nil"/>
              <w:bottom w:val="nil"/>
              <w:right w:val="nil"/>
            </w:tcBorders>
            <w:shd w:val="clear" w:color="auto" w:fill="auto"/>
            <w:noWrap/>
            <w:vAlign w:val="bottom"/>
            <w:hideMark/>
          </w:tcPr>
          <w:p w14:paraId="2E0C20C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6.31E-19</w:t>
            </w:r>
          </w:p>
        </w:tc>
      </w:tr>
      <w:tr w:rsidR="004C4075" w14:paraId="3021ADF8" w14:textId="77777777" w:rsidTr="003373AB">
        <w:trPr>
          <w:trHeight w:val="300"/>
        </w:trPr>
        <w:tc>
          <w:tcPr>
            <w:tcW w:w="596" w:type="dxa"/>
            <w:tcBorders>
              <w:top w:val="nil"/>
              <w:left w:val="nil"/>
              <w:bottom w:val="nil"/>
              <w:right w:val="nil"/>
            </w:tcBorders>
            <w:shd w:val="clear" w:color="auto" w:fill="auto"/>
            <w:noWrap/>
            <w:vAlign w:val="bottom"/>
            <w:hideMark/>
          </w:tcPr>
          <w:p w14:paraId="66B37E4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0F019483"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45361224</w:t>
            </w:r>
          </w:p>
        </w:tc>
        <w:tc>
          <w:tcPr>
            <w:tcW w:w="1960" w:type="dxa"/>
            <w:tcBorders>
              <w:top w:val="nil"/>
              <w:left w:val="nil"/>
              <w:bottom w:val="nil"/>
              <w:right w:val="nil"/>
            </w:tcBorders>
            <w:shd w:val="clear" w:color="auto" w:fill="auto"/>
            <w:noWrap/>
            <w:vAlign w:val="bottom"/>
            <w:hideMark/>
          </w:tcPr>
          <w:p w14:paraId="4AAB2A13"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rs440277</w:t>
            </w:r>
          </w:p>
        </w:tc>
        <w:tc>
          <w:tcPr>
            <w:tcW w:w="1300" w:type="dxa"/>
            <w:tcBorders>
              <w:top w:val="nil"/>
              <w:left w:val="nil"/>
              <w:bottom w:val="nil"/>
              <w:right w:val="nil"/>
            </w:tcBorders>
            <w:shd w:val="clear" w:color="auto" w:fill="auto"/>
            <w:noWrap/>
            <w:vAlign w:val="bottom"/>
            <w:hideMark/>
          </w:tcPr>
          <w:p w14:paraId="2379F57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18CBAD6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58C81EF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-0.1709</w:t>
            </w:r>
          </w:p>
        </w:tc>
        <w:tc>
          <w:tcPr>
            <w:tcW w:w="840" w:type="dxa"/>
            <w:tcBorders>
              <w:top w:val="nil"/>
              <w:left w:val="nil"/>
              <w:bottom w:val="nil"/>
              <w:right w:val="nil"/>
            </w:tcBorders>
            <w:shd w:val="clear" w:color="auto" w:fill="auto"/>
            <w:noWrap/>
            <w:vAlign w:val="bottom"/>
            <w:hideMark/>
          </w:tcPr>
          <w:p w14:paraId="1058955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0.0161</w:t>
            </w:r>
          </w:p>
        </w:tc>
        <w:tc>
          <w:tcPr>
            <w:tcW w:w="1200" w:type="dxa"/>
            <w:tcBorders>
              <w:top w:val="nil"/>
              <w:left w:val="nil"/>
              <w:bottom w:val="nil"/>
              <w:right w:val="nil"/>
            </w:tcBorders>
            <w:shd w:val="clear" w:color="auto" w:fill="auto"/>
            <w:noWrap/>
            <w:vAlign w:val="bottom"/>
            <w:hideMark/>
          </w:tcPr>
          <w:p w14:paraId="3165F98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1.79E-26</w:t>
            </w:r>
          </w:p>
        </w:tc>
      </w:tr>
      <w:tr w:rsidR="004C4075" w14:paraId="3C1A90B3" w14:textId="77777777" w:rsidTr="003373AB">
        <w:trPr>
          <w:trHeight w:val="300"/>
        </w:trPr>
        <w:tc>
          <w:tcPr>
            <w:tcW w:w="596" w:type="dxa"/>
            <w:tcBorders>
              <w:top w:val="nil"/>
              <w:left w:val="nil"/>
              <w:bottom w:val="nil"/>
              <w:right w:val="nil"/>
            </w:tcBorders>
            <w:shd w:val="clear" w:color="auto" w:fill="auto"/>
            <w:noWrap/>
            <w:vAlign w:val="bottom"/>
            <w:hideMark/>
          </w:tcPr>
          <w:p w14:paraId="171BD05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2114A43A"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45361574</w:t>
            </w:r>
          </w:p>
        </w:tc>
        <w:tc>
          <w:tcPr>
            <w:tcW w:w="1960" w:type="dxa"/>
            <w:tcBorders>
              <w:top w:val="nil"/>
              <w:left w:val="nil"/>
              <w:bottom w:val="nil"/>
              <w:right w:val="nil"/>
            </w:tcBorders>
            <w:shd w:val="clear" w:color="auto" w:fill="auto"/>
            <w:noWrap/>
            <w:vAlign w:val="bottom"/>
            <w:hideMark/>
          </w:tcPr>
          <w:p w14:paraId="2FECF9E5"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rs3852856</w:t>
            </w:r>
          </w:p>
        </w:tc>
        <w:tc>
          <w:tcPr>
            <w:tcW w:w="1300" w:type="dxa"/>
            <w:tcBorders>
              <w:top w:val="nil"/>
              <w:left w:val="nil"/>
              <w:bottom w:val="nil"/>
              <w:right w:val="nil"/>
            </w:tcBorders>
            <w:shd w:val="clear" w:color="auto" w:fill="auto"/>
            <w:noWrap/>
            <w:vAlign w:val="bottom"/>
            <w:hideMark/>
          </w:tcPr>
          <w:p w14:paraId="313BA23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57CA80D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0EBD19F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-0.0298</w:t>
            </w:r>
          </w:p>
        </w:tc>
        <w:tc>
          <w:tcPr>
            <w:tcW w:w="840" w:type="dxa"/>
            <w:tcBorders>
              <w:top w:val="nil"/>
              <w:left w:val="nil"/>
              <w:bottom w:val="nil"/>
              <w:right w:val="nil"/>
            </w:tcBorders>
            <w:shd w:val="clear" w:color="auto" w:fill="auto"/>
            <w:noWrap/>
            <w:vAlign w:val="bottom"/>
            <w:hideMark/>
          </w:tcPr>
          <w:p w14:paraId="079AB1A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0.0182</w:t>
            </w:r>
          </w:p>
        </w:tc>
        <w:tc>
          <w:tcPr>
            <w:tcW w:w="1200" w:type="dxa"/>
            <w:tcBorders>
              <w:top w:val="nil"/>
              <w:left w:val="nil"/>
              <w:bottom w:val="nil"/>
              <w:right w:val="nil"/>
            </w:tcBorders>
            <w:shd w:val="clear" w:color="auto" w:fill="auto"/>
            <w:noWrap/>
            <w:vAlign w:val="bottom"/>
            <w:hideMark/>
          </w:tcPr>
          <w:p w14:paraId="549D92E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0.1028</w:t>
            </w:r>
          </w:p>
        </w:tc>
      </w:tr>
      <w:tr w:rsidR="004C4075" w14:paraId="431C177D" w14:textId="77777777" w:rsidTr="003373AB">
        <w:trPr>
          <w:trHeight w:val="300"/>
        </w:trPr>
        <w:tc>
          <w:tcPr>
            <w:tcW w:w="596" w:type="dxa"/>
            <w:tcBorders>
              <w:top w:val="nil"/>
              <w:left w:val="nil"/>
              <w:bottom w:val="nil"/>
              <w:right w:val="nil"/>
            </w:tcBorders>
            <w:shd w:val="clear" w:color="auto" w:fill="auto"/>
            <w:noWrap/>
            <w:vAlign w:val="bottom"/>
            <w:hideMark/>
          </w:tcPr>
          <w:p w14:paraId="622DED8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6FD5CD6"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45361632</w:t>
            </w:r>
          </w:p>
        </w:tc>
        <w:tc>
          <w:tcPr>
            <w:tcW w:w="1960" w:type="dxa"/>
            <w:tcBorders>
              <w:top w:val="nil"/>
              <w:left w:val="nil"/>
              <w:bottom w:val="nil"/>
              <w:right w:val="nil"/>
            </w:tcBorders>
            <w:shd w:val="clear" w:color="auto" w:fill="auto"/>
            <w:noWrap/>
            <w:vAlign w:val="bottom"/>
            <w:hideMark/>
          </w:tcPr>
          <w:p w14:paraId="10DF3199"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rs411920</w:t>
            </w:r>
          </w:p>
        </w:tc>
        <w:tc>
          <w:tcPr>
            <w:tcW w:w="1300" w:type="dxa"/>
            <w:tcBorders>
              <w:top w:val="nil"/>
              <w:left w:val="nil"/>
              <w:bottom w:val="nil"/>
              <w:right w:val="nil"/>
            </w:tcBorders>
            <w:shd w:val="clear" w:color="auto" w:fill="auto"/>
            <w:noWrap/>
            <w:vAlign w:val="bottom"/>
            <w:hideMark/>
          </w:tcPr>
          <w:p w14:paraId="5D7E625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54909B4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4AA282B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-0.1414</w:t>
            </w:r>
          </w:p>
        </w:tc>
        <w:tc>
          <w:tcPr>
            <w:tcW w:w="840" w:type="dxa"/>
            <w:tcBorders>
              <w:top w:val="nil"/>
              <w:left w:val="nil"/>
              <w:bottom w:val="nil"/>
              <w:right w:val="nil"/>
            </w:tcBorders>
            <w:shd w:val="clear" w:color="auto" w:fill="auto"/>
            <w:noWrap/>
            <w:vAlign w:val="bottom"/>
            <w:hideMark/>
          </w:tcPr>
          <w:p w14:paraId="577D3A4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0.0148</w:t>
            </w:r>
          </w:p>
        </w:tc>
        <w:tc>
          <w:tcPr>
            <w:tcW w:w="1200" w:type="dxa"/>
            <w:tcBorders>
              <w:top w:val="nil"/>
              <w:left w:val="nil"/>
              <w:bottom w:val="nil"/>
              <w:right w:val="nil"/>
            </w:tcBorders>
            <w:shd w:val="clear" w:color="auto" w:fill="auto"/>
            <w:noWrap/>
            <w:vAlign w:val="bottom"/>
            <w:hideMark/>
          </w:tcPr>
          <w:p w14:paraId="7A30F46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1.72E-21</w:t>
            </w:r>
          </w:p>
        </w:tc>
      </w:tr>
      <w:tr w:rsidR="004C4075" w14:paraId="622F14E1" w14:textId="77777777" w:rsidTr="003373AB">
        <w:trPr>
          <w:trHeight w:val="300"/>
        </w:trPr>
        <w:tc>
          <w:tcPr>
            <w:tcW w:w="596" w:type="dxa"/>
            <w:tcBorders>
              <w:top w:val="nil"/>
              <w:left w:val="nil"/>
              <w:bottom w:val="nil"/>
              <w:right w:val="nil"/>
            </w:tcBorders>
            <w:shd w:val="clear" w:color="auto" w:fill="auto"/>
            <w:noWrap/>
            <w:vAlign w:val="bottom"/>
            <w:hideMark/>
          </w:tcPr>
          <w:p w14:paraId="27BDDFC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3A3E356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45361646</w:t>
            </w:r>
          </w:p>
        </w:tc>
        <w:tc>
          <w:tcPr>
            <w:tcW w:w="1960" w:type="dxa"/>
            <w:tcBorders>
              <w:top w:val="nil"/>
              <w:left w:val="nil"/>
              <w:bottom w:val="nil"/>
              <w:right w:val="nil"/>
            </w:tcBorders>
            <w:shd w:val="clear" w:color="auto" w:fill="auto"/>
            <w:noWrap/>
            <w:vAlign w:val="bottom"/>
            <w:hideMark/>
          </w:tcPr>
          <w:p w14:paraId="7F926F2D"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rs365653</w:t>
            </w:r>
          </w:p>
        </w:tc>
        <w:tc>
          <w:tcPr>
            <w:tcW w:w="1300" w:type="dxa"/>
            <w:tcBorders>
              <w:top w:val="nil"/>
              <w:left w:val="nil"/>
              <w:bottom w:val="nil"/>
              <w:right w:val="nil"/>
            </w:tcBorders>
            <w:shd w:val="clear" w:color="auto" w:fill="auto"/>
            <w:noWrap/>
            <w:vAlign w:val="bottom"/>
            <w:hideMark/>
          </w:tcPr>
          <w:p w14:paraId="2FC0003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73D61DC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7840E0D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0.315</w:t>
            </w:r>
          </w:p>
        </w:tc>
        <w:tc>
          <w:tcPr>
            <w:tcW w:w="840" w:type="dxa"/>
            <w:tcBorders>
              <w:top w:val="nil"/>
              <w:left w:val="nil"/>
              <w:bottom w:val="nil"/>
              <w:right w:val="nil"/>
            </w:tcBorders>
            <w:shd w:val="clear" w:color="auto" w:fill="auto"/>
            <w:noWrap/>
            <w:vAlign w:val="bottom"/>
            <w:hideMark/>
          </w:tcPr>
          <w:p w14:paraId="6BFE5CA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0.0247</w:t>
            </w:r>
          </w:p>
        </w:tc>
        <w:tc>
          <w:tcPr>
            <w:tcW w:w="1200" w:type="dxa"/>
            <w:tcBorders>
              <w:top w:val="nil"/>
              <w:left w:val="nil"/>
              <w:bottom w:val="nil"/>
              <w:right w:val="nil"/>
            </w:tcBorders>
            <w:shd w:val="clear" w:color="auto" w:fill="auto"/>
            <w:noWrap/>
            <w:vAlign w:val="bottom"/>
            <w:hideMark/>
          </w:tcPr>
          <w:p w14:paraId="1835C76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3.19E-37</w:t>
            </w:r>
          </w:p>
        </w:tc>
      </w:tr>
      <w:tr w:rsidR="004C4075" w14:paraId="70637A98" w14:textId="77777777" w:rsidTr="003373AB">
        <w:trPr>
          <w:trHeight w:val="300"/>
        </w:trPr>
        <w:tc>
          <w:tcPr>
            <w:tcW w:w="596" w:type="dxa"/>
            <w:tcBorders>
              <w:top w:val="nil"/>
              <w:left w:val="nil"/>
              <w:bottom w:val="nil"/>
              <w:right w:val="nil"/>
            </w:tcBorders>
            <w:shd w:val="clear" w:color="auto" w:fill="auto"/>
            <w:noWrap/>
            <w:vAlign w:val="bottom"/>
            <w:hideMark/>
          </w:tcPr>
          <w:p w14:paraId="4340D58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294B8092"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45361825</w:t>
            </w:r>
          </w:p>
        </w:tc>
        <w:tc>
          <w:tcPr>
            <w:tcW w:w="1960" w:type="dxa"/>
            <w:tcBorders>
              <w:top w:val="nil"/>
              <w:left w:val="nil"/>
              <w:bottom w:val="nil"/>
              <w:right w:val="nil"/>
            </w:tcBorders>
            <w:shd w:val="clear" w:color="auto" w:fill="auto"/>
            <w:noWrap/>
            <w:vAlign w:val="bottom"/>
            <w:hideMark/>
          </w:tcPr>
          <w:p w14:paraId="50901830"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rs418227</w:t>
            </w:r>
          </w:p>
        </w:tc>
        <w:tc>
          <w:tcPr>
            <w:tcW w:w="1300" w:type="dxa"/>
            <w:tcBorders>
              <w:top w:val="nil"/>
              <w:left w:val="nil"/>
              <w:bottom w:val="nil"/>
              <w:right w:val="nil"/>
            </w:tcBorders>
            <w:shd w:val="clear" w:color="auto" w:fill="auto"/>
            <w:noWrap/>
            <w:vAlign w:val="bottom"/>
            <w:hideMark/>
          </w:tcPr>
          <w:p w14:paraId="42FCB74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7410612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336C1C1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-0.1413</w:t>
            </w:r>
          </w:p>
        </w:tc>
        <w:tc>
          <w:tcPr>
            <w:tcW w:w="840" w:type="dxa"/>
            <w:tcBorders>
              <w:top w:val="nil"/>
              <w:left w:val="nil"/>
              <w:bottom w:val="nil"/>
              <w:right w:val="nil"/>
            </w:tcBorders>
            <w:shd w:val="clear" w:color="auto" w:fill="auto"/>
            <w:noWrap/>
            <w:vAlign w:val="bottom"/>
            <w:hideMark/>
          </w:tcPr>
          <w:p w14:paraId="557F639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0.0148</w:t>
            </w:r>
          </w:p>
        </w:tc>
        <w:tc>
          <w:tcPr>
            <w:tcW w:w="1200" w:type="dxa"/>
            <w:tcBorders>
              <w:top w:val="nil"/>
              <w:left w:val="nil"/>
              <w:bottom w:val="nil"/>
              <w:right w:val="nil"/>
            </w:tcBorders>
            <w:shd w:val="clear" w:color="auto" w:fill="auto"/>
            <w:noWrap/>
            <w:vAlign w:val="bottom"/>
            <w:hideMark/>
          </w:tcPr>
          <w:p w14:paraId="131D917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1.73E-21</w:t>
            </w:r>
          </w:p>
        </w:tc>
      </w:tr>
      <w:tr w:rsidR="004C4075" w14:paraId="43403318" w14:textId="77777777" w:rsidTr="003373AB">
        <w:trPr>
          <w:trHeight w:val="300"/>
        </w:trPr>
        <w:tc>
          <w:tcPr>
            <w:tcW w:w="596" w:type="dxa"/>
            <w:tcBorders>
              <w:top w:val="nil"/>
              <w:left w:val="nil"/>
              <w:bottom w:val="nil"/>
              <w:right w:val="nil"/>
            </w:tcBorders>
            <w:shd w:val="clear" w:color="auto" w:fill="auto"/>
            <w:noWrap/>
            <w:vAlign w:val="bottom"/>
            <w:hideMark/>
          </w:tcPr>
          <w:p w14:paraId="336301A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7843DF0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45361960</w:t>
            </w:r>
          </w:p>
        </w:tc>
        <w:tc>
          <w:tcPr>
            <w:tcW w:w="1960" w:type="dxa"/>
            <w:tcBorders>
              <w:top w:val="nil"/>
              <w:left w:val="nil"/>
              <w:bottom w:val="nil"/>
              <w:right w:val="nil"/>
            </w:tcBorders>
            <w:shd w:val="clear" w:color="auto" w:fill="auto"/>
            <w:noWrap/>
            <w:vAlign w:val="bottom"/>
            <w:hideMark/>
          </w:tcPr>
          <w:p w14:paraId="5ED0DF12"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rs417193</w:t>
            </w:r>
          </w:p>
        </w:tc>
        <w:tc>
          <w:tcPr>
            <w:tcW w:w="1300" w:type="dxa"/>
            <w:tcBorders>
              <w:top w:val="nil"/>
              <w:left w:val="nil"/>
              <w:bottom w:val="nil"/>
              <w:right w:val="nil"/>
            </w:tcBorders>
            <w:shd w:val="clear" w:color="auto" w:fill="auto"/>
            <w:noWrap/>
            <w:vAlign w:val="bottom"/>
            <w:hideMark/>
          </w:tcPr>
          <w:p w14:paraId="0E0A9E5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486A340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2D5B772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-0.1375</w:t>
            </w:r>
          </w:p>
        </w:tc>
        <w:tc>
          <w:tcPr>
            <w:tcW w:w="840" w:type="dxa"/>
            <w:tcBorders>
              <w:top w:val="nil"/>
              <w:left w:val="nil"/>
              <w:bottom w:val="nil"/>
              <w:right w:val="nil"/>
            </w:tcBorders>
            <w:shd w:val="clear" w:color="auto" w:fill="auto"/>
            <w:noWrap/>
            <w:vAlign w:val="bottom"/>
            <w:hideMark/>
          </w:tcPr>
          <w:p w14:paraId="28F7790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0.0148</w:t>
            </w:r>
          </w:p>
        </w:tc>
        <w:tc>
          <w:tcPr>
            <w:tcW w:w="1200" w:type="dxa"/>
            <w:tcBorders>
              <w:top w:val="nil"/>
              <w:left w:val="nil"/>
              <w:bottom w:val="nil"/>
              <w:right w:val="nil"/>
            </w:tcBorders>
            <w:shd w:val="clear" w:color="auto" w:fill="auto"/>
            <w:noWrap/>
            <w:vAlign w:val="bottom"/>
            <w:hideMark/>
          </w:tcPr>
          <w:p w14:paraId="38EBA5B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2.01E-20</w:t>
            </w:r>
          </w:p>
        </w:tc>
      </w:tr>
      <w:tr w:rsidR="004C4075" w14:paraId="64F408C3" w14:textId="77777777" w:rsidTr="003373AB">
        <w:trPr>
          <w:trHeight w:val="300"/>
        </w:trPr>
        <w:tc>
          <w:tcPr>
            <w:tcW w:w="596" w:type="dxa"/>
            <w:tcBorders>
              <w:top w:val="nil"/>
              <w:left w:val="nil"/>
              <w:bottom w:val="nil"/>
              <w:right w:val="nil"/>
            </w:tcBorders>
            <w:shd w:val="clear" w:color="auto" w:fill="auto"/>
            <w:noWrap/>
            <w:vAlign w:val="bottom"/>
            <w:hideMark/>
          </w:tcPr>
          <w:p w14:paraId="10F4F79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20CBF7F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45362033</w:t>
            </w:r>
          </w:p>
        </w:tc>
        <w:tc>
          <w:tcPr>
            <w:tcW w:w="1960" w:type="dxa"/>
            <w:tcBorders>
              <w:top w:val="nil"/>
              <w:left w:val="nil"/>
              <w:bottom w:val="nil"/>
              <w:right w:val="nil"/>
            </w:tcBorders>
            <w:shd w:val="clear" w:color="auto" w:fill="auto"/>
            <w:noWrap/>
            <w:vAlign w:val="bottom"/>
            <w:hideMark/>
          </w:tcPr>
          <w:p w14:paraId="4BF54FFE"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rs143687838</w:t>
            </w:r>
          </w:p>
        </w:tc>
        <w:tc>
          <w:tcPr>
            <w:tcW w:w="1300" w:type="dxa"/>
            <w:tcBorders>
              <w:top w:val="nil"/>
              <w:left w:val="nil"/>
              <w:bottom w:val="nil"/>
              <w:right w:val="nil"/>
            </w:tcBorders>
            <w:shd w:val="clear" w:color="auto" w:fill="auto"/>
            <w:noWrap/>
            <w:vAlign w:val="bottom"/>
            <w:hideMark/>
          </w:tcPr>
          <w:p w14:paraId="1D0AAE2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3DC6B5D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0B3B36D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0.0783</w:t>
            </w:r>
          </w:p>
        </w:tc>
        <w:tc>
          <w:tcPr>
            <w:tcW w:w="840" w:type="dxa"/>
            <w:tcBorders>
              <w:top w:val="nil"/>
              <w:left w:val="nil"/>
              <w:bottom w:val="nil"/>
              <w:right w:val="nil"/>
            </w:tcBorders>
            <w:shd w:val="clear" w:color="auto" w:fill="auto"/>
            <w:noWrap/>
            <w:vAlign w:val="bottom"/>
            <w:hideMark/>
          </w:tcPr>
          <w:p w14:paraId="79B3133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0.0689</w:t>
            </w:r>
          </w:p>
        </w:tc>
        <w:tc>
          <w:tcPr>
            <w:tcW w:w="1200" w:type="dxa"/>
            <w:tcBorders>
              <w:top w:val="nil"/>
              <w:left w:val="nil"/>
              <w:bottom w:val="nil"/>
              <w:right w:val="nil"/>
            </w:tcBorders>
            <w:shd w:val="clear" w:color="auto" w:fill="auto"/>
            <w:noWrap/>
            <w:vAlign w:val="bottom"/>
            <w:hideMark/>
          </w:tcPr>
          <w:p w14:paraId="65F4372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0.2554</w:t>
            </w:r>
          </w:p>
        </w:tc>
      </w:tr>
      <w:tr w:rsidR="004C4075" w14:paraId="4580B660" w14:textId="77777777" w:rsidTr="003373AB">
        <w:trPr>
          <w:trHeight w:val="300"/>
        </w:trPr>
        <w:tc>
          <w:tcPr>
            <w:tcW w:w="596" w:type="dxa"/>
            <w:tcBorders>
              <w:top w:val="nil"/>
              <w:left w:val="nil"/>
              <w:bottom w:val="nil"/>
              <w:right w:val="nil"/>
            </w:tcBorders>
            <w:shd w:val="clear" w:color="auto" w:fill="auto"/>
            <w:noWrap/>
            <w:vAlign w:val="bottom"/>
            <w:hideMark/>
          </w:tcPr>
          <w:p w14:paraId="010112E3"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213E2D1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45362269</w:t>
            </w:r>
          </w:p>
        </w:tc>
        <w:tc>
          <w:tcPr>
            <w:tcW w:w="1960" w:type="dxa"/>
            <w:tcBorders>
              <w:top w:val="nil"/>
              <w:left w:val="nil"/>
              <w:bottom w:val="nil"/>
              <w:right w:val="nil"/>
            </w:tcBorders>
            <w:shd w:val="clear" w:color="auto" w:fill="auto"/>
            <w:noWrap/>
            <w:vAlign w:val="bottom"/>
            <w:hideMark/>
          </w:tcPr>
          <w:p w14:paraId="6955702D"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rs2436474</w:t>
            </w:r>
          </w:p>
        </w:tc>
        <w:tc>
          <w:tcPr>
            <w:tcW w:w="1300" w:type="dxa"/>
            <w:tcBorders>
              <w:top w:val="nil"/>
              <w:left w:val="nil"/>
              <w:bottom w:val="nil"/>
              <w:right w:val="nil"/>
            </w:tcBorders>
            <w:shd w:val="clear" w:color="auto" w:fill="auto"/>
            <w:noWrap/>
            <w:vAlign w:val="bottom"/>
            <w:hideMark/>
          </w:tcPr>
          <w:p w14:paraId="0DBD4DF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3265F12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0BE0290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0.1409</w:t>
            </w:r>
          </w:p>
        </w:tc>
        <w:tc>
          <w:tcPr>
            <w:tcW w:w="840" w:type="dxa"/>
            <w:tcBorders>
              <w:top w:val="nil"/>
              <w:left w:val="nil"/>
              <w:bottom w:val="nil"/>
              <w:right w:val="nil"/>
            </w:tcBorders>
            <w:shd w:val="clear" w:color="auto" w:fill="auto"/>
            <w:noWrap/>
            <w:vAlign w:val="bottom"/>
            <w:hideMark/>
          </w:tcPr>
          <w:p w14:paraId="3192A13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0.0148</w:t>
            </w:r>
          </w:p>
        </w:tc>
        <w:tc>
          <w:tcPr>
            <w:tcW w:w="1200" w:type="dxa"/>
            <w:tcBorders>
              <w:top w:val="nil"/>
              <w:left w:val="nil"/>
              <w:bottom w:val="nil"/>
              <w:right w:val="nil"/>
            </w:tcBorders>
            <w:shd w:val="clear" w:color="auto" w:fill="auto"/>
            <w:noWrap/>
            <w:vAlign w:val="bottom"/>
            <w:hideMark/>
          </w:tcPr>
          <w:p w14:paraId="613EE91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2.07E-21</w:t>
            </w:r>
          </w:p>
        </w:tc>
      </w:tr>
      <w:tr w:rsidR="004C4075" w14:paraId="2A365781" w14:textId="77777777" w:rsidTr="003373AB">
        <w:trPr>
          <w:trHeight w:val="300"/>
        </w:trPr>
        <w:tc>
          <w:tcPr>
            <w:tcW w:w="596" w:type="dxa"/>
            <w:tcBorders>
              <w:top w:val="nil"/>
              <w:left w:val="nil"/>
              <w:bottom w:val="nil"/>
              <w:right w:val="nil"/>
            </w:tcBorders>
            <w:shd w:val="clear" w:color="auto" w:fill="auto"/>
            <w:noWrap/>
            <w:vAlign w:val="bottom"/>
            <w:hideMark/>
          </w:tcPr>
          <w:p w14:paraId="75E1625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628722F6"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45362667</w:t>
            </w:r>
          </w:p>
        </w:tc>
        <w:tc>
          <w:tcPr>
            <w:tcW w:w="1960" w:type="dxa"/>
            <w:tcBorders>
              <w:top w:val="nil"/>
              <w:left w:val="nil"/>
              <w:bottom w:val="nil"/>
              <w:right w:val="nil"/>
            </w:tcBorders>
            <w:shd w:val="clear" w:color="auto" w:fill="auto"/>
            <w:noWrap/>
            <w:vAlign w:val="bottom"/>
            <w:hideMark/>
          </w:tcPr>
          <w:p w14:paraId="75551267"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rs377702</w:t>
            </w:r>
          </w:p>
        </w:tc>
        <w:tc>
          <w:tcPr>
            <w:tcW w:w="1300" w:type="dxa"/>
            <w:tcBorders>
              <w:top w:val="nil"/>
              <w:left w:val="nil"/>
              <w:bottom w:val="nil"/>
              <w:right w:val="nil"/>
            </w:tcBorders>
            <w:shd w:val="clear" w:color="auto" w:fill="auto"/>
            <w:noWrap/>
            <w:vAlign w:val="bottom"/>
            <w:hideMark/>
          </w:tcPr>
          <w:p w14:paraId="5BAFEDD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0744CEE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75C1BC9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0.1409</w:t>
            </w:r>
          </w:p>
        </w:tc>
        <w:tc>
          <w:tcPr>
            <w:tcW w:w="840" w:type="dxa"/>
            <w:tcBorders>
              <w:top w:val="nil"/>
              <w:left w:val="nil"/>
              <w:bottom w:val="nil"/>
              <w:right w:val="nil"/>
            </w:tcBorders>
            <w:shd w:val="clear" w:color="auto" w:fill="auto"/>
            <w:noWrap/>
            <w:vAlign w:val="bottom"/>
            <w:hideMark/>
          </w:tcPr>
          <w:p w14:paraId="246DF7A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0.0148</w:t>
            </w:r>
          </w:p>
        </w:tc>
        <w:tc>
          <w:tcPr>
            <w:tcW w:w="1200" w:type="dxa"/>
            <w:tcBorders>
              <w:top w:val="nil"/>
              <w:left w:val="nil"/>
              <w:bottom w:val="nil"/>
              <w:right w:val="nil"/>
            </w:tcBorders>
            <w:shd w:val="clear" w:color="auto" w:fill="auto"/>
            <w:noWrap/>
            <w:vAlign w:val="bottom"/>
            <w:hideMark/>
          </w:tcPr>
          <w:p w14:paraId="29C29E0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1.84E-21</w:t>
            </w:r>
          </w:p>
        </w:tc>
      </w:tr>
      <w:tr w:rsidR="004C4075" w14:paraId="01B587A6" w14:textId="77777777" w:rsidTr="003373AB">
        <w:trPr>
          <w:trHeight w:val="300"/>
        </w:trPr>
        <w:tc>
          <w:tcPr>
            <w:tcW w:w="596" w:type="dxa"/>
            <w:tcBorders>
              <w:top w:val="nil"/>
              <w:left w:val="nil"/>
              <w:bottom w:val="nil"/>
              <w:right w:val="nil"/>
            </w:tcBorders>
            <w:shd w:val="clear" w:color="auto" w:fill="auto"/>
            <w:noWrap/>
            <w:vAlign w:val="bottom"/>
            <w:hideMark/>
          </w:tcPr>
          <w:p w14:paraId="01C7B03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64C07C0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45362809</w:t>
            </w:r>
          </w:p>
        </w:tc>
        <w:tc>
          <w:tcPr>
            <w:tcW w:w="1960" w:type="dxa"/>
            <w:tcBorders>
              <w:top w:val="nil"/>
              <w:left w:val="nil"/>
              <w:bottom w:val="nil"/>
              <w:right w:val="nil"/>
            </w:tcBorders>
            <w:shd w:val="clear" w:color="auto" w:fill="auto"/>
            <w:noWrap/>
            <w:vAlign w:val="bottom"/>
            <w:hideMark/>
          </w:tcPr>
          <w:p w14:paraId="47632C61"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rs454050</w:t>
            </w:r>
          </w:p>
        </w:tc>
        <w:tc>
          <w:tcPr>
            <w:tcW w:w="1300" w:type="dxa"/>
            <w:tcBorders>
              <w:top w:val="nil"/>
              <w:left w:val="nil"/>
              <w:bottom w:val="nil"/>
              <w:right w:val="nil"/>
            </w:tcBorders>
            <w:shd w:val="clear" w:color="auto" w:fill="auto"/>
            <w:noWrap/>
            <w:vAlign w:val="bottom"/>
            <w:hideMark/>
          </w:tcPr>
          <w:p w14:paraId="42AA5E2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1CEBD57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1E6A00E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0.1409</w:t>
            </w:r>
          </w:p>
        </w:tc>
        <w:tc>
          <w:tcPr>
            <w:tcW w:w="840" w:type="dxa"/>
            <w:tcBorders>
              <w:top w:val="nil"/>
              <w:left w:val="nil"/>
              <w:bottom w:val="nil"/>
              <w:right w:val="nil"/>
            </w:tcBorders>
            <w:shd w:val="clear" w:color="auto" w:fill="auto"/>
            <w:noWrap/>
            <w:vAlign w:val="bottom"/>
            <w:hideMark/>
          </w:tcPr>
          <w:p w14:paraId="63B0F48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0.0148</w:t>
            </w:r>
          </w:p>
        </w:tc>
        <w:tc>
          <w:tcPr>
            <w:tcW w:w="1200" w:type="dxa"/>
            <w:tcBorders>
              <w:top w:val="nil"/>
              <w:left w:val="nil"/>
              <w:bottom w:val="nil"/>
              <w:right w:val="nil"/>
            </w:tcBorders>
            <w:shd w:val="clear" w:color="auto" w:fill="auto"/>
            <w:noWrap/>
            <w:vAlign w:val="bottom"/>
            <w:hideMark/>
          </w:tcPr>
          <w:p w14:paraId="16A2E19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1.89E-21</w:t>
            </w:r>
          </w:p>
        </w:tc>
      </w:tr>
      <w:tr w:rsidR="004C4075" w14:paraId="7E72BCA3" w14:textId="77777777" w:rsidTr="003373AB">
        <w:trPr>
          <w:trHeight w:val="300"/>
        </w:trPr>
        <w:tc>
          <w:tcPr>
            <w:tcW w:w="596" w:type="dxa"/>
            <w:tcBorders>
              <w:top w:val="nil"/>
              <w:left w:val="nil"/>
              <w:bottom w:val="nil"/>
              <w:right w:val="nil"/>
            </w:tcBorders>
            <w:shd w:val="clear" w:color="auto" w:fill="auto"/>
            <w:noWrap/>
            <w:vAlign w:val="bottom"/>
            <w:hideMark/>
          </w:tcPr>
          <w:p w14:paraId="2C218F5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E850AF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45363254</w:t>
            </w:r>
          </w:p>
        </w:tc>
        <w:tc>
          <w:tcPr>
            <w:tcW w:w="1960" w:type="dxa"/>
            <w:tcBorders>
              <w:top w:val="nil"/>
              <w:left w:val="nil"/>
              <w:bottom w:val="nil"/>
              <w:right w:val="nil"/>
            </w:tcBorders>
            <w:shd w:val="clear" w:color="auto" w:fill="auto"/>
            <w:noWrap/>
            <w:vAlign w:val="bottom"/>
            <w:hideMark/>
          </w:tcPr>
          <w:p w14:paraId="7102C16E"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rs387369</w:t>
            </w:r>
          </w:p>
        </w:tc>
        <w:tc>
          <w:tcPr>
            <w:tcW w:w="1300" w:type="dxa"/>
            <w:tcBorders>
              <w:top w:val="nil"/>
              <w:left w:val="nil"/>
              <w:bottom w:val="nil"/>
              <w:right w:val="nil"/>
            </w:tcBorders>
            <w:shd w:val="clear" w:color="auto" w:fill="auto"/>
            <w:noWrap/>
            <w:vAlign w:val="bottom"/>
            <w:hideMark/>
          </w:tcPr>
          <w:p w14:paraId="11C3840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14AD167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4F440B8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0.1407</w:t>
            </w:r>
          </w:p>
        </w:tc>
        <w:tc>
          <w:tcPr>
            <w:tcW w:w="840" w:type="dxa"/>
            <w:tcBorders>
              <w:top w:val="nil"/>
              <w:left w:val="nil"/>
              <w:bottom w:val="nil"/>
              <w:right w:val="nil"/>
            </w:tcBorders>
            <w:shd w:val="clear" w:color="auto" w:fill="auto"/>
            <w:noWrap/>
            <w:vAlign w:val="bottom"/>
            <w:hideMark/>
          </w:tcPr>
          <w:p w14:paraId="007C1A2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0.0148</w:t>
            </w:r>
          </w:p>
        </w:tc>
        <w:tc>
          <w:tcPr>
            <w:tcW w:w="1200" w:type="dxa"/>
            <w:tcBorders>
              <w:top w:val="nil"/>
              <w:left w:val="nil"/>
              <w:bottom w:val="nil"/>
              <w:right w:val="nil"/>
            </w:tcBorders>
            <w:shd w:val="clear" w:color="auto" w:fill="auto"/>
            <w:noWrap/>
            <w:vAlign w:val="bottom"/>
            <w:hideMark/>
          </w:tcPr>
          <w:p w14:paraId="3403522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2.24E-21</w:t>
            </w:r>
          </w:p>
        </w:tc>
      </w:tr>
      <w:tr w:rsidR="004C4075" w14:paraId="766525C5" w14:textId="77777777" w:rsidTr="003373AB">
        <w:trPr>
          <w:trHeight w:val="300"/>
        </w:trPr>
        <w:tc>
          <w:tcPr>
            <w:tcW w:w="596" w:type="dxa"/>
            <w:tcBorders>
              <w:top w:val="nil"/>
              <w:left w:val="nil"/>
              <w:bottom w:val="nil"/>
              <w:right w:val="nil"/>
            </w:tcBorders>
            <w:shd w:val="clear" w:color="auto" w:fill="auto"/>
            <w:noWrap/>
            <w:vAlign w:val="bottom"/>
            <w:hideMark/>
          </w:tcPr>
          <w:p w14:paraId="12BBC03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7C933E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45363299</w:t>
            </w:r>
          </w:p>
        </w:tc>
        <w:tc>
          <w:tcPr>
            <w:tcW w:w="1960" w:type="dxa"/>
            <w:tcBorders>
              <w:top w:val="nil"/>
              <w:left w:val="nil"/>
              <w:bottom w:val="nil"/>
              <w:right w:val="nil"/>
            </w:tcBorders>
            <w:shd w:val="clear" w:color="auto" w:fill="auto"/>
            <w:noWrap/>
            <w:vAlign w:val="bottom"/>
            <w:hideMark/>
          </w:tcPr>
          <w:p w14:paraId="0CD7FFEE"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rs403155</w:t>
            </w:r>
          </w:p>
        </w:tc>
        <w:tc>
          <w:tcPr>
            <w:tcW w:w="1300" w:type="dxa"/>
            <w:tcBorders>
              <w:top w:val="nil"/>
              <w:left w:val="nil"/>
              <w:bottom w:val="nil"/>
              <w:right w:val="nil"/>
            </w:tcBorders>
            <w:shd w:val="clear" w:color="auto" w:fill="auto"/>
            <w:noWrap/>
            <w:vAlign w:val="bottom"/>
            <w:hideMark/>
          </w:tcPr>
          <w:p w14:paraId="558201F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7793070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5E8243C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0.1374</w:t>
            </w:r>
          </w:p>
        </w:tc>
        <w:tc>
          <w:tcPr>
            <w:tcW w:w="840" w:type="dxa"/>
            <w:tcBorders>
              <w:top w:val="nil"/>
              <w:left w:val="nil"/>
              <w:bottom w:val="nil"/>
              <w:right w:val="nil"/>
            </w:tcBorders>
            <w:shd w:val="clear" w:color="auto" w:fill="auto"/>
            <w:noWrap/>
            <w:vAlign w:val="bottom"/>
            <w:hideMark/>
          </w:tcPr>
          <w:p w14:paraId="466F233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0.0149</w:t>
            </w:r>
          </w:p>
        </w:tc>
        <w:tc>
          <w:tcPr>
            <w:tcW w:w="1200" w:type="dxa"/>
            <w:tcBorders>
              <w:top w:val="nil"/>
              <w:left w:val="nil"/>
              <w:bottom w:val="nil"/>
              <w:right w:val="nil"/>
            </w:tcBorders>
            <w:shd w:val="clear" w:color="auto" w:fill="auto"/>
            <w:noWrap/>
            <w:vAlign w:val="bottom"/>
            <w:hideMark/>
          </w:tcPr>
          <w:p w14:paraId="30A649A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2.31E-20</w:t>
            </w:r>
          </w:p>
        </w:tc>
      </w:tr>
      <w:tr w:rsidR="004C4075" w14:paraId="76A2A121" w14:textId="77777777" w:rsidTr="003373AB">
        <w:trPr>
          <w:trHeight w:val="300"/>
        </w:trPr>
        <w:tc>
          <w:tcPr>
            <w:tcW w:w="596" w:type="dxa"/>
            <w:tcBorders>
              <w:top w:val="nil"/>
              <w:left w:val="nil"/>
              <w:bottom w:val="nil"/>
              <w:right w:val="nil"/>
            </w:tcBorders>
            <w:shd w:val="clear" w:color="auto" w:fill="auto"/>
            <w:noWrap/>
            <w:vAlign w:val="bottom"/>
            <w:hideMark/>
          </w:tcPr>
          <w:p w14:paraId="2166F20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05609D6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45363392</w:t>
            </w:r>
          </w:p>
        </w:tc>
        <w:tc>
          <w:tcPr>
            <w:tcW w:w="1960" w:type="dxa"/>
            <w:tcBorders>
              <w:top w:val="nil"/>
              <w:left w:val="nil"/>
              <w:bottom w:val="nil"/>
              <w:right w:val="nil"/>
            </w:tcBorders>
            <w:shd w:val="clear" w:color="auto" w:fill="auto"/>
            <w:noWrap/>
            <w:vAlign w:val="bottom"/>
            <w:hideMark/>
          </w:tcPr>
          <w:p w14:paraId="6682AF70"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rs12610257</w:t>
            </w:r>
          </w:p>
        </w:tc>
        <w:tc>
          <w:tcPr>
            <w:tcW w:w="1300" w:type="dxa"/>
            <w:tcBorders>
              <w:top w:val="nil"/>
              <w:left w:val="nil"/>
              <w:bottom w:val="nil"/>
              <w:right w:val="nil"/>
            </w:tcBorders>
            <w:shd w:val="clear" w:color="auto" w:fill="auto"/>
            <w:noWrap/>
            <w:vAlign w:val="bottom"/>
            <w:hideMark/>
          </w:tcPr>
          <w:p w14:paraId="3E9138A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6438084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54A29E4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-0.1769</w:t>
            </w:r>
          </w:p>
        </w:tc>
        <w:tc>
          <w:tcPr>
            <w:tcW w:w="840" w:type="dxa"/>
            <w:tcBorders>
              <w:top w:val="nil"/>
              <w:left w:val="nil"/>
              <w:bottom w:val="nil"/>
              <w:right w:val="nil"/>
            </w:tcBorders>
            <w:shd w:val="clear" w:color="auto" w:fill="auto"/>
            <w:noWrap/>
            <w:vAlign w:val="bottom"/>
            <w:hideMark/>
          </w:tcPr>
          <w:p w14:paraId="7D9EE7C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w:t>
            </w:r>
          </w:p>
        </w:tc>
        <w:tc>
          <w:tcPr>
            <w:tcW w:w="1200" w:type="dxa"/>
            <w:tcBorders>
              <w:top w:val="nil"/>
              <w:left w:val="nil"/>
              <w:bottom w:val="nil"/>
              <w:right w:val="nil"/>
            </w:tcBorders>
            <w:shd w:val="clear" w:color="auto" w:fill="auto"/>
            <w:noWrap/>
            <w:vAlign w:val="bottom"/>
            <w:hideMark/>
          </w:tcPr>
          <w:p w14:paraId="542DA86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9.19E-19</w:t>
            </w:r>
          </w:p>
        </w:tc>
      </w:tr>
      <w:tr w:rsidR="004C4075" w14:paraId="7F032A93" w14:textId="77777777" w:rsidTr="003373AB">
        <w:trPr>
          <w:trHeight w:val="300"/>
        </w:trPr>
        <w:tc>
          <w:tcPr>
            <w:tcW w:w="596" w:type="dxa"/>
            <w:tcBorders>
              <w:top w:val="nil"/>
              <w:left w:val="nil"/>
              <w:bottom w:val="nil"/>
              <w:right w:val="nil"/>
            </w:tcBorders>
            <w:shd w:val="clear" w:color="auto" w:fill="auto"/>
            <w:noWrap/>
            <w:vAlign w:val="bottom"/>
            <w:hideMark/>
          </w:tcPr>
          <w:p w14:paraId="580C58C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6CB70323"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45363700</w:t>
            </w:r>
          </w:p>
        </w:tc>
        <w:tc>
          <w:tcPr>
            <w:tcW w:w="1960" w:type="dxa"/>
            <w:tcBorders>
              <w:top w:val="nil"/>
              <w:left w:val="nil"/>
              <w:bottom w:val="nil"/>
              <w:right w:val="nil"/>
            </w:tcBorders>
            <w:shd w:val="clear" w:color="auto" w:fill="auto"/>
            <w:noWrap/>
            <w:vAlign w:val="bottom"/>
            <w:hideMark/>
          </w:tcPr>
          <w:p w14:paraId="44005A0A"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rs12978931</w:t>
            </w:r>
          </w:p>
        </w:tc>
        <w:tc>
          <w:tcPr>
            <w:tcW w:w="1300" w:type="dxa"/>
            <w:tcBorders>
              <w:top w:val="nil"/>
              <w:left w:val="nil"/>
              <w:bottom w:val="nil"/>
              <w:right w:val="nil"/>
            </w:tcBorders>
            <w:shd w:val="clear" w:color="auto" w:fill="auto"/>
            <w:noWrap/>
            <w:vAlign w:val="bottom"/>
            <w:hideMark/>
          </w:tcPr>
          <w:p w14:paraId="5C8B031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5C02011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53F1901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0.1841</w:t>
            </w:r>
          </w:p>
        </w:tc>
        <w:tc>
          <w:tcPr>
            <w:tcW w:w="840" w:type="dxa"/>
            <w:tcBorders>
              <w:top w:val="nil"/>
              <w:left w:val="nil"/>
              <w:bottom w:val="nil"/>
              <w:right w:val="nil"/>
            </w:tcBorders>
            <w:shd w:val="clear" w:color="auto" w:fill="auto"/>
            <w:noWrap/>
            <w:vAlign w:val="bottom"/>
            <w:hideMark/>
          </w:tcPr>
          <w:p w14:paraId="7532E64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0.0193</w:t>
            </w:r>
          </w:p>
        </w:tc>
        <w:tc>
          <w:tcPr>
            <w:tcW w:w="1200" w:type="dxa"/>
            <w:tcBorders>
              <w:top w:val="nil"/>
              <w:left w:val="nil"/>
              <w:bottom w:val="nil"/>
              <w:right w:val="nil"/>
            </w:tcBorders>
            <w:shd w:val="clear" w:color="auto" w:fill="auto"/>
            <w:noWrap/>
            <w:vAlign w:val="bottom"/>
            <w:hideMark/>
          </w:tcPr>
          <w:p w14:paraId="3CB8222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1.52E-21</w:t>
            </w:r>
          </w:p>
        </w:tc>
      </w:tr>
      <w:tr w:rsidR="004C4075" w14:paraId="3C6074D6" w14:textId="77777777" w:rsidTr="003373AB">
        <w:trPr>
          <w:trHeight w:val="300"/>
        </w:trPr>
        <w:tc>
          <w:tcPr>
            <w:tcW w:w="596" w:type="dxa"/>
            <w:tcBorders>
              <w:top w:val="nil"/>
              <w:left w:val="nil"/>
              <w:bottom w:val="nil"/>
              <w:right w:val="nil"/>
            </w:tcBorders>
            <w:shd w:val="clear" w:color="auto" w:fill="auto"/>
            <w:noWrap/>
            <w:vAlign w:val="bottom"/>
            <w:hideMark/>
          </w:tcPr>
          <w:p w14:paraId="378545A2"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0ECD37F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45363791</w:t>
            </w:r>
          </w:p>
        </w:tc>
        <w:tc>
          <w:tcPr>
            <w:tcW w:w="1960" w:type="dxa"/>
            <w:tcBorders>
              <w:top w:val="nil"/>
              <w:left w:val="nil"/>
              <w:bottom w:val="nil"/>
              <w:right w:val="nil"/>
            </w:tcBorders>
            <w:shd w:val="clear" w:color="auto" w:fill="auto"/>
            <w:noWrap/>
            <w:vAlign w:val="bottom"/>
            <w:hideMark/>
          </w:tcPr>
          <w:p w14:paraId="71E99A1B"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rs384973</w:t>
            </w:r>
          </w:p>
        </w:tc>
        <w:tc>
          <w:tcPr>
            <w:tcW w:w="1300" w:type="dxa"/>
            <w:tcBorders>
              <w:top w:val="nil"/>
              <w:left w:val="nil"/>
              <w:bottom w:val="nil"/>
              <w:right w:val="nil"/>
            </w:tcBorders>
            <w:shd w:val="clear" w:color="auto" w:fill="auto"/>
            <w:noWrap/>
            <w:vAlign w:val="bottom"/>
            <w:hideMark/>
          </w:tcPr>
          <w:p w14:paraId="29C9FCA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44EECD2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1841A21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-0.1405</w:t>
            </w:r>
          </w:p>
        </w:tc>
        <w:tc>
          <w:tcPr>
            <w:tcW w:w="840" w:type="dxa"/>
            <w:tcBorders>
              <w:top w:val="nil"/>
              <w:left w:val="nil"/>
              <w:bottom w:val="nil"/>
              <w:right w:val="nil"/>
            </w:tcBorders>
            <w:shd w:val="clear" w:color="auto" w:fill="auto"/>
            <w:noWrap/>
            <w:vAlign w:val="bottom"/>
            <w:hideMark/>
          </w:tcPr>
          <w:p w14:paraId="28F34FE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0.0148</w:t>
            </w:r>
          </w:p>
        </w:tc>
        <w:tc>
          <w:tcPr>
            <w:tcW w:w="1200" w:type="dxa"/>
            <w:tcBorders>
              <w:top w:val="nil"/>
              <w:left w:val="nil"/>
              <w:bottom w:val="nil"/>
              <w:right w:val="nil"/>
            </w:tcBorders>
            <w:shd w:val="clear" w:color="auto" w:fill="auto"/>
            <w:noWrap/>
            <w:vAlign w:val="bottom"/>
            <w:hideMark/>
          </w:tcPr>
          <w:p w14:paraId="194D0FB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2.40E-21</w:t>
            </w:r>
          </w:p>
        </w:tc>
      </w:tr>
      <w:tr w:rsidR="004C4075" w14:paraId="46A77744" w14:textId="77777777" w:rsidTr="003373AB">
        <w:trPr>
          <w:trHeight w:val="300"/>
        </w:trPr>
        <w:tc>
          <w:tcPr>
            <w:tcW w:w="596" w:type="dxa"/>
            <w:tcBorders>
              <w:top w:val="nil"/>
              <w:left w:val="nil"/>
              <w:bottom w:val="nil"/>
              <w:right w:val="nil"/>
            </w:tcBorders>
            <w:shd w:val="clear" w:color="auto" w:fill="auto"/>
            <w:noWrap/>
            <w:vAlign w:val="bottom"/>
            <w:hideMark/>
          </w:tcPr>
          <w:p w14:paraId="5B6F06AA"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D5F883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45363820</w:t>
            </w:r>
          </w:p>
        </w:tc>
        <w:tc>
          <w:tcPr>
            <w:tcW w:w="1960" w:type="dxa"/>
            <w:tcBorders>
              <w:top w:val="nil"/>
              <w:left w:val="nil"/>
              <w:bottom w:val="nil"/>
              <w:right w:val="nil"/>
            </w:tcBorders>
            <w:shd w:val="clear" w:color="auto" w:fill="auto"/>
            <w:noWrap/>
            <w:vAlign w:val="bottom"/>
            <w:hideMark/>
          </w:tcPr>
          <w:p w14:paraId="64F890DF"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rs138607350</w:t>
            </w:r>
          </w:p>
        </w:tc>
        <w:tc>
          <w:tcPr>
            <w:tcW w:w="1300" w:type="dxa"/>
            <w:tcBorders>
              <w:top w:val="nil"/>
              <w:left w:val="nil"/>
              <w:bottom w:val="nil"/>
              <w:right w:val="nil"/>
            </w:tcBorders>
            <w:shd w:val="clear" w:color="auto" w:fill="auto"/>
            <w:noWrap/>
            <w:vAlign w:val="bottom"/>
            <w:hideMark/>
          </w:tcPr>
          <w:p w14:paraId="2EDAA96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15A0DD6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575BB41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-1.0175</w:t>
            </w:r>
          </w:p>
        </w:tc>
        <w:tc>
          <w:tcPr>
            <w:tcW w:w="840" w:type="dxa"/>
            <w:tcBorders>
              <w:top w:val="nil"/>
              <w:left w:val="nil"/>
              <w:bottom w:val="nil"/>
              <w:right w:val="nil"/>
            </w:tcBorders>
            <w:shd w:val="clear" w:color="auto" w:fill="auto"/>
            <w:noWrap/>
            <w:vAlign w:val="bottom"/>
            <w:hideMark/>
          </w:tcPr>
          <w:p w14:paraId="74184B6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0.0651</w:t>
            </w:r>
          </w:p>
        </w:tc>
        <w:tc>
          <w:tcPr>
            <w:tcW w:w="1200" w:type="dxa"/>
            <w:tcBorders>
              <w:top w:val="nil"/>
              <w:left w:val="nil"/>
              <w:bottom w:val="nil"/>
              <w:right w:val="nil"/>
            </w:tcBorders>
            <w:shd w:val="clear" w:color="auto" w:fill="auto"/>
            <w:noWrap/>
            <w:vAlign w:val="bottom"/>
            <w:hideMark/>
          </w:tcPr>
          <w:p w14:paraId="63120DC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4.80E-55</w:t>
            </w:r>
          </w:p>
        </w:tc>
      </w:tr>
      <w:tr w:rsidR="004C4075" w14:paraId="3BA43154" w14:textId="77777777" w:rsidTr="003373AB">
        <w:trPr>
          <w:trHeight w:val="300"/>
        </w:trPr>
        <w:tc>
          <w:tcPr>
            <w:tcW w:w="596" w:type="dxa"/>
            <w:tcBorders>
              <w:top w:val="nil"/>
              <w:left w:val="nil"/>
              <w:bottom w:val="nil"/>
              <w:right w:val="nil"/>
            </w:tcBorders>
            <w:shd w:val="clear" w:color="auto" w:fill="auto"/>
            <w:noWrap/>
            <w:vAlign w:val="bottom"/>
            <w:hideMark/>
          </w:tcPr>
          <w:p w14:paraId="21973BB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1DB281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45363865</w:t>
            </w:r>
          </w:p>
        </w:tc>
        <w:tc>
          <w:tcPr>
            <w:tcW w:w="1960" w:type="dxa"/>
            <w:tcBorders>
              <w:top w:val="nil"/>
              <w:left w:val="nil"/>
              <w:bottom w:val="nil"/>
              <w:right w:val="nil"/>
            </w:tcBorders>
            <w:shd w:val="clear" w:color="auto" w:fill="auto"/>
            <w:noWrap/>
            <w:vAlign w:val="bottom"/>
            <w:hideMark/>
          </w:tcPr>
          <w:p w14:paraId="0F9E9656"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rs191160523</w:t>
            </w:r>
          </w:p>
        </w:tc>
        <w:tc>
          <w:tcPr>
            <w:tcW w:w="1300" w:type="dxa"/>
            <w:tcBorders>
              <w:top w:val="nil"/>
              <w:left w:val="nil"/>
              <w:bottom w:val="nil"/>
              <w:right w:val="nil"/>
            </w:tcBorders>
            <w:shd w:val="clear" w:color="auto" w:fill="auto"/>
            <w:noWrap/>
            <w:vAlign w:val="bottom"/>
            <w:hideMark/>
          </w:tcPr>
          <w:p w14:paraId="51FA24C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0460CCD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920" w:type="dxa"/>
            <w:tcBorders>
              <w:top w:val="nil"/>
              <w:left w:val="nil"/>
              <w:bottom w:val="nil"/>
              <w:right w:val="nil"/>
            </w:tcBorders>
            <w:shd w:val="clear" w:color="auto" w:fill="auto"/>
            <w:noWrap/>
            <w:vAlign w:val="bottom"/>
            <w:hideMark/>
          </w:tcPr>
          <w:p w14:paraId="109F2DF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-0.067</w:t>
            </w:r>
          </w:p>
        </w:tc>
        <w:tc>
          <w:tcPr>
            <w:tcW w:w="840" w:type="dxa"/>
            <w:tcBorders>
              <w:top w:val="nil"/>
              <w:left w:val="nil"/>
              <w:bottom w:val="nil"/>
              <w:right w:val="nil"/>
            </w:tcBorders>
            <w:shd w:val="clear" w:color="auto" w:fill="auto"/>
            <w:noWrap/>
            <w:vAlign w:val="bottom"/>
            <w:hideMark/>
          </w:tcPr>
          <w:p w14:paraId="45B26E9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0.0685</w:t>
            </w:r>
          </w:p>
        </w:tc>
        <w:tc>
          <w:tcPr>
            <w:tcW w:w="1200" w:type="dxa"/>
            <w:tcBorders>
              <w:top w:val="nil"/>
              <w:left w:val="nil"/>
              <w:bottom w:val="nil"/>
              <w:right w:val="nil"/>
            </w:tcBorders>
            <w:shd w:val="clear" w:color="auto" w:fill="auto"/>
            <w:noWrap/>
            <w:vAlign w:val="bottom"/>
            <w:hideMark/>
          </w:tcPr>
          <w:p w14:paraId="694949E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0.3277</w:t>
            </w:r>
          </w:p>
        </w:tc>
      </w:tr>
      <w:tr w:rsidR="004C4075" w14:paraId="74123471" w14:textId="77777777" w:rsidTr="003373AB">
        <w:trPr>
          <w:trHeight w:val="300"/>
        </w:trPr>
        <w:tc>
          <w:tcPr>
            <w:tcW w:w="596" w:type="dxa"/>
            <w:tcBorders>
              <w:top w:val="nil"/>
              <w:left w:val="nil"/>
              <w:bottom w:val="nil"/>
              <w:right w:val="nil"/>
            </w:tcBorders>
            <w:shd w:val="clear" w:color="auto" w:fill="auto"/>
            <w:noWrap/>
            <w:vAlign w:val="bottom"/>
            <w:hideMark/>
          </w:tcPr>
          <w:p w14:paraId="25052F4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2F3360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45364623</w:t>
            </w:r>
          </w:p>
        </w:tc>
        <w:tc>
          <w:tcPr>
            <w:tcW w:w="1960" w:type="dxa"/>
            <w:tcBorders>
              <w:top w:val="nil"/>
              <w:left w:val="nil"/>
              <w:bottom w:val="nil"/>
              <w:right w:val="nil"/>
            </w:tcBorders>
            <w:shd w:val="clear" w:color="auto" w:fill="auto"/>
            <w:noWrap/>
            <w:vAlign w:val="bottom"/>
            <w:hideMark/>
          </w:tcPr>
          <w:p w14:paraId="576D24E1"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rs411856</w:t>
            </w:r>
          </w:p>
        </w:tc>
        <w:tc>
          <w:tcPr>
            <w:tcW w:w="1300" w:type="dxa"/>
            <w:tcBorders>
              <w:top w:val="nil"/>
              <w:left w:val="nil"/>
              <w:bottom w:val="nil"/>
              <w:right w:val="nil"/>
            </w:tcBorders>
            <w:shd w:val="clear" w:color="auto" w:fill="auto"/>
            <w:noWrap/>
            <w:vAlign w:val="bottom"/>
            <w:hideMark/>
          </w:tcPr>
          <w:p w14:paraId="112CA04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780CD99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200573D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0.1411</w:t>
            </w:r>
          </w:p>
        </w:tc>
        <w:tc>
          <w:tcPr>
            <w:tcW w:w="840" w:type="dxa"/>
            <w:tcBorders>
              <w:top w:val="nil"/>
              <w:left w:val="nil"/>
              <w:bottom w:val="nil"/>
              <w:right w:val="nil"/>
            </w:tcBorders>
            <w:shd w:val="clear" w:color="auto" w:fill="auto"/>
            <w:noWrap/>
            <w:vAlign w:val="bottom"/>
            <w:hideMark/>
          </w:tcPr>
          <w:p w14:paraId="0C39D93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0.0148</w:t>
            </w:r>
          </w:p>
        </w:tc>
        <w:tc>
          <w:tcPr>
            <w:tcW w:w="1200" w:type="dxa"/>
            <w:tcBorders>
              <w:top w:val="nil"/>
              <w:left w:val="nil"/>
              <w:bottom w:val="nil"/>
              <w:right w:val="nil"/>
            </w:tcBorders>
            <w:shd w:val="clear" w:color="auto" w:fill="auto"/>
            <w:noWrap/>
            <w:vAlign w:val="bottom"/>
            <w:hideMark/>
          </w:tcPr>
          <w:p w14:paraId="22500D1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1.70E-21</w:t>
            </w:r>
          </w:p>
        </w:tc>
      </w:tr>
      <w:tr w:rsidR="004C4075" w14:paraId="243109E7" w14:textId="77777777" w:rsidTr="003373AB">
        <w:trPr>
          <w:trHeight w:val="300"/>
        </w:trPr>
        <w:tc>
          <w:tcPr>
            <w:tcW w:w="596" w:type="dxa"/>
            <w:tcBorders>
              <w:top w:val="nil"/>
              <w:left w:val="nil"/>
              <w:bottom w:val="nil"/>
              <w:right w:val="nil"/>
            </w:tcBorders>
            <w:shd w:val="clear" w:color="auto" w:fill="auto"/>
            <w:noWrap/>
            <w:vAlign w:val="bottom"/>
            <w:hideMark/>
          </w:tcPr>
          <w:p w14:paraId="7972C922"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39B27B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45364782</w:t>
            </w:r>
          </w:p>
        </w:tc>
        <w:tc>
          <w:tcPr>
            <w:tcW w:w="1960" w:type="dxa"/>
            <w:tcBorders>
              <w:top w:val="nil"/>
              <w:left w:val="nil"/>
              <w:bottom w:val="nil"/>
              <w:right w:val="nil"/>
            </w:tcBorders>
            <w:shd w:val="clear" w:color="auto" w:fill="auto"/>
            <w:noWrap/>
            <w:vAlign w:val="bottom"/>
            <w:hideMark/>
          </w:tcPr>
          <w:p w14:paraId="325090BF"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rs395683</w:t>
            </w:r>
          </w:p>
        </w:tc>
        <w:tc>
          <w:tcPr>
            <w:tcW w:w="1300" w:type="dxa"/>
            <w:tcBorders>
              <w:top w:val="nil"/>
              <w:left w:val="nil"/>
              <w:bottom w:val="nil"/>
              <w:right w:val="nil"/>
            </w:tcBorders>
            <w:shd w:val="clear" w:color="auto" w:fill="auto"/>
            <w:noWrap/>
            <w:vAlign w:val="bottom"/>
            <w:hideMark/>
          </w:tcPr>
          <w:p w14:paraId="57CDB85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0A26C4D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0C5A4C0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-0.1566</w:t>
            </w:r>
          </w:p>
        </w:tc>
        <w:tc>
          <w:tcPr>
            <w:tcW w:w="840" w:type="dxa"/>
            <w:tcBorders>
              <w:top w:val="nil"/>
              <w:left w:val="nil"/>
              <w:bottom w:val="nil"/>
              <w:right w:val="nil"/>
            </w:tcBorders>
            <w:shd w:val="clear" w:color="auto" w:fill="auto"/>
            <w:noWrap/>
            <w:vAlign w:val="bottom"/>
            <w:hideMark/>
          </w:tcPr>
          <w:p w14:paraId="7F22FC1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w:t>
            </w:r>
          </w:p>
        </w:tc>
        <w:tc>
          <w:tcPr>
            <w:tcW w:w="1200" w:type="dxa"/>
            <w:tcBorders>
              <w:top w:val="nil"/>
              <w:left w:val="nil"/>
              <w:bottom w:val="nil"/>
              <w:right w:val="nil"/>
            </w:tcBorders>
            <w:shd w:val="clear" w:color="auto" w:fill="auto"/>
            <w:noWrap/>
            <w:vAlign w:val="bottom"/>
            <w:hideMark/>
          </w:tcPr>
          <w:p w14:paraId="7C2EA30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1.46E-25</w:t>
            </w:r>
          </w:p>
        </w:tc>
      </w:tr>
      <w:tr w:rsidR="004C4075" w14:paraId="4F6317B8" w14:textId="77777777" w:rsidTr="003373AB">
        <w:trPr>
          <w:trHeight w:val="300"/>
        </w:trPr>
        <w:tc>
          <w:tcPr>
            <w:tcW w:w="596" w:type="dxa"/>
            <w:tcBorders>
              <w:top w:val="nil"/>
              <w:left w:val="nil"/>
              <w:bottom w:val="nil"/>
              <w:right w:val="nil"/>
            </w:tcBorders>
            <w:shd w:val="clear" w:color="auto" w:fill="auto"/>
            <w:noWrap/>
            <w:vAlign w:val="bottom"/>
            <w:hideMark/>
          </w:tcPr>
          <w:p w14:paraId="0855ABFA"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9B34D1E"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45364815</w:t>
            </w:r>
          </w:p>
        </w:tc>
        <w:tc>
          <w:tcPr>
            <w:tcW w:w="1960" w:type="dxa"/>
            <w:tcBorders>
              <w:top w:val="nil"/>
              <w:left w:val="nil"/>
              <w:bottom w:val="nil"/>
              <w:right w:val="nil"/>
            </w:tcBorders>
            <w:shd w:val="clear" w:color="auto" w:fill="auto"/>
            <w:noWrap/>
            <w:vAlign w:val="bottom"/>
            <w:hideMark/>
          </w:tcPr>
          <w:p w14:paraId="4EA253AF"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rs395710</w:t>
            </w:r>
          </w:p>
        </w:tc>
        <w:tc>
          <w:tcPr>
            <w:tcW w:w="1300" w:type="dxa"/>
            <w:tcBorders>
              <w:top w:val="nil"/>
              <w:left w:val="nil"/>
              <w:bottom w:val="nil"/>
              <w:right w:val="nil"/>
            </w:tcBorders>
            <w:shd w:val="clear" w:color="auto" w:fill="auto"/>
            <w:noWrap/>
            <w:vAlign w:val="bottom"/>
            <w:hideMark/>
          </w:tcPr>
          <w:p w14:paraId="44714DF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49C9046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3FBBA19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-0.1446</w:t>
            </w:r>
          </w:p>
        </w:tc>
        <w:tc>
          <w:tcPr>
            <w:tcW w:w="840" w:type="dxa"/>
            <w:tcBorders>
              <w:top w:val="nil"/>
              <w:left w:val="nil"/>
              <w:bottom w:val="nil"/>
              <w:right w:val="nil"/>
            </w:tcBorders>
            <w:shd w:val="clear" w:color="auto" w:fill="auto"/>
            <w:noWrap/>
            <w:vAlign w:val="bottom"/>
            <w:hideMark/>
          </w:tcPr>
          <w:p w14:paraId="1C31F49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0.0149</w:t>
            </w:r>
          </w:p>
        </w:tc>
        <w:tc>
          <w:tcPr>
            <w:tcW w:w="1200" w:type="dxa"/>
            <w:tcBorders>
              <w:top w:val="nil"/>
              <w:left w:val="nil"/>
              <w:bottom w:val="nil"/>
              <w:right w:val="nil"/>
            </w:tcBorders>
            <w:shd w:val="clear" w:color="auto" w:fill="auto"/>
            <w:noWrap/>
            <w:vAlign w:val="bottom"/>
            <w:hideMark/>
          </w:tcPr>
          <w:p w14:paraId="4381388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2.61E-22</w:t>
            </w:r>
          </w:p>
        </w:tc>
      </w:tr>
      <w:tr w:rsidR="004C4075" w14:paraId="6F3FA254" w14:textId="77777777" w:rsidTr="003373AB">
        <w:trPr>
          <w:trHeight w:val="300"/>
        </w:trPr>
        <w:tc>
          <w:tcPr>
            <w:tcW w:w="596" w:type="dxa"/>
            <w:tcBorders>
              <w:top w:val="nil"/>
              <w:left w:val="nil"/>
              <w:bottom w:val="nil"/>
              <w:right w:val="nil"/>
            </w:tcBorders>
            <w:shd w:val="clear" w:color="auto" w:fill="auto"/>
            <w:noWrap/>
            <w:vAlign w:val="bottom"/>
            <w:hideMark/>
          </w:tcPr>
          <w:p w14:paraId="2791C4EA"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E3BFB0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45365072</w:t>
            </w:r>
          </w:p>
        </w:tc>
        <w:tc>
          <w:tcPr>
            <w:tcW w:w="1960" w:type="dxa"/>
            <w:tcBorders>
              <w:top w:val="nil"/>
              <w:left w:val="nil"/>
              <w:bottom w:val="nil"/>
              <w:right w:val="nil"/>
            </w:tcBorders>
            <w:shd w:val="clear" w:color="auto" w:fill="auto"/>
            <w:noWrap/>
            <w:vAlign w:val="bottom"/>
            <w:hideMark/>
          </w:tcPr>
          <w:p w14:paraId="7E1A3A51"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rs555608</w:t>
            </w:r>
          </w:p>
        </w:tc>
        <w:tc>
          <w:tcPr>
            <w:tcW w:w="1300" w:type="dxa"/>
            <w:tcBorders>
              <w:top w:val="nil"/>
              <w:left w:val="nil"/>
              <w:bottom w:val="nil"/>
              <w:right w:val="nil"/>
            </w:tcBorders>
            <w:shd w:val="clear" w:color="auto" w:fill="auto"/>
            <w:noWrap/>
            <w:vAlign w:val="bottom"/>
            <w:hideMark/>
          </w:tcPr>
          <w:p w14:paraId="4F3C428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55D09CF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3F238A5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-0.141</w:t>
            </w:r>
          </w:p>
        </w:tc>
        <w:tc>
          <w:tcPr>
            <w:tcW w:w="840" w:type="dxa"/>
            <w:tcBorders>
              <w:top w:val="nil"/>
              <w:left w:val="nil"/>
              <w:bottom w:val="nil"/>
              <w:right w:val="nil"/>
            </w:tcBorders>
            <w:shd w:val="clear" w:color="auto" w:fill="auto"/>
            <w:noWrap/>
            <w:vAlign w:val="bottom"/>
            <w:hideMark/>
          </w:tcPr>
          <w:p w14:paraId="517F5C8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0.0148</w:t>
            </w:r>
          </w:p>
        </w:tc>
        <w:tc>
          <w:tcPr>
            <w:tcW w:w="1200" w:type="dxa"/>
            <w:tcBorders>
              <w:top w:val="nil"/>
              <w:left w:val="nil"/>
              <w:bottom w:val="nil"/>
              <w:right w:val="nil"/>
            </w:tcBorders>
            <w:shd w:val="clear" w:color="auto" w:fill="auto"/>
            <w:noWrap/>
            <w:vAlign w:val="bottom"/>
            <w:hideMark/>
          </w:tcPr>
          <w:p w14:paraId="1E0CE1D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1.81E-21</w:t>
            </w:r>
          </w:p>
        </w:tc>
      </w:tr>
      <w:tr w:rsidR="004C4075" w14:paraId="587AEA79" w14:textId="77777777" w:rsidTr="003373AB">
        <w:trPr>
          <w:trHeight w:val="300"/>
        </w:trPr>
        <w:tc>
          <w:tcPr>
            <w:tcW w:w="596" w:type="dxa"/>
            <w:tcBorders>
              <w:top w:val="nil"/>
              <w:left w:val="nil"/>
              <w:bottom w:val="nil"/>
              <w:right w:val="nil"/>
            </w:tcBorders>
            <w:shd w:val="clear" w:color="auto" w:fill="auto"/>
            <w:noWrap/>
            <w:vAlign w:val="bottom"/>
            <w:hideMark/>
          </w:tcPr>
          <w:p w14:paraId="7743727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718A31B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45365248</w:t>
            </w:r>
          </w:p>
        </w:tc>
        <w:tc>
          <w:tcPr>
            <w:tcW w:w="1960" w:type="dxa"/>
            <w:tcBorders>
              <w:top w:val="nil"/>
              <w:left w:val="nil"/>
              <w:bottom w:val="nil"/>
              <w:right w:val="nil"/>
            </w:tcBorders>
            <w:shd w:val="clear" w:color="auto" w:fill="auto"/>
            <w:noWrap/>
            <w:vAlign w:val="bottom"/>
            <w:hideMark/>
          </w:tcPr>
          <w:p w14:paraId="5DA128A5"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rs2436475</w:t>
            </w:r>
          </w:p>
        </w:tc>
        <w:tc>
          <w:tcPr>
            <w:tcW w:w="1300" w:type="dxa"/>
            <w:tcBorders>
              <w:top w:val="nil"/>
              <w:left w:val="nil"/>
              <w:bottom w:val="nil"/>
              <w:right w:val="nil"/>
            </w:tcBorders>
            <w:shd w:val="clear" w:color="auto" w:fill="auto"/>
            <w:noWrap/>
            <w:vAlign w:val="bottom"/>
            <w:hideMark/>
          </w:tcPr>
          <w:p w14:paraId="0AA1179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6112A09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22A6DB0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-0.1409</w:t>
            </w:r>
          </w:p>
        </w:tc>
        <w:tc>
          <w:tcPr>
            <w:tcW w:w="840" w:type="dxa"/>
            <w:tcBorders>
              <w:top w:val="nil"/>
              <w:left w:val="nil"/>
              <w:bottom w:val="nil"/>
              <w:right w:val="nil"/>
            </w:tcBorders>
            <w:shd w:val="clear" w:color="auto" w:fill="auto"/>
            <w:noWrap/>
            <w:vAlign w:val="bottom"/>
            <w:hideMark/>
          </w:tcPr>
          <w:p w14:paraId="762D7B2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0.0148</w:t>
            </w:r>
          </w:p>
        </w:tc>
        <w:tc>
          <w:tcPr>
            <w:tcW w:w="1200" w:type="dxa"/>
            <w:tcBorders>
              <w:top w:val="nil"/>
              <w:left w:val="nil"/>
              <w:bottom w:val="nil"/>
              <w:right w:val="nil"/>
            </w:tcBorders>
            <w:shd w:val="clear" w:color="auto" w:fill="auto"/>
            <w:noWrap/>
            <w:vAlign w:val="bottom"/>
            <w:hideMark/>
          </w:tcPr>
          <w:p w14:paraId="49DA585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1.90E-21</w:t>
            </w:r>
          </w:p>
        </w:tc>
      </w:tr>
      <w:tr w:rsidR="004C4075" w14:paraId="54263293" w14:textId="77777777" w:rsidTr="003373AB">
        <w:trPr>
          <w:trHeight w:val="300"/>
        </w:trPr>
        <w:tc>
          <w:tcPr>
            <w:tcW w:w="596" w:type="dxa"/>
            <w:tcBorders>
              <w:top w:val="nil"/>
              <w:left w:val="nil"/>
              <w:bottom w:val="nil"/>
              <w:right w:val="nil"/>
            </w:tcBorders>
            <w:shd w:val="clear" w:color="auto" w:fill="auto"/>
            <w:noWrap/>
            <w:vAlign w:val="bottom"/>
            <w:hideMark/>
          </w:tcPr>
          <w:p w14:paraId="7E8215F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F92C302"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45365410</w:t>
            </w:r>
          </w:p>
        </w:tc>
        <w:tc>
          <w:tcPr>
            <w:tcW w:w="1960" w:type="dxa"/>
            <w:tcBorders>
              <w:top w:val="nil"/>
              <w:left w:val="nil"/>
              <w:bottom w:val="nil"/>
              <w:right w:val="nil"/>
            </w:tcBorders>
            <w:shd w:val="clear" w:color="auto" w:fill="auto"/>
            <w:noWrap/>
            <w:vAlign w:val="bottom"/>
            <w:hideMark/>
          </w:tcPr>
          <w:p w14:paraId="1C5008CF"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rs143431312</w:t>
            </w:r>
          </w:p>
        </w:tc>
        <w:tc>
          <w:tcPr>
            <w:tcW w:w="1300" w:type="dxa"/>
            <w:tcBorders>
              <w:top w:val="nil"/>
              <w:left w:val="nil"/>
              <w:bottom w:val="nil"/>
              <w:right w:val="nil"/>
            </w:tcBorders>
            <w:shd w:val="clear" w:color="auto" w:fill="auto"/>
            <w:noWrap/>
            <w:vAlign w:val="bottom"/>
            <w:hideMark/>
          </w:tcPr>
          <w:p w14:paraId="456EA1F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4047BC5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1B1075D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-0.3986</w:t>
            </w:r>
          </w:p>
        </w:tc>
        <w:tc>
          <w:tcPr>
            <w:tcW w:w="840" w:type="dxa"/>
            <w:tcBorders>
              <w:top w:val="nil"/>
              <w:left w:val="nil"/>
              <w:bottom w:val="nil"/>
              <w:right w:val="nil"/>
            </w:tcBorders>
            <w:shd w:val="clear" w:color="auto" w:fill="auto"/>
            <w:noWrap/>
            <w:vAlign w:val="bottom"/>
            <w:hideMark/>
          </w:tcPr>
          <w:p w14:paraId="6185DA6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0.08</w:t>
            </w:r>
          </w:p>
        </w:tc>
        <w:tc>
          <w:tcPr>
            <w:tcW w:w="1200" w:type="dxa"/>
            <w:tcBorders>
              <w:top w:val="nil"/>
              <w:left w:val="nil"/>
              <w:bottom w:val="nil"/>
              <w:right w:val="nil"/>
            </w:tcBorders>
            <w:shd w:val="clear" w:color="auto" w:fill="auto"/>
            <w:noWrap/>
            <w:vAlign w:val="bottom"/>
            <w:hideMark/>
          </w:tcPr>
          <w:p w14:paraId="6719643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6.26E-07</w:t>
            </w:r>
          </w:p>
        </w:tc>
      </w:tr>
      <w:tr w:rsidR="004C4075" w14:paraId="52756F00" w14:textId="77777777" w:rsidTr="003373AB">
        <w:trPr>
          <w:trHeight w:val="300"/>
        </w:trPr>
        <w:tc>
          <w:tcPr>
            <w:tcW w:w="596" w:type="dxa"/>
            <w:tcBorders>
              <w:top w:val="nil"/>
              <w:left w:val="nil"/>
              <w:bottom w:val="nil"/>
              <w:right w:val="nil"/>
            </w:tcBorders>
            <w:shd w:val="clear" w:color="auto" w:fill="auto"/>
            <w:noWrap/>
            <w:vAlign w:val="bottom"/>
            <w:hideMark/>
          </w:tcPr>
          <w:p w14:paraId="586F0BC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37233A4A"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45365447</w:t>
            </w:r>
          </w:p>
        </w:tc>
        <w:tc>
          <w:tcPr>
            <w:tcW w:w="1960" w:type="dxa"/>
            <w:tcBorders>
              <w:top w:val="nil"/>
              <w:left w:val="nil"/>
              <w:bottom w:val="nil"/>
              <w:right w:val="nil"/>
            </w:tcBorders>
            <w:shd w:val="clear" w:color="auto" w:fill="auto"/>
            <w:noWrap/>
            <w:vAlign w:val="bottom"/>
            <w:hideMark/>
          </w:tcPr>
          <w:p w14:paraId="5D800BC9"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rs146275714</w:t>
            </w:r>
          </w:p>
        </w:tc>
        <w:tc>
          <w:tcPr>
            <w:tcW w:w="1300" w:type="dxa"/>
            <w:tcBorders>
              <w:top w:val="nil"/>
              <w:left w:val="nil"/>
              <w:bottom w:val="nil"/>
              <w:right w:val="nil"/>
            </w:tcBorders>
            <w:shd w:val="clear" w:color="auto" w:fill="auto"/>
            <w:noWrap/>
            <w:vAlign w:val="bottom"/>
            <w:hideMark/>
          </w:tcPr>
          <w:p w14:paraId="1451153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05A851E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255AB9C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1.1108</w:t>
            </w:r>
          </w:p>
        </w:tc>
        <w:tc>
          <w:tcPr>
            <w:tcW w:w="840" w:type="dxa"/>
            <w:tcBorders>
              <w:top w:val="nil"/>
              <w:left w:val="nil"/>
              <w:bottom w:val="nil"/>
              <w:right w:val="nil"/>
            </w:tcBorders>
            <w:shd w:val="clear" w:color="auto" w:fill="auto"/>
            <w:noWrap/>
            <w:vAlign w:val="bottom"/>
            <w:hideMark/>
          </w:tcPr>
          <w:p w14:paraId="2494C26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0.0341</w:t>
            </w:r>
          </w:p>
        </w:tc>
        <w:tc>
          <w:tcPr>
            <w:tcW w:w="1200" w:type="dxa"/>
            <w:tcBorders>
              <w:top w:val="nil"/>
              <w:left w:val="nil"/>
              <w:bottom w:val="nil"/>
              <w:right w:val="nil"/>
            </w:tcBorders>
            <w:shd w:val="clear" w:color="auto" w:fill="auto"/>
            <w:noWrap/>
            <w:vAlign w:val="bottom"/>
            <w:hideMark/>
          </w:tcPr>
          <w:p w14:paraId="79F1F5F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3.17E-233</w:t>
            </w:r>
          </w:p>
        </w:tc>
      </w:tr>
      <w:tr w:rsidR="004C4075" w14:paraId="7C47D4E9" w14:textId="77777777" w:rsidTr="003373AB">
        <w:trPr>
          <w:trHeight w:val="300"/>
        </w:trPr>
        <w:tc>
          <w:tcPr>
            <w:tcW w:w="596" w:type="dxa"/>
            <w:tcBorders>
              <w:top w:val="nil"/>
              <w:left w:val="nil"/>
              <w:bottom w:val="nil"/>
              <w:right w:val="nil"/>
            </w:tcBorders>
            <w:shd w:val="clear" w:color="auto" w:fill="auto"/>
            <w:noWrap/>
            <w:vAlign w:val="bottom"/>
            <w:hideMark/>
          </w:tcPr>
          <w:p w14:paraId="7E30396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B17F00E"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45365476</w:t>
            </w:r>
          </w:p>
        </w:tc>
        <w:tc>
          <w:tcPr>
            <w:tcW w:w="1960" w:type="dxa"/>
            <w:tcBorders>
              <w:top w:val="nil"/>
              <w:left w:val="nil"/>
              <w:bottom w:val="nil"/>
              <w:right w:val="nil"/>
            </w:tcBorders>
            <w:shd w:val="clear" w:color="auto" w:fill="auto"/>
            <w:noWrap/>
            <w:vAlign w:val="bottom"/>
            <w:hideMark/>
          </w:tcPr>
          <w:p w14:paraId="0060FA78"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rs11669109</w:t>
            </w:r>
          </w:p>
        </w:tc>
        <w:tc>
          <w:tcPr>
            <w:tcW w:w="1300" w:type="dxa"/>
            <w:tcBorders>
              <w:top w:val="nil"/>
              <w:left w:val="nil"/>
              <w:bottom w:val="nil"/>
              <w:right w:val="nil"/>
            </w:tcBorders>
            <w:shd w:val="clear" w:color="auto" w:fill="auto"/>
            <w:noWrap/>
            <w:vAlign w:val="bottom"/>
            <w:hideMark/>
          </w:tcPr>
          <w:p w14:paraId="2375759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6C2D94F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2BB9F31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-0.1602</w:t>
            </w:r>
          </w:p>
        </w:tc>
        <w:tc>
          <w:tcPr>
            <w:tcW w:w="840" w:type="dxa"/>
            <w:tcBorders>
              <w:top w:val="nil"/>
              <w:left w:val="nil"/>
              <w:bottom w:val="nil"/>
              <w:right w:val="nil"/>
            </w:tcBorders>
            <w:shd w:val="clear" w:color="auto" w:fill="auto"/>
            <w:noWrap/>
            <w:vAlign w:val="bottom"/>
            <w:hideMark/>
          </w:tcPr>
          <w:p w14:paraId="17B0C91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0.0151</w:t>
            </w:r>
          </w:p>
        </w:tc>
        <w:tc>
          <w:tcPr>
            <w:tcW w:w="1200" w:type="dxa"/>
            <w:tcBorders>
              <w:top w:val="nil"/>
              <w:left w:val="nil"/>
              <w:bottom w:val="nil"/>
              <w:right w:val="nil"/>
            </w:tcBorders>
            <w:shd w:val="clear" w:color="auto" w:fill="auto"/>
            <w:noWrap/>
            <w:vAlign w:val="bottom"/>
            <w:hideMark/>
          </w:tcPr>
          <w:p w14:paraId="741F9FF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2.37E-26</w:t>
            </w:r>
          </w:p>
        </w:tc>
      </w:tr>
      <w:tr w:rsidR="004C4075" w14:paraId="0511AB01" w14:textId="77777777" w:rsidTr="003373AB">
        <w:trPr>
          <w:trHeight w:val="300"/>
        </w:trPr>
        <w:tc>
          <w:tcPr>
            <w:tcW w:w="596" w:type="dxa"/>
            <w:tcBorders>
              <w:top w:val="nil"/>
              <w:left w:val="nil"/>
              <w:bottom w:val="nil"/>
              <w:right w:val="nil"/>
            </w:tcBorders>
            <w:shd w:val="clear" w:color="auto" w:fill="auto"/>
            <w:noWrap/>
            <w:vAlign w:val="bottom"/>
            <w:hideMark/>
          </w:tcPr>
          <w:p w14:paraId="6ABFF24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60BF06A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45365525</w:t>
            </w:r>
          </w:p>
        </w:tc>
        <w:tc>
          <w:tcPr>
            <w:tcW w:w="1960" w:type="dxa"/>
            <w:tcBorders>
              <w:top w:val="nil"/>
              <w:left w:val="nil"/>
              <w:bottom w:val="nil"/>
              <w:right w:val="nil"/>
            </w:tcBorders>
            <w:shd w:val="clear" w:color="auto" w:fill="auto"/>
            <w:noWrap/>
            <w:vAlign w:val="bottom"/>
            <w:hideMark/>
          </w:tcPr>
          <w:p w14:paraId="1B6E3119"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chr19:45365525:D</w:t>
            </w:r>
          </w:p>
        </w:tc>
        <w:tc>
          <w:tcPr>
            <w:tcW w:w="1300" w:type="dxa"/>
            <w:tcBorders>
              <w:top w:val="nil"/>
              <w:left w:val="nil"/>
              <w:bottom w:val="nil"/>
              <w:right w:val="nil"/>
            </w:tcBorders>
            <w:shd w:val="clear" w:color="auto" w:fill="auto"/>
            <w:noWrap/>
            <w:vAlign w:val="bottom"/>
            <w:hideMark/>
          </w:tcPr>
          <w:p w14:paraId="6D5E410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CACT</w:t>
            </w:r>
          </w:p>
        </w:tc>
        <w:tc>
          <w:tcPr>
            <w:tcW w:w="1180" w:type="dxa"/>
            <w:tcBorders>
              <w:top w:val="nil"/>
              <w:left w:val="nil"/>
              <w:bottom w:val="nil"/>
              <w:right w:val="nil"/>
            </w:tcBorders>
            <w:shd w:val="clear" w:color="auto" w:fill="auto"/>
            <w:noWrap/>
            <w:vAlign w:val="bottom"/>
            <w:hideMark/>
          </w:tcPr>
          <w:p w14:paraId="53F2A00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1DF24D1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-0.4191</w:t>
            </w:r>
          </w:p>
        </w:tc>
        <w:tc>
          <w:tcPr>
            <w:tcW w:w="840" w:type="dxa"/>
            <w:tcBorders>
              <w:top w:val="nil"/>
              <w:left w:val="nil"/>
              <w:bottom w:val="nil"/>
              <w:right w:val="nil"/>
            </w:tcBorders>
            <w:shd w:val="clear" w:color="auto" w:fill="auto"/>
            <w:noWrap/>
            <w:vAlign w:val="bottom"/>
            <w:hideMark/>
          </w:tcPr>
          <w:p w14:paraId="7385353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0.0206</w:t>
            </w:r>
          </w:p>
        </w:tc>
        <w:tc>
          <w:tcPr>
            <w:tcW w:w="1200" w:type="dxa"/>
            <w:tcBorders>
              <w:top w:val="nil"/>
              <w:left w:val="nil"/>
              <w:bottom w:val="nil"/>
              <w:right w:val="nil"/>
            </w:tcBorders>
            <w:shd w:val="clear" w:color="auto" w:fill="auto"/>
            <w:noWrap/>
            <w:vAlign w:val="bottom"/>
            <w:hideMark/>
          </w:tcPr>
          <w:p w14:paraId="5856629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1.88E-92</w:t>
            </w:r>
          </w:p>
        </w:tc>
      </w:tr>
      <w:tr w:rsidR="004C4075" w14:paraId="6405E713" w14:textId="77777777" w:rsidTr="003373AB">
        <w:trPr>
          <w:trHeight w:val="300"/>
        </w:trPr>
        <w:tc>
          <w:tcPr>
            <w:tcW w:w="596" w:type="dxa"/>
            <w:tcBorders>
              <w:top w:val="nil"/>
              <w:left w:val="nil"/>
              <w:bottom w:val="nil"/>
              <w:right w:val="nil"/>
            </w:tcBorders>
            <w:shd w:val="clear" w:color="auto" w:fill="auto"/>
            <w:noWrap/>
            <w:vAlign w:val="bottom"/>
            <w:hideMark/>
          </w:tcPr>
          <w:p w14:paraId="11D9FEE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7314F74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45365604</w:t>
            </w:r>
          </w:p>
        </w:tc>
        <w:tc>
          <w:tcPr>
            <w:tcW w:w="1960" w:type="dxa"/>
            <w:tcBorders>
              <w:top w:val="nil"/>
              <w:left w:val="nil"/>
              <w:bottom w:val="nil"/>
              <w:right w:val="nil"/>
            </w:tcBorders>
            <w:shd w:val="clear" w:color="auto" w:fill="auto"/>
            <w:noWrap/>
            <w:vAlign w:val="bottom"/>
            <w:hideMark/>
          </w:tcPr>
          <w:p w14:paraId="066029D4"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rs12980613</w:t>
            </w:r>
          </w:p>
        </w:tc>
        <w:tc>
          <w:tcPr>
            <w:tcW w:w="1300" w:type="dxa"/>
            <w:tcBorders>
              <w:top w:val="nil"/>
              <w:left w:val="nil"/>
              <w:bottom w:val="nil"/>
              <w:right w:val="nil"/>
            </w:tcBorders>
            <w:shd w:val="clear" w:color="auto" w:fill="auto"/>
            <w:noWrap/>
            <w:vAlign w:val="bottom"/>
            <w:hideMark/>
          </w:tcPr>
          <w:p w14:paraId="3231706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2DB0DBD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74EF373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-0.1295</w:t>
            </w:r>
          </w:p>
        </w:tc>
        <w:tc>
          <w:tcPr>
            <w:tcW w:w="840" w:type="dxa"/>
            <w:tcBorders>
              <w:top w:val="nil"/>
              <w:left w:val="nil"/>
              <w:bottom w:val="nil"/>
              <w:right w:val="nil"/>
            </w:tcBorders>
            <w:shd w:val="clear" w:color="auto" w:fill="auto"/>
            <w:noWrap/>
            <w:vAlign w:val="bottom"/>
            <w:hideMark/>
          </w:tcPr>
          <w:p w14:paraId="1827722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0.0155</w:t>
            </w:r>
          </w:p>
        </w:tc>
        <w:tc>
          <w:tcPr>
            <w:tcW w:w="1200" w:type="dxa"/>
            <w:tcBorders>
              <w:top w:val="nil"/>
              <w:left w:val="nil"/>
              <w:bottom w:val="nil"/>
              <w:right w:val="nil"/>
            </w:tcBorders>
            <w:shd w:val="clear" w:color="auto" w:fill="auto"/>
            <w:noWrap/>
            <w:vAlign w:val="bottom"/>
            <w:hideMark/>
          </w:tcPr>
          <w:p w14:paraId="3C53558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7.36E-17</w:t>
            </w:r>
          </w:p>
        </w:tc>
      </w:tr>
      <w:tr w:rsidR="004C4075" w14:paraId="19204C57" w14:textId="77777777" w:rsidTr="003373AB">
        <w:trPr>
          <w:trHeight w:val="300"/>
        </w:trPr>
        <w:tc>
          <w:tcPr>
            <w:tcW w:w="596" w:type="dxa"/>
            <w:tcBorders>
              <w:top w:val="nil"/>
              <w:left w:val="nil"/>
              <w:bottom w:val="nil"/>
              <w:right w:val="nil"/>
            </w:tcBorders>
            <w:shd w:val="clear" w:color="auto" w:fill="auto"/>
            <w:noWrap/>
            <w:vAlign w:val="bottom"/>
            <w:hideMark/>
          </w:tcPr>
          <w:p w14:paraId="517EB07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0444F35E"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45365641</w:t>
            </w:r>
          </w:p>
        </w:tc>
        <w:tc>
          <w:tcPr>
            <w:tcW w:w="1960" w:type="dxa"/>
            <w:tcBorders>
              <w:top w:val="nil"/>
              <w:left w:val="nil"/>
              <w:bottom w:val="nil"/>
              <w:right w:val="nil"/>
            </w:tcBorders>
            <w:shd w:val="clear" w:color="auto" w:fill="auto"/>
            <w:noWrap/>
            <w:vAlign w:val="bottom"/>
            <w:hideMark/>
          </w:tcPr>
          <w:p w14:paraId="643915B8"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rs12980631</w:t>
            </w:r>
          </w:p>
        </w:tc>
        <w:tc>
          <w:tcPr>
            <w:tcW w:w="1300" w:type="dxa"/>
            <w:tcBorders>
              <w:top w:val="nil"/>
              <w:left w:val="nil"/>
              <w:bottom w:val="nil"/>
              <w:right w:val="nil"/>
            </w:tcBorders>
            <w:shd w:val="clear" w:color="auto" w:fill="auto"/>
            <w:noWrap/>
            <w:vAlign w:val="bottom"/>
            <w:hideMark/>
          </w:tcPr>
          <w:p w14:paraId="7D03130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79FCDB1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746CDC9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-0.1557</w:t>
            </w:r>
          </w:p>
        </w:tc>
        <w:tc>
          <w:tcPr>
            <w:tcW w:w="840" w:type="dxa"/>
            <w:tcBorders>
              <w:top w:val="nil"/>
              <w:left w:val="nil"/>
              <w:bottom w:val="nil"/>
              <w:right w:val="nil"/>
            </w:tcBorders>
            <w:shd w:val="clear" w:color="auto" w:fill="auto"/>
            <w:noWrap/>
            <w:vAlign w:val="bottom"/>
            <w:hideMark/>
          </w:tcPr>
          <w:p w14:paraId="0F57565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w:t>
            </w:r>
          </w:p>
        </w:tc>
        <w:tc>
          <w:tcPr>
            <w:tcW w:w="1200" w:type="dxa"/>
            <w:tcBorders>
              <w:top w:val="nil"/>
              <w:left w:val="nil"/>
              <w:bottom w:val="nil"/>
              <w:right w:val="nil"/>
            </w:tcBorders>
            <w:shd w:val="clear" w:color="auto" w:fill="auto"/>
            <w:noWrap/>
            <w:vAlign w:val="bottom"/>
            <w:hideMark/>
          </w:tcPr>
          <w:p w14:paraId="2498E89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2.32E-25</w:t>
            </w:r>
          </w:p>
        </w:tc>
      </w:tr>
      <w:tr w:rsidR="004C4075" w14:paraId="00272EB4" w14:textId="77777777" w:rsidTr="003373AB">
        <w:trPr>
          <w:trHeight w:val="300"/>
        </w:trPr>
        <w:tc>
          <w:tcPr>
            <w:tcW w:w="596" w:type="dxa"/>
            <w:tcBorders>
              <w:top w:val="nil"/>
              <w:left w:val="nil"/>
              <w:bottom w:val="nil"/>
              <w:right w:val="nil"/>
            </w:tcBorders>
            <w:shd w:val="clear" w:color="auto" w:fill="auto"/>
            <w:noWrap/>
            <w:vAlign w:val="bottom"/>
            <w:hideMark/>
          </w:tcPr>
          <w:p w14:paraId="071D6AC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0E95ADC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45365817</w:t>
            </w:r>
          </w:p>
        </w:tc>
        <w:tc>
          <w:tcPr>
            <w:tcW w:w="1960" w:type="dxa"/>
            <w:tcBorders>
              <w:top w:val="nil"/>
              <w:left w:val="nil"/>
              <w:bottom w:val="nil"/>
              <w:right w:val="nil"/>
            </w:tcBorders>
            <w:shd w:val="clear" w:color="auto" w:fill="auto"/>
            <w:noWrap/>
            <w:vAlign w:val="bottom"/>
            <w:hideMark/>
          </w:tcPr>
          <w:p w14:paraId="1F389D90"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rs11665829</w:t>
            </w:r>
          </w:p>
        </w:tc>
        <w:tc>
          <w:tcPr>
            <w:tcW w:w="1300" w:type="dxa"/>
            <w:tcBorders>
              <w:top w:val="nil"/>
              <w:left w:val="nil"/>
              <w:bottom w:val="nil"/>
              <w:right w:val="nil"/>
            </w:tcBorders>
            <w:shd w:val="clear" w:color="auto" w:fill="auto"/>
            <w:noWrap/>
            <w:vAlign w:val="bottom"/>
            <w:hideMark/>
          </w:tcPr>
          <w:p w14:paraId="5A0150D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7F8806E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207E875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0.1409</w:t>
            </w:r>
          </w:p>
        </w:tc>
        <w:tc>
          <w:tcPr>
            <w:tcW w:w="840" w:type="dxa"/>
            <w:tcBorders>
              <w:top w:val="nil"/>
              <w:left w:val="nil"/>
              <w:bottom w:val="nil"/>
              <w:right w:val="nil"/>
            </w:tcBorders>
            <w:shd w:val="clear" w:color="auto" w:fill="auto"/>
            <w:noWrap/>
            <w:vAlign w:val="bottom"/>
            <w:hideMark/>
          </w:tcPr>
          <w:p w14:paraId="311BEFE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0.0148</w:t>
            </w:r>
          </w:p>
        </w:tc>
        <w:tc>
          <w:tcPr>
            <w:tcW w:w="1200" w:type="dxa"/>
            <w:tcBorders>
              <w:top w:val="nil"/>
              <w:left w:val="nil"/>
              <w:bottom w:val="nil"/>
              <w:right w:val="nil"/>
            </w:tcBorders>
            <w:shd w:val="clear" w:color="auto" w:fill="auto"/>
            <w:noWrap/>
            <w:vAlign w:val="bottom"/>
            <w:hideMark/>
          </w:tcPr>
          <w:p w14:paraId="17CF20B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1.89E-21</w:t>
            </w:r>
          </w:p>
        </w:tc>
      </w:tr>
      <w:tr w:rsidR="004C4075" w14:paraId="58EDEBC5" w14:textId="77777777" w:rsidTr="003373AB">
        <w:trPr>
          <w:trHeight w:val="300"/>
        </w:trPr>
        <w:tc>
          <w:tcPr>
            <w:tcW w:w="596" w:type="dxa"/>
            <w:tcBorders>
              <w:top w:val="nil"/>
              <w:left w:val="nil"/>
              <w:bottom w:val="nil"/>
              <w:right w:val="nil"/>
            </w:tcBorders>
            <w:shd w:val="clear" w:color="auto" w:fill="auto"/>
            <w:noWrap/>
            <w:vAlign w:val="bottom"/>
            <w:hideMark/>
          </w:tcPr>
          <w:p w14:paraId="7A376C8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3B4B7FA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45365961</w:t>
            </w:r>
          </w:p>
        </w:tc>
        <w:tc>
          <w:tcPr>
            <w:tcW w:w="1960" w:type="dxa"/>
            <w:tcBorders>
              <w:top w:val="nil"/>
              <w:left w:val="nil"/>
              <w:bottom w:val="nil"/>
              <w:right w:val="nil"/>
            </w:tcBorders>
            <w:shd w:val="clear" w:color="auto" w:fill="auto"/>
            <w:noWrap/>
            <w:vAlign w:val="bottom"/>
            <w:hideMark/>
          </w:tcPr>
          <w:p w14:paraId="5A6C7D89"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rs548011</w:t>
            </w:r>
          </w:p>
        </w:tc>
        <w:tc>
          <w:tcPr>
            <w:tcW w:w="1300" w:type="dxa"/>
            <w:tcBorders>
              <w:top w:val="nil"/>
              <w:left w:val="nil"/>
              <w:bottom w:val="nil"/>
              <w:right w:val="nil"/>
            </w:tcBorders>
            <w:shd w:val="clear" w:color="auto" w:fill="auto"/>
            <w:noWrap/>
            <w:vAlign w:val="bottom"/>
            <w:hideMark/>
          </w:tcPr>
          <w:p w14:paraId="0F18CB2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4535B37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3831B29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-0.1412</w:t>
            </w:r>
          </w:p>
        </w:tc>
        <w:tc>
          <w:tcPr>
            <w:tcW w:w="840" w:type="dxa"/>
            <w:tcBorders>
              <w:top w:val="nil"/>
              <w:left w:val="nil"/>
              <w:bottom w:val="nil"/>
              <w:right w:val="nil"/>
            </w:tcBorders>
            <w:shd w:val="clear" w:color="auto" w:fill="auto"/>
            <w:noWrap/>
            <w:vAlign w:val="bottom"/>
            <w:hideMark/>
          </w:tcPr>
          <w:p w14:paraId="659D421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0.0148</w:t>
            </w:r>
          </w:p>
        </w:tc>
        <w:tc>
          <w:tcPr>
            <w:tcW w:w="1200" w:type="dxa"/>
            <w:tcBorders>
              <w:top w:val="nil"/>
              <w:left w:val="nil"/>
              <w:bottom w:val="nil"/>
              <w:right w:val="nil"/>
            </w:tcBorders>
            <w:shd w:val="clear" w:color="auto" w:fill="auto"/>
            <w:noWrap/>
            <w:vAlign w:val="bottom"/>
            <w:hideMark/>
          </w:tcPr>
          <w:p w14:paraId="5CFC5FA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1.51E-21</w:t>
            </w:r>
          </w:p>
        </w:tc>
      </w:tr>
      <w:tr w:rsidR="004C4075" w14:paraId="17F02557" w14:textId="77777777" w:rsidTr="003373AB">
        <w:trPr>
          <w:trHeight w:val="300"/>
        </w:trPr>
        <w:tc>
          <w:tcPr>
            <w:tcW w:w="596" w:type="dxa"/>
            <w:tcBorders>
              <w:top w:val="nil"/>
              <w:left w:val="nil"/>
              <w:bottom w:val="nil"/>
              <w:right w:val="nil"/>
            </w:tcBorders>
            <w:shd w:val="clear" w:color="auto" w:fill="auto"/>
            <w:noWrap/>
            <w:vAlign w:val="bottom"/>
            <w:hideMark/>
          </w:tcPr>
          <w:p w14:paraId="3A7AD29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4ECAAA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45366178</w:t>
            </w:r>
          </w:p>
        </w:tc>
        <w:tc>
          <w:tcPr>
            <w:tcW w:w="1960" w:type="dxa"/>
            <w:tcBorders>
              <w:top w:val="nil"/>
              <w:left w:val="nil"/>
              <w:bottom w:val="nil"/>
              <w:right w:val="nil"/>
            </w:tcBorders>
            <w:shd w:val="clear" w:color="auto" w:fill="auto"/>
            <w:noWrap/>
            <w:vAlign w:val="bottom"/>
            <w:hideMark/>
          </w:tcPr>
          <w:p w14:paraId="565C191E"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rs415637</w:t>
            </w:r>
          </w:p>
        </w:tc>
        <w:tc>
          <w:tcPr>
            <w:tcW w:w="1300" w:type="dxa"/>
            <w:tcBorders>
              <w:top w:val="nil"/>
              <w:left w:val="nil"/>
              <w:bottom w:val="nil"/>
              <w:right w:val="nil"/>
            </w:tcBorders>
            <w:shd w:val="clear" w:color="auto" w:fill="auto"/>
            <w:noWrap/>
            <w:vAlign w:val="bottom"/>
            <w:hideMark/>
          </w:tcPr>
          <w:p w14:paraId="263C7A2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7927E7D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0AF6E91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0.1459</w:t>
            </w:r>
          </w:p>
        </w:tc>
        <w:tc>
          <w:tcPr>
            <w:tcW w:w="840" w:type="dxa"/>
            <w:tcBorders>
              <w:top w:val="nil"/>
              <w:left w:val="nil"/>
              <w:bottom w:val="nil"/>
              <w:right w:val="nil"/>
            </w:tcBorders>
            <w:shd w:val="clear" w:color="auto" w:fill="auto"/>
            <w:noWrap/>
            <w:vAlign w:val="bottom"/>
            <w:hideMark/>
          </w:tcPr>
          <w:p w14:paraId="3D5A0A0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0.0149</w:t>
            </w:r>
          </w:p>
        </w:tc>
        <w:tc>
          <w:tcPr>
            <w:tcW w:w="1200" w:type="dxa"/>
            <w:tcBorders>
              <w:top w:val="nil"/>
              <w:left w:val="nil"/>
              <w:bottom w:val="nil"/>
              <w:right w:val="nil"/>
            </w:tcBorders>
            <w:shd w:val="clear" w:color="auto" w:fill="auto"/>
            <w:noWrap/>
            <w:vAlign w:val="bottom"/>
            <w:hideMark/>
          </w:tcPr>
          <w:p w14:paraId="423F781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1.10E-22</w:t>
            </w:r>
          </w:p>
        </w:tc>
      </w:tr>
      <w:tr w:rsidR="004C4075" w14:paraId="684BD1C2" w14:textId="77777777" w:rsidTr="003373AB">
        <w:trPr>
          <w:trHeight w:val="300"/>
        </w:trPr>
        <w:tc>
          <w:tcPr>
            <w:tcW w:w="596" w:type="dxa"/>
            <w:tcBorders>
              <w:top w:val="nil"/>
              <w:left w:val="nil"/>
              <w:bottom w:val="nil"/>
              <w:right w:val="nil"/>
            </w:tcBorders>
            <w:shd w:val="clear" w:color="auto" w:fill="auto"/>
            <w:noWrap/>
            <w:vAlign w:val="bottom"/>
            <w:hideMark/>
          </w:tcPr>
          <w:p w14:paraId="72D5398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790D7983"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45366275</w:t>
            </w:r>
          </w:p>
        </w:tc>
        <w:tc>
          <w:tcPr>
            <w:tcW w:w="1960" w:type="dxa"/>
            <w:tcBorders>
              <w:top w:val="nil"/>
              <w:left w:val="nil"/>
              <w:bottom w:val="nil"/>
              <w:right w:val="nil"/>
            </w:tcBorders>
            <w:shd w:val="clear" w:color="auto" w:fill="auto"/>
            <w:noWrap/>
            <w:vAlign w:val="bottom"/>
            <w:hideMark/>
          </w:tcPr>
          <w:p w14:paraId="14FB85B6"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rs426555</w:t>
            </w:r>
          </w:p>
        </w:tc>
        <w:tc>
          <w:tcPr>
            <w:tcW w:w="1300" w:type="dxa"/>
            <w:tcBorders>
              <w:top w:val="nil"/>
              <w:left w:val="nil"/>
              <w:bottom w:val="nil"/>
              <w:right w:val="nil"/>
            </w:tcBorders>
            <w:shd w:val="clear" w:color="auto" w:fill="auto"/>
            <w:noWrap/>
            <w:vAlign w:val="bottom"/>
            <w:hideMark/>
          </w:tcPr>
          <w:p w14:paraId="104558F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4F73620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1885C13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0.1502</w:t>
            </w:r>
          </w:p>
        </w:tc>
        <w:tc>
          <w:tcPr>
            <w:tcW w:w="840" w:type="dxa"/>
            <w:tcBorders>
              <w:top w:val="nil"/>
              <w:left w:val="nil"/>
              <w:bottom w:val="nil"/>
              <w:right w:val="nil"/>
            </w:tcBorders>
            <w:shd w:val="clear" w:color="auto" w:fill="auto"/>
            <w:noWrap/>
            <w:vAlign w:val="bottom"/>
            <w:hideMark/>
          </w:tcPr>
          <w:p w14:paraId="5E52978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w:t>
            </w:r>
          </w:p>
        </w:tc>
        <w:tc>
          <w:tcPr>
            <w:tcW w:w="1200" w:type="dxa"/>
            <w:tcBorders>
              <w:top w:val="nil"/>
              <w:left w:val="nil"/>
              <w:bottom w:val="nil"/>
              <w:right w:val="nil"/>
            </w:tcBorders>
            <w:shd w:val="clear" w:color="auto" w:fill="auto"/>
            <w:noWrap/>
            <w:vAlign w:val="bottom"/>
            <w:hideMark/>
          </w:tcPr>
          <w:p w14:paraId="218AE3A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1.13E-23</w:t>
            </w:r>
          </w:p>
        </w:tc>
      </w:tr>
      <w:tr w:rsidR="004C4075" w14:paraId="33FC3A01" w14:textId="77777777" w:rsidTr="003373AB">
        <w:trPr>
          <w:trHeight w:val="300"/>
        </w:trPr>
        <w:tc>
          <w:tcPr>
            <w:tcW w:w="596" w:type="dxa"/>
            <w:tcBorders>
              <w:top w:val="nil"/>
              <w:left w:val="nil"/>
              <w:bottom w:val="nil"/>
              <w:right w:val="nil"/>
            </w:tcBorders>
            <w:shd w:val="clear" w:color="auto" w:fill="auto"/>
            <w:noWrap/>
            <w:vAlign w:val="bottom"/>
            <w:hideMark/>
          </w:tcPr>
          <w:p w14:paraId="3FBAEEB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0165E51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45366345</w:t>
            </w:r>
          </w:p>
        </w:tc>
        <w:tc>
          <w:tcPr>
            <w:tcW w:w="1960" w:type="dxa"/>
            <w:tcBorders>
              <w:top w:val="nil"/>
              <w:left w:val="nil"/>
              <w:bottom w:val="nil"/>
              <w:right w:val="nil"/>
            </w:tcBorders>
            <w:shd w:val="clear" w:color="auto" w:fill="auto"/>
            <w:noWrap/>
            <w:vAlign w:val="bottom"/>
            <w:hideMark/>
          </w:tcPr>
          <w:p w14:paraId="3D134734"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rs416116</w:t>
            </w:r>
          </w:p>
        </w:tc>
        <w:tc>
          <w:tcPr>
            <w:tcW w:w="1300" w:type="dxa"/>
            <w:tcBorders>
              <w:top w:val="nil"/>
              <w:left w:val="nil"/>
              <w:bottom w:val="nil"/>
              <w:right w:val="nil"/>
            </w:tcBorders>
            <w:shd w:val="clear" w:color="auto" w:fill="auto"/>
            <w:noWrap/>
            <w:vAlign w:val="bottom"/>
            <w:hideMark/>
          </w:tcPr>
          <w:p w14:paraId="279F5C2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279FF7D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3EF32C7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0.1444</w:t>
            </w:r>
          </w:p>
        </w:tc>
        <w:tc>
          <w:tcPr>
            <w:tcW w:w="840" w:type="dxa"/>
            <w:tcBorders>
              <w:top w:val="nil"/>
              <w:left w:val="nil"/>
              <w:bottom w:val="nil"/>
              <w:right w:val="nil"/>
            </w:tcBorders>
            <w:shd w:val="clear" w:color="auto" w:fill="auto"/>
            <w:noWrap/>
            <w:vAlign w:val="bottom"/>
            <w:hideMark/>
          </w:tcPr>
          <w:p w14:paraId="11FD069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0.0149</w:t>
            </w:r>
          </w:p>
        </w:tc>
        <w:tc>
          <w:tcPr>
            <w:tcW w:w="1200" w:type="dxa"/>
            <w:tcBorders>
              <w:top w:val="nil"/>
              <w:left w:val="nil"/>
              <w:bottom w:val="nil"/>
              <w:right w:val="nil"/>
            </w:tcBorders>
            <w:shd w:val="clear" w:color="auto" w:fill="auto"/>
            <w:noWrap/>
            <w:vAlign w:val="bottom"/>
            <w:hideMark/>
          </w:tcPr>
          <w:p w14:paraId="32F31F1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2.81E-22</w:t>
            </w:r>
          </w:p>
        </w:tc>
      </w:tr>
      <w:tr w:rsidR="004C4075" w14:paraId="627781A4" w14:textId="77777777" w:rsidTr="003373AB">
        <w:trPr>
          <w:trHeight w:val="300"/>
        </w:trPr>
        <w:tc>
          <w:tcPr>
            <w:tcW w:w="596" w:type="dxa"/>
            <w:tcBorders>
              <w:top w:val="nil"/>
              <w:left w:val="nil"/>
              <w:bottom w:val="nil"/>
              <w:right w:val="nil"/>
            </w:tcBorders>
            <w:shd w:val="clear" w:color="auto" w:fill="auto"/>
            <w:noWrap/>
            <w:vAlign w:val="bottom"/>
            <w:hideMark/>
          </w:tcPr>
          <w:p w14:paraId="6E49F5E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266A9773"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45366410</w:t>
            </w:r>
          </w:p>
        </w:tc>
        <w:tc>
          <w:tcPr>
            <w:tcW w:w="1960" w:type="dxa"/>
            <w:tcBorders>
              <w:top w:val="nil"/>
              <w:left w:val="nil"/>
              <w:bottom w:val="nil"/>
              <w:right w:val="nil"/>
            </w:tcBorders>
            <w:shd w:val="clear" w:color="auto" w:fill="auto"/>
            <w:noWrap/>
            <w:vAlign w:val="bottom"/>
            <w:hideMark/>
          </w:tcPr>
          <w:p w14:paraId="6240E108"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rs403729</w:t>
            </w:r>
          </w:p>
        </w:tc>
        <w:tc>
          <w:tcPr>
            <w:tcW w:w="1300" w:type="dxa"/>
            <w:tcBorders>
              <w:top w:val="nil"/>
              <w:left w:val="nil"/>
              <w:bottom w:val="nil"/>
              <w:right w:val="nil"/>
            </w:tcBorders>
            <w:shd w:val="clear" w:color="auto" w:fill="auto"/>
            <w:noWrap/>
            <w:vAlign w:val="bottom"/>
            <w:hideMark/>
          </w:tcPr>
          <w:p w14:paraId="6E05C9F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1180" w:type="dxa"/>
            <w:tcBorders>
              <w:top w:val="nil"/>
              <w:left w:val="nil"/>
              <w:bottom w:val="nil"/>
              <w:right w:val="nil"/>
            </w:tcBorders>
            <w:shd w:val="clear" w:color="auto" w:fill="auto"/>
            <w:noWrap/>
            <w:vAlign w:val="bottom"/>
            <w:hideMark/>
          </w:tcPr>
          <w:p w14:paraId="6F2215A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09A6349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0.1429</w:t>
            </w:r>
          </w:p>
        </w:tc>
        <w:tc>
          <w:tcPr>
            <w:tcW w:w="840" w:type="dxa"/>
            <w:tcBorders>
              <w:top w:val="nil"/>
              <w:left w:val="nil"/>
              <w:bottom w:val="nil"/>
              <w:right w:val="nil"/>
            </w:tcBorders>
            <w:shd w:val="clear" w:color="auto" w:fill="auto"/>
            <w:noWrap/>
            <w:vAlign w:val="bottom"/>
            <w:hideMark/>
          </w:tcPr>
          <w:p w14:paraId="483C34E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0.0148</w:t>
            </w:r>
          </w:p>
        </w:tc>
        <w:tc>
          <w:tcPr>
            <w:tcW w:w="1200" w:type="dxa"/>
            <w:tcBorders>
              <w:top w:val="nil"/>
              <w:left w:val="nil"/>
              <w:bottom w:val="nil"/>
              <w:right w:val="nil"/>
            </w:tcBorders>
            <w:shd w:val="clear" w:color="auto" w:fill="auto"/>
            <w:noWrap/>
            <w:vAlign w:val="bottom"/>
            <w:hideMark/>
          </w:tcPr>
          <w:p w14:paraId="48C5AC8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4.89E-22</w:t>
            </w:r>
          </w:p>
        </w:tc>
      </w:tr>
      <w:tr w:rsidR="004C4075" w14:paraId="7E21DA0A" w14:textId="77777777" w:rsidTr="003373AB">
        <w:trPr>
          <w:trHeight w:val="300"/>
        </w:trPr>
        <w:tc>
          <w:tcPr>
            <w:tcW w:w="596" w:type="dxa"/>
            <w:tcBorders>
              <w:top w:val="nil"/>
              <w:left w:val="nil"/>
              <w:bottom w:val="nil"/>
              <w:right w:val="nil"/>
            </w:tcBorders>
            <w:shd w:val="clear" w:color="auto" w:fill="auto"/>
            <w:noWrap/>
            <w:vAlign w:val="bottom"/>
            <w:hideMark/>
          </w:tcPr>
          <w:p w14:paraId="1DB553E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061CC1E"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45366498</w:t>
            </w:r>
          </w:p>
        </w:tc>
        <w:tc>
          <w:tcPr>
            <w:tcW w:w="1960" w:type="dxa"/>
            <w:tcBorders>
              <w:top w:val="nil"/>
              <w:left w:val="nil"/>
              <w:bottom w:val="nil"/>
              <w:right w:val="nil"/>
            </w:tcBorders>
            <w:shd w:val="clear" w:color="auto" w:fill="auto"/>
            <w:noWrap/>
            <w:vAlign w:val="bottom"/>
            <w:hideMark/>
          </w:tcPr>
          <w:p w14:paraId="52E08200"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rs183427010</w:t>
            </w:r>
          </w:p>
        </w:tc>
        <w:tc>
          <w:tcPr>
            <w:tcW w:w="1300" w:type="dxa"/>
            <w:tcBorders>
              <w:top w:val="nil"/>
              <w:left w:val="nil"/>
              <w:bottom w:val="nil"/>
              <w:right w:val="nil"/>
            </w:tcBorders>
            <w:shd w:val="clear" w:color="auto" w:fill="auto"/>
            <w:noWrap/>
            <w:vAlign w:val="bottom"/>
            <w:hideMark/>
          </w:tcPr>
          <w:p w14:paraId="09E8117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26F1F4E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2B4D9F2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0.173</w:t>
            </w:r>
          </w:p>
        </w:tc>
        <w:tc>
          <w:tcPr>
            <w:tcW w:w="840" w:type="dxa"/>
            <w:tcBorders>
              <w:top w:val="nil"/>
              <w:left w:val="nil"/>
              <w:bottom w:val="nil"/>
              <w:right w:val="nil"/>
            </w:tcBorders>
            <w:shd w:val="clear" w:color="auto" w:fill="auto"/>
            <w:noWrap/>
            <w:vAlign w:val="bottom"/>
            <w:hideMark/>
          </w:tcPr>
          <w:p w14:paraId="5BE0904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0.0966</w:t>
            </w:r>
          </w:p>
        </w:tc>
        <w:tc>
          <w:tcPr>
            <w:tcW w:w="1200" w:type="dxa"/>
            <w:tcBorders>
              <w:top w:val="nil"/>
              <w:left w:val="nil"/>
              <w:bottom w:val="nil"/>
              <w:right w:val="nil"/>
            </w:tcBorders>
            <w:shd w:val="clear" w:color="auto" w:fill="auto"/>
            <w:noWrap/>
            <w:vAlign w:val="bottom"/>
            <w:hideMark/>
          </w:tcPr>
          <w:p w14:paraId="510D166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0.07315</w:t>
            </w:r>
          </w:p>
        </w:tc>
      </w:tr>
      <w:tr w:rsidR="004C4075" w14:paraId="6721744F" w14:textId="77777777" w:rsidTr="003373AB">
        <w:trPr>
          <w:trHeight w:val="300"/>
        </w:trPr>
        <w:tc>
          <w:tcPr>
            <w:tcW w:w="596" w:type="dxa"/>
            <w:tcBorders>
              <w:top w:val="nil"/>
              <w:left w:val="nil"/>
              <w:bottom w:val="nil"/>
              <w:right w:val="nil"/>
            </w:tcBorders>
            <w:shd w:val="clear" w:color="auto" w:fill="auto"/>
            <w:noWrap/>
            <w:vAlign w:val="bottom"/>
            <w:hideMark/>
          </w:tcPr>
          <w:p w14:paraId="73B6A34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0A3899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45366603</w:t>
            </w:r>
          </w:p>
        </w:tc>
        <w:tc>
          <w:tcPr>
            <w:tcW w:w="1960" w:type="dxa"/>
            <w:tcBorders>
              <w:top w:val="nil"/>
              <w:left w:val="nil"/>
              <w:bottom w:val="nil"/>
              <w:right w:val="nil"/>
            </w:tcBorders>
            <w:shd w:val="clear" w:color="auto" w:fill="auto"/>
            <w:noWrap/>
            <w:vAlign w:val="bottom"/>
            <w:hideMark/>
          </w:tcPr>
          <w:p w14:paraId="5CE1CD0E"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rs521629</w:t>
            </w:r>
          </w:p>
        </w:tc>
        <w:tc>
          <w:tcPr>
            <w:tcW w:w="1300" w:type="dxa"/>
            <w:tcBorders>
              <w:top w:val="nil"/>
              <w:left w:val="nil"/>
              <w:bottom w:val="nil"/>
              <w:right w:val="nil"/>
            </w:tcBorders>
            <w:shd w:val="clear" w:color="auto" w:fill="auto"/>
            <w:noWrap/>
            <w:vAlign w:val="bottom"/>
            <w:hideMark/>
          </w:tcPr>
          <w:p w14:paraId="5D84673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3B781CE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09FA33D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0.1429</w:t>
            </w:r>
          </w:p>
        </w:tc>
        <w:tc>
          <w:tcPr>
            <w:tcW w:w="840" w:type="dxa"/>
            <w:tcBorders>
              <w:top w:val="nil"/>
              <w:left w:val="nil"/>
              <w:bottom w:val="nil"/>
              <w:right w:val="nil"/>
            </w:tcBorders>
            <w:shd w:val="clear" w:color="auto" w:fill="auto"/>
            <w:noWrap/>
            <w:vAlign w:val="bottom"/>
            <w:hideMark/>
          </w:tcPr>
          <w:p w14:paraId="5EA3C27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0.0148</w:t>
            </w:r>
          </w:p>
        </w:tc>
        <w:tc>
          <w:tcPr>
            <w:tcW w:w="1200" w:type="dxa"/>
            <w:tcBorders>
              <w:top w:val="nil"/>
              <w:left w:val="nil"/>
              <w:bottom w:val="nil"/>
              <w:right w:val="nil"/>
            </w:tcBorders>
            <w:shd w:val="clear" w:color="auto" w:fill="auto"/>
            <w:noWrap/>
            <w:vAlign w:val="bottom"/>
            <w:hideMark/>
          </w:tcPr>
          <w:p w14:paraId="4B67C5F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4.61E-22</w:t>
            </w:r>
          </w:p>
        </w:tc>
      </w:tr>
      <w:tr w:rsidR="004C4075" w14:paraId="5A43DE80" w14:textId="77777777" w:rsidTr="003373AB">
        <w:trPr>
          <w:trHeight w:val="300"/>
        </w:trPr>
        <w:tc>
          <w:tcPr>
            <w:tcW w:w="596" w:type="dxa"/>
            <w:tcBorders>
              <w:top w:val="nil"/>
              <w:left w:val="nil"/>
              <w:bottom w:val="nil"/>
              <w:right w:val="nil"/>
            </w:tcBorders>
            <w:shd w:val="clear" w:color="auto" w:fill="auto"/>
            <w:noWrap/>
            <w:vAlign w:val="bottom"/>
            <w:hideMark/>
          </w:tcPr>
          <w:p w14:paraId="0977D8AA"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5BF9CB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45366656</w:t>
            </w:r>
          </w:p>
        </w:tc>
        <w:tc>
          <w:tcPr>
            <w:tcW w:w="1960" w:type="dxa"/>
            <w:tcBorders>
              <w:top w:val="nil"/>
              <w:left w:val="nil"/>
              <w:bottom w:val="nil"/>
              <w:right w:val="nil"/>
            </w:tcBorders>
            <w:shd w:val="clear" w:color="auto" w:fill="auto"/>
            <w:noWrap/>
            <w:vAlign w:val="bottom"/>
            <w:hideMark/>
          </w:tcPr>
          <w:p w14:paraId="32EB0F37"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rs520566</w:t>
            </w:r>
          </w:p>
        </w:tc>
        <w:tc>
          <w:tcPr>
            <w:tcW w:w="1300" w:type="dxa"/>
            <w:tcBorders>
              <w:top w:val="nil"/>
              <w:left w:val="nil"/>
              <w:bottom w:val="nil"/>
              <w:right w:val="nil"/>
            </w:tcBorders>
            <w:shd w:val="clear" w:color="auto" w:fill="auto"/>
            <w:noWrap/>
            <w:vAlign w:val="bottom"/>
            <w:hideMark/>
          </w:tcPr>
          <w:p w14:paraId="7EB36D7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447A9EA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2F2570C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0.1465</w:t>
            </w:r>
          </w:p>
        </w:tc>
        <w:tc>
          <w:tcPr>
            <w:tcW w:w="840" w:type="dxa"/>
            <w:tcBorders>
              <w:top w:val="nil"/>
              <w:left w:val="nil"/>
              <w:bottom w:val="nil"/>
              <w:right w:val="nil"/>
            </w:tcBorders>
            <w:shd w:val="clear" w:color="auto" w:fill="auto"/>
            <w:noWrap/>
            <w:vAlign w:val="bottom"/>
            <w:hideMark/>
          </w:tcPr>
          <w:p w14:paraId="4A63F1F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0.0149</w:t>
            </w:r>
          </w:p>
        </w:tc>
        <w:tc>
          <w:tcPr>
            <w:tcW w:w="1200" w:type="dxa"/>
            <w:tcBorders>
              <w:top w:val="nil"/>
              <w:left w:val="nil"/>
              <w:bottom w:val="nil"/>
              <w:right w:val="nil"/>
            </w:tcBorders>
            <w:shd w:val="clear" w:color="auto" w:fill="auto"/>
            <w:noWrap/>
            <w:vAlign w:val="bottom"/>
            <w:hideMark/>
          </w:tcPr>
          <w:p w14:paraId="77462D4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6.89E-23</w:t>
            </w:r>
          </w:p>
        </w:tc>
      </w:tr>
      <w:tr w:rsidR="004C4075" w14:paraId="05B65EBF" w14:textId="77777777" w:rsidTr="003373AB">
        <w:trPr>
          <w:trHeight w:val="300"/>
        </w:trPr>
        <w:tc>
          <w:tcPr>
            <w:tcW w:w="596" w:type="dxa"/>
            <w:tcBorders>
              <w:top w:val="nil"/>
              <w:left w:val="nil"/>
              <w:bottom w:val="nil"/>
              <w:right w:val="nil"/>
            </w:tcBorders>
            <w:shd w:val="clear" w:color="auto" w:fill="auto"/>
            <w:noWrap/>
            <w:vAlign w:val="bottom"/>
            <w:hideMark/>
          </w:tcPr>
          <w:p w14:paraId="78BBA8F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24D1A9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45366779</w:t>
            </w:r>
          </w:p>
        </w:tc>
        <w:tc>
          <w:tcPr>
            <w:tcW w:w="1960" w:type="dxa"/>
            <w:tcBorders>
              <w:top w:val="nil"/>
              <w:left w:val="nil"/>
              <w:bottom w:val="nil"/>
              <w:right w:val="nil"/>
            </w:tcBorders>
            <w:shd w:val="clear" w:color="auto" w:fill="auto"/>
            <w:noWrap/>
            <w:vAlign w:val="bottom"/>
            <w:hideMark/>
          </w:tcPr>
          <w:p w14:paraId="7301E234"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rs519825</w:t>
            </w:r>
          </w:p>
        </w:tc>
        <w:tc>
          <w:tcPr>
            <w:tcW w:w="1300" w:type="dxa"/>
            <w:tcBorders>
              <w:top w:val="nil"/>
              <w:left w:val="nil"/>
              <w:bottom w:val="nil"/>
              <w:right w:val="nil"/>
            </w:tcBorders>
            <w:shd w:val="clear" w:color="auto" w:fill="auto"/>
            <w:noWrap/>
            <w:vAlign w:val="bottom"/>
            <w:hideMark/>
          </w:tcPr>
          <w:p w14:paraId="2A4FCC7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5262E61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3721CE6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-0.143</w:t>
            </w:r>
          </w:p>
        </w:tc>
        <w:tc>
          <w:tcPr>
            <w:tcW w:w="840" w:type="dxa"/>
            <w:tcBorders>
              <w:top w:val="nil"/>
              <w:left w:val="nil"/>
              <w:bottom w:val="nil"/>
              <w:right w:val="nil"/>
            </w:tcBorders>
            <w:shd w:val="clear" w:color="auto" w:fill="auto"/>
            <w:noWrap/>
            <w:vAlign w:val="bottom"/>
            <w:hideMark/>
          </w:tcPr>
          <w:p w14:paraId="26F9362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0.0148</w:t>
            </w:r>
          </w:p>
        </w:tc>
        <w:tc>
          <w:tcPr>
            <w:tcW w:w="1200" w:type="dxa"/>
            <w:tcBorders>
              <w:top w:val="nil"/>
              <w:left w:val="nil"/>
              <w:bottom w:val="nil"/>
              <w:right w:val="nil"/>
            </w:tcBorders>
            <w:shd w:val="clear" w:color="auto" w:fill="auto"/>
            <w:noWrap/>
            <w:vAlign w:val="bottom"/>
            <w:hideMark/>
          </w:tcPr>
          <w:p w14:paraId="419ED74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4.57E-22</w:t>
            </w:r>
          </w:p>
        </w:tc>
      </w:tr>
      <w:tr w:rsidR="004C4075" w14:paraId="3EFBE4C3" w14:textId="77777777" w:rsidTr="003373AB">
        <w:trPr>
          <w:trHeight w:val="300"/>
        </w:trPr>
        <w:tc>
          <w:tcPr>
            <w:tcW w:w="596" w:type="dxa"/>
            <w:tcBorders>
              <w:top w:val="nil"/>
              <w:left w:val="nil"/>
              <w:bottom w:val="nil"/>
              <w:right w:val="nil"/>
            </w:tcBorders>
            <w:shd w:val="clear" w:color="auto" w:fill="auto"/>
            <w:noWrap/>
            <w:vAlign w:val="bottom"/>
            <w:hideMark/>
          </w:tcPr>
          <w:p w14:paraId="405D7A96"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lastRenderedPageBreak/>
              <w:t>19</w:t>
            </w:r>
          </w:p>
        </w:tc>
        <w:tc>
          <w:tcPr>
            <w:tcW w:w="1109" w:type="dxa"/>
            <w:tcBorders>
              <w:top w:val="nil"/>
              <w:left w:val="nil"/>
              <w:bottom w:val="nil"/>
              <w:right w:val="nil"/>
            </w:tcBorders>
            <w:shd w:val="clear" w:color="auto" w:fill="auto"/>
            <w:noWrap/>
            <w:vAlign w:val="bottom"/>
            <w:hideMark/>
          </w:tcPr>
          <w:p w14:paraId="5D34A4F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45366830</w:t>
            </w:r>
          </w:p>
        </w:tc>
        <w:tc>
          <w:tcPr>
            <w:tcW w:w="1960" w:type="dxa"/>
            <w:tcBorders>
              <w:top w:val="nil"/>
              <w:left w:val="nil"/>
              <w:bottom w:val="nil"/>
              <w:right w:val="nil"/>
            </w:tcBorders>
            <w:shd w:val="clear" w:color="auto" w:fill="auto"/>
            <w:noWrap/>
            <w:vAlign w:val="bottom"/>
            <w:hideMark/>
          </w:tcPr>
          <w:p w14:paraId="47AA1EE1"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rs376938</w:t>
            </w:r>
          </w:p>
        </w:tc>
        <w:tc>
          <w:tcPr>
            <w:tcW w:w="1300" w:type="dxa"/>
            <w:tcBorders>
              <w:top w:val="nil"/>
              <w:left w:val="nil"/>
              <w:bottom w:val="nil"/>
              <w:right w:val="nil"/>
            </w:tcBorders>
            <w:shd w:val="clear" w:color="auto" w:fill="auto"/>
            <w:noWrap/>
            <w:vAlign w:val="bottom"/>
            <w:hideMark/>
          </w:tcPr>
          <w:p w14:paraId="646F749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22D83F9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5D0D287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-0.1489</w:t>
            </w:r>
          </w:p>
        </w:tc>
        <w:tc>
          <w:tcPr>
            <w:tcW w:w="840" w:type="dxa"/>
            <w:tcBorders>
              <w:top w:val="nil"/>
              <w:left w:val="nil"/>
              <w:bottom w:val="nil"/>
              <w:right w:val="nil"/>
            </w:tcBorders>
            <w:shd w:val="clear" w:color="auto" w:fill="auto"/>
            <w:noWrap/>
            <w:vAlign w:val="bottom"/>
            <w:hideMark/>
          </w:tcPr>
          <w:p w14:paraId="5CD5A96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0.0149</w:t>
            </w:r>
          </w:p>
        </w:tc>
        <w:tc>
          <w:tcPr>
            <w:tcW w:w="1200" w:type="dxa"/>
            <w:tcBorders>
              <w:top w:val="nil"/>
              <w:left w:val="nil"/>
              <w:bottom w:val="nil"/>
              <w:right w:val="nil"/>
            </w:tcBorders>
            <w:shd w:val="clear" w:color="auto" w:fill="auto"/>
            <w:noWrap/>
            <w:vAlign w:val="bottom"/>
            <w:hideMark/>
          </w:tcPr>
          <w:p w14:paraId="0BCFD3C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1.90E-23</w:t>
            </w:r>
          </w:p>
        </w:tc>
      </w:tr>
      <w:tr w:rsidR="004C4075" w14:paraId="6AF473DE" w14:textId="77777777" w:rsidTr="003373AB">
        <w:trPr>
          <w:trHeight w:val="300"/>
        </w:trPr>
        <w:tc>
          <w:tcPr>
            <w:tcW w:w="596" w:type="dxa"/>
            <w:tcBorders>
              <w:top w:val="nil"/>
              <w:left w:val="nil"/>
              <w:bottom w:val="nil"/>
              <w:right w:val="nil"/>
            </w:tcBorders>
            <w:shd w:val="clear" w:color="auto" w:fill="auto"/>
            <w:noWrap/>
            <w:vAlign w:val="bottom"/>
            <w:hideMark/>
          </w:tcPr>
          <w:p w14:paraId="6083EF8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088A39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45367085</w:t>
            </w:r>
          </w:p>
        </w:tc>
        <w:tc>
          <w:tcPr>
            <w:tcW w:w="1960" w:type="dxa"/>
            <w:tcBorders>
              <w:top w:val="nil"/>
              <w:left w:val="nil"/>
              <w:bottom w:val="nil"/>
              <w:right w:val="nil"/>
            </w:tcBorders>
            <w:shd w:val="clear" w:color="auto" w:fill="auto"/>
            <w:noWrap/>
            <w:vAlign w:val="bottom"/>
            <w:hideMark/>
          </w:tcPr>
          <w:p w14:paraId="54F9F097"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rs60007782</w:t>
            </w:r>
          </w:p>
        </w:tc>
        <w:tc>
          <w:tcPr>
            <w:tcW w:w="1300" w:type="dxa"/>
            <w:tcBorders>
              <w:top w:val="nil"/>
              <w:left w:val="nil"/>
              <w:bottom w:val="nil"/>
              <w:right w:val="nil"/>
            </w:tcBorders>
            <w:shd w:val="clear" w:color="auto" w:fill="auto"/>
            <w:noWrap/>
            <w:vAlign w:val="bottom"/>
            <w:hideMark/>
          </w:tcPr>
          <w:p w14:paraId="138FA4E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08B6EA4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6C47230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-0.2309</w:t>
            </w:r>
          </w:p>
        </w:tc>
        <w:tc>
          <w:tcPr>
            <w:tcW w:w="840" w:type="dxa"/>
            <w:tcBorders>
              <w:top w:val="nil"/>
              <w:left w:val="nil"/>
              <w:bottom w:val="nil"/>
              <w:right w:val="nil"/>
            </w:tcBorders>
            <w:shd w:val="clear" w:color="auto" w:fill="auto"/>
            <w:noWrap/>
            <w:vAlign w:val="bottom"/>
            <w:hideMark/>
          </w:tcPr>
          <w:p w14:paraId="0018817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0.0764</w:t>
            </w:r>
          </w:p>
        </w:tc>
        <w:tc>
          <w:tcPr>
            <w:tcW w:w="1200" w:type="dxa"/>
            <w:tcBorders>
              <w:top w:val="nil"/>
              <w:left w:val="nil"/>
              <w:bottom w:val="nil"/>
              <w:right w:val="nil"/>
            </w:tcBorders>
            <w:shd w:val="clear" w:color="auto" w:fill="auto"/>
            <w:noWrap/>
            <w:vAlign w:val="bottom"/>
            <w:hideMark/>
          </w:tcPr>
          <w:p w14:paraId="472B80A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0.002507</w:t>
            </w:r>
          </w:p>
        </w:tc>
      </w:tr>
      <w:tr w:rsidR="004C4075" w14:paraId="4966BEA7" w14:textId="77777777" w:rsidTr="003373AB">
        <w:trPr>
          <w:trHeight w:val="300"/>
        </w:trPr>
        <w:tc>
          <w:tcPr>
            <w:tcW w:w="596" w:type="dxa"/>
            <w:tcBorders>
              <w:top w:val="nil"/>
              <w:left w:val="nil"/>
              <w:bottom w:val="nil"/>
              <w:right w:val="nil"/>
            </w:tcBorders>
            <w:shd w:val="clear" w:color="auto" w:fill="auto"/>
            <w:noWrap/>
            <w:vAlign w:val="bottom"/>
            <w:hideMark/>
          </w:tcPr>
          <w:p w14:paraId="3F0DFF43"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70691A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45367277</w:t>
            </w:r>
          </w:p>
        </w:tc>
        <w:tc>
          <w:tcPr>
            <w:tcW w:w="1960" w:type="dxa"/>
            <w:tcBorders>
              <w:top w:val="nil"/>
              <w:left w:val="nil"/>
              <w:bottom w:val="nil"/>
              <w:right w:val="nil"/>
            </w:tcBorders>
            <w:shd w:val="clear" w:color="auto" w:fill="auto"/>
            <w:noWrap/>
            <w:vAlign w:val="bottom"/>
            <w:hideMark/>
          </w:tcPr>
          <w:p w14:paraId="720F2F46"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chr19:45367277:I</w:t>
            </w:r>
          </w:p>
        </w:tc>
        <w:tc>
          <w:tcPr>
            <w:tcW w:w="1300" w:type="dxa"/>
            <w:tcBorders>
              <w:top w:val="nil"/>
              <w:left w:val="nil"/>
              <w:bottom w:val="nil"/>
              <w:right w:val="nil"/>
            </w:tcBorders>
            <w:shd w:val="clear" w:color="auto" w:fill="auto"/>
            <w:noWrap/>
            <w:vAlign w:val="bottom"/>
            <w:hideMark/>
          </w:tcPr>
          <w:p w14:paraId="4B958EA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CG</w:t>
            </w:r>
          </w:p>
        </w:tc>
        <w:tc>
          <w:tcPr>
            <w:tcW w:w="1180" w:type="dxa"/>
            <w:tcBorders>
              <w:top w:val="nil"/>
              <w:left w:val="nil"/>
              <w:bottom w:val="nil"/>
              <w:right w:val="nil"/>
            </w:tcBorders>
            <w:shd w:val="clear" w:color="auto" w:fill="auto"/>
            <w:noWrap/>
            <w:vAlign w:val="bottom"/>
            <w:hideMark/>
          </w:tcPr>
          <w:p w14:paraId="438FABF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79C4D4C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1.1096</w:t>
            </w:r>
          </w:p>
        </w:tc>
        <w:tc>
          <w:tcPr>
            <w:tcW w:w="840" w:type="dxa"/>
            <w:tcBorders>
              <w:top w:val="nil"/>
              <w:left w:val="nil"/>
              <w:bottom w:val="nil"/>
              <w:right w:val="nil"/>
            </w:tcBorders>
            <w:shd w:val="clear" w:color="auto" w:fill="auto"/>
            <w:noWrap/>
            <w:vAlign w:val="bottom"/>
            <w:hideMark/>
          </w:tcPr>
          <w:p w14:paraId="0F23E36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0.0362</w:t>
            </w:r>
          </w:p>
        </w:tc>
        <w:tc>
          <w:tcPr>
            <w:tcW w:w="1200" w:type="dxa"/>
            <w:tcBorders>
              <w:top w:val="nil"/>
              <w:left w:val="nil"/>
              <w:bottom w:val="nil"/>
              <w:right w:val="nil"/>
            </w:tcBorders>
            <w:shd w:val="clear" w:color="auto" w:fill="auto"/>
            <w:noWrap/>
            <w:vAlign w:val="bottom"/>
            <w:hideMark/>
          </w:tcPr>
          <w:p w14:paraId="6ED701A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2.19E-206</w:t>
            </w:r>
          </w:p>
        </w:tc>
      </w:tr>
      <w:tr w:rsidR="004C4075" w14:paraId="164517E2" w14:textId="77777777" w:rsidTr="003373AB">
        <w:trPr>
          <w:trHeight w:val="300"/>
        </w:trPr>
        <w:tc>
          <w:tcPr>
            <w:tcW w:w="596" w:type="dxa"/>
            <w:tcBorders>
              <w:top w:val="nil"/>
              <w:left w:val="nil"/>
              <w:bottom w:val="nil"/>
              <w:right w:val="nil"/>
            </w:tcBorders>
            <w:shd w:val="clear" w:color="auto" w:fill="auto"/>
            <w:noWrap/>
            <w:vAlign w:val="bottom"/>
            <w:hideMark/>
          </w:tcPr>
          <w:p w14:paraId="05ACF10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6A648C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45367430</w:t>
            </w:r>
          </w:p>
        </w:tc>
        <w:tc>
          <w:tcPr>
            <w:tcW w:w="1960" w:type="dxa"/>
            <w:tcBorders>
              <w:top w:val="nil"/>
              <w:left w:val="nil"/>
              <w:bottom w:val="nil"/>
              <w:right w:val="nil"/>
            </w:tcBorders>
            <w:shd w:val="clear" w:color="auto" w:fill="auto"/>
            <w:noWrap/>
            <w:vAlign w:val="bottom"/>
            <w:hideMark/>
          </w:tcPr>
          <w:p w14:paraId="44436BA3"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chr19:45367430:D</w:t>
            </w:r>
          </w:p>
        </w:tc>
        <w:tc>
          <w:tcPr>
            <w:tcW w:w="1300" w:type="dxa"/>
            <w:tcBorders>
              <w:top w:val="nil"/>
              <w:left w:val="nil"/>
              <w:bottom w:val="nil"/>
              <w:right w:val="nil"/>
            </w:tcBorders>
            <w:shd w:val="clear" w:color="auto" w:fill="auto"/>
            <w:noWrap/>
            <w:vAlign w:val="bottom"/>
            <w:hideMark/>
          </w:tcPr>
          <w:p w14:paraId="6985288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3470947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AAAAC</w:t>
            </w:r>
          </w:p>
        </w:tc>
        <w:tc>
          <w:tcPr>
            <w:tcW w:w="920" w:type="dxa"/>
            <w:tcBorders>
              <w:top w:val="nil"/>
              <w:left w:val="nil"/>
              <w:bottom w:val="nil"/>
              <w:right w:val="nil"/>
            </w:tcBorders>
            <w:shd w:val="clear" w:color="auto" w:fill="auto"/>
            <w:noWrap/>
            <w:vAlign w:val="bottom"/>
            <w:hideMark/>
          </w:tcPr>
          <w:p w14:paraId="5DFD6A4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0.0467</w:t>
            </w:r>
          </w:p>
        </w:tc>
        <w:tc>
          <w:tcPr>
            <w:tcW w:w="840" w:type="dxa"/>
            <w:tcBorders>
              <w:top w:val="nil"/>
              <w:left w:val="nil"/>
              <w:bottom w:val="nil"/>
              <w:right w:val="nil"/>
            </w:tcBorders>
            <w:shd w:val="clear" w:color="auto" w:fill="auto"/>
            <w:noWrap/>
            <w:vAlign w:val="bottom"/>
            <w:hideMark/>
          </w:tcPr>
          <w:p w14:paraId="5DE2409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0.0148</w:t>
            </w:r>
          </w:p>
        </w:tc>
        <w:tc>
          <w:tcPr>
            <w:tcW w:w="1200" w:type="dxa"/>
            <w:tcBorders>
              <w:top w:val="nil"/>
              <w:left w:val="nil"/>
              <w:bottom w:val="nil"/>
              <w:right w:val="nil"/>
            </w:tcBorders>
            <w:shd w:val="clear" w:color="auto" w:fill="auto"/>
            <w:noWrap/>
            <w:vAlign w:val="bottom"/>
            <w:hideMark/>
          </w:tcPr>
          <w:p w14:paraId="4BD3C54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0.001565</w:t>
            </w:r>
          </w:p>
        </w:tc>
      </w:tr>
      <w:tr w:rsidR="004C4075" w14:paraId="78FBECE2" w14:textId="77777777" w:rsidTr="003373AB">
        <w:trPr>
          <w:trHeight w:val="300"/>
        </w:trPr>
        <w:tc>
          <w:tcPr>
            <w:tcW w:w="596" w:type="dxa"/>
            <w:tcBorders>
              <w:top w:val="nil"/>
              <w:left w:val="nil"/>
              <w:bottom w:val="nil"/>
              <w:right w:val="nil"/>
            </w:tcBorders>
            <w:shd w:val="clear" w:color="auto" w:fill="auto"/>
            <w:noWrap/>
            <w:vAlign w:val="bottom"/>
            <w:hideMark/>
          </w:tcPr>
          <w:p w14:paraId="73B1E4B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0A9FE90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45367473</w:t>
            </w:r>
          </w:p>
        </w:tc>
        <w:tc>
          <w:tcPr>
            <w:tcW w:w="1960" w:type="dxa"/>
            <w:tcBorders>
              <w:top w:val="nil"/>
              <w:left w:val="nil"/>
              <w:bottom w:val="nil"/>
              <w:right w:val="nil"/>
            </w:tcBorders>
            <w:shd w:val="clear" w:color="auto" w:fill="auto"/>
            <w:noWrap/>
            <w:vAlign w:val="bottom"/>
            <w:hideMark/>
          </w:tcPr>
          <w:p w14:paraId="33BB22A2"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rs394353</w:t>
            </w:r>
          </w:p>
        </w:tc>
        <w:tc>
          <w:tcPr>
            <w:tcW w:w="1300" w:type="dxa"/>
            <w:tcBorders>
              <w:top w:val="nil"/>
              <w:left w:val="nil"/>
              <w:bottom w:val="nil"/>
              <w:right w:val="nil"/>
            </w:tcBorders>
            <w:shd w:val="clear" w:color="auto" w:fill="auto"/>
            <w:noWrap/>
            <w:vAlign w:val="bottom"/>
            <w:hideMark/>
          </w:tcPr>
          <w:p w14:paraId="2D2C751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1D9413A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54C3890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-0.0483</w:t>
            </w:r>
          </w:p>
        </w:tc>
        <w:tc>
          <w:tcPr>
            <w:tcW w:w="840" w:type="dxa"/>
            <w:tcBorders>
              <w:top w:val="nil"/>
              <w:left w:val="nil"/>
              <w:bottom w:val="nil"/>
              <w:right w:val="nil"/>
            </w:tcBorders>
            <w:shd w:val="clear" w:color="auto" w:fill="auto"/>
            <w:noWrap/>
            <w:vAlign w:val="bottom"/>
            <w:hideMark/>
          </w:tcPr>
          <w:p w14:paraId="6C6D69D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0.0148</w:t>
            </w:r>
          </w:p>
        </w:tc>
        <w:tc>
          <w:tcPr>
            <w:tcW w:w="1200" w:type="dxa"/>
            <w:tcBorders>
              <w:top w:val="nil"/>
              <w:left w:val="nil"/>
              <w:bottom w:val="nil"/>
              <w:right w:val="nil"/>
            </w:tcBorders>
            <w:shd w:val="clear" w:color="auto" w:fill="auto"/>
            <w:noWrap/>
            <w:vAlign w:val="bottom"/>
            <w:hideMark/>
          </w:tcPr>
          <w:p w14:paraId="3C82978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0.001139</w:t>
            </w:r>
          </w:p>
        </w:tc>
      </w:tr>
      <w:tr w:rsidR="004C4075" w14:paraId="0F4F79D0" w14:textId="77777777" w:rsidTr="003373AB">
        <w:trPr>
          <w:trHeight w:val="300"/>
        </w:trPr>
        <w:tc>
          <w:tcPr>
            <w:tcW w:w="596" w:type="dxa"/>
            <w:tcBorders>
              <w:top w:val="nil"/>
              <w:left w:val="nil"/>
              <w:bottom w:val="nil"/>
              <w:right w:val="nil"/>
            </w:tcBorders>
            <w:shd w:val="clear" w:color="auto" w:fill="auto"/>
            <w:noWrap/>
            <w:vAlign w:val="bottom"/>
            <w:hideMark/>
          </w:tcPr>
          <w:p w14:paraId="73BB87F2"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7C5B33D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45367502</w:t>
            </w:r>
          </w:p>
        </w:tc>
        <w:tc>
          <w:tcPr>
            <w:tcW w:w="1960" w:type="dxa"/>
            <w:tcBorders>
              <w:top w:val="nil"/>
              <w:left w:val="nil"/>
              <w:bottom w:val="nil"/>
              <w:right w:val="nil"/>
            </w:tcBorders>
            <w:shd w:val="clear" w:color="auto" w:fill="auto"/>
            <w:noWrap/>
            <w:vAlign w:val="bottom"/>
            <w:hideMark/>
          </w:tcPr>
          <w:p w14:paraId="51E0B2B8"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rs73050216</w:t>
            </w:r>
          </w:p>
        </w:tc>
        <w:tc>
          <w:tcPr>
            <w:tcW w:w="1300" w:type="dxa"/>
            <w:tcBorders>
              <w:top w:val="nil"/>
              <w:left w:val="nil"/>
              <w:bottom w:val="nil"/>
              <w:right w:val="nil"/>
            </w:tcBorders>
            <w:shd w:val="clear" w:color="auto" w:fill="auto"/>
            <w:noWrap/>
            <w:vAlign w:val="bottom"/>
            <w:hideMark/>
          </w:tcPr>
          <w:p w14:paraId="3435212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1180" w:type="dxa"/>
            <w:tcBorders>
              <w:top w:val="nil"/>
              <w:left w:val="nil"/>
              <w:bottom w:val="nil"/>
              <w:right w:val="nil"/>
            </w:tcBorders>
            <w:shd w:val="clear" w:color="auto" w:fill="auto"/>
            <w:noWrap/>
            <w:vAlign w:val="bottom"/>
            <w:hideMark/>
          </w:tcPr>
          <w:p w14:paraId="7546772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2B5577F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-0.1772</w:t>
            </w:r>
          </w:p>
        </w:tc>
        <w:tc>
          <w:tcPr>
            <w:tcW w:w="840" w:type="dxa"/>
            <w:tcBorders>
              <w:top w:val="nil"/>
              <w:left w:val="nil"/>
              <w:bottom w:val="nil"/>
              <w:right w:val="nil"/>
            </w:tcBorders>
            <w:shd w:val="clear" w:color="auto" w:fill="auto"/>
            <w:noWrap/>
            <w:vAlign w:val="bottom"/>
            <w:hideMark/>
          </w:tcPr>
          <w:p w14:paraId="08E8417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0.0201</w:t>
            </w:r>
          </w:p>
        </w:tc>
        <w:tc>
          <w:tcPr>
            <w:tcW w:w="1200" w:type="dxa"/>
            <w:tcBorders>
              <w:top w:val="nil"/>
              <w:left w:val="nil"/>
              <w:bottom w:val="nil"/>
              <w:right w:val="nil"/>
            </w:tcBorders>
            <w:shd w:val="clear" w:color="auto" w:fill="auto"/>
            <w:noWrap/>
            <w:vAlign w:val="bottom"/>
            <w:hideMark/>
          </w:tcPr>
          <w:p w14:paraId="5124E41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1.05E-18</w:t>
            </w:r>
          </w:p>
        </w:tc>
      </w:tr>
      <w:tr w:rsidR="004C4075" w14:paraId="16E4C87C" w14:textId="77777777" w:rsidTr="003373AB">
        <w:trPr>
          <w:trHeight w:val="300"/>
        </w:trPr>
        <w:tc>
          <w:tcPr>
            <w:tcW w:w="596" w:type="dxa"/>
            <w:tcBorders>
              <w:top w:val="nil"/>
              <w:left w:val="nil"/>
              <w:bottom w:val="nil"/>
              <w:right w:val="nil"/>
            </w:tcBorders>
            <w:shd w:val="clear" w:color="auto" w:fill="auto"/>
            <w:noWrap/>
            <w:vAlign w:val="bottom"/>
            <w:hideMark/>
          </w:tcPr>
          <w:p w14:paraId="7700D52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75FE735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45367572</w:t>
            </w:r>
          </w:p>
        </w:tc>
        <w:tc>
          <w:tcPr>
            <w:tcW w:w="1960" w:type="dxa"/>
            <w:tcBorders>
              <w:top w:val="nil"/>
              <w:left w:val="nil"/>
              <w:bottom w:val="nil"/>
              <w:right w:val="nil"/>
            </w:tcBorders>
            <w:shd w:val="clear" w:color="auto" w:fill="auto"/>
            <w:noWrap/>
            <w:vAlign w:val="bottom"/>
            <w:hideMark/>
          </w:tcPr>
          <w:p w14:paraId="3D9C9F29"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chr19:45367572:I</w:t>
            </w:r>
          </w:p>
        </w:tc>
        <w:tc>
          <w:tcPr>
            <w:tcW w:w="1300" w:type="dxa"/>
            <w:tcBorders>
              <w:top w:val="nil"/>
              <w:left w:val="nil"/>
              <w:bottom w:val="nil"/>
              <w:right w:val="nil"/>
            </w:tcBorders>
            <w:shd w:val="clear" w:color="auto" w:fill="auto"/>
            <w:noWrap/>
            <w:vAlign w:val="bottom"/>
            <w:hideMark/>
          </w:tcPr>
          <w:p w14:paraId="3C92C2C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1180" w:type="dxa"/>
            <w:tcBorders>
              <w:top w:val="nil"/>
              <w:left w:val="nil"/>
              <w:bottom w:val="nil"/>
              <w:right w:val="nil"/>
            </w:tcBorders>
            <w:shd w:val="clear" w:color="auto" w:fill="auto"/>
            <w:noWrap/>
            <w:vAlign w:val="bottom"/>
            <w:hideMark/>
          </w:tcPr>
          <w:p w14:paraId="6547592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GA</w:t>
            </w:r>
          </w:p>
        </w:tc>
        <w:tc>
          <w:tcPr>
            <w:tcW w:w="920" w:type="dxa"/>
            <w:tcBorders>
              <w:top w:val="nil"/>
              <w:left w:val="nil"/>
              <w:bottom w:val="nil"/>
              <w:right w:val="nil"/>
            </w:tcBorders>
            <w:shd w:val="clear" w:color="auto" w:fill="auto"/>
            <w:noWrap/>
            <w:vAlign w:val="bottom"/>
            <w:hideMark/>
          </w:tcPr>
          <w:p w14:paraId="7D343FF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-0.0443</w:t>
            </w:r>
          </w:p>
        </w:tc>
        <w:tc>
          <w:tcPr>
            <w:tcW w:w="840" w:type="dxa"/>
            <w:tcBorders>
              <w:top w:val="nil"/>
              <w:left w:val="nil"/>
              <w:bottom w:val="nil"/>
              <w:right w:val="nil"/>
            </w:tcBorders>
            <w:shd w:val="clear" w:color="auto" w:fill="auto"/>
            <w:noWrap/>
            <w:vAlign w:val="bottom"/>
            <w:hideMark/>
          </w:tcPr>
          <w:p w14:paraId="5886471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0.0147</w:t>
            </w:r>
          </w:p>
        </w:tc>
        <w:tc>
          <w:tcPr>
            <w:tcW w:w="1200" w:type="dxa"/>
            <w:tcBorders>
              <w:top w:val="nil"/>
              <w:left w:val="nil"/>
              <w:bottom w:val="nil"/>
              <w:right w:val="nil"/>
            </w:tcBorders>
            <w:shd w:val="clear" w:color="auto" w:fill="auto"/>
            <w:noWrap/>
            <w:vAlign w:val="bottom"/>
            <w:hideMark/>
          </w:tcPr>
          <w:p w14:paraId="3262E48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0.002621</w:t>
            </w:r>
          </w:p>
        </w:tc>
      </w:tr>
      <w:tr w:rsidR="004C4075" w14:paraId="3827E92C" w14:textId="77777777" w:rsidTr="003373AB">
        <w:trPr>
          <w:trHeight w:val="300"/>
        </w:trPr>
        <w:tc>
          <w:tcPr>
            <w:tcW w:w="596" w:type="dxa"/>
            <w:tcBorders>
              <w:top w:val="nil"/>
              <w:left w:val="nil"/>
              <w:bottom w:val="nil"/>
              <w:right w:val="nil"/>
            </w:tcBorders>
            <w:shd w:val="clear" w:color="auto" w:fill="auto"/>
            <w:noWrap/>
            <w:vAlign w:val="bottom"/>
            <w:hideMark/>
          </w:tcPr>
          <w:p w14:paraId="61EC098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37372B2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45367777</w:t>
            </w:r>
          </w:p>
        </w:tc>
        <w:tc>
          <w:tcPr>
            <w:tcW w:w="1960" w:type="dxa"/>
            <w:tcBorders>
              <w:top w:val="nil"/>
              <w:left w:val="nil"/>
              <w:bottom w:val="nil"/>
              <w:right w:val="nil"/>
            </w:tcBorders>
            <w:shd w:val="clear" w:color="auto" w:fill="auto"/>
            <w:noWrap/>
            <w:vAlign w:val="bottom"/>
            <w:hideMark/>
          </w:tcPr>
          <w:p w14:paraId="5A7F7B91"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rs8105340</w:t>
            </w:r>
          </w:p>
        </w:tc>
        <w:tc>
          <w:tcPr>
            <w:tcW w:w="1300" w:type="dxa"/>
            <w:tcBorders>
              <w:top w:val="nil"/>
              <w:left w:val="nil"/>
              <w:bottom w:val="nil"/>
              <w:right w:val="nil"/>
            </w:tcBorders>
            <w:shd w:val="clear" w:color="auto" w:fill="auto"/>
            <w:noWrap/>
            <w:vAlign w:val="bottom"/>
            <w:hideMark/>
          </w:tcPr>
          <w:p w14:paraId="67B441F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0952935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3FEB53D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-0.1393</w:t>
            </w:r>
          </w:p>
        </w:tc>
        <w:tc>
          <w:tcPr>
            <w:tcW w:w="840" w:type="dxa"/>
            <w:tcBorders>
              <w:top w:val="nil"/>
              <w:left w:val="nil"/>
              <w:bottom w:val="nil"/>
              <w:right w:val="nil"/>
            </w:tcBorders>
            <w:shd w:val="clear" w:color="auto" w:fill="auto"/>
            <w:noWrap/>
            <w:vAlign w:val="bottom"/>
            <w:hideMark/>
          </w:tcPr>
          <w:p w14:paraId="41FB18E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0.0235</w:t>
            </w:r>
          </w:p>
        </w:tc>
        <w:tc>
          <w:tcPr>
            <w:tcW w:w="1200" w:type="dxa"/>
            <w:tcBorders>
              <w:top w:val="nil"/>
              <w:left w:val="nil"/>
              <w:bottom w:val="nil"/>
              <w:right w:val="nil"/>
            </w:tcBorders>
            <w:shd w:val="clear" w:color="auto" w:fill="auto"/>
            <w:noWrap/>
            <w:vAlign w:val="bottom"/>
            <w:hideMark/>
          </w:tcPr>
          <w:p w14:paraId="58F7DEB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3.10E-09</w:t>
            </w:r>
          </w:p>
        </w:tc>
      </w:tr>
      <w:tr w:rsidR="004C4075" w14:paraId="0DF89CE8" w14:textId="77777777" w:rsidTr="003373AB">
        <w:trPr>
          <w:trHeight w:val="300"/>
        </w:trPr>
        <w:tc>
          <w:tcPr>
            <w:tcW w:w="596" w:type="dxa"/>
            <w:tcBorders>
              <w:top w:val="nil"/>
              <w:left w:val="nil"/>
              <w:bottom w:val="nil"/>
              <w:right w:val="nil"/>
            </w:tcBorders>
            <w:shd w:val="clear" w:color="auto" w:fill="auto"/>
            <w:noWrap/>
            <w:vAlign w:val="bottom"/>
            <w:hideMark/>
          </w:tcPr>
          <w:p w14:paraId="6E291CE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3A4643D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45367888</w:t>
            </w:r>
          </w:p>
        </w:tc>
        <w:tc>
          <w:tcPr>
            <w:tcW w:w="1960" w:type="dxa"/>
            <w:tcBorders>
              <w:top w:val="nil"/>
              <w:left w:val="nil"/>
              <w:bottom w:val="nil"/>
              <w:right w:val="nil"/>
            </w:tcBorders>
            <w:shd w:val="clear" w:color="auto" w:fill="auto"/>
            <w:noWrap/>
            <w:vAlign w:val="bottom"/>
            <w:hideMark/>
          </w:tcPr>
          <w:p w14:paraId="34A5C0C3"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rs187585971</w:t>
            </w:r>
          </w:p>
        </w:tc>
        <w:tc>
          <w:tcPr>
            <w:tcW w:w="1300" w:type="dxa"/>
            <w:tcBorders>
              <w:top w:val="nil"/>
              <w:left w:val="nil"/>
              <w:bottom w:val="nil"/>
              <w:right w:val="nil"/>
            </w:tcBorders>
            <w:shd w:val="clear" w:color="auto" w:fill="auto"/>
            <w:noWrap/>
            <w:vAlign w:val="bottom"/>
            <w:hideMark/>
          </w:tcPr>
          <w:p w14:paraId="55E0C60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2B1964B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083A85F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0.1346</w:t>
            </w:r>
          </w:p>
        </w:tc>
        <w:tc>
          <w:tcPr>
            <w:tcW w:w="840" w:type="dxa"/>
            <w:tcBorders>
              <w:top w:val="nil"/>
              <w:left w:val="nil"/>
              <w:bottom w:val="nil"/>
              <w:right w:val="nil"/>
            </w:tcBorders>
            <w:shd w:val="clear" w:color="auto" w:fill="auto"/>
            <w:noWrap/>
            <w:vAlign w:val="bottom"/>
            <w:hideMark/>
          </w:tcPr>
          <w:p w14:paraId="483256B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0.1095</w:t>
            </w:r>
          </w:p>
        </w:tc>
        <w:tc>
          <w:tcPr>
            <w:tcW w:w="1200" w:type="dxa"/>
            <w:tcBorders>
              <w:top w:val="nil"/>
              <w:left w:val="nil"/>
              <w:bottom w:val="nil"/>
              <w:right w:val="nil"/>
            </w:tcBorders>
            <w:shd w:val="clear" w:color="auto" w:fill="auto"/>
            <w:noWrap/>
            <w:vAlign w:val="bottom"/>
            <w:hideMark/>
          </w:tcPr>
          <w:p w14:paraId="4E36236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0.2189</w:t>
            </w:r>
          </w:p>
        </w:tc>
      </w:tr>
      <w:tr w:rsidR="004C4075" w14:paraId="13800C53" w14:textId="77777777" w:rsidTr="003373AB">
        <w:trPr>
          <w:trHeight w:val="300"/>
        </w:trPr>
        <w:tc>
          <w:tcPr>
            <w:tcW w:w="596" w:type="dxa"/>
            <w:tcBorders>
              <w:top w:val="nil"/>
              <w:left w:val="nil"/>
              <w:bottom w:val="nil"/>
              <w:right w:val="nil"/>
            </w:tcBorders>
            <w:shd w:val="clear" w:color="auto" w:fill="auto"/>
            <w:noWrap/>
            <w:vAlign w:val="bottom"/>
            <w:hideMark/>
          </w:tcPr>
          <w:p w14:paraId="15A82123"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6E0BFFA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45367905</w:t>
            </w:r>
          </w:p>
        </w:tc>
        <w:tc>
          <w:tcPr>
            <w:tcW w:w="1960" w:type="dxa"/>
            <w:tcBorders>
              <w:top w:val="nil"/>
              <w:left w:val="nil"/>
              <w:bottom w:val="nil"/>
              <w:right w:val="nil"/>
            </w:tcBorders>
            <w:shd w:val="clear" w:color="auto" w:fill="auto"/>
            <w:noWrap/>
            <w:vAlign w:val="bottom"/>
            <w:hideMark/>
          </w:tcPr>
          <w:p w14:paraId="5D5C6005"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rs112283362</w:t>
            </w:r>
          </w:p>
        </w:tc>
        <w:tc>
          <w:tcPr>
            <w:tcW w:w="1300" w:type="dxa"/>
            <w:tcBorders>
              <w:top w:val="nil"/>
              <w:left w:val="nil"/>
              <w:bottom w:val="nil"/>
              <w:right w:val="nil"/>
            </w:tcBorders>
            <w:shd w:val="clear" w:color="auto" w:fill="auto"/>
            <w:noWrap/>
            <w:vAlign w:val="bottom"/>
            <w:hideMark/>
          </w:tcPr>
          <w:p w14:paraId="3BDC877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1644DBE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6AB535A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0.2124</w:t>
            </w:r>
          </w:p>
        </w:tc>
        <w:tc>
          <w:tcPr>
            <w:tcW w:w="840" w:type="dxa"/>
            <w:tcBorders>
              <w:top w:val="nil"/>
              <w:left w:val="nil"/>
              <w:bottom w:val="nil"/>
              <w:right w:val="nil"/>
            </w:tcBorders>
            <w:shd w:val="clear" w:color="auto" w:fill="auto"/>
            <w:noWrap/>
            <w:vAlign w:val="bottom"/>
            <w:hideMark/>
          </w:tcPr>
          <w:p w14:paraId="44D8813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0.0603</w:t>
            </w:r>
          </w:p>
        </w:tc>
        <w:tc>
          <w:tcPr>
            <w:tcW w:w="1200" w:type="dxa"/>
            <w:tcBorders>
              <w:top w:val="nil"/>
              <w:left w:val="nil"/>
              <w:bottom w:val="nil"/>
              <w:right w:val="nil"/>
            </w:tcBorders>
            <w:shd w:val="clear" w:color="auto" w:fill="auto"/>
            <w:noWrap/>
            <w:vAlign w:val="bottom"/>
            <w:hideMark/>
          </w:tcPr>
          <w:p w14:paraId="40E104C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0.0004234</w:t>
            </w:r>
          </w:p>
        </w:tc>
      </w:tr>
      <w:tr w:rsidR="004C4075" w14:paraId="1FC2B659" w14:textId="77777777" w:rsidTr="003373AB">
        <w:trPr>
          <w:trHeight w:val="300"/>
        </w:trPr>
        <w:tc>
          <w:tcPr>
            <w:tcW w:w="596" w:type="dxa"/>
            <w:tcBorders>
              <w:top w:val="nil"/>
              <w:left w:val="nil"/>
              <w:bottom w:val="nil"/>
              <w:right w:val="nil"/>
            </w:tcBorders>
            <w:shd w:val="clear" w:color="auto" w:fill="auto"/>
            <w:noWrap/>
            <w:vAlign w:val="bottom"/>
            <w:hideMark/>
          </w:tcPr>
          <w:p w14:paraId="32658613"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7BD54A0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45367972</w:t>
            </w:r>
          </w:p>
        </w:tc>
        <w:tc>
          <w:tcPr>
            <w:tcW w:w="1960" w:type="dxa"/>
            <w:tcBorders>
              <w:top w:val="nil"/>
              <w:left w:val="nil"/>
              <w:bottom w:val="nil"/>
              <w:right w:val="nil"/>
            </w:tcBorders>
            <w:shd w:val="clear" w:color="auto" w:fill="auto"/>
            <w:noWrap/>
            <w:vAlign w:val="bottom"/>
            <w:hideMark/>
          </w:tcPr>
          <w:p w14:paraId="408631E2"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rs3112439</w:t>
            </w:r>
          </w:p>
        </w:tc>
        <w:tc>
          <w:tcPr>
            <w:tcW w:w="1300" w:type="dxa"/>
            <w:tcBorders>
              <w:top w:val="nil"/>
              <w:left w:val="nil"/>
              <w:bottom w:val="nil"/>
              <w:right w:val="nil"/>
            </w:tcBorders>
            <w:shd w:val="clear" w:color="auto" w:fill="auto"/>
            <w:noWrap/>
            <w:vAlign w:val="bottom"/>
            <w:hideMark/>
          </w:tcPr>
          <w:p w14:paraId="7734734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1180" w:type="dxa"/>
            <w:tcBorders>
              <w:top w:val="nil"/>
              <w:left w:val="nil"/>
              <w:bottom w:val="nil"/>
              <w:right w:val="nil"/>
            </w:tcBorders>
            <w:shd w:val="clear" w:color="auto" w:fill="auto"/>
            <w:noWrap/>
            <w:vAlign w:val="bottom"/>
            <w:hideMark/>
          </w:tcPr>
          <w:p w14:paraId="323681B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701C3D0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-0.2677</w:t>
            </w:r>
          </w:p>
        </w:tc>
        <w:tc>
          <w:tcPr>
            <w:tcW w:w="840" w:type="dxa"/>
            <w:tcBorders>
              <w:top w:val="nil"/>
              <w:left w:val="nil"/>
              <w:bottom w:val="nil"/>
              <w:right w:val="nil"/>
            </w:tcBorders>
            <w:shd w:val="clear" w:color="auto" w:fill="auto"/>
            <w:noWrap/>
            <w:vAlign w:val="bottom"/>
            <w:hideMark/>
          </w:tcPr>
          <w:p w14:paraId="065EEC3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0.0215</w:t>
            </w:r>
          </w:p>
        </w:tc>
        <w:tc>
          <w:tcPr>
            <w:tcW w:w="1200" w:type="dxa"/>
            <w:tcBorders>
              <w:top w:val="nil"/>
              <w:left w:val="nil"/>
              <w:bottom w:val="nil"/>
              <w:right w:val="nil"/>
            </w:tcBorders>
            <w:shd w:val="clear" w:color="auto" w:fill="auto"/>
            <w:noWrap/>
            <w:vAlign w:val="bottom"/>
            <w:hideMark/>
          </w:tcPr>
          <w:p w14:paraId="0298174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1.72E-35</w:t>
            </w:r>
          </w:p>
        </w:tc>
      </w:tr>
      <w:tr w:rsidR="004C4075" w14:paraId="20382987" w14:textId="77777777" w:rsidTr="003373AB">
        <w:trPr>
          <w:trHeight w:val="300"/>
        </w:trPr>
        <w:tc>
          <w:tcPr>
            <w:tcW w:w="596" w:type="dxa"/>
            <w:tcBorders>
              <w:top w:val="nil"/>
              <w:left w:val="nil"/>
              <w:bottom w:val="nil"/>
              <w:right w:val="nil"/>
            </w:tcBorders>
            <w:shd w:val="clear" w:color="auto" w:fill="auto"/>
            <w:noWrap/>
            <w:vAlign w:val="bottom"/>
            <w:hideMark/>
          </w:tcPr>
          <w:p w14:paraId="0BDA31D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CB7478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45368010</w:t>
            </w:r>
          </w:p>
        </w:tc>
        <w:tc>
          <w:tcPr>
            <w:tcW w:w="1960" w:type="dxa"/>
            <w:tcBorders>
              <w:top w:val="nil"/>
              <w:left w:val="nil"/>
              <w:bottom w:val="nil"/>
              <w:right w:val="nil"/>
            </w:tcBorders>
            <w:shd w:val="clear" w:color="auto" w:fill="auto"/>
            <w:noWrap/>
            <w:vAlign w:val="bottom"/>
            <w:hideMark/>
          </w:tcPr>
          <w:p w14:paraId="2E40870C"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rs3112440</w:t>
            </w:r>
          </w:p>
        </w:tc>
        <w:tc>
          <w:tcPr>
            <w:tcW w:w="1300" w:type="dxa"/>
            <w:tcBorders>
              <w:top w:val="nil"/>
              <w:left w:val="nil"/>
              <w:bottom w:val="nil"/>
              <w:right w:val="nil"/>
            </w:tcBorders>
            <w:shd w:val="clear" w:color="auto" w:fill="auto"/>
            <w:noWrap/>
            <w:vAlign w:val="bottom"/>
            <w:hideMark/>
          </w:tcPr>
          <w:p w14:paraId="7C89B23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4988016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01AA1F6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0.0687</w:t>
            </w:r>
          </w:p>
        </w:tc>
        <w:tc>
          <w:tcPr>
            <w:tcW w:w="840" w:type="dxa"/>
            <w:tcBorders>
              <w:top w:val="nil"/>
              <w:left w:val="nil"/>
              <w:bottom w:val="nil"/>
              <w:right w:val="nil"/>
            </w:tcBorders>
            <w:shd w:val="clear" w:color="auto" w:fill="auto"/>
            <w:noWrap/>
            <w:vAlign w:val="bottom"/>
            <w:hideMark/>
          </w:tcPr>
          <w:p w14:paraId="7682EC6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w:t>
            </w:r>
          </w:p>
        </w:tc>
        <w:tc>
          <w:tcPr>
            <w:tcW w:w="1200" w:type="dxa"/>
            <w:tcBorders>
              <w:top w:val="nil"/>
              <w:left w:val="nil"/>
              <w:bottom w:val="nil"/>
              <w:right w:val="nil"/>
            </w:tcBorders>
            <w:shd w:val="clear" w:color="auto" w:fill="auto"/>
            <w:noWrap/>
            <w:vAlign w:val="bottom"/>
            <w:hideMark/>
          </w:tcPr>
          <w:p w14:paraId="17B5458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0.0006022</w:t>
            </w:r>
          </w:p>
        </w:tc>
      </w:tr>
      <w:tr w:rsidR="004C4075" w14:paraId="70FFE2D8" w14:textId="77777777" w:rsidTr="003373AB">
        <w:trPr>
          <w:trHeight w:val="300"/>
        </w:trPr>
        <w:tc>
          <w:tcPr>
            <w:tcW w:w="596" w:type="dxa"/>
            <w:tcBorders>
              <w:top w:val="nil"/>
              <w:left w:val="nil"/>
              <w:bottom w:val="nil"/>
              <w:right w:val="nil"/>
            </w:tcBorders>
            <w:shd w:val="clear" w:color="auto" w:fill="auto"/>
            <w:noWrap/>
            <w:vAlign w:val="bottom"/>
            <w:hideMark/>
          </w:tcPr>
          <w:p w14:paraId="259DD45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32E8059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45368082</w:t>
            </w:r>
          </w:p>
        </w:tc>
        <w:tc>
          <w:tcPr>
            <w:tcW w:w="1960" w:type="dxa"/>
            <w:tcBorders>
              <w:top w:val="nil"/>
              <w:left w:val="nil"/>
              <w:bottom w:val="nil"/>
              <w:right w:val="nil"/>
            </w:tcBorders>
            <w:shd w:val="clear" w:color="auto" w:fill="auto"/>
            <w:noWrap/>
            <w:vAlign w:val="bottom"/>
            <w:hideMark/>
          </w:tcPr>
          <w:p w14:paraId="0A2A5E1A"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rs520283</w:t>
            </w:r>
          </w:p>
        </w:tc>
        <w:tc>
          <w:tcPr>
            <w:tcW w:w="1300" w:type="dxa"/>
            <w:tcBorders>
              <w:top w:val="nil"/>
              <w:left w:val="nil"/>
              <w:bottom w:val="nil"/>
              <w:right w:val="nil"/>
            </w:tcBorders>
            <w:shd w:val="clear" w:color="auto" w:fill="auto"/>
            <w:noWrap/>
            <w:vAlign w:val="bottom"/>
            <w:hideMark/>
          </w:tcPr>
          <w:p w14:paraId="1668B76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4A51C25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3D99531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0.146</w:t>
            </w:r>
          </w:p>
        </w:tc>
        <w:tc>
          <w:tcPr>
            <w:tcW w:w="840" w:type="dxa"/>
            <w:tcBorders>
              <w:top w:val="nil"/>
              <w:left w:val="nil"/>
              <w:bottom w:val="nil"/>
              <w:right w:val="nil"/>
            </w:tcBorders>
            <w:shd w:val="clear" w:color="auto" w:fill="auto"/>
            <w:noWrap/>
            <w:vAlign w:val="bottom"/>
            <w:hideMark/>
          </w:tcPr>
          <w:p w14:paraId="3E1601E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0.0149</w:t>
            </w:r>
          </w:p>
        </w:tc>
        <w:tc>
          <w:tcPr>
            <w:tcW w:w="1200" w:type="dxa"/>
            <w:tcBorders>
              <w:top w:val="nil"/>
              <w:left w:val="nil"/>
              <w:bottom w:val="nil"/>
              <w:right w:val="nil"/>
            </w:tcBorders>
            <w:shd w:val="clear" w:color="auto" w:fill="auto"/>
            <w:noWrap/>
            <w:vAlign w:val="bottom"/>
            <w:hideMark/>
          </w:tcPr>
          <w:p w14:paraId="6D55007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9.52E-23</w:t>
            </w:r>
          </w:p>
        </w:tc>
      </w:tr>
      <w:tr w:rsidR="004C4075" w14:paraId="570E6B4E" w14:textId="77777777" w:rsidTr="003373AB">
        <w:trPr>
          <w:trHeight w:val="300"/>
        </w:trPr>
        <w:tc>
          <w:tcPr>
            <w:tcW w:w="596" w:type="dxa"/>
            <w:tcBorders>
              <w:top w:val="nil"/>
              <w:left w:val="nil"/>
              <w:bottom w:val="nil"/>
              <w:right w:val="nil"/>
            </w:tcBorders>
            <w:shd w:val="clear" w:color="auto" w:fill="auto"/>
            <w:noWrap/>
            <w:vAlign w:val="bottom"/>
            <w:hideMark/>
          </w:tcPr>
          <w:p w14:paraId="23AE5E0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7358DE4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45368320</w:t>
            </w:r>
          </w:p>
        </w:tc>
        <w:tc>
          <w:tcPr>
            <w:tcW w:w="1960" w:type="dxa"/>
            <w:tcBorders>
              <w:top w:val="nil"/>
              <w:left w:val="nil"/>
              <w:bottom w:val="nil"/>
              <w:right w:val="nil"/>
            </w:tcBorders>
            <w:shd w:val="clear" w:color="auto" w:fill="auto"/>
            <w:noWrap/>
            <w:vAlign w:val="bottom"/>
            <w:hideMark/>
          </w:tcPr>
          <w:p w14:paraId="3353E6B7"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rs419010</w:t>
            </w:r>
          </w:p>
        </w:tc>
        <w:tc>
          <w:tcPr>
            <w:tcW w:w="1300" w:type="dxa"/>
            <w:tcBorders>
              <w:top w:val="nil"/>
              <w:left w:val="nil"/>
              <w:bottom w:val="nil"/>
              <w:right w:val="nil"/>
            </w:tcBorders>
            <w:shd w:val="clear" w:color="auto" w:fill="auto"/>
            <w:noWrap/>
            <w:vAlign w:val="bottom"/>
            <w:hideMark/>
          </w:tcPr>
          <w:p w14:paraId="34C6D8D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4B7897B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6C609CB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0.0441</w:t>
            </w:r>
          </w:p>
        </w:tc>
        <w:tc>
          <w:tcPr>
            <w:tcW w:w="840" w:type="dxa"/>
            <w:tcBorders>
              <w:top w:val="nil"/>
              <w:left w:val="nil"/>
              <w:bottom w:val="nil"/>
              <w:right w:val="nil"/>
            </w:tcBorders>
            <w:shd w:val="clear" w:color="auto" w:fill="auto"/>
            <w:noWrap/>
            <w:vAlign w:val="bottom"/>
            <w:hideMark/>
          </w:tcPr>
          <w:p w14:paraId="51683D5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0.0147</w:t>
            </w:r>
          </w:p>
        </w:tc>
        <w:tc>
          <w:tcPr>
            <w:tcW w:w="1200" w:type="dxa"/>
            <w:tcBorders>
              <w:top w:val="nil"/>
              <w:left w:val="nil"/>
              <w:bottom w:val="nil"/>
              <w:right w:val="nil"/>
            </w:tcBorders>
            <w:shd w:val="clear" w:color="auto" w:fill="auto"/>
            <w:noWrap/>
            <w:vAlign w:val="bottom"/>
            <w:hideMark/>
          </w:tcPr>
          <w:p w14:paraId="27071DC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0.002746</w:t>
            </w:r>
          </w:p>
        </w:tc>
      </w:tr>
      <w:tr w:rsidR="004C4075" w14:paraId="61B934E7" w14:textId="77777777" w:rsidTr="003373AB">
        <w:trPr>
          <w:trHeight w:val="300"/>
        </w:trPr>
        <w:tc>
          <w:tcPr>
            <w:tcW w:w="596" w:type="dxa"/>
            <w:tcBorders>
              <w:top w:val="nil"/>
              <w:left w:val="nil"/>
              <w:bottom w:val="nil"/>
              <w:right w:val="nil"/>
            </w:tcBorders>
            <w:shd w:val="clear" w:color="auto" w:fill="auto"/>
            <w:noWrap/>
            <w:vAlign w:val="bottom"/>
            <w:hideMark/>
          </w:tcPr>
          <w:p w14:paraId="5F376D8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6C716D8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45368424</w:t>
            </w:r>
          </w:p>
        </w:tc>
        <w:tc>
          <w:tcPr>
            <w:tcW w:w="1960" w:type="dxa"/>
            <w:tcBorders>
              <w:top w:val="nil"/>
              <w:left w:val="nil"/>
              <w:bottom w:val="nil"/>
              <w:right w:val="nil"/>
            </w:tcBorders>
            <w:shd w:val="clear" w:color="auto" w:fill="auto"/>
            <w:noWrap/>
            <w:vAlign w:val="bottom"/>
            <w:hideMark/>
          </w:tcPr>
          <w:p w14:paraId="568357DD"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rs394221</w:t>
            </w:r>
          </w:p>
        </w:tc>
        <w:tc>
          <w:tcPr>
            <w:tcW w:w="1300" w:type="dxa"/>
            <w:tcBorders>
              <w:top w:val="nil"/>
              <w:left w:val="nil"/>
              <w:bottom w:val="nil"/>
              <w:right w:val="nil"/>
            </w:tcBorders>
            <w:shd w:val="clear" w:color="auto" w:fill="auto"/>
            <w:noWrap/>
            <w:vAlign w:val="bottom"/>
            <w:hideMark/>
          </w:tcPr>
          <w:p w14:paraId="07CE9D5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1C75F2B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73ECF22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0.0441</w:t>
            </w:r>
          </w:p>
        </w:tc>
        <w:tc>
          <w:tcPr>
            <w:tcW w:w="840" w:type="dxa"/>
            <w:tcBorders>
              <w:top w:val="nil"/>
              <w:left w:val="nil"/>
              <w:bottom w:val="nil"/>
              <w:right w:val="nil"/>
            </w:tcBorders>
            <w:shd w:val="clear" w:color="auto" w:fill="auto"/>
            <w:noWrap/>
            <w:vAlign w:val="bottom"/>
            <w:hideMark/>
          </w:tcPr>
          <w:p w14:paraId="6411B6C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0.0147</w:t>
            </w:r>
          </w:p>
        </w:tc>
        <w:tc>
          <w:tcPr>
            <w:tcW w:w="1200" w:type="dxa"/>
            <w:tcBorders>
              <w:top w:val="nil"/>
              <w:left w:val="nil"/>
              <w:bottom w:val="nil"/>
              <w:right w:val="nil"/>
            </w:tcBorders>
            <w:shd w:val="clear" w:color="auto" w:fill="auto"/>
            <w:noWrap/>
            <w:vAlign w:val="bottom"/>
            <w:hideMark/>
          </w:tcPr>
          <w:p w14:paraId="169EB60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0.002754</w:t>
            </w:r>
          </w:p>
        </w:tc>
      </w:tr>
      <w:tr w:rsidR="004C4075" w14:paraId="4B204851" w14:textId="77777777" w:rsidTr="003373AB">
        <w:trPr>
          <w:trHeight w:val="300"/>
        </w:trPr>
        <w:tc>
          <w:tcPr>
            <w:tcW w:w="596" w:type="dxa"/>
            <w:tcBorders>
              <w:top w:val="nil"/>
              <w:left w:val="nil"/>
              <w:bottom w:val="nil"/>
              <w:right w:val="nil"/>
            </w:tcBorders>
            <w:shd w:val="clear" w:color="auto" w:fill="auto"/>
            <w:noWrap/>
            <w:vAlign w:val="bottom"/>
            <w:hideMark/>
          </w:tcPr>
          <w:p w14:paraId="192F7B6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D9CFC93"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45369203</w:t>
            </w:r>
          </w:p>
        </w:tc>
        <w:tc>
          <w:tcPr>
            <w:tcW w:w="1960" w:type="dxa"/>
            <w:tcBorders>
              <w:top w:val="nil"/>
              <w:left w:val="nil"/>
              <w:bottom w:val="nil"/>
              <w:right w:val="nil"/>
            </w:tcBorders>
            <w:shd w:val="clear" w:color="auto" w:fill="auto"/>
            <w:noWrap/>
            <w:vAlign w:val="bottom"/>
            <w:hideMark/>
          </w:tcPr>
          <w:p w14:paraId="1A92600E"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rs112422902</w:t>
            </w:r>
          </w:p>
        </w:tc>
        <w:tc>
          <w:tcPr>
            <w:tcW w:w="1300" w:type="dxa"/>
            <w:tcBorders>
              <w:top w:val="nil"/>
              <w:left w:val="nil"/>
              <w:bottom w:val="nil"/>
              <w:right w:val="nil"/>
            </w:tcBorders>
            <w:shd w:val="clear" w:color="auto" w:fill="auto"/>
            <w:noWrap/>
            <w:vAlign w:val="bottom"/>
            <w:hideMark/>
          </w:tcPr>
          <w:p w14:paraId="7C7BCBF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344C4BC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6E04AA3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-0.6177</w:t>
            </w:r>
          </w:p>
        </w:tc>
        <w:tc>
          <w:tcPr>
            <w:tcW w:w="840" w:type="dxa"/>
            <w:tcBorders>
              <w:top w:val="nil"/>
              <w:left w:val="nil"/>
              <w:bottom w:val="nil"/>
              <w:right w:val="nil"/>
            </w:tcBorders>
            <w:shd w:val="clear" w:color="auto" w:fill="auto"/>
            <w:noWrap/>
            <w:vAlign w:val="bottom"/>
            <w:hideMark/>
          </w:tcPr>
          <w:p w14:paraId="44023F3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0.0488</w:t>
            </w:r>
          </w:p>
        </w:tc>
        <w:tc>
          <w:tcPr>
            <w:tcW w:w="1200" w:type="dxa"/>
            <w:tcBorders>
              <w:top w:val="nil"/>
              <w:left w:val="nil"/>
              <w:bottom w:val="nil"/>
              <w:right w:val="nil"/>
            </w:tcBorders>
            <w:shd w:val="clear" w:color="auto" w:fill="auto"/>
            <w:noWrap/>
            <w:vAlign w:val="bottom"/>
            <w:hideMark/>
          </w:tcPr>
          <w:p w14:paraId="254109C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1.07E-36</w:t>
            </w:r>
          </w:p>
        </w:tc>
      </w:tr>
      <w:tr w:rsidR="004C4075" w14:paraId="1EF2970D" w14:textId="77777777" w:rsidTr="003373AB">
        <w:trPr>
          <w:trHeight w:val="300"/>
        </w:trPr>
        <w:tc>
          <w:tcPr>
            <w:tcW w:w="596" w:type="dxa"/>
            <w:tcBorders>
              <w:top w:val="nil"/>
              <w:left w:val="nil"/>
              <w:bottom w:val="nil"/>
              <w:right w:val="nil"/>
            </w:tcBorders>
            <w:shd w:val="clear" w:color="auto" w:fill="auto"/>
            <w:noWrap/>
            <w:vAlign w:val="bottom"/>
            <w:hideMark/>
          </w:tcPr>
          <w:p w14:paraId="30833A6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35640EE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45369351</w:t>
            </w:r>
          </w:p>
        </w:tc>
        <w:tc>
          <w:tcPr>
            <w:tcW w:w="1960" w:type="dxa"/>
            <w:tcBorders>
              <w:top w:val="nil"/>
              <w:left w:val="nil"/>
              <w:bottom w:val="nil"/>
              <w:right w:val="nil"/>
            </w:tcBorders>
            <w:shd w:val="clear" w:color="auto" w:fill="auto"/>
            <w:noWrap/>
            <w:vAlign w:val="bottom"/>
            <w:hideMark/>
          </w:tcPr>
          <w:p w14:paraId="5A9CA86E"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rs182080851</w:t>
            </w:r>
          </w:p>
        </w:tc>
        <w:tc>
          <w:tcPr>
            <w:tcW w:w="1300" w:type="dxa"/>
            <w:tcBorders>
              <w:top w:val="nil"/>
              <w:left w:val="nil"/>
              <w:bottom w:val="nil"/>
              <w:right w:val="nil"/>
            </w:tcBorders>
            <w:shd w:val="clear" w:color="auto" w:fill="auto"/>
            <w:noWrap/>
            <w:vAlign w:val="bottom"/>
            <w:hideMark/>
          </w:tcPr>
          <w:p w14:paraId="46F66F1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7711554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6F01189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0.546</w:t>
            </w:r>
          </w:p>
        </w:tc>
        <w:tc>
          <w:tcPr>
            <w:tcW w:w="840" w:type="dxa"/>
            <w:tcBorders>
              <w:top w:val="nil"/>
              <w:left w:val="nil"/>
              <w:bottom w:val="nil"/>
              <w:right w:val="nil"/>
            </w:tcBorders>
            <w:shd w:val="clear" w:color="auto" w:fill="auto"/>
            <w:noWrap/>
            <w:vAlign w:val="bottom"/>
            <w:hideMark/>
          </w:tcPr>
          <w:p w14:paraId="1818977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0.0962</w:t>
            </w:r>
          </w:p>
        </w:tc>
        <w:tc>
          <w:tcPr>
            <w:tcW w:w="1200" w:type="dxa"/>
            <w:tcBorders>
              <w:top w:val="nil"/>
              <w:left w:val="nil"/>
              <w:bottom w:val="nil"/>
              <w:right w:val="nil"/>
            </w:tcBorders>
            <w:shd w:val="clear" w:color="auto" w:fill="auto"/>
            <w:noWrap/>
            <w:vAlign w:val="bottom"/>
            <w:hideMark/>
          </w:tcPr>
          <w:p w14:paraId="0276B46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1.39E-08</w:t>
            </w:r>
          </w:p>
        </w:tc>
      </w:tr>
      <w:tr w:rsidR="004C4075" w14:paraId="7C2ACC2B" w14:textId="77777777" w:rsidTr="003373AB">
        <w:trPr>
          <w:trHeight w:val="300"/>
        </w:trPr>
        <w:tc>
          <w:tcPr>
            <w:tcW w:w="596" w:type="dxa"/>
            <w:tcBorders>
              <w:top w:val="nil"/>
              <w:left w:val="nil"/>
              <w:bottom w:val="nil"/>
              <w:right w:val="nil"/>
            </w:tcBorders>
            <w:shd w:val="clear" w:color="auto" w:fill="auto"/>
            <w:noWrap/>
            <w:vAlign w:val="bottom"/>
            <w:hideMark/>
          </w:tcPr>
          <w:p w14:paraId="5B998ED6"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2D0992A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45370278</w:t>
            </w:r>
          </w:p>
        </w:tc>
        <w:tc>
          <w:tcPr>
            <w:tcW w:w="1960" w:type="dxa"/>
            <w:tcBorders>
              <w:top w:val="nil"/>
              <w:left w:val="nil"/>
              <w:bottom w:val="nil"/>
              <w:right w:val="nil"/>
            </w:tcBorders>
            <w:shd w:val="clear" w:color="auto" w:fill="auto"/>
            <w:noWrap/>
            <w:vAlign w:val="bottom"/>
            <w:hideMark/>
          </w:tcPr>
          <w:p w14:paraId="634C6550"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rs41290098</w:t>
            </w:r>
          </w:p>
        </w:tc>
        <w:tc>
          <w:tcPr>
            <w:tcW w:w="1300" w:type="dxa"/>
            <w:tcBorders>
              <w:top w:val="nil"/>
              <w:left w:val="nil"/>
              <w:bottom w:val="nil"/>
              <w:right w:val="nil"/>
            </w:tcBorders>
            <w:shd w:val="clear" w:color="auto" w:fill="auto"/>
            <w:noWrap/>
            <w:vAlign w:val="bottom"/>
            <w:hideMark/>
          </w:tcPr>
          <w:p w14:paraId="04D79AF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5E5F99B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920" w:type="dxa"/>
            <w:tcBorders>
              <w:top w:val="nil"/>
              <w:left w:val="nil"/>
              <w:bottom w:val="nil"/>
              <w:right w:val="nil"/>
            </w:tcBorders>
            <w:shd w:val="clear" w:color="auto" w:fill="auto"/>
            <w:noWrap/>
            <w:vAlign w:val="bottom"/>
            <w:hideMark/>
          </w:tcPr>
          <w:p w14:paraId="1499DC7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0.1804</w:t>
            </w:r>
          </w:p>
        </w:tc>
        <w:tc>
          <w:tcPr>
            <w:tcW w:w="840" w:type="dxa"/>
            <w:tcBorders>
              <w:top w:val="nil"/>
              <w:left w:val="nil"/>
              <w:bottom w:val="nil"/>
              <w:right w:val="nil"/>
            </w:tcBorders>
            <w:shd w:val="clear" w:color="auto" w:fill="auto"/>
            <w:noWrap/>
            <w:vAlign w:val="bottom"/>
            <w:hideMark/>
          </w:tcPr>
          <w:p w14:paraId="6DABEE9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0.0217</w:t>
            </w:r>
          </w:p>
        </w:tc>
        <w:tc>
          <w:tcPr>
            <w:tcW w:w="1200" w:type="dxa"/>
            <w:tcBorders>
              <w:top w:val="nil"/>
              <w:left w:val="nil"/>
              <w:bottom w:val="nil"/>
              <w:right w:val="nil"/>
            </w:tcBorders>
            <w:shd w:val="clear" w:color="auto" w:fill="auto"/>
            <w:noWrap/>
            <w:vAlign w:val="bottom"/>
            <w:hideMark/>
          </w:tcPr>
          <w:p w14:paraId="77EDE30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8.60E-17</w:t>
            </w:r>
          </w:p>
        </w:tc>
      </w:tr>
      <w:tr w:rsidR="004C4075" w14:paraId="493428CB" w14:textId="77777777" w:rsidTr="003373AB">
        <w:trPr>
          <w:trHeight w:val="300"/>
        </w:trPr>
        <w:tc>
          <w:tcPr>
            <w:tcW w:w="596" w:type="dxa"/>
            <w:tcBorders>
              <w:top w:val="nil"/>
              <w:left w:val="nil"/>
              <w:bottom w:val="nil"/>
              <w:right w:val="nil"/>
            </w:tcBorders>
            <w:shd w:val="clear" w:color="auto" w:fill="auto"/>
            <w:noWrap/>
            <w:vAlign w:val="bottom"/>
            <w:hideMark/>
          </w:tcPr>
          <w:p w14:paraId="10E784F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CE578A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45370335</w:t>
            </w:r>
          </w:p>
        </w:tc>
        <w:tc>
          <w:tcPr>
            <w:tcW w:w="1960" w:type="dxa"/>
            <w:tcBorders>
              <w:top w:val="nil"/>
              <w:left w:val="nil"/>
              <w:bottom w:val="nil"/>
              <w:right w:val="nil"/>
            </w:tcBorders>
            <w:shd w:val="clear" w:color="auto" w:fill="auto"/>
            <w:noWrap/>
            <w:vAlign w:val="bottom"/>
            <w:hideMark/>
          </w:tcPr>
          <w:p w14:paraId="2A52BF51"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rs384653</w:t>
            </w:r>
          </w:p>
        </w:tc>
        <w:tc>
          <w:tcPr>
            <w:tcW w:w="1300" w:type="dxa"/>
            <w:tcBorders>
              <w:top w:val="nil"/>
              <w:left w:val="nil"/>
              <w:bottom w:val="nil"/>
              <w:right w:val="nil"/>
            </w:tcBorders>
            <w:shd w:val="clear" w:color="auto" w:fill="auto"/>
            <w:noWrap/>
            <w:vAlign w:val="bottom"/>
            <w:hideMark/>
          </w:tcPr>
          <w:p w14:paraId="43824AB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7878079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2FC935C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-0.0628</w:t>
            </w:r>
          </w:p>
        </w:tc>
        <w:tc>
          <w:tcPr>
            <w:tcW w:w="840" w:type="dxa"/>
            <w:tcBorders>
              <w:top w:val="nil"/>
              <w:left w:val="nil"/>
              <w:bottom w:val="nil"/>
              <w:right w:val="nil"/>
            </w:tcBorders>
            <w:shd w:val="clear" w:color="auto" w:fill="auto"/>
            <w:noWrap/>
            <w:vAlign w:val="bottom"/>
            <w:hideMark/>
          </w:tcPr>
          <w:p w14:paraId="5520029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0.0149</w:t>
            </w:r>
          </w:p>
        </w:tc>
        <w:tc>
          <w:tcPr>
            <w:tcW w:w="1200" w:type="dxa"/>
            <w:tcBorders>
              <w:top w:val="nil"/>
              <w:left w:val="nil"/>
              <w:bottom w:val="nil"/>
              <w:right w:val="nil"/>
            </w:tcBorders>
            <w:shd w:val="clear" w:color="auto" w:fill="auto"/>
            <w:noWrap/>
            <w:vAlign w:val="bottom"/>
            <w:hideMark/>
          </w:tcPr>
          <w:p w14:paraId="4810D7D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2.39E-05</w:t>
            </w:r>
          </w:p>
        </w:tc>
      </w:tr>
      <w:tr w:rsidR="004C4075" w14:paraId="2BBD643E" w14:textId="77777777" w:rsidTr="003373AB">
        <w:trPr>
          <w:trHeight w:val="300"/>
        </w:trPr>
        <w:tc>
          <w:tcPr>
            <w:tcW w:w="596" w:type="dxa"/>
            <w:tcBorders>
              <w:top w:val="nil"/>
              <w:left w:val="nil"/>
              <w:bottom w:val="nil"/>
              <w:right w:val="nil"/>
            </w:tcBorders>
            <w:shd w:val="clear" w:color="auto" w:fill="auto"/>
            <w:noWrap/>
            <w:vAlign w:val="bottom"/>
            <w:hideMark/>
          </w:tcPr>
          <w:p w14:paraId="710DD29A"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3A555C8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45370554</w:t>
            </w:r>
          </w:p>
        </w:tc>
        <w:tc>
          <w:tcPr>
            <w:tcW w:w="1960" w:type="dxa"/>
            <w:tcBorders>
              <w:top w:val="nil"/>
              <w:left w:val="nil"/>
              <w:bottom w:val="nil"/>
              <w:right w:val="nil"/>
            </w:tcBorders>
            <w:shd w:val="clear" w:color="auto" w:fill="auto"/>
            <w:noWrap/>
            <w:vAlign w:val="bottom"/>
            <w:hideMark/>
          </w:tcPr>
          <w:p w14:paraId="77CA6C65"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rs511825</w:t>
            </w:r>
          </w:p>
        </w:tc>
        <w:tc>
          <w:tcPr>
            <w:tcW w:w="1300" w:type="dxa"/>
            <w:tcBorders>
              <w:top w:val="nil"/>
              <w:left w:val="nil"/>
              <w:bottom w:val="nil"/>
              <w:right w:val="nil"/>
            </w:tcBorders>
            <w:shd w:val="clear" w:color="auto" w:fill="auto"/>
            <w:noWrap/>
            <w:vAlign w:val="bottom"/>
            <w:hideMark/>
          </w:tcPr>
          <w:p w14:paraId="2BAD4CF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326F47C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722143C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0.1501</w:t>
            </w:r>
          </w:p>
        </w:tc>
        <w:tc>
          <w:tcPr>
            <w:tcW w:w="840" w:type="dxa"/>
            <w:tcBorders>
              <w:top w:val="nil"/>
              <w:left w:val="nil"/>
              <w:bottom w:val="nil"/>
              <w:right w:val="nil"/>
            </w:tcBorders>
            <w:shd w:val="clear" w:color="auto" w:fill="auto"/>
            <w:noWrap/>
            <w:vAlign w:val="bottom"/>
            <w:hideMark/>
          </w:tcPr>
          <w:p w14:paraId="01331D9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0.0149</w:t>
            </w:r>
          </w:p>
        </w:tc>
        <w:tc>
          <w:tcPr>
            <w:tcW w:w="1200" w:type="dxa"/>
            <w:tcBorders>
              <w:top w:val="nil"/>
              <w:left w:val="nil"/>
              <w:bottom w:val="nil"/>
              <w:right w:val="nil"/>
            </w:tcBorders>
            <w:shd w:val="clear" w:color="auto" w:fill="auto"/>
            <w:noWrap/>
            <w:vAlign w:val="bottom"/>
            <w:hideMark/>
          </w:tcPr>
          <w:p w14:paraId="2103D98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7.49E-24</w:t>
            </w:r>
          </w:p>
        </w:tc>
      </w:tr>
      <w:tr w:rsidR="004C4075" w14:paraId="4A88F194" w14:textId="77777777" w:rsidTr="003373AB">
        <w:trPr>
          <w:trHeight w:val="300"/>
        </w:trPr>
        <w:tc>
          <w:tcPr>
            <w:tcW w:w="596" w:type="dxa"/>
            <w:tcBorders>
              <w:top w:val="nil"/>
              <w:left w:val="nil"/>
              <w:bottom w:val="nil"/>
              <w:right w:val="nil"/>
            </w:tcBorders>
            <w:shd w:val="clear" w:color="auto" w:fill="auto"/>
            <w:noWrap/>
            <w:vAlign w:val="bottom"/>
            <w:hideMark/>
          </w:tcPr>
          <w:p w14:paraId="1BBB6D1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0054BCE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45370570</w:t>
            </w:r>
          </w:p>
        </w:tc>
        <w:tc>
          <w:tcPr>
            <w:tcW w:w="1960" w:type="dxa"/>
            <w:tcBorders>
              <w:top w:val="nil"/>
              <w:left w:val="nil"/>
              <w:bottom w:val="nil"/>
              <w:right w:val="nil"/>
            </w:tcBorders>
            <w:shd w:val="clear" w:color="auto" w:fill="auto"/>
            <w:noWrap/>
            <w:vAlign w:val="bottom"/>
            <w:hideMark/>
          </w:tcPr>
          <w:p w14:paraId="4DE07659"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rs565566</w:t>
            </w:r>
          </w:p>
        </w:tc>
        <w:tc>
          <w:tcPr>
            <w:tcW w:w="1300" w:type="dxa"/>
            <w:tcBorders>
              <w:top w:val="nil"/>
              <w:left w:val="nil"/>
              <w:bottom w:val="nil"/>
              <w:right w:val="nil"/>
            </w:tcBorders>
            <w:shd w:val="clear" w:color="auto" w:fill="auto"/>
            <w:noWrap/>
            <w:vAlign w:val="bottom"/>
            <w:hideMark/>
          </w:tcPr>
          <w:p w14:paraId="372916E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3E606EF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148CD0E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0.1488</w:t>
            </w:r>
          </w:p>
        </w:tc>
        <w:tc>
          <w:tcPr>
            <w:tcW w:w="840" w:type="dxa"/>
            <w:tcBorders>
              <w:top w:val="nil"/>
              <w:left w:val="nil"/>
              <w:bottom w:val="nil"/>
              <w:right w:val="nil"/>
            </w:tcBorders>
            <w:shd w:val="clear" w:color="auto" w:fill="auto"/>
            <w:noWrap/>
            <w:vAlign w:val="bottom"/>
            <w:hideMark/>
          </w:tcPr>
          <w:p w14:paraId="7937982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0.0149</w:t>
            </w:r>
          </w:p>
        </w:tc>
        <w:tc>
          <w:tcPr>
            <w:tcW w:w="1200" w:type="dxa"/>
            <w:tcBorders>
              <w:top w:val="nil"/>
              <w:left w:val="nil"/>
              <w:bottom w:val="nil"/>
              <w:right w:val="nil"/>
            </w:tcBorders>
            <w:shd w:val="clear" w:color="auto" w:fill="auto"/>
            <w:noWrap/>
            <w:vAlign w:val="bottom"/>
            <w:hideMark/>
          </w:tcPr>
          <w:p w14:paraId="64D495E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1.87E-23</w:t>
            </w:r>
          </w:p>
        </w:tc>
      </w:tr>
      <w:tr w:rsidR="004C4075" w14:paraId="58B91B84" w14:textId="77777777" w:rsidTr="003373AB">
        <w:trPr>
          <w:trHeight w:val="300"/>
        </w:trPr>
        <w:tc>
          <w:tcPr>
            <w:tcW w:w="596" w:type="dxa"/>
            <w:tcBorders>
              <w:top w:val="nil"/>
              <w:left w:val="nil"/>
              <w:bottom w:val="nil"/>
              <w:right w:val="nil"/>
            </w:tcBorders>
            <w:shd w:val="clear" w:color="auto" w:fill="auto"/>
            <w:noWrap/>
            <w:vAlign w:val="bottom"/>
            <w:hideMark/>
          </w:tcPr>
          <w:p w14:paraId="02A888F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69C440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45370571</w:t>
            </w:r>
          </w:p>
        </w:tc>
        <w:tc>
          <w:tcPr>
            <w:tcW w:w="1960" w:type="dxa"/>
            <w:tcBorders>
              <w:top w:val="nil"/>
              <w:left w:val="nil"/>
              <w:bottom w:val="nil"/>
              <w:right w:val="nil"/>
            </w:tcBorders>
            <w:shd w:val="clear" w:color="auto" w:fill="auto"/>
            <w:noWrap/>
            <w:vAlign w:val="bottom"/>
            <w:hideMark/>
          </w:tcPr>
          <w:p w14:paraId="03EA8C87"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rs511147</w:t>
            </w:r>
          </w:p>
        </w:tc>
        <w:tc>
          <w:tcPr>
            <w:tcW w:w="1300" w:type="dxa"/>
            <w:tcBorders>
              <w:top w:val="nil"/>
              <w:left w:val="nil"/>
              <w:bottom w:val="nil"/>
              <w:right w:val="nil"/>
            </w:tcBorders>
            <w:shd w:val="clear" w:color="auto" w:fill="auto"/>
            <w:noWrap/>
            <w:vAlign w:val="bottom"/>
            <w:hideMark/>
          </w:tcPr>
          <w:p w14:paraId="581DC23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08B0105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656FD66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-0.1489</w:t>
            </w:r>
          </w:p>
        </w:tc>
        <w:tc>
          <w:tcPr>
            <w:tcW w:w="840" w:type="dxa"/>
            <w:tcBorders>
              <w:top w:val="nil"/>
              <w:left w:val="nil"/>
              <w:bottom w:val="nil"/>
              <w:right w:val="nil"/>
            </w:tcBorders>
            <w:shd w:val="clear" w:color="auto" w:fill="auto"/>
            <w:noWrap/>
            <w:vAlign w:val="bottom"/>
            <w:hideMark/>
          </w:tcPr>
          <w:p w14:paraId="0E8251B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0.0149</w:t>
            </w:r>
          </w:p>
        </w:tc>
        <w:tc>
          <w:tcPr>
            <w:tcW w:w="1200" w:type="dxa"/>
            <w:tcBorders>
              <w:top w:val="nil"/>
              <w:left w:val="nil"/>
              <w:bottom w:val="nil"/>
              <w:right w:val="nil"/>
            </w:tcBorders>
            <w:shd w:val="clear" w:color="auto" w:fill="auto"/>
            <w:noWrap/>
            <w:vAlign w:val="bottom"/>
            <w:hideMark/>
          </w:tcPr>
          <w:p w14:paraId="3884C65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1.75E-23</w:t>
            </w:r>
          </w:p>
        </w:tc>
      </w:tr>
      <w:tr w:rsidR="004C4075" w14:paraId="3A94CE6A" w14:textId="77777777" w:rsidTr="003373AB">
        <w:trPr>
          <w:trHeight w:val="300"/>
        </w:trPr>
        <w:tc>
          <w:tcPr>
            <w:tcW w:w="596" w:type="dxa"/>
            <w:tcBorders>
              <w:top w:val="nil"/>
              <w:left w:val="nil"/>
              <w:bottom w:val="nil"/>
              <w:right w:val="nil"/>
            </w:tcBorders>
            <w:shd w:val="clear" w:color="auto" w:fill="auto"/>
            <w:noWrap/>
            <w:vAlign w:val="bottom"/>
            <w:hideMark/>
          </w:tcPr>
          <w:p w14:paraId="50618E1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994DADA"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45370649</w:t>
            </w:r>
          </w:p>
        </w:tc>
        <w:tc>
          <w:tcPr>
            <w:tcW w:w="1960" w:type="dxa"/>
            <w:tcBorders>
              <w:top w:val="nil"/>
              <w:left w:val="nil"/>
              <w:bottom w:val="nil"/>
              <w:right w:val="nil"/>
            </w:tcBorders>
            <w:shd w:val="clear" w:color="auto" w:fill="auto"/>
            <w:noWrap/>
            <w:vAlign w:val="bottom"/>
            <w:hideMark/>
          </w:tcPr>
          <w:p w14:paraId="6E9CB682"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rs564724</w:t>
            </w:r>
          </w:p>
        </w:tc>
        <w:tc>
          <w:tcPr>
            <w:tcW w:w="1300" w:type="dxa"/>
            <w:tcBorders>
              <w:top w:val="nil"/>
              <w:left w:val="nil"/>
              <w:bottom w:val="nil"/>
              <w:right w:val="nil"/>
            </w:tcBorders>
            <w:shd w:val="clear" w:color="auto" w:fill="auto"/>
            <w:noWrap/>
            <w:vAlign w:val="bottom"/>
            <w:hideMark/>
          </w:tcPr>
          <w:p w14:paraId="0D1286D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1ACC02C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1F93853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0.1431</w:t>
            </w:r>
          </w:p>
        </w:tc>
        <w:tc>
          <w:tcPr>
            <w:tcW w:w="840" w:type="dxa"/>
            <w:tcBorders>
              <w:top w:val="nil"/>
              <w:left w:val="nil"/>
              <w:bottom w:val="nil"/>
              <w:right w:val="nil"/>
            </w:tcBorders>
            <w:shd w:val="clear" w:color="auto" w:fill="auto"/>
            <w:noWrap/>
            <w:vAlign w:val="bottom"/>
            <w:hideMark/>
          </w:tcPr>
          <w:p w14:paraId="796AE25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0.0149</w:t>
            </w:r>
          </w:p>
        </w:tc>
        <w:tc>
          <w:tcPr>
            <w:tcW w:w="1200" w:type="dxa"/>
            <w:tcBorders>
              <w:top w:val="nil"/>
              <w:left w:val="nil"/>
              <w:bottom w:val="nil"/>
              <w:right w:val="nil"/>
            </w:tcBorders>
            <w:shd w:val="clear" w:color="auto" w:fill="auto"/>
            <w:noWrap/>
            <w:vAlign w:val="bottom"/>
            <w:hideMark/>
          </w:tcPr>
          <w:p w14:paraId="147A803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5.92E-22</w:t>
            </w:r>
          </w:p>
        </w:tc>
      </w:tr>
      <w:tr w:rsidR="004C4075" w14:paraId="3805E878" w14:textId="77777777" w:rsidTr="003373AB">
        <w:trPr>
          <w:trHeight w:val="300"/>
        </w:trPr>
        <w:tc>
          <w:tcPr>
            <w:tcW w:w="596" w:type="dxa"/>
            <w:tcBorders>
              <w:top w:val="nil"/>
              <w:left w:val="nil"/>
              <w:bottom w:val="nil"/>
              <w:right w:val="nil"/>
            </w:tcBorders>
            <w:shd w:val="clear" w:color="auto" w:fill="auto"/>
            <w:noWrap/>
            <w:vAlign w:val="bottom"/>
            <w:hideMark/>
          </w:tcPr>
          <w:p w14:paraId="79BF8096"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2B4F0A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45370673</w:t>
            </w:r>
          </w:p>
        </w:tc>
        <w:tc>
          <w:tcPr>
            <w:tcW w:w="1960" w:type="dxa"/>
            <w:tcBorders>
              <w:top w:val="nil"/>
              <w:left w:val="nil"/>
              <w:bottom w:val="nil"/>
              <w:right w:val="nil"/>
            </w:tcBorders>
            <w:shd w:val="clear" w:color="auto" w:fill="auto"/>
            <w:noWrap/>
            <w:vAlign w:val="bottom"/>
            <w:hideMark/>
          </w:tcPr>
          <w:p w14:paraId="328121BE"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rs510297</w:t>
            </w:r>
          </w:p>
        </w:tc>
        <w:tc>
          <w:tcPr>
            <w:tcW w:w="1300" w:type="dxa"/>
            <w:tcBorders>
              <w:top w:val="nil"/>
              <w:left w:val="nil"/>
              <w:bottom w:val="nil"/>
              <w:right w:val="nil"/>
            </w:tcBorders>
            <w:shd w:val="clear" w:color="auto" w:fill="auto"/>
            <w:noWrap/>
            <w:vAlign w:val="bottom"/>
            <w:hideMark/>
          </w:tcPr>
          <w:p w14:paraId="1EF83F2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349B9FC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514E2CC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-0.1538</w:t>
            </w:r>
          </w:p>
        </w:tc>
        <w:tc>
          <w:tcPr>
            <w:tcW w:w="840" w:type="dxa"/>
            <w:tcBorders>
              <w:top w:val="nil"/>
              <w:left w:val="nil"/>
              <w:bottom w:val="nil"/>
              <w:right w:val="nil"/>
            </w:tcBorders>
            <w:shd w:val="clear" w:color="auto" w:fill="auto"/>
            <w:noWrap/>
            <w:vAlign w:val="bottom"/>
            <w:hideMark/>
          </w:tcPr>
          <w:p w14:paraId="3F1895B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0.0149</w:t>
            </w:r>
          </w:p>
        </w:tc>
        <w:tc>
          <w:tcPr>
            <w:tcW w:w="1200" w:type="dxa"/>
            <w:tcBorders>
              <w:top w:val="nil"/>
              <w:left w:val="nil"/>
              <w:bottom w:val="nil"/>
              <w:right w:val="nil"/>
            </w:tcBorders>
            <w:shd w:val="clear" w:color="auto" w:fill="auto"/>
            <w:noWrap/>
            <w:vAlign w:val="bottom"/>
            <w:hideMark/>
          </w:tcPr>
          <w:p w14:paraId="2D33D1D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5.88E-25</w:t>
            </w:r>
          </w:p>
        </w:tc>
      </w:tr>
      <w:tr w:rsidR="004C4075" w14:paraId="1EBDE238" w14:textId="77777777" w:rsidTr="003373AB">
        <w:trPr>
          <w:trHeight w:val="300"/>
        </w:trPr>
        <w:tc>
          <w:tcPr>
            <w:tcW w:w="596" w:type="dxa"/>
            <w:tcBorders>
              <w:top w:val="nil"/>
              <w:left w:val="nil"/>
              <w:bottom w:val="nil"/>
              <w:right w:val="nil"/>
            </w:tcBorders>
            <w:shd w:val="clear" w:color="auto" w:fill="auto"/>
            <w:noWrap/>
            <w:vAlign w:val="bottom"/>
            <w:hideMark/>
          </w:tcPr>
          <w:p w14:paraId="55B40262"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75CC4BAE"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45370838</w:t>
            </w:r>
          </w:p>
        </w:tc>
        <w:tc>
          <w:tcPr>
            <w:tcW w:w="1960" w:type="dxa"/>
            <w:tcBorders>
              <w:top w:val="nil"/>
              <w:left w:val="nil"/>
              <w:bottom w:val="nil"/>
              <w:right w:val="nil"/>
            </w:tcBorders>
            <w:shd w:val="clear" w:color="auto" w:fill="auto"/>
            <w:noWrap/>
            <w:vAlign w:val="bottom"/>
            <w:hideMark/>
          </w:tcPr>
          <w:p w14:paraId="3980497F"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rs12610605</w:t>
            </w:r>
          </w:p>
        </w:tc>
        <w:tc>
          <w:tcPr>
            <w:tcW w:w="1300" w:type="dxa"/>
            <w:tcBorders>
              <w:top w:val="nil"/>
              <w:left w:val="nil"/>
              <w:bottom w:val="nil"/>
              <w:right w:val="nil"/>
            </w:tcBorders>
            <w:shd w:val="clear" w:color="auto" w:fill="auto"/>
            <w:noWrap/>
            <w:vAlign w:val="bottom"/>
            <w:hideMark/>
          </w:tcPr>
          <w:p w14:paraId="09906D9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04C84B1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12F65F8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-0.1733</w:t>
            </w:r>
          </w:p>
        </w:tc>
        <w:tc>
          <w:tcPr>
            <w:tcW w:w="840" w:type="dxa"/>
            <w:tcBorders>
              <w:top w:val="nil"/>
              <w:left w:val="nil"/>
              <w:bottom w:val="nil"/>
              <w:right w:val="nil"/>
            </w:tcBorders>
            <w:shd w:val="clear" w:color="auto" w:fill="auto"/>
            <w:noWrap/>
            <w:vAlign w:val="bottom"/>
            <w:hideMark/>
          </w:tcPr>
          <w:p w14:paraId="10BC205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0.0195</w:t>
            </w:r>
          </w:p>
        </w:tc>
        <w:tc>
          <w:tcPr>
            <w:tcW w:w="1200" w:type="dxa"/>
            <w:tcBorders>
              <w:top w:val="nil"/>
              <w:left w:val="nil"/>
              <w:bottom w:val="nil"/>
              <w:right w:val="nil"/>
            </w:tcBorders>
            <w:shd w:val="clear" w:color="auto" w:fill="auto"/>
            <w:noWrap/>
            <w:vAlign w:val="bottom"/>
            <w:hideMark/>
          </w:tcPr>
          <w:p w14:paraId="1C30FF4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5.38E-19</w:t>
            </w:r>
          </w:p>
        </w:tc>
      </w:tr>
      <w:tr w:rsidR="004C4075" w14:paraId="58961BC2" w14:textId="77777777" w:rsidTr="003373AB">
        <w:trPr>
          <w:trHeight w:val="300"/>
        </w:trPr>
        <w:tc>
          <w:tcPr>
            <w:tcW w:w="596" w:type="dxa"/>
            <w:tcBorders>
              <w:top w:val="nil"/>
              <w:left w:val="nil"/>
              <w:bottom w:val="nil"/>
              <w:right w:val="nil"/>
            </w:tcBorders>
            <w:shd w:val="clear" w:color="auto" w:fill="auto"/>
            <w:noWrap/>
            <w:vAlign w:val="bottom"/>
            <w:hideMark/>
          </w:tcPr>
          <w:p w14:paraId="759C444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06F3372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45370854</w:t>
            </w:r>
          </w:p>
        </w:tc>
        <w:tc>
          <w:tcPr>
            <w:tcW w:w="1960" w:type="dxa"/>
            <w:tcBorders>
              <w:top w:val="nil"/>
              <w:left w:val="nil"/>
              <w:bottom w:val="nil"/>
              <w:right w:val="nil"/>
            </w:tcBorders>
            <w:shd w:val="clear" w:color="auto" w:fill="auto"/>
            <w:noWrap/>
            <w:vAlign w:val="bottom"/>
            <w:hideMark/>
          </w:tcPr>
          <w:p w14:paraId="3B9775DC"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rs416041</w:t>
            </w:r>
          </w:p>
        </w:tc>
        <w:tc>
          <w:tcPr>
            <w:tcW w:w="1300" w:type="dxa"/>
            <w:tcBorders>
              <w:top w:val="nil"/>
              <w:left w:val="nil"/>
              <w:bottom w:val="nil"/>
              <w:right w:val="nil"/>
            </w:tcBorders>
            <w:shd w:val="clear" w:color="auto" w:fill="auto"/>
            <w:noWrap/>
            <w:vAlign w:val="bottom"/>
            <w:hideMark/>
          </w:tcPr>
          <w:p w14:paraId="3C91569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2EB36DE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348C976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-0.1445</w:t>
            </w:r>
          </w:p>
        </w:tc>
        <w:tc>
          <w:tcPr>
            <w:tcW w:w="840" w:type="dxa"/>
            <w:tcBorders>
              <w:top w:val="nil"/>
              <w:left w:val="nil"/>
              <w:bottom w:val="nil"/>
              <w:right w:val="nil"/>
            </w:tcBorders>
            <w:shd w:val="clear" w:color="auto" w:fill="auto"/>
            <w:noWrap/>
            <w:vAlign w:val="bottom"/>
            <w:hideMark/>
          </w:tcPr>
          <w:p w14:paraId="10992BC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0.0148</w:t>
            </w:r>
          </w:p>
        </w:tc>
        <w:tc>
          <w:tcPr>
            <w:tcW w:w="1200" w:type="dxa"/>
            <w:tcBorders>
              <w:top w:val="nil"/>
              <w:left w:val="nil"/>
              <w:bottom w:val="nil"/>
              <w:right w:val="nil"/>
            </w:tcBorders>
            <w:shd w:val="clear" w:color="auto" w:fill="auto"/>
            <w:noWrap/>
            <w:vAlign w:val="bottom"/>
            <w:hideMark/>
          </w:tcPr>
          <w:p w14:paraId="5F303CB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1.81E-22</w:t>
            </w:r>
          </w:p>
        </w:tc>
      </w:tr>
      <w:tr w:rsidR="004C4075" w14:paraId="67C10481" w14:textId="77777777" w:rsidTr="003373AB">
        <w:trPr>
          <w:trHeight w:val="300"/>
        </w:trPr>
        <w:tc>
          <w:tcPr>
            <w:tcW w:w="596" w:type="dxa"/>
            <w:tcBorders>
              <w:top w:val="nil"/>
              <w:left w:val="nil"/>
              <w:bottom w:val="nil"/>
              <w:right w:val="nil"/>
            </w:tcBorders>
            <w:shd w:val="clear" w:color="auto" w:fill="auto"/>
            <w:noWrap/>
            <w:vAlign w:val="bottom"/>
            <w:hideMark/>
          </w:tcPr>
          <w:p w14:paraId="11B3D52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3B05977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45370941</w:t>
            </w:r>
          </w:p>
        </w:tc>
        <w:tc>
          <w:tcPr>
            <w:tcW w:w="1960" w:type="dxa"/>
            <w:tcBorders>
              <w:top w:val="nil"/>
              <w:left w:val="nil"/>
              <w:bottom w:val="nil"/>
              <w:right w:val="nil"/>
            </w:tcBorders>
            <w:shd w:val="clear" w:color="auto" w:fill="auto"/>
            <w:noWrap/>
            <w:vAlign w:val="bottom"/>
            <w:hideMark/>
          </w:tcPr>
          <w:p w14:paraId="609120C0"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rs41290100</w:t>
            </w:r>
          </w:p>
        </w:tc>
        <w:tc>
          <w:tcPr>
            <w:tcW w:w="1300" w:type="dxa"/>
            <w:tcBorders>
              <w:top w:val="nil"/>
              <w:left w:val="nil"/>
              <w:bottom w:val="nil"/>
              <w:right w:val="nil"/>
            </w:tcBorders>
            <w:shd w:val="clear" w:color="auto" w:fill="auto"/>
            <w:noWrap/>
            <w:vAlign w:val="bottom"/>
            <w:hideMark/>
          </w:tcPr>
          <w:p w14:paraId="3AA2422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7DD0112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322E05B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-0.25</w:t>
            </w:r>
          </w:p>
        </w:tc>
        <w:tc>
          <w:tcPr>
            <w:tcW w:w="840" w:type="dxa"/>
            <w:tcBorders>
              <w:top w:val="nil"/>
              <w:left w:val="nil"/>
              <w:bottom w:val="nil"/>
              <w:right w:val="nil"/>
            </w:tcBorders>
            <w:shd w:val="clear" w:color="auto" w:fill="auto"/>
            <w:noWrap/>
            <w:vAlign w:val="bottom"/>
            <w:hideMark/>
          </w:tcPr>
          <w:p w14:paraId="2A9E188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0.0708</w:t>
            </w:r>
          </w:p>
        </w:tc>
        <w:tc>
          <w:tcPr>
            <w:tcW w:w="1200" w:type="dxa"/>
            <w:tcBorders>
              <w:top w:val="nil"/>
              <w:left w:val="nil"/>
              <w:bottom w:val="nil"/>
              <w:right w:val="nil"/>
            </w:tcBorders>
            <w:shd w:val="clear" w:color="auto" w:fill="auto"/>
            <w:noWrap/>
            <w:vAlign w:val="bottom"/>
            <w:hideMark/>
          </w:tcPr>
          <w:p w14:paraId="0E1F746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0.0004172</w:t>
            </w:r>
          </w:p>
        </w:tc>
      </w:tr>
      <w:tr w:rsidR="004C4075" w14:paraId="31D84DA3" w14:textId="77777777" w:rsidTr="003373AB">
        <w:trPr>
          <w:trHeight w:val="300"/>
        </w:trPr>
        <w:tc>
          <w:tcPr>
            <w:tcW w:w="596" w:type="dxa"/>
            <w:tcBorders>
              <w:top w:val="nil"/>
              <w:left w:val="nil"/>
              <w:bottom w:val="nil"/>
              <w:right w:val="nil"/>
            </w:tcBorders>
            <w:shd w:val="clear" w:color="auto" w:fill="auto"/>
            <w:noWrap/>
            <w:vAlign w:val="bottom"/>
            <w:hideMark/>
          </w:tcPr>
          <w:p w14:paraId="72D6C37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3414CC8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45371093</w:t>
            </w:r>
          </w:p>
        </w:tc>
        <w:tc>
          <w:tcPr>
            <w:tcW w:w="1960" w:type="dxa"/>
            <w:tcBorders>
              <w:top w:val="nil"/>
              <w:left w:val="nil"/>
              <w:bottom w:val="nil"/>
              <w:right w:val="nil"/>
            </w:tcBorders>
            <w:shd w:val="clear" w:color="auto" w:fill="auto"/>
            <w:noWrap/>
            <w:vAlign w:val="bottom"/>
            <w:hideMark/>
          </w:tcPr>
          <w:p w14:paraId="1CF7F280"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rs150358728</w:t>
            </w:r>
          </w:p>
        </w:tc>
        <w:tc>
          <w:tcPr>
            <w:tcW w:w="1300" w:type="dxa"/>
            <w:tcBorders>
              <w:top w:val="nil"/>
              <w:left w:val="nil"/>
              <w:bottom w:val="nil"/>
              <w:right w:val="nil"/>
            </w:tcBorders>
            <w:shd w:val="clear" w:color="auto" w:fill="auto"/>
            <w:noWrap/>
            <w:vAlign w:val="bottom"/>
            <w:hideMark/>
          </w:tcPr>
          <w:p w14:paraId="6F1ED19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0C5B9DC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31C14C0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-0.3013</w:t>
            </w:r>
          </w:p>
        </w:tc>
        <w:tc>
          <w:tcPr>
            <w:tcW w:w="840" w:type="dxa"/>
            <w:tcBorders>
              <w:top w:val="nil"/>
              <w:left w:val="nil"/>
              <w:bottom w:val="nil"/>
              <w:right w:val="nil"/>
            </w:tcBorders>
            <w:shd w:val="clear" w:color="auto" w:fill="auto"/>
            <w:noWrap/>
            <w:vAlign w:val="bottom"/>
            <w:hideMark/>
          </w:tcPr>
          <w:p w14:paraId="5F8EE68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0.0866</w:t>
            </w:r>
          </w:p>
        </w:tc>
        <w:tc>
          <w:tcPr>
            <w:tcW w:w="1200" w:type="dxa"/>
            <w:tcBorders>
              <w:top w:val="nil"/>
              <w:left w:val="nil"/>
              <w:bottom w:val="nil"/>
              <w:right w:val="nil"/>
            </w:tcBorders>
            <w:shd w:val="clear" w:color="auto" w:fill="auto"/>
            <w:noWrap/>
            <w:vAlign w:val="bottom"/>
            <w:hideMark/>
          </w:tcPr>
          <w:p w14:paraId="082FEE5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0.0005017</w:t>
            </w:r>
          </w:p>
        </w:tc>
      </w:tr>
      <w:tr w:rsidR="004C4075" w14:paraId="333712FB" w14:textId="77777777" w:rsidTr="003373AB">
        <w:trPr>
          <w:trHeight w:val="300"/>
        </w:trPr>
        <w:tc>
          <w:tcPr>
            <w:tcW w:w="596" w:type="dxa"/>
            <w:tcBorders>
              <w:top w:val="nil"/>
              <w:left w:val="nil"/>
              <w:bottom w:val="nil"/>
              <w:right w:val="nil"/>
            </w:tcBorders>
            <w:shd w:val="clear" w:color="auto" w:fill="auto"/>
            <w:noWrap/>
            <w:vAlign w:val="bottom"/>
            <w:hideMark/>
          </w:tcPr>
          <w:p w14:paraId="5227369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566FB0E"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45371168</w:t>
            </w:r>
          </w:p>
        </w:tc>
        <w:tc>
          <w:tcPr>
            <w:tcW w:w="1960" w:type="dxa"/>
            <w:tcBorders>
              <w:top w:val="nil"/>
              <w:left w:val="nil"/>
              <w:bottom w:val="nil"/>
              <w:right w:val="nil"/>
            </w:tcBorders>
            <w:shd w:val="clear" w:color="auto" w:fill="auto"/>
            <w:noWrap/>
            <w:vAlign w:val="bottom"/>
            <w:hideMark/>
          </w:tcPr>
          <w:p w14:paraId="1ABA0FA5"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rs4803766</w:t>
            </w:r>
          </w:p>
        </w:tc>
        <w:tc>
          <w:tcPr>
            <w:tcW w:w="1300" w:type="dxa"/>
            <w:tcBorders>
              <w:top w:val="nil"/>
              <w:left w:val="nil"/>
              <w:bottom w:val="nil"/>
              <w:right w:val="nil"/>
            </w:tcBorders>
            <w:shd w:val="clear" w:color="auto" w:fill="auto"/>
            <w:noWrap/>
            <w:vAlign w:val="bottom"/>
            <w:hideMark/>
          </w:tcPr>
          <w:p w14:paraId="6EF6F25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12BB3BA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33EB9BD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-0.0345</w:t>
            </w:r>
          </w:p>
        </w:tc>
        <w:tc>
          <w:tcPr>
            <w:tcW w:w="840" w:type="dxa"/>
            <w:tcBorders>
              <w:top w:val="nil"/>
              <w:left w:val="nil"/>
              <w:bottom w:val="nil"/>
              <w:right w:val="nil"/>
            </w:tcBorders>
            <w:shd w:val="clear" w:color="auto" w:fill="auto"/>
            <w:noWrap/>
            <w:vAlign w:val="bottom"/>
            <w:hideMark/>
          </w:tcPr>
          <w:p w14:paraId="70C5F60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0.0146</w:t>
            </w:r>
          </w:p>
        </w:tc>
        <w:tc>
          <w:tcPr>
            <w:tcW w:w="1200" w:type="dxa"/>
            <w:tcBorders>
              <w:top w:val="nil"/>
              <w:left w:val="nil"/>
              <w:bottom w:val="nil"/>
              <w:right w:val="nil"/>
            </w:tcBorders>
            <w:shd w:val="clear" w:color="auto" w:fill="auto"/>
            <w:noWrap/>
            <w:vAlign w:val="bottom"/>
            <w:hideMark/>
          </w:tcPr>
          <w:p w14:paraId="757C0E2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0.01798</w:t>
            </w:r>
          </w:p>
        </w:tc>
      </w:tr>
      <w:tr w:rsidR="004C4075" w14:paraId="65422AA3" w14:textId="77777777" w:rsidTr="003373AB">
        <w:trPr>
          <w:trHeight w:val="300"/>
        </w:trPr>
        <w:tc>
          <w:tcPr>
            <w:tcW w:w="596" w:type="dxa"/>
            <w:tcBorders>
              <w:top w:val="nil"/>
              <w:left w:val="nil"/>
              <w:bottom w:val="nil"/>
              <w:right w:val="nil"/>
            </w:tcBorders>
            <w:shd w:val="clear" w:color="auto" w:fill="auto"/>
            <w:noWrap/>
            <w:vAlign w:val="bottom"/>
            <w:hideMark/>
          </w:tcPr>
          <w:p w14:paraId="62DFFEE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643987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45371188</w:t>
            </w:r>
          </w:p>
        </w:tc>
        <w:tc>
          <w:tcPr>
            <w:tcW w:w="1960" w:type="dxa"/>
            <w:tcBorders>
              <w:top w:val="nil"/>
              <w:left w:val="nil"/>
              <w:bottom w:val="nil"/>
              <w:right w:val="nil"/>
            </w:tcBorders>
            <w:shd w:val="clear" w:color="auto" w:fill="auto"/>
            <w:noWrap/>
            <w:vAlign w:val="bottom"/>
            <w:hideMark/>
          </w:tcPr>
          <w:p w14:paraId="2A3D33A6"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rs41290102</w:t>
            </w:r>
          </w:p>
        </w:tc>
        <w:tc>
          <w:tcPr>
            <w:tcW w:w="1300" w:type="dxa"/>
            <w:tcBorders>
              <w:top w:val="nil"/>
              <w:left w:val="nil"/>
              <w:bottom w:val="nil"/>
              <w:right w:val="nil"/>
            </w:tcBorders>
            <w:shd w:val="clear" w:color="auto" w:fill="auto"/>
            <w:noWrap/>
            <w:vAlign w:val="bottom"/>
            <w:hideMark/>
          </w:tcPr>
          <w:p w14:paraId="08F32B0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73C7004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3461FE2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-0.2719</w:t>
            </w:r>
          </w:p>
        </w:tc>
        <w:tc>
          <w:tcPr>
            <w:tcW w:w="840" w:type="dxa"/>
            <w:tcBorders>
              <w:top w:val="nil"/>
              <w:left w:val="nil"/>
              <w:bottom w:val="nil"/>
              <w:right w:val="nil"/>
            </w:tcBorders>
            <w:shd w:val="clear" w:color="auto" w:fill="auto"/>
            <w:noWrap/>
            <w:vAlign w:val="bottom"/>
            <w:hideMark/>
          </w:tcPr>
          <w:p w14:paraId="2E60FDA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0.0553</w:t>
            </w:r>
          </w:p>
        </w:tc>
        <w:tc>
          <w:tcPr>
            <w:tcW w:w="1200" w:type="dxa"/>
            <w:tcBorders>
              <w:top w:val="nil"/>
              <w:left w:val="nil"/>
              <w:bottom w:val="nil"/>
              <w:right w:val="nil"/>
            </w:tcBorders>
            <w:shd w:val="clear" w:color="auto" w:fill="auto"/>
            <w:noWrap/>
            <w:vAlign w:val="bottom"/>
            <w:hideMark/>
          </w:tcPr>
          <w:p w14:paraId="59EFF2C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8.95E-07</w:t>
            </w:r>
          </w:p>
        </w:tc>
      </w:tr>
      <w:tr w:rsidR="004C4075" w14:paraId="5598C10F" w14:textId="77777777" w:rsidTr="003373AB">
        <w:trPr>
          <w:trHeight w:val="300"/>
        </w:trPr>
        <w:tc>
          <w:tcPr>
            <w:tcW w:w="596" w:type="dxa"/>
            <w:tcBorders>
              <w:top w:val="nil"/>
              <w:left w:val="nil"/>
              <w:bottom w:val="nil"/>
              <w:right w:val="nil"/>
            </w:tcBorders>
            <w:shd w:val="clear" w:color="auto" w:fill="auto"/>
            <w:noWrap/>
            <w:vAlign w:val="bottom"/>
            <w:hideMark/>
          </w:tcPr>
          <w:p w14:paraId="366AA7B3"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34B05AD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45371328</w:t>
            </w:r>
          </w:p>
        </w:tc>
        <w:tc>
          <w:tcPr>
            <w:tcW w:w="1960" w:type="dxa"/>
            <w:tcBorders>
              <w:top w:val="nil"/>
              <w:left w:val="nil"/>
              <w:bottom w:val="nil"/>
              <w:right w:val="nil"/>
            </w:tcBorders>
            <w:shd w:val="clear" w:color="auto" w:fill="auto"/>
            <w:noWrap/>
            <w:vAlign w:val="bottom"/>
            <w:hideMark/>
          </w:tcPr>
          <w:p w14:paraId="6C9AAC25"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rs149529419</w:t>
            </w:r>
          </w:p>
        </w:tc>
        <w:tc>
          <w:tcPr>
            <w:tcW w:w="1300" w:type="dxa"/>
            <w:tcBorders>
              <w:top w:val="nil"/>
              <w:left w:val="nil"/>
              <w:bottom w:val="nil"/>
              <w:right w:val="nil"/>
            </w:tcBorders>
            <w:shd w:val="clear" w:color="auto" w:fill="auto"/>
            <w:noWrap/>
            <w:vAlign w:val="bottom"/>
            <w:hideMark/>
          </w:tcPr>
          <w:p w14:paraId="04CAFBC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7A2AEB1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5B8AE39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-0.1825</w:t>
            </w:r>
          </w:p>
        </w:tc>
        <w:tc>
          <w:tcPr>
            <w:tcW w:w="840" w:type="dxa"/>
            <w:tcBorders>
              <w:top w:val="nil"/>
              <w:left w:val="nil"/>
              <w:bottom w:val="nil"/>
              <w:right w:val="nil"/>
            </w:tcBorders>
            <w:shd w:val="clear" w:color="auto" w:fill="auto"/>
            <w:noWrap/>
            <w:vAlign w:val="bottom"/>
            <w:hideMark/>
          </w:tcPr>
          <w:p w14:paraId="7A4933A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0.0645</w:t>
            </w:r>
          </w:p>
        </w:tc>
        <w:tc>
          <w:tcPr>
            <w:tcW w:w="1200" w:type="dxa"/>
            <w:tcBorders>
              <w:top w:val="nil"/>
              <w:left w:val="nil"/>
              <w:bottom w:val="nil"/>
              <w:right w:val="nil"/>
            </w:tcBorders>
            <w:shd w:val="clear" w:color="auto" w:fill="auto"/>
            <w:noWrap/>
            <w:vAlign w:val="bottom"/>
            <w:hideMark/>
          </w:tcPr>
          <w:p w14:paraId="6550534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0.004693</w:t>
            </w:r>
          </w:p>
        </w:tc>
      </w:tr>
      <w:tr w:rsidR="004C4075" w14:paraId="5893E482" w14:textId="77777777" w:rsidTr="003373AB">
        <w:trPr>
          <w:trHeight w:val="300"/>
        </w:trPr>
        <w:tc>
          <w:tcPr>
            <w:tcW w:w="596" w:type="dxa"/>
            <w:tcBorders>
              <w:top w:val="nil"/>
              <w:left w:val="nil"/>
              <w:bottom w:val="nil"/>
              <w:right w:val="nil"/>
            </w:tcBorders>
            <w:shd w:val="clear" w:color="auto" w:fill="auto"/>
            <w:noWrap/>
            <w:vAlign w:val="bottom"/>
            <w:hideMark/>
          </w:tcPr>
          <w:p w14:paraId="6033419A"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2968930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45371594</w:t>
            </w:r>
          </w:p>
        </w:tc>
        <w:tc>
          <w:tcPr>
            <w:tcW w:w="1960" w:type="dxa"/>
            <w:tcBorders>
              <w:top w:val="nil"/>
              <w:left w:val="nil"/>
              <w:bottom w:val="nil"/>
              <w:right w:val="nil"/>
            </w:tcBorders>
            <w:shd w:val="clear" w:color="auto" w:fill="auto"/>
            <w:noWrap/>
            <w:vAlign w:val="bottom"/>
            <w:hideMark/>
          </w:tcPr>
          <w:p w14:paraId="2BDD4478"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rs390952</w:t>
            </w:r>
          </w:p>
        </w:tc>
        <w:tc>
          <w:tcPr>
            <w:tcW w:w="1300" w:type="dxa"/>
            <w:tcBorders>
              <w:top w:val="nil"/>
              <w:left w:val="nil"/>
              <w:bottom w:val="nil"/>
              <w:right w:val="nil"/>
            </w:tcBorders>
            <w:shd w:val="clear" w:color="auto" w:fill="auto"/>
            <w:noWrap/>
            <w:vAlign w:val="bottom"/>
            <w:hideMark/>
          </w:tcPr>
          <w:p w14:paraId="629869A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0C1A6FD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6D41066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0.1375</w:t>
            </w:r>
          </w:p>
        </w:tc>
        <w:tc>
          <w:tcPr>
            <w:tcW w:w="840" w:type="dxa"/>
            <w:tcBorders>
              <w:top w:val="nil"/>
              <w:left w:val="nil"/>
              <w:bottom w:val="nil"/>
              <w:right w:val="nil"/>
            </w:tcBorders>
            <w:shd w:val="clear" w:color="auto" w:fill="auto"/>
            <w:noWrap/>
            <w:vAlign w:val="bottom"/>
            <w:hideMark/>
          </w:tcPr>
          <w:p w14:paraId="729ECCC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0.0149</w:t>
            </w:r>
          </w:p>
        </w:tc>
        <w:tc>
          <w:tcPr>
            <w:tcW w:w="1200" w:type="dxa"/>
            <w:tcBorders>
              <w:top w:val="nil"/>
              <w:left w:val="nil"/>
              <w:bottom w:val="nil"/>
              <w:right w:val="nil"/>
            </w:tcBorders>
            <w:shd w:val="clear" w:color="auto" w:fill="auto"/>
            <w:noWrap/>
            <w:vAlign w:val="bottom"/>
            <w:hideMark/>
          </w:tcPr>
          <w:p w14:paraId="512376D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2.07E-20</w:t>
            </w:r>
          </w:p>
        </w:tc>
      </w:tr>
      <w:tr w:rsidR="004C4075" w14:paraId="05AA3D95" w14:textId="77777777" w:rsidTr="003373AB">
        <w:trPr>
          <w:trHeight w:val="300"/>
        </w:trPr>
        <w:tc>
          <w:tcPr>
            <w:tcW w:w="596" w:type="dxa"/>
            <w:tcBorders>
              <w:top w:val="nil"/>
              <w:left w:val="nil"/>
              <w:bottom w:val="nil"/>
              <w:right w:val="nil"/>
            </w:tcBorders>
            <w:shd w:val="clear" w:color="auto" w:fill="auto"/>
            <w:noWrap/>
            <w:vAlign w:val="bottom"/>
            <w:hideMark/>
          </w:tcPr>
          <w:p w14:paraId="3CB2427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DACB702"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45371685</w:t>
            </w:r>
          </w:p>
        </w:tc>
        <w:tc>
          <w:tcPr>
            <w:tcW w:w="1960" w:type="dxa"/>
            <w:tcBorders>
              <w:top w:val="nil"/>
              <w:left w:val="nil"/>
              <w:bottom w:val="nil"/>
              <w:right w:val="nil"/>
            </w:tcBorders>
            <w:shd w:val="clear" w:color="auto" w:fill="auto"/>
            <w:noWrap/>
            <w:vAlign w:val="bottom"/>
            <w:hideMark/>
          </w:tcPr>
          <w:p w14:paraId="05F59129"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chr19:45371685:I</w:t>
            </w:r>
          </w:p>
        </w:tc>
        <w:tc>
          <w:tcPr>
            <w:tcW w:w="1300" w:type="dxa"/>
            <w:tcBorders>
              <w:top w:val="nil"/>
              <w:left w:val="nil"/>
              <w:bottom w:val="nil"/>
              <w:right w:val="nil"/>
            </w:tcBorders>
            <w:shd w:val="clear" w:color="auto" w:fill="auto"/>
            <w:noWrap/>
            <w:vAlign w:val="bottom"/>
            <w:hideMark/>
          </w:tcPr>
          <w:p w14:paraId="38CE85A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65EADEA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AT</w:t>
            </w:r>
          </w:p>
        </w:tc>
        <w:tc>
          <w:tcPr>
            <w:tcW w:w="920" w:type="dxa"/>
            <w:tcBorders>
              <w:top w:val="nil"/>
              <w:left w:val="nil"/>
              <w:bottom w:val="nil"/>
              <w:right w:val="nil"/>
            </w:tcBorders>
            <w:shd w:val="clear" w:color="auto" w:fill="auto"/>
            <w:noWrap/>
            <w:vAlign w:val="bottom"/>
            <w:hideMark/>
          </w:tcPr>
          <w:p w14:paraId="7E6D0F0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0.1876</w:t>
            </w:r>
          </w:p>
        </w:tc>
        <w:tc>
          <w:tcPr>
            <w:tcW w:w="840" w:type="dxa"/>
            <w:tcBorders>
              <w:top w:val="nil"/>
              <w:left w:val="nil"/>
              <w:bottom w:val="nil"/>
              <w:right w:val="nil"/>
            </w:tcBorders>
            <w:shd w:val="clear" w:color="auto" w:fill="auto"/>
            <w:noWrap/>
            <w:vAlign w:val="bottom"/>
            <w:hideMark/>
          </w:tcPr>
          <w:p w14:paraId="38E64F4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0.0195</w:t>
            </w:r>
          </w:p>
        </w:tc>
        <w:tc>
          <w:tcPr>
            <w:tcW w:w="1200" w:type="dxa"/>
            <w:tcBorders>
              <w:top w:val="nil"/>
              <w:left w:val="nil"/>
              <w:bottom w:val="nil"/>
              <w:right w:val="nil"/>
            </w:tcBorders>
            <w:shd w:val="clear" w:color="auto" w:fill="auto"/>
            <w:noWrap/>
            <w:vAlign w:val="bottom"/>
            <w:hideMark/>
          </w:tcPr>
          <w:p w14:paraId="767BC7B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6.76E-22</w:t>
            </w:r>
          </w:p>
        </w:tc>
      </w:tr>
      <w:tr w:rsidR="004C4075" w14:paraId="4C018E96" w14:textId="77777777" w:rsidTr="003373AB">
        <w:trPr>
          <w:trHeight w:val="300"/>
        </w:trPr>
        <w:tc>
          <w:tcPr>
            <w:tcW w:w="596" w:type="dxa"/>
            <w:tcBorders>
              <w:top w:val="nil"/>
              <w:left w:val="nil"/>
              <w:bottom w:val="nil"/>
              <w:right w:val="nil"/>
            </w:tcBorders>
            <w:shd w:val="clear" w:color="auto" w:fill="auto"/>
            <w:noWrap/>
            <w:vAlign w:val="bottom"/>
            <w:hideMark/>
          </w:tcPr>
          <w:p w14:paraId="6F093F4A"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0CDE2A2"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45371705</w:t>
            </w:r>
          </w:p>
        </w:tc>
        <w:tc>
          <w:tcPr>
            <w:tcW w:w="1960" w:type="dxa"/>
            <w:tcBorders>
              <w:top w:val="nil"/>
              <w:left w:val="nil"/>
              <w:bottom w:val="nil"/>
              <w:right w:val="nil"/>
            </w:tcBorders>
            <w:shd w:val="clear" w:color="auto" w:fill="auto"/>
            <w:noWrap/>
            <w:vAlign w:val="bottom"/>
            <w:hideMark/>
          </w:tcPr>
          <w:p w14:paraId="057C384C"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chr19:45371705:I</w:t>
            </w:r>
          </w:p>
        </w:tc>
        <w:tc>
          <w:tcPr>
            <w:tcW w:w="1300" w:type="dxa"/>
            <w:tcBorders>
              <w:top w:val="nil"/>
              <w:left w:val="nil"/>
              <w:bottom w:val="nil"/>
              <w:right w:val="nil"/>
            </w:tcBorders>
            <w:shd w:val="clear" w:color="auto" w:fill="auto"/>
            <w:noWrap/>
            <w:vAlign w:val="bottom"/>
            <w:hideMark/>
          </w:tcPr>
          <w:p w14:paraId="09886E1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51F5125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TTTTTTC</w:t>
            </w:r>
          </w:p>
        </w:tc>
        <w:tc>
          <w:tcPr>
            <w:tcW w:w="920" w:type="dxa"/>
            <w:tcBorders>
              <w:top w:val="nil"/>
              <w:left w:val="nil"/>
              <w:bottom w:val="nil"/>
              <w:right w:val="nil"/>
            </w:tcBorders>
            <w:shd w:val="clear" w:color="auto" w:fill="auto"/>
            <w:noWrap/>
            <w:vAlign w:val="bottom"/>
            <w:hideMark/>
          </w:tcPr>
          <w:p w14:paraId="41CDA29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0.1859</w:t>
            </w:r>
          </w:p>
        </w:tc>
        <w:tc>
          <w:tcPr>
            <w:tcW w:w="840" w:type="dxa"/>
            <w:tcBorders>
              <w:top w:val="nil"/>
              <w:left w:val="nil"/>
              <w:bottom w:val="nil"/>
              <w:right w:val="nil"/>
            </w:tcBorders>
            <w:shd w:val="clear" w:color="auto" w:fill="auto"/>
            <w:noWrap/>
            <w:vAlign w:val="bottom"/>
            <w:hideMark/>
          </w:tcPr>
          <w:p w14:paraId="08E2846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0.0197</w:t>
            </w:r>
          </w:p>
        </w:tc>
        <w:tc>
          <w:tcPr>
            <w:tcW w:w="1200" w:type="dxa"/>
            <w:tcBorders>
              <w:top w:val="nil"/>
              <w:left w:val="nil"/>
              <w:bottom w:val="nil"/>
              <w:right w:val="nil"/>
            </w:tcBorders>
            <w:shd w:val="clear" w:color="auto" w:fill="auto"/>
            <w:noWrap/>
            <w:vAlign w:val="bottom"/>
            <w:hideMark/>
          </w:tcPr>
          <w:p w14:paraId="74FDE9D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4.03E-21</w:t>
            </w:r>
          </w:p>
        </w:tc>
      </w:tr>
      <w:tr w:rsidR="004C4075" w14:paraId="1B0E8B8A" w14:textId="77777777" w:rsidTr="003373AB">
        <w:trPr>
          <w:trHeight w:val="300"/>
        </w:trPr>
        <w:tc>
          <w:tcPr>
            <w:tcW w:w="596" w:type="dxa"/>
            <w:tcBorders>
              <w:top w:val="nil"/>
              <w:left w:val="nil"/>
              <w:bottom w:val="nil"/>
              <w:right w:val="nil"/>
            </w:tcBorders>
            <w:shd w:val="clear" w:color="auto" w:fill="auto"/>
            <w:noWrap/>
            <w:vAlign w:val="bottom"/>
            <w:hideMark/>
          </w:tcPr>
          <w:p w14:paraId="72C7FF7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7DA02C1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45371706</w:t>
            </w:r>
          </w:p>
        </w:tc>
        <w:tc>
          <w:tcPr>
            <w:tcW w:w="1960" w:type="dxa"/>
            <w:tcBorders>
              <w:top w:val="nil"/>
              <w:left w:val="nil"/>
              <w:bottom w:val="nil"/>
              <w:right w:val="nil"/>
            </w:tcBorders>
            <w:shd w:val="clear" w:color="auto" w:fill="auto"/>
            <w:noWrap/>
            <w:vAlign w:val="bottom"/>
            <w:hideMark/>
          </w:tcPr>
          <w:p w14:paraId="04C7EFC8"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rs144146674</w:t>
            </w:r>
          </w:p>
        </w:tc>
        <w:tc>
          <w:tcPr>
            <w:tcW w:w="1300" w:type="dxa"/>
            <w:tcBorders>
              <w:top w:val="nil"/>
              <w:left w:val="nil"/>
              <w:bottom w:val="nil"/>
              <w:right w:val="nil"/>
            </w:tcBorders>
            <w:shd w:val="clear" w:color="auto" w:fill="auto"/>
            <w:noWrap/>
            <w:vAlign w:val="bottom"/>
            <w:hideMark/>
          </w:tcPr>
          <w:p w14:paraId="0546908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7F22EF0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7A386F3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-0.1567</w:t>
            </w:r>
          </w:p>
        </w:tc>
        <w:tc>
          <w:tcPr>
            <w:tcW w:w="840" w:type="dxa"/>
            <w:tcBorders>
              <w:top w:val="nil"/>
              <w:left w:val="nil"/>
              <w:bottom w:val="nil"/>
              <w:right w:val="nil"/>
            </w:tcBorders>
            <w:shd w:val="clear" w:color="auto" w:fill="auto"/>
            <w:noWrap/>
            <w:vAlign w:val="bottom"/>
            <w:hideMark/>
          </w:tcPr>
          <w:p w14:paraId="620EF66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0.0606</w:t>
            </w:r>
          </w:p>
        </w:tc>
        <w:tc>
          <w:tcPr>
            <w:tcW w:w="1200" w:type="dxa"/>
            <w:tcBorders>
              <w:top w:val="nil"/>
              <w:left w:val="nil"/>
              <w:bottom w:val="nil"/>
              <w:right w:val="nil"/>
            </w:tcBorders>
            <w:shd w:val="clear" w:color="auto" w:fill="auto"/>
            <w:noWrap/>
            <w:vAlign w:val="bottom"/>
            <w:hideMark/>
          </w:tcPr>
          <w:p w14:paraId="730ED50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0.009705</w:t>
            </w:r>
          </w:p>
        </w:tc>
      </w:tr>
      <w:tr w:rsidR="004C4075" w14:paraId="3A30F3AD" w14:textId="77777777" w:rsidTr="003373AB">
        <w:trPr>
          <w:trHeight w:val="300"/>
        </w:trPr>
        <w:tc>
          <w:tcPr>
            <w:tcW w:w="596" w:type="dxa"/>
            <w:tcBorders>
              <w:top w:val="nil"/>
              <w:left w:val="nil"/>
              <w:bottom w:val="nil"/>
              <w:right w:val="nil"/>
            </w:tcBorders>
            <w:shd w:val="clear" w:color="auto" w:fill="auto"/>
            <w:noWrap/>
            <w:vAlign w:val="bottom"/>
            <w:hideMark/>
          </w:tcPr>
          <w:p w14:paraId="180BF07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D15F6EE"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45371716</w:t>
            </w:r>
          </w:p>
        </w:tc>
        <w:tc>
          <w:tcPr>
            <w:tcW w:w="1960" w:type="dxa"/>
            <w:tcBorders>
              <w:top w:val="nil"/>
              <w:left w:val="nil"/>
              <w:bottom w:val="nil"/>
              <w:right w:val="nil"/>
            </w:tcBorders>
            <w:shd w:val="clear" w:color="auto" w:fill="auto"/>
            <w:noWrap/>
            <w:vAlign w:val="bottom"/>
            <w:hideMark/>
          </w:tcPr>
          <w:p w14:paraId="6EAEC42D"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rs117877932</w:t>
            </w:r>
          </w:p>
        </w:tc>
        <w:tc>
          <w:tcPr>
            <w:tcW w:w="1300" w:type="dxa"/>
            <w:tcBorders>
              <w:top w:val="nil"/>
              <w:left w:val="nil"/>
              <w:bottom w:val="nil"/>
              <w:right w:val="nil"/>
            </w:tcBorders>
            <w:shd w:val="clear" w:color="auto" w:fill="auto"/>
            <w:noWrap/>
            <w:vAlign w:val="bottom"/>
            <w:hideMark/>
          </w:tcPr>
          <w:p w14:paraId="41A8E9A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0817CC4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1404DD9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-0.2551</w:t>
            </w:r>
          </w:p>
        </w:tc>
        <w:tc>
          <w:tcPr>
            <w:tcW w:w="840" w:type="dxa"/>
            <w:tcBorders>
              <w:top w:val="nil"/>
              <w:left w:val="nil"/>
              <w:bottom w:val="nil"/>
              <w:right w:val="nil"/>
            </w:tcBorders>
            <w:shd w:val="clear" w:color="auto" w:fill="auto"/>
            <w:noWrap/>
            <w:vAlign w:val="bottom"/>
            <w:hideMark/>
          </w:tcPr>
          <w:p w14:paraId="19B5D83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0.0251</w:t>
            </w:r>
          </w:p>
        </w:tc>
        <w:tc>
          <w:tcPr>
            <w:tcW w:w="1200" w:type="dxa"/>
            <w:tcBorders>
              <w:top w:val="nil"/>
              <w:left w:val="nil"/>
              <w:bottom w:val="nil"/>
              <w:right w:val="nil"/>
            </w:tcBorders>
            <w:shd w:val="clear" w:color="auto" w:fill="auto"/>
            <w:noWrap/>
            <w:vAlign w:val="bottom"/>
            <w:hideMark/>
          </w:tcPr>
          <w:p w14:paraId="7034F1E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2.75E-24</w:t>
            </w:r>
          </w:p>
        </w:tc>
      </w:tr>
      <w:tr w:rsidR="004C4075" w14:paraId="25F3DD16" w14:textId="77777777" w:rsidTr="003373AB">
        <w:trPr>
          <w:trHeight w:val="300"/>
        </w:trPr>
        <w:tc>
          <w:tcPr>
            <w:tcW w:w="596" w:type="dxa"/>
            <w:tcBorders>
              <w:top w:val="nil"/>
              <w:left w:val="nil"/>
              <w:bottom w:val="nil"/>
              <w:right w:val="nil"/>
            </w:tcBorders>
            <w:shd w:val="clear" w:color="auto" w:fill="auto"/>
            <w:noWrap/>
            <w:vAlign w:val="bottom"/>
            <w:hideMark/>
          </w:tcPr>
          <w:p w14:paraId="0300F5B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6DF13FE"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45372030</w:t>
            </w:r>
          </w:p>
        </w:tc>
        <w:tc>
          <w:tcPr>
            <w:tcW w:w="1960" w:type="dxa"/>
            <w:tcBorders>
              <w:top w:val="nil"/>
              <w:left w:val="nil"/>
              <w:bottom w:val="nil"/>
              <w:right w:val="nil"/>
            </w:tcBorders>
            <w:shd w:val="clear" w:color="auto" w:fill="auto"/>
            <w:noWrap/>
            <w:vAlign w:val="bottom"/>
            <w:hideMark/>
          </w:tcPr>
          <w:p w14:paraId="470EDF0D"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rs147483424</w:t>
            </w:r>
          </w:p>
        </w:tc>
        <w:tc>
          <w:tcPr>
            <w:tcW w:w="1300" w:type="dxa"/>
            <w:tcBorders>
              <w:top w:val="nil"/>
              <w:left w:val="nil"/>
              <w:bottom w:val="nil"/>
              <w:right w:val="nil"/>
            </w:tcBorders>
            <w:shd w:val="clear" w:color="auto" w:fill="auto"/>
            <w:noWrap/>
            <w:vAlign w:val="bottom"/>
            <w:hideMark/>
          </w:tcPr>
          <w:p w14:paraId="208FD62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49178D9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27A03B5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-0.093</w:t>
            </w:r>
          </w:p>
        </w:tc>
        <w:tc>
          <w:tcPr>
            <w:tcW w:w="840" w:type="dxa"/>
            <w:tcBorders>
              <w:top w:val="nil"/>
              <w:left w:val="nil"/>
              <w:bottom w:val="nil"/>
              <w:right w:val="nil"/>
            </w:tcBorders>
            <w:shd w:val="clear" w:color="auto" w:fill="auto"/>
            <w:noWrap/>
            <w:vAlign w:val="bottom"/>
            <w:hideMark/>
          </w:tcPr>
          <w:p w14:paraId="49105B4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0.0674</w:t>
            </w:r>
          </w:p>
        </w:tc>
        <w:tc>
          <w:tcPr>
            <w:tcW w:w="1200" w:type="dxa"/>
            <w:tcBorders>
              <w:top w:val="nil"/>
              <w:left w:val="nil"/>
              <w:bottom w:val="nil"/>
              <w:right w:val="nil"/>
            </w:tcBorders>
            <w:shd w:val="clear" w:color="auto" w:fill="auto"/>
            <w:noWrap/>
            <w:vAlign w:val="bottom"/>
            <w:hideMark/>
          </w:tcPr>
          <w:p w14:paraId="1389BBB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0.1675</w:t>
            </w:r>
          </w:p>
        </w:tc>
      </w:tr>
      <w:tr w:rsidR="004C4075" w14:paraId="4A3BD15D" w14:textId="77777777" w:rsidTr="003373AB">
        <w:trPr>
          <w:trHeight w:val="300"/>
        </w:trPr>
        <w:tc>
          <w:tcPr>
            <w:tcW w:w="596" w:type="dxa"/>
            <w:tcBorders>
              <w:top w:val="nil"/>
              <w:left w:val="nil"/>
              <w:bottom w:val="nil"/>
              <w:right w:val="nil"/>
            </w:tcBorders>
            <w:shd w:val="clear" w:color="auto" w:fill="auto"/>
            <w:noWrap/>
            <w:vAlign w:val="bottom"/>
            <w:hideMark/>
          </w:tcPr>
          <w:p w14:paraId="17755AE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0C2D157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45372129</w:t>
            </w:r>
          </w:p>
        </w:tc>
        <w:tc>
          <w:tcPr>
            <w:tcW w:w="1960" w:type="dxa"/>
            <w:tcBorders>
              <w:top w:val="nil"/>
              <w:left w:val="nil"/>
              <w:bottom w:val="nil"/>
              <w:right w:val="nil"/>
            </w:tcBorders>
            <w:shd w:val="clear" w:color="auto" w:fill="auto"/>
            <w:noWrap/>
            <w:vAlign w:val="bottom"/>
            <w:hideMark/>
          </w:tcPr>
          <w:p w14:paraId="389CCC32"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rs58521715</w:t>
            </w:r>
          </w:p>
        </w:tc>
        <w:tc>
          <w:tcPr>
            <w:tcW w:w="1300" w:type="dxa"/>
            <w:tcBorders>
              <w:top w:val="nil"/>
              <w:left w:val="nil"/>
              <w:bottom w:val="nil"/>
              <w:right w:val="nil"/>
            </w:tcBorders>
            <w:shd w:val="clear" w:color="auto" w:fill="auto"/>
            <w:noWrap/>
            <w:vAlign w:val="bottom"/>
            <w:hideMark/>
          </w:tcPr>
          <w:p w14:paraId="725277D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60CBB57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920" w:type="dxa"/>
            <w:tcBorders>
              <w:top w:val="nil"/>
              <w:left w:val="nil"/>
              <w:bottom w:val="nil"/>
              <w:right w:val="nil"/>
            </w:tcBorders>
            <w:shd w:val="clear" w:color="auto" w:fill="auto"/>
            <w:noWrap/>
            <w:vAlign w:val="bottom"/>
            <w:hideMark/>
          </w:tcPr>
          <w:p w14:paraId="01FC772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0.039</w:t>
            </w:r>
          </w:p>
        </w:tc>
        <w:tc>
          <w:tcPr>
            <w:tcW w:w="840" w:type="dxa"/>
            <w:tcBorders>
              <w:top w:val="nil"/>
              <w:left w:val="nil"/>
              <w:bottom w:val="nil"/>
              <w:right w:val="nil"/>
            </w:tcBorders>
            <w:shd w:val="clear" w:color="auto" w:fill="auto"/>
            <w:noWrap/>
            <w:vAlign w:val="bottom"/>
            <w:hideMark/>
          </w:tcPr>
          <w:p w14:paraId="4D7421D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0.0161</w:t>
            </w:r>
          </w:p>
        </w:tc>
        <w:tc>
          <w:tcPr>
            <w:tcW w:w="1200" w:type="dxa"/>
            <w:tcBorders>
              <w:top w:val="nil"/>
              <w:left w:val="nil"/>
              <w:bottom w:val="nil"/>
              <w:right w:val="nil"/>
            </w:tcBorders>
            <w:shd w:val="clear" w:color="auto" w:fill="auto"/>
            <w:noWrap/>
            <w:vAlign w:val="bottom"/>
            <w:hideMark/>
          </w:tcPr>
          <w:p w14:paraId="7B42BC3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0.01517</w:t>
            </w:r>
          </w:p>
        </w:tc>
      </w:tr>
      <w:tr w:rsidR="004C4075" w14:paraId="7B876736" w14:textId="77777777" w:rsidTr="003373AB">
        <w:trPr>
          <w:trHeight w:val="300"/>
        </w:trPr>
        <w:tc>
          <w:tcPr>
            <w:tcW w:w="596" w:type="dxa"/>
            <w:tcBorders>
              <w:top w:val="nil"/>
              <w:left w:val="nil"/>
              <w:bottom w:val="nil"/>
              <w:right w:val="nil"/>
            </w:tcBorders>
            <w:shd w:val="clear" w:color="auto" w:fill="auto"/>
            <w:noWrap/>
            <w:vAlign w:val="bottom"/>
            <w:hideMark/>
          </w:tcPr>
          <w:p w14:paraId="73DBC3F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0F992C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45372184</w:t>
            </w:r>
          </w:p>
        </w:tc>
        <w:tc>
          <w:tcPr>
            <w:tcW w:w="1960" w:type="dxa"/>
            <w:tcBorders>
              <w:top w:val="nil"/>
              <w:left w:val="nil"/>
              <w:bottom w:val="nil"/>
              <w:right w:val="nil"/>
            </w:tcBorders>
            <w:shd w:val="clear" w:color="auto" w:fill="auto"/>
            <w:noWrap/>
            <w:vAlign w:val="bottom"/>
            <w:hideMark/>
          </w:tcPr>
          <w:p w14:paraId="1180B10A"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rs60389450</w:t>
            </w:r>
          </w:p>
        </w:tc>
        <w:tc>
          <w:tcPr>
            <w:tcW w:w="1300" w:type="dxa"/>
            <w:tcBorders>
              <w:top w:val="nil"/>
              <w:left w:val="nil"/>
              <w:bottom w:val="nil"/>
              <w:right w:val="nil"/>
            </w:tcBorders>
            <w:shd w:val="clear" w:color="auto" w:fill="auto"/>
            <w:noWrap/>
            <w:vAlign w:val="bottom"/>
            <w:hideMark/>
          </w:tcPr>
          <w:p w14:paraId="111490D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5D04870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11BC0C7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0.0297</w:t>
            </w:r>
          </w:p>
        </w:tc>
        <w:tc>
          <w:tcPr>
            <w:tcW w:w="840" w:type="dxa"/>
            <w:tcBorders>
              <w:top w:val="nil"/>
              <w:left w:val="nil"/>
              <w:bottom w:val="nil"/>
              <w:right w:val="nil"/>
            </w:tcBorders>
            <w:shd w:val="clear" w:color="auto" w:fill="auto"/>
            <w:noWrap/>
            <w:vAlign w:val="bottom"/>
            <w:hideMark/>
          </w:tcPr>
          <w:p w14:paraId="7637795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0.0167</w:t>
            </w:r>
          </w:p>
        </w:tc>
        <w:tc>
          <w:tcPr>
            <w:tcW w:w="1200" w:type="dxa"/>
            <w:tcBorders>
              <w:top w:val="nil"/>
              <w:left w:val="nil"/>
              <w:bottom w:val="nil"/>
              <w:right w:val="nil"/>
            </w:tcBorders>
            <w:shd w:val="clear" w:color="auto" w:fill="auto"/>
            <w:noWrap/>
            <w:vAlign w:val="bottom"/>
            <w:hideMark/>
          </w:tcPr>
          <w:p w14:paraId="4937C4D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0.07493</w:t>
            </w:r>
          </w:p>
        </w:tc>
      </w:tr>
      <w:tr w:rsidR="004C4075" w14:paraId="70EF28C4" w14:textId="77777777" w:rsidTr="003373AB">
        <w:trPr>
          <w:trHeight w:val="300"/>
        </w:trPr>
        <w:tc>
          <w:tcPr>
            <w:tcW w:w="596" w:type="dxa"/>
            <w:tcBorders>
              <w:top w:val="nil"/>
              <w:left w:val="nil"/>
              <w:bottom w:val="nil"/>
              <w:right w:val="nil"/>
            </w:tcBorders>
            <w:shd w:val="clear" w:color="auto" w:fill="auto"/>
            <w:noWrap/>
            <w:vAlign w:val="bottom"/>
            <w:hideMark/>
          </w:tcPr>
          <w:p w14:paraId="148F6D2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D5BC97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45372329</w:t>
            </w:r>
          </w:p>
        </w:tc>
        <w:tc>
          <w:tcPr>
            <w:tcW w:w="1960" w:type="dxa"/>
            <w:tcBorders>
              <w:top w:val="nil"/>
              <w:left w:val="nil"/>
              <w:bottom w:val="nil"/>
              <w:right w:val="nil"/>
            </w:tcBorders>
            <w:shd w:val="clear" w:color="auto" w:fill="auto"/>
            <w:noWrap/>
            <w:vAlign w:val="bottom"/>
            <w:hideMark/>
          </w:tcPr>
          <w:p w14:paraId="254D8319"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rs17561351</w:t>
            </w:r>
          </w:p>
        </w:tc>
        <w:tc>
          <w:tcPr>
            <w:tcW w:w="1300" w:type="dxa"/>
            <w:tcBorders>
              <w:top w:val="nil"/>
              <w:left w:val="nil"/>
              <w:bottom w:val="nil"/>
              <w:right w:val="nil"/>
            </w:tcBorders>
            <w:shd w:val="clear" w:color="auto" w:fill="auto"/>
            <w:noWrap/>
            <w:vAlign w:val="bottom"/>
            <w:hideMark/>
          </w:tcPr>
          <w:p w14:paraId="29AB22E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256618E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58D6703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0.0285</w:t>
            </w:r>
          </w:p>
        </w:tc>
        <w:tc>
          <w:tcPr>
            <w:tcW w:w="840" w:type="dxa"/>
            <w:tcBorders>
              <w:top w:val="nil"/>
              <w:left w:val="nil"/>
              <w:bottom w:val="nil"/>
              <w:right w:val="nil"/>
            </w:tcBorders>
            <w:shd w:val="clear" w:color="auto" w:fill="auto"/>
            <w:noWrap/>
            <w:vAlign w:val="bottom"/>
            <w:hideMark/>
          </w:tcPr>
          <w:p w14:paraId="359B07E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0.0302</w:t>
            </w:r>
          </w:p>
        </w:tc>
        <w:tc>
          <w:tcPr>
            <w:tcW w:w="1200" w:type="dxa"/>
            <w:tcBorders>
              <w:top w:val="nil"/>
              <w:left w:val="nil"/>
              <w:bottom w:val="nil"/>
              <w:right w:val="nil"/>
            </w:tcBorders>
            <w:shd w:val="clear" w:color="auto" w:fill="auto"/>
            <w:noWrap/>
            <w:vAlign w:val="bottom"/>
            <w:hideMark/>
          </w:tcPr>
          <w:p w14:paraId="178C002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0.3465</w:t>
            </w:r>
          </w:p>
        </w:tc>
      </w:tr>
      <w:tr w:rsidR="004C4075" w14:paraId="632583FD" w14:textId="77777777" w:rsidTr="003373AB">
        <w:trPr>
          <w:trHeight w:val="300"/>
        </w:trPr>
        <w:tc>
          <w:tcPr>
            <w:tcW w:w="596" w:type="dxa"/>
            <w:tcBorders>
              <w:top w:val="nil"/>
              <w:left w:val="nil"/>
              <w:bottom w:val="nil"/>
              <w:right w:val="nil"/>
            </w:tcBorders>
            <w:shd w:val="clear" w:color="auto" w:fill="auto"/>
            <w:noWrap/>
            <w:vAlign w:val="bottom"/>
            <w:hideMark/>
          </w:tcPr>
          <w:p w14:paraId="21FBDB6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61D673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45372354</w:t>
            </w:r>
          </w:p>
        </w:tc>
        <w:tc>
          <w:tcPr>
            <w:tcW w:w="1960" w:type="dxa"/>
            <w:tcBorders>
              <w:top w:val="nil"/>
              <w:left w:val="nil"/>
              <w:bottom w:val="nil"/>
              <w:right w:val="nil"/>
            </w:tcBorders>
            <w:shd w:val="clear" w:color="auto" w:fill="auto"/>
            <w:noWrap/>
            <w:vAlign w:val="bottom"/>
            <w:hideMark/>
          </w:tcPr>
          <w:p w14:paraId="410DB6E5"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rs8104483</w:t>
            </w:r>
          </w:p>
        </w:tc>
        <w:tc>
          <w:tcPr>
            <w:tcW w:w="1300" w:type="dxa"/>
            <w:tcBorders>
              <w:top w:val="nil"/>
              <w:left w:val="nil"/>
              <w:bottom w:val="nil"/>
              <w:right w:val="nil"/>
            </w:tcBorders>
            <w:shd w:val="clear" w:color="auto" w:fill="auto"/>
            <w:noWrap/>
            <w:vAlign w:val="bottom"/>
            <w:hideMark/>
          </w:tcPr>
          <w:p w14:paraId="462E4A1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78DCC7C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48E896A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0.04</w:t>
            </w:r>
          </w:p>
        </w:tc>
        <w:tc>
          <w:tcPr>
            <w:tcW w:w="840" w:type="dxa"/>
            <w:tcBorders>
              <w:top w:val="nil"/>
              <w:left w:val="nil"/>
              <w:bottom w:val="nil"/>
              <w:right w:val="nil"/>
            </w:tcBorders>
            <w:shd w:val="clear" w:color="auto" w:fill="auto"/>
            <w:noWrap/>
            <w:vAlign w:val="bottom"/>
            <w:hideMark/>
          </w:tcPr>
          <w:p w14:paraId="1DE74BA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0.016</w:t>
            </w:r>
          </w:p>
        </w:tc>
        <w:tc>
          <w:tcPr>
            <w:tcW w:w="1200" w:type="dxa"/>
            <w:tcBorders>
              <w:top w:val="nil"/>
              <w:left w:val="nil"/>
              <w:bottom w:val="nil"/>
              <w:right w:val="nil"/>
            </w:tcBorders>
            <w:shd w:val="clear" w:color="auto" w:fill="auto"/>
            <w:noWrap/>
            <w:vAlign w:val="bottom"/>
            <w:hideMark/>
          </w:tcPr>
          <w:p w14:paraId="4D4ECD4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0.01234</w:t>
            </w:r>
          </w:p>
        </w:tc>
      </w:tr>
      <w:tr w:rsidR="004C4075" w14:paraId="76E9E265" w14:textId="77777777" w:rsidTr="003373AB">
        <w:trPr>
          <w:trHeight w:val="300"/>
        </w:trPr>
        <w:tc>
          <w:tcPr>
            <w:tcW w:w="596" w:type="dxa"/>
            <w:tcBorders>
              <w:top w:val="nil"/>
              <w:left w:val="nil"/>
              <w:bottom w:val="nil"/>
              <w:right w:val="nil"/>
            </w:tcBorders>
            <w:shd w:val="clear" w:color="auto" w:fill="auto"/>
            <w:noWrap/>
            <w:vAlign w:val="bottom"/>
            <w:hideMark/>
          </w:tcPr>
          <w:p w14:paraId="31457C6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1C1EF5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45372707</w:t>
            </w:r>
          </w:p>
        </w:tc>
        <w:tc>
          <w:tcPr>
            <w:tcW w:w="1960" w:type="dxa"/>
            <w:tcBorders>
              <w:top w:val="nil"/>
              <w:left w:val="nil"/>
              <w:bottom w:val="nil"/>
              <w:right w:val="nil"/>
            </w:tcBorders>
            <w:shd w:val="clear" w:color="auto" w:fill="auto"/>
            <w:noWrap/>
            <w:vAlign w:val="bottom"/>
            <w:hideMark/>
          </w:tcPr>
          <w:p w14:paraId="18084689"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rs8104292</w:t>
            </w:r>
          </w:p>
        </w:tc>
        <w:tc>
          <w:tcPr>
            <w:tcW w:w="1300" w:type="dxa"/>
            <w:tcBorders>
              <w:top w:val="nil"/>
              <w:left w:val="nil"/>
              <w:bottom w:val="nil"/>
              <w:right w:val="nil"/>
            </w:tcBorders>
            <w:shd w:val="clear" w:color="auto" w:fill="auto"/>
            <w:noWrap/>
            <w:vAlign w:val="bottom"/>
            <w:hideMark/>
          </w:tcPr>
          <w:p w14:paraId="1086AC6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1990622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531151B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-0.0159</w:t>
            </w:r>
          </w:p>
        </w:tc>
        <w:tc>
          <w:tcPr>
            <w:tcW w:w="840" w:type="dxa"/>
            <w:tcBorders>
              <w:top w:val="nil"/>
              <w:left w:val="nil"/>
              <w:bottom w:val="nil"/>
              <w:right w:val="nil"/>
            </w:tcBorders>
            <w:shd w:val="clear" w:color="auto" w:fill="auto"/>
            <w:noWrap/>
            <w:vAlign w:val="bottom"/>
            <w:hideMark/>
          </w:tcPr>
          <w:p w14:paraId="5A79EA5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0.0166</w:t>
            </w:r>
          </w:p>
        </w:tc>
        <w:tc>
          <w:tcPr>
            <w:tcW w:w="1200" w:type="dxa"/>
            <w:tcBorders>
              <w:top w:val="nil"/>
              <w:left w:val="nil"/>
              <w:bottom w:val="nil"/>
              <w:right w:val="nil"/>
            </w:tcBorders>
            <w:shd w:val="clear" w:color="auto" w:fill="auto"/>
            <w:noWrap/>
            <w:vAlign w:val="bottom"/>
            <w:hideMark/>
          </w:tcPr>
          <w:p w14:paraId="122029A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0.3365</w:t>
            </w:r>
          </w:p>
        </w:tc>
      </w:tr>
      <w:tr w:rsidR="004C4075" w14:paraId="5E102E00" w14:textId="77777777" w:rsidTr="003373AB">
        <w:trPr>
          <w:trHeight w:val="300"/>
        </w:trPr>
        <w:tc>
          <w:tcPr>
            <w:tcW w:w="596" w:type="dxa"/>
            <w:tcBorders>
              <w:top w:val="nil"/>
              <w:left w:val="nil"/>
              <w:bottom w:val="nil"/>
              <w:right w:val="nil"/>
            </w:tcBorders>
            <w:shd w:val="clear" w:color="auto" w:fill="auto"/>
            <w:noWrap/>
            <w:vAlign w:val="bottom"/>
            <w:hideMark/>
          </w:tcPr>
          <w:p w14:paraId="059F45E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A48DF6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45372794</w:t>
            </w:r>
          </w:p>
        </w:tc>
        <w:tc>
          <w:tcPr>
            <w:tcW w:w="1960" w:type="dxa"/>
            <w:tcBorders>
              <w:top w:val="nil"/>
              <w:left w:val="nil"/>
              <w:bottom w:val="nil"/>
              <w:right w:val="nil"/>
            </w:tcBorders>
            <w:shd w:val="clear" w:color="auto" w:fill="auto"/>
            <w:noWrap/>
            <w:vAlign w:val="bottom"/>
            <w:hideMark/>
          </w:tcPr>
          <w:p w14:paraId="68AFF06C"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rs404935</w:t>
            </w:r>
          </w:p>
        </w:tc>
        <w:tc>
          <w:tcPr>
            <w:tcW w:w="1300" w:type="dxa"/>
            <w:tcBorders>
              <w:top w:val="nil"/>
              <w:left w:val="nil"/>
              <w:bottom w:val="nil"/>
              <w:right w:val="nil"/>
            </w:tcBorders>
            <w:shd w:val="clear" w:color="auto" w:fill="auto"/>
            <w:noWrap/>
            <w:vAlign w:val="bottom"/>
            <w:hideMark/>
          </w:tcPr>
          <w:p w14:paraId="40A7564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6EA66D2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01B5B52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-0.007</w:t>
            </w:r>
          </w:p>
        </w:tc>
        <w:tc>
          <w:tcPr>
            <w:tcW w:w="840" w:type="dxa"/>
            <w:tcBorders>
              <w:top w:val="nil"/>
              <w:left w:val="nil"/>
              <w:bottom w:val="nil"/>
              <w:right w:val="nil"/>
            </w:tcBorders>
            <w:shd w:val="clear" w:color="auto" w:fill="auto"/>
            <w:noWrap/>
            <w:vAlign w:val="bottom"/>
            <w:hideMark/>
          </w:tcPr>
          <w:p w14:paraId="32F3602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0.0204</w:t>
            </w:r>
          </w:p>
        </w:tc>
        <w:tc>
          <w:tcPr>
            <w:tcW w:w="1200" w:type="dxa"/>
            <w:tcBorders>
              <w:top w:val="nil"/>
              <w:left w:val="nil"/>
              <w:bottom w:val="nil"/>
              <w:right w:val="nil"/>
            </w:tcBorders>
            <w:shd w:val="clear" w:color="auto" w:fill="auto"/>
            <w:noWrap/>
            <w:vAlign w:val="bottom"/>
            <w:hideMark/>
          </w:tcPr>
          <w:p w14:paraId="3DBB85F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0.7308</w:t>
            </w:r>
          </w:p>
        </w:tc>
      </w:tr>
      <w:tr w:rsidR="004C4075" w14:paraId="5948E59F" w14:textId="77777777" w:rsidTr="003373AB">
        <w:trPr>
          <w:trHeight w:val="300"/>
        </w:trPr>
        <w:tc>
          <w:tcPr>
            <w:tcW w:w="596" w:type="dxa"/>
            <w:tcBorders>
              <w:top w:val="nil"/>
              <w:left w:val="nil"/>
              <w:bottom w:val="nil"/>
              <w:right w:val="nil"/>
            </w:tcBorders>
            <w:shd w:val="clear" w:color="auto" w:fill="auto"/>
            <w:noWrap/>
            <w:vAlign w:val="bottom"/>
            <w:hideMark/>
          </w:tcPr>
          <w:p w14:paraId="2DC18FD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75B7FCC6"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45372798</w:t>
            </w:r>
          </w:p>
        </w:tc>
        <w:tc>
          <w:tcPr>
            <w:tcW w:w="1960" w:type="dxa"/>
            <w:tcBorders>
              <w:top w:val="nil"/>
              <w:left w:val="nil"/>
              <w:bottom w:val="nil"/>
              <w:right w:val="nil"/>
            </w:tcBorders>
            <w:shd w:val="clear" w:color="auto" w:fill="auto"/>
            <w:noWrap/>
            <w:vAlign w:val="bottom"/>
            <w:hideMark/>
          </w:tcPr>
          <w:p w14:paraId="2E6937AF"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rs113793098</w:t>
            </w:r>
          </w:p>
        </w:tc>
        <w:tc>
          <w:tcPr>
            <w:tcW w:w="1300" w:type="dxa"/>
            <w:tcBorders>
              <w:top w:val="nil"/>
              <w:left w:val="nil"/>
              <w:bottom w:val="nil"/>
              <w:right w:val="nil"/>
            </w:tcBorders>
            <w:shd w:val="clear" w:color="auto" w:fill="auto"/>
            <w:noWrap/>
            <w:vAlign w:val="bottom"/>
            <w:hideMark/>
          </w:tcPr>
          <w:p w14:paraId="158A02E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6A9D1E1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28986CF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-0.1273</w:t>
            </w:r>
          </w:p>
        </w:tc>
        <w:tc>
          <w:tcPr>
            <w:tcW w:w="840" w:type="dxa"/>
            <w:tcBorders>
              <w:top w:val="nil"/>
              <w:left w:val="nil"/>
              <w:bottom w:val="nil"/>
              <w:right w:val="nil"/>
            </w:tcBorders>
            <w:shd w:val="clear" w:color="auto" w:fill="auto"/>
            <w:noWrap/>
            <w:vAlign w:val="bottom"/>
            <w:hideMark/>
          </w:tcPr>
          <w:p w14:paraId="7A98147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0.0501</w:t>
            </w:r>
          </w:p>
        </w:tc>
        <w:tc>
          <w:tcPr>
            <w:tcW w:w="1200" w:type="dxa"/>
            <w:tcBorders>
              <w:top w:val="nil"/>
              <w:left w:val="nil"/>
              <w:bottom w:val="nil"/>
              <w:right w:val="nil"/>
            </w:tcBorders>
            <w:shd w:val="clear" w:color="auto" w:fill="auto"/>
            <w:noWrap/>
            <w:vAlign w:val="bottom"/>
            <w:hideMark/>
          </w:tcPr>
          <w:p w14:paraId="37552A6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0.01111</w:t>
            </w:r>
          </w:p>
        </w:tc>
      </w:tr>
      <w:tr w:rsidR="004C4075" w14:paraId="6604C93F" w14:textId="77777777" w:rsidTr="003373AB">
        <w:trPr>
          <w:trHeight w:val="300"/>
        </w:trPr>
        <w:tc>
          <w:tcPr>
            <w:tcW w:w="596" w:type="dxa"/>
            <w:tcBorders>
              <w:top w:val="nil"/>
              <w:left w:val="nil"/>
              <w:bottom w:val="nil"/>
              <w:right w:val="nil"/>
            </w:tcBorders>
            <w:shd w:val="clear" w:color="auto" w:fill="auto"/>
            <w:noWrap/>
            <w:vAlign w:val="bottom"/>
            <w:hideMark/>
          </w:tcPr>
          <w:p w14:paraId="5C9DD8AE"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2E8E75D6"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45372865</w:t>
            </w:r>
          </w:p>
        </w:tc>
        <w:tc>
          <w:tcPr>
            <w:tcW w:w="1960" w:type="dxa"/>
            <w:tcBorders>
              <w:top w:val="nil"/>
              <w:left w:val="nil"/>
              <w:bottom w:val="nil"/>
              <w:right w:val="nil"/>
            </w:tcBorders>
            <w:shd w:val="clear" w:color="auto" w:fill="auto"/>
            <w:noWrap/>
            <w:vAlign w:val="bottom"/>
            <w:hideMark/>
          </w:tcPr>
          <w:p w14:paraId="2A4B586D"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chr19:45372865:D</w:t>
            </w:r>
          </w:p>
        </w:tc>
        <w:tc>
          <w:tcPr>
            <w:tcW w:w="1300" w:type="dxa"/>
            <w:tcBorders>
              <w:top w:val="nil"/>
              <w:left w:val="nil"/>
              <w:bottom w:val="nil"/>
              <w:right w:val="nil"/>
            </w:tcBorders>
            <w:shd w:val="clear" w:color="auto" w:fill="auto"/>
            <w:noWrap/>
            <w:vAlign w:val="bottom"/>
            <w:hideMark/>
          </w:tcPr>
          <w:p w14:paraId="278C249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46648A4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AAG</w:t>
            </w:r>
          </w:p>
        </w:tc>
        <w:tc>
          <w:tcPr>
            <w:tcW w:w="920" w:type="dxa"/>
            <w:tcBorders>
              <w:top w:val="nil"/>
              <w:left w:val="nil"/>
              <w:bottom w:val="nil"/>
              <w:right w:val="nil"/>
            </w:tcBorders>
            <w:shd w:val="clear" w:color="auto" w:fill="auto"/>
            <w:noWrap/>
            <w:vAlign w:val="bottom"/>
            <w:hideMark/>
          </w:tcPr>
          <w:p w14:paraId="1A197BF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-0.2917</w:t>
            </w:r>
          </w:p>
        </w:tc>
        <w:tc>
          <w:tcPr>
            <w:tcW w:w="840" w:type="dxa"/>
            <w:tcBorders>
              <w:top w:val="nil"/>
              <w:left w:val="nil"/>
              <w:bottom w:val="nil"/>
              <w:right w:val="nil"/>
            </w:tcBorders>
            <w:shd w:val="clear" w:color="auto" w:fill="auto"/>
            <w:noWrap/>
            <w:vAlign w:val="bottom"/>
            <w:hideMark/>
          </w:tcPr>
          <w:p w14:paraId="5EB5991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0.0172</w:t>
            </w:r>
          </w:p>
        </w:tc>
        <w:tc>
          <w:tcPr>
            <w:tcW w:w="1200" w:type="dxa"/>
            <w:tcBorders>
              <w:top w:val="nil"/>
              <w:left w:val="nil"/>
              <w:bottom w:val="nil"/>
              <w:right w:val="nil"/>
            </w:tcBorders>
            <w:shd w:val="clear" w:color="auto" w:fill="auto"/>
            <w:noWrap/>
            <w:vAlign w:val="bottom"/>
            <w:hideMark/>
          </w:tcPr>
          <w:p w14:paraId="77BE991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3.04E-64</w:t>
            </w:r>
          </w:p>
        </w:tc>
      </w:tr>
      <w:tr w:rsidR="004C4075" w14:paraId="4E6BA66F" w14:textId="77777777" w:rsidTr="003373AB">
        <w:trPr>
          <w:trHeight w:val="300"/>
        </w:trPr>
        <w:tc>
          <w:tcPr>
            <w:tcW w:w="596" w:type="dxa"/>
            <w:tcBorders>
              <w:top w:val="nil"/>
              <w:left w:val="nil"/>
              <w:bottom w:val="nil"/>
              <w:right w:val="nil"/>
            </w:tcBorders>
            <w:shd w:val="clear" w:color="auto" w:fill="auto"/>
            <w:noWrap/>
            <w:vAlign w:val="bottom"/>
            <w:hideMark/>
          </w:tcPr>
          <w:p w14:paraId="60A95C5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C474E8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45372866</w:t>
            </w:r>
          </w:p>
        </w:tc>
        <w:tc>
          <w:tcPr>
            <w:tcW w:w="1960" w:type="dxa"/>
            <w:tcBorders>
              <w:top w:val="nil"/>
              <w:left w:val="nil"/>
              <w:bottom w:val="nil"/>
              <w:right w:val="nil"/>
            </w:tcBorders>
            <w:shd w:val="clear" w:color="auto" w:fill="auto"/>
            <w:noWrap/>
            <w:vAlign w:val="bottom"/>
            <w:hideMark/>
          </w:tcPr>
          <w:p w14:paraId="369BF58C"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chr19:45372866:D</w:t>
            </w:r>
          </w:p>
        </w:tc>
        <w:tc>
          <w:tcPr>
            <w:tcW w:w="1300" w:type="dxa"/>
            <w:tcBorders>
              <w:top w:val="nil"/>
              <w:left w:val="nil"/>
              <w:bottom w:val="nil"/>
              <w:right w:val="nil"/>
            </w:tcBorders>
            <w:shd w:val="clear" w:color="auto" w:fill="auto"/>
            <w:noWrap/>
            <w:vAlign w:val="bottom"/>
            <w:hideMark/>
          </w:tcPr>
          <w:p w14:paraId="1827BC4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476F918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AG</w:t>
            </w:r>
          </w:p>
        </w:tc>
        <w:tc>
          <w:tcPr>
            <w:tcW w:w="920" w:type="dxa"/>
            <w:tcBorders>
              <w:top w:val="nil"/>
              <w:left w:val="nil"/>
              <w:bottom w:val="nil"/>
              <w:right w:val="nil"/>
            </w:tcBorders>
            <w:shd w:val="clear" w:color="auto" w:fill="auto"/>
            <w:noWrap/>
            <w:vAlign w:val="bottom"/>
            <w:hideMark/>
          </w:tcPr>
          <w:p w14:paraId="1E2F447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-0.3004</w:t>
            </w:r>
          </w:p>
        </w:tc>
        <w:tc>
          <w:tcPr>
            <w:tcW w:w="840" w:type="dxa"/>
            <w:tcBorders>
              <w:top w:val="nil"/>
              <w:left w:val="nil"/>
              <w:bottom w:val="nil"/>
              <w:right w:val="nil"/>
            </w:tcBorders>
            <w:shd w:val="clear" w:color="auto" w:fill="auto"/>
            <w:noWrap/>
            <w:vAlign w:val="bottom"/>
            <w:hideMark/>
          </w:tcPr>
          <w:p w14:paraId="16630B5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0.0172</w:t>
            </w:r>
          </w:p>
        </w:tc>
        <w:tc>
          <w:tcPr>
            <w:tcW w:w="1200" w:type="dxa"/>
            <w:tcBorders>
              <w:top w:val="nil"/>
              <w:left w:val="nil"/>
              <w:bottom w:val="nil"/>
              <w:right w:val="nil"/>
            </w:tcBorders>
            <w:shd w:val="clear" w:color="auto" w:fill="auto"/>
            <w:noWrap/>
            <w:vAlign w:val="bottom"/>
            <w:hideMark/>
          </w:tcPr>
          <w:p w14:paraId="70B798B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5.10E-68</w:t>
            </w:r>
          </w:p>
        </w:tc>
      </w:tr>
      <w:tr w:rsidR="004C4075" w14:paraId="4CF27F8A" w14:textId="77777777" w:rsidTr="003373AB">
        <w:trPr>
          <w:trHeight w:val="300"/>
        </w:trPr>
        <w:tc>
          <w:tcPr>
            <w:tcW w:w="596" w:type="dxa"/>
            <w:tcBorders>
              <w:top w:val="nil"/>
              <w:left w:val="nil"/>
              <w:bottom w:val="nil"/>
              <w:right w:val="nil"/>
            </w:tcBorders>
            <w:shd w:val="clear" w:color="auto" w:fill="auto"/>
            <w:noWrap/>
            <w:vAlign w:val="bottom"/>
            <w:hideMark/>
          </w:tcPr>
          <w:p w14:paraId="12DCE27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3EE7D50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45372867</w:t>
            </w:r>
          </w:p>
        </w:tc>
        <w:tc>
          <w:tcPr>
            <w:tcW w:w="1960" w:type="dxa"/>
            <w:tcBorders>
              <w:top w:val="nil"/>
              <w:left w:val="nil"/>
              <w:bottom w:val="nil"/>
              <w:right w:val="nil"/>
            </w:tcBorders>
            <w:shd w:val="clear" w:color="auto" w:fill="auto"/>
            <w:noWrap/>
            <w:vAlign w:val="bottom"/>
            <w:hideMark/>
          </w:tcPr>
          <w:p w14:paraId="5EE44E6C"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rs387465</w:t>
            </w:r>
          </w:p>
        </w:tc>
        <w:tc>
          <w:tcPr>
            <w:tcW w:w="1300" w:type="dxa"/>
            <w:tcBorders>
              <w:top w:val="nil"/>
              <w:left w:val="nil"/>
              <w:bottom w:val="nil"/>
              <w:right w:val="nil"/>
            </w:tcBorders>
            <w:shd w:val="clear" w:color="auto" w:fill="auto"/>
            <w:noWrap/>
            <w:vAlign w:val="bottom"/>
            <w:hideMark/>
          </w:tcPr>
          <w:p w14:paraId="77A1801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09BCD48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2C32A3A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-0.2626</w:t>
            </w:r>
          </w:p>
        </w:tc>
        <w:tc>
          <w:tcPr>
            <w:tcW w:w="840" w:type="dxa"/>
            <w:tcBorders>
              <w:top w:val="nil"/>
              <w:left w:val="nil"/>
              <w:bottom w:val="nil"/>
              <w:right w:val="nil"/>
            </w:tcBorders>
            <w:shd w:val="clear" w:color="auto" w:fill="auto"/>
            <w:noWrap/>
            <w:vAlign w:val="bottom"/>
            <w:hideMark/>
          </w:tcPr>
          <w:p w14:paraId="2DBCF84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0.0174</w:t>
            </w:r>
          </w:p>
        </w:tc>
        <w:tc>
          <w:tcPr>
            <w:tcW w:w="1200" w:type="dxa"/>
            <w:tcBorders>
              <w:top w:val="nil"/>
              <w:left w:val="nil"/>
              <w:bottom w:val="nil"/>
              <w:right w:val="nil"/>
            </w:tcBorders>
            <w:shd w:val="clear" w:color="auto" w:fill="auto"/>
            <w:noWrap/>
            <w:vAlign w:val="bottom"/>
            <w:hideMark/>
          </w:tcPr>
          <w:p w14:paraId="458CFDD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1.68E-51</w:t>
            </w:r>
          </w:p>
        </w:tc>
      </w:tr>
      <w:tr w:rsidR="004C4075" w14:paraId="3292E9C9" w14:textId="77777777" w:rsidTr="003373AB">
        <w:trPr>
          <w:trHeight w:val="300"/>
        </w:trPr>
        <w:tc>
          <w:tcPr>
            <w:tcW w:w="596" w:type="dxa"/>
            <w:tcBorders>
              <w:top w:val="nil"/>
              <w:left w:val="nil"/>
              <w:bottom w:val="nil"/>
              <w:right w:val="nil"/>
            </w:tcBorders>
            <w:shd w:val="clear" w:color="auto" w:fill="auto"/>
            <w:noWrap/>
            <w:vAlign w:val="bottom"/>
            <w:hideMark/>
          </w:tcPr>
          <w:p w14:paraId="0E139C9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lastRenderedPageBreak/>
              <w:t>19</w:t>
            </w:r>
          </w:p>
        </w:tc>
        <w:tc>
          <w:tcPr>
            <w:tcW w:w="1109" w:type="dxa"/>
            <w:tcBorders>
              <w:top w:val="nil"/>
              <w:left w:val="nil"/>
              <w:bottom w:val="nil"/>
              <w:right w:val="nil"/>
            </w:tcBorders>
            <w:shd w:val="clear" w:color="auto" w:fill="auto"/>
            <w:noWrap/>
            <w:vAlign w:val="bottom"/>
            <w:hideMark/>
          </w:tcPr>
          <w:p w14:paraId="216AFCF6"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45372959</w:t>
            </w:r>
          </w:p>
        </w:tc>
        <w:tc>
          <w:tcPr>
            <w:tcW w:w="1960" w:type="dxa"/>
            <w:tcBorders>
              <w:top w:val="nil"/>
              <w:left w:val="nil"/>
              <w:bottom w:val="nil"/>
              <w:right w:val="nil"/>
            </w:tcBorders>
            <w:shd w:val="clear" w:color="auto" w:fill="auto"/>
            <w:noWrap/>
            <w:vAlign w:val="bottom"/>
            <w:hideMark/>
          </w:tcPr>
          <w:p w14:paraId="2077345F"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rs4803767</w:t>
            </w:r>
          </w:p>
        </w:tc>
        <w:tc>
          <w:tcPr>
            <w:tcW w:w="1300" w:type="dxa"/>
            <w:tcBorders>
              <w:top w:val="nil"/>
              <w:left w:val="nil"/>
              <w:bottom w:val="nil"/>
              <w:right w:val="nil"/>
            </w:tcBorders>
            <w:shd w:val="clear" w:color="auto" w:fill="auto"/>
            <w:noWrap/>
            <w:vAlign w:val="bottom"/>
            <w:hideMark/>
          </w:tcPr>
          <w:p w14:paraId="1820F38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432B8C2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78ABEB7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-0.0297</w:t>
            </w:r>
          </w:p>
        </w:tc>
        <w:tc>
          <w:tcPr>
            <w:tcW w:w="840" w:type="dxa"/>
            <w:tcBorders>
              <w:top w:val="nil"/>
              <w:left w:val="nil"/>
              <w:bottom w:val="nil"/>
              <w:right w:val="nil"/>
            </w:tcBorders>
            <w:shd w:val="clear" w:color="auto" w:fill="auto"/>
            <w:noWrap/>
            <w:vAlign w:val="bottom"/>
            <w:hideMark/>
          </w:tcPr>
          <w:p w14:paraId="7675ECE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0.0163</w:t>
            </w:r>
          </w:p>
        </w:tc>
        <w:tc>
          <w:tcPr>
            <w:tcW w:w="1200" w:type="dxa"/>
            <w:tcBorders>
              <w:top w:val="nil"/>
              <w:left w:val="nil"/>
              <w:bottom w:val="nil"/>
              <w:right w:val="nil"/>
            </w:tcBorders>
            <w:shd w:val="clear" w:color="auto" w:fill="auto"/>
            <w:noWrap/>
            <w:vAlign w:val="bottom"/>
            <w:hideMark/>
          </w:tcPr>
          <w:p w14:paraId="250E59A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0.06806</w:t>
            </w:r>
          </w:p>
        </w:tc>
      </w:tr>
      <w:tr w:rsidR="004C4075" w14:paraId="132164FE" w14:textId="77777777" w:rsidTr="003373AB">
        <w:trPr>
          <w:trHeight w:val="300"/>
        </w:trPr>
        <w:tc>
          <w:tcPr>
            <w:tcW w:w="596" w:type="dxa"/>
            <w:tcBorders>
              <w:top w:val="nil"/>
              <w:left w:val="nil"/>
              <w:bottom w:val="nil"/>
              <w:right w:val="nil"/>
            </w:tcBorders>
            <w:shd w:val="clear" w:color="auto" w:fill="auto"/>
            <w:noWrap/>
            <w:vAlign w:val="bottom"/>
            <w:hideMark/>
          </w:tcPr>
          <w:p w14:paraId="491F96B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BE6BEE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45373276</w:t>
            </w:r>
          </w:p>
        </w:tc>
        <w:tc>
          <w:tcPr>
            <w:tcW w:w="1960" w:type="dxa"/>
            <w:tcBorders>
              <w:top w:val="nil"/>
              <w:left w:val="nil"/>
              <w:bottom w:val="nil"/>
              <w:right w:val="nil"/>
            </w:tcBorders>
            <w:shd w:val="clear" w:color="auto" w:fill="auto"/>
            <w:noWrap/>
            <w:vAlign w:val="bottom"/>
            <w:hideMark/>
          </w:tcPr>
          <w:p w14:paraId="3E359EFF"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rs11879589</w:t>
            </w:r>
          </w:p>
        </w:tc>
        <w:tc>
          <w:tcPr>
            <w:tcW w:w="1300" w:type="dxa"/>
            <w:tcBorders>
              <w:top w:val="nil"/>
              <w:left w:val="nil"/>
              <w:bottom w:val="nil"/>
              <w:right w:val="nil"/>
            </w:tcBorders>
            <w:shd w:val="clear" w:color="auto" w:fill="auto"/>
            <w:noWrap/>
            <w:vAlign w:val="bottom"/>
            <w:hideMark/>
          </w:tcPr>
          <w:p w14:paraId="2A216DA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5F77C74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1123D59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-0.0583</w:t>
            </w:r>
          </w:p>
        </w:tc>
        <w:tc>
          <w:tcPr>
            <w:tcW w:w="840" w:type="dxa"/>
            <w:tcBorders>
              <w:top w:val="nil"/>
              <w:left w:val="nil"/>
              <w:bottom w:val="nil"/>
              <w:right w:val="nil"/>
            </w:tcBorders>
            <w:shd w:val="clear" w:color="auto" w:fill="auto"/>
            <w:noWrap/>
            <w:vAlign w:val="bottom"/>
            <w:hideMark/>
          </w:tcPr>
          <w:p w14:paraId="26C4E40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0.0253</w:t>
            </w:r>
          </w:p>
        </w:tc>
        <w:tc>
          <w:tcPr>
            <w:tcW w:w="1200" w:type="dxa"/>
            <w:tcBorders>
              <w:top w:val="nil"/>
              <w:left w:val="nil"/>
              <w:bottom w:val="nil"/>
              <w:right w:val="nil"/>
            </w:tcBorders>
            <w:shd w:val="clear" w:color="auto" w:fill="auto"/>
            <w:noWrap/>
            <w:vAlign w:val="bottom"/>
            <w:hideMark/>
          </w:tcPr>
          <w:p w14:paraId="6A6DD8C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0.02113</w:t>
            </w:r>
          </w:p>
        </w:tc>
      </w:tr>
      <w:tr w:rsidR="004C4075" w14:paraId="0393D4DD" w14:textId="77777777" w:rsidTr="003373AB">
        <w:trPr>
          <w:trHeight w:val="300"/>
        </w:trPr>
        <w:tc>
          <w:tcPr>
            <w:tcW w:w="596" w:type="dxa"/>
            <w:tcBorders>
              <w:top w:val="nil"/>
              <w:left w:val="nil"/>
              <w:bottom w:val="nil"/>
              <w:right w:val="nil"/>
            </w:tcBorders>
            <w:shd w:val="clear" w:color="auto" w:fill="auto"/>
            <w:noWrap/>
            <w:vAlign w:val="bottom"/>
            <w:hideMark/>
          </w:tcPr>
          <w:p w14:paraId="032C27F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004D67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45373539</w:t>
            </w:r>
          </w:p>
        </w:tc>
        <w:tc>
          <w:tcPr>
            <w:tcW w:w="1960" w:type="dxa"/>
            <w:tcBorders>
              <w:top w:val="nil"/>
              <w:left w:val="nil"/>
              <w:bottom w:val="nil"/>
              <w:right w:val="nil"/>
            </w:tcBorders>
            <w:shd w:val="clear" w:color="auto" w:fill="auto"/>
            <w:noWrap/>
            <w:vAlign w:val="bottom"/>
            <w:hideMark/>
          </w:tcPr>
          <w:p w14:paraId="64A54B02"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rs3852857</w:t>
            </w:r>
          </w:p>
        </w:tc>
        <w:tc>
          <w:tcPr>
            <w:tcW w:w="1300" w:type="dxa"/>
            <w:tcBorders>
              <w:top w:val="nil"/>
              <w:left w:val="nil"/>
              <w:bottom w:val="nil"/>
              <w:right w:val="nil"/>
            </w:tcBorders>
            <w:shd w:val="clear" w:color="auto" w:fill="auto"/>
            <w:noWrap/>
            <w:vAlign w:val="bottom"/>
            <w:hideMark/>
          </w:tcPr>
          <w:p w14:paraId="343B752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1180" w:type="dxa"/>
            <w:tcBorders>
              <w:top w:val="nil"/>
              <w:left w:val="nil"/>
              <w:bottom w:val="nil"/>
              <w:right w:val="nil"/>
            </w:tcBorders>
            <w:shd w:val="clear" w:color="auto" w:fill="auto"/>
            <w:noWrap/>
            <w:vAlign w:val="bottom"/>
            <w:hideMark/>
          </w:tcPr>
          <w:p w14:paraId="680A227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67D861F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-0.059</w:t>
            </w:r>
          </w:p>
        </w:tc>
        <w:tc>
          <w:tcPr>
            <w:tcW w:w="840" w:type="dxa"/>
            <w:tcBorders>
              <w:top w:val="nil"/>
              <w:left w:val="nil"/>
              <w:bottom w:val="nil"/>
              <w:right w:val="nil"/>
            </w:tcBorders>
            <w:shd w:val="clear" w:color="auto" w:fill="auto"/>
            <w:noWrap/>
            <w:vAlign w:val="bottom"/>
            <w:hideMark/>
          </w:tcPr>
          <w:p w14:paraId="7333A99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0.0253</w:t>
            </w:r>
          </w:p>
        </w:tc>
        <w:tc>
          <w:tcPr>
            <w:tcW w:w="1200" w:type="dxa"/>
            <w:tcBorders>
              <w:top w:val="nil"/>
              <w:left w:val="nil"/>
              <w:bottom w:val="nil"/>
              <w:right w:val="nil"/>
            </w:tcBorders>
            <w:shd w:val="clear" w:color="auto" w:fill="auto"/>
            <w:noWrap/>
            <w:vAlign w:val="bottom"/>
            <w:hideMark/>
          </w:tcPr>
          <w:p w14:paraId="1FFE8DD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0.01974</w:t>
            </w:r>
          </w:p>
        </w:tc>
      </w:tr>
      <w:tr w:rsidR="004C4075" w14:paraId="0F627000" w14:textId="77777777" w:rsidTr="003373AB">
        <w:trPr>
          <w:trHeight w:val="300"/>
        </w:trPr>
        <w:tc>
          <w:tcPr>
            <w:tcW w:w="596" w:type="dxa"/>
            <w:tcBorders>
              <w:top w:val="nil"/>
              <w:left w:val="nil"/>
              <w:bottom w:val="nil"/>
              <w:right w:val="nil"/>
            </w:tcBorders>
            <w:shd w:val="clear" w:color="auto" w:fill="auto"/>
            <w:noWrap/>
            <w:vAlign w:val="bottom"/>
            <w:hideMark/>
          </w:tcPr>
          <w:p w14:paraId="5959C36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63AA2B32"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45373565</w:t>
            </w:r>
          </w:p>
        </w:tc>
        <w:tc>
          <w:tcPr>
            <w:tcW w:w="1960" w:type="dxa"/>
            <w:tcBorders>
              <w:top w:val="nil"/>
              <w:left w:val="nil"/>
              <w:bottom w:val="nil"/>
              <w:right w:val="nil"/>
            </w:tcBorders>
            <w:shd w:val="clear" w:color="auto" w:fill="auto"/>
            <w:noWrap/>
            <w:vAlign w:val="bottom"/>
            <w:hideMark/>
          </w:tcPr>
          <w:p w14:paraId="124802C5"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rs395908</w:t>
            </w:r>
          </w:p>
        </w:tc>
        <w:tc>
          <w:tcPr>
            <w:tcW w:w="1300" w:type="dxa"/>
            <w:tcBorders>
              <w:top w:val="nil"/>
              <w:left w:val="nil"/>
              <w:bottom w:val="nil"/>
              <w:right w:val="nil"/>
            </w:tcBorders>
            <w:shd w:val="clear" w:color="auto" w:fill="auto"/>
            <w:noWrap/>
            <w:vAlign w:val="bottom"/>
            <w:hideMark/>
          </w:tcPr>
          <w:p w14:paraId="6F9EFEB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419F2A7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122E069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-0.0097</w:t>
            </w:r>
          </w:p>
        </w:tc>
        <w:tc>
          <w:tcPr>
            <w:tcW w:w="840" w:type="dxa"/>
            <w:tcBorders>
              <w:top w:val="nil"/>
              <w:left w:val="nil"/>
              <w:bottom w:val="nil"/>
              <w:right w:val="nil"/>
            </w:tcBorders>
            <w:shd w:val="clear" w:color="auto" w:fill="auto"/>
            <w:noWrap/>
            <w:vAlign w:val="bottom"/>
            <w:hideMark/>
          </w:tcPr>
          <w:p w14:paraId="0AC0323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0.0202</w:t>
            </w:r>
          </w:p>
        </w:tc>
        <w:tc>
          <w:tcPr>
            <w:tcW w:w="1200" w:type="dxa"/>
            <w:tcBorders>
              <w:top w:val="nil"/>
              <w:left w:val="nil"/>
              <w:bottom w:val="nil"/>
              <w:right w:val="nil"/>
            </w:tcBorders>
            <w:shd w:val="clear" w:color="auto" w:fill="auto"/>
            <w:noWrap/>
            <w:vAlign w:val="bottom"/>
            <w:hideMark/>
          </w:tcPr>
          <w:p w14:paraId="0A52390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0.6302</w:t>
            </w:r>
          </w:p>
        </w:tc>
      </w:tr>
      <w:tr w:rsidR="004C4075" w14:paraId="2C1CEC44" w14:textId="77777777" w:rsidTr="003373AB">
        <w:trPr>
          <w:trHeight w:val="300"/>
        </w:trPr>
        <w:tc>
          <w:tcPr>
            <w:tcW w:w="596" w:type="dxa"/>
            <w:tcBorders>
              <w:top w:val="nil"/>
              <w:left w:val="nil"/>
              <w:bottom w:val="nil"/>
              <w:right w:val="nil"/>
            </w:tcBorders>
            <w:shd w:val="clear" w:color="auto" w:fill="auto"/>
            <w:noWrap/>
            <w:vAlign w:val="bottom"/>
            <w:hideMark/>
          </w:tcPr>
          <w:p w14:paraId="4E6F7B2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25D4682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45373739</w:t>
            </w:r>
          </w:p>
        </w:tc>
        <w:tc>
          <w:tcPr>
            <w:tcW w:w="1960" w:type="dxa"/>
            <w:tcBorders>
              <w:top w:val="nil"/>
              <w:left w:val="nil"/>
              <w:bottom w:val="nil"/>
              <w:right w:val="nil"/>
            </w:tcBorders>
            <w:shd w:val="clear" w:color="auto" w:fill="auto"/>
            <w:noWrap/>
            <w:vAlign w:val="bottom"/>
            <w:hideMark/>
          </w:tcPr>
          <w:p w14:paraId="60AB6F1C"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rs4081918</w:t>
            </w:r>
          </w:p>
        </w:tc>
        <w:tc>
          <w:tcPr>
            <w:tcW w:w="1300" w:type="dxa"/>
            <w:tcBorders>
              <w:top w:val="nil"/>
              <w:left w:val="nil"/>
              <w:bottom w:val="nil"/>
              <w:right w:val="nil"/>
            </w:tcBorders>
            <w:shd w:val="clear" w:color="auto" w:fill="auto"/>
            <w:noWrap/>
            <w:vAlign w:val="bottom"/>
            <w:hideMark/>
          </w:tcPr>
          <w:p w14:paraId="2BD27D0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451473E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3CAF3B6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0.0526</w:t>
            </w:r>
          </w:p>
        </w:tc>
        <w:tc>
          <w:tcPr>
            <w:tcW w:w="840" w:type="dxa"/>
            <w:tcBorders>
              <w:top w:val="nil"/>
              <w:left w:val="nil"/>
              <w:bottom w:val="nil"/>
              <w:right w:val="nil"/>
            </w:tcBorders>
            <w:shd w:val="clear" w:color="auto" w:fill="auto"/>
            <w:noWrap/>
            <w:vAlign w:val="bottom"/>
            <w:hideMark/>
          </w:tcPr>
          <w:p w14:paraId="29860FF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0.0253</w:t>
            </w:r>
          </w:p>
        </w:tc>
        <w:tc>
          <w:tcPr>
            <w:tcW w:w="1200" w:type="dxa"/>
            <w:tcBorders>
              <w:top w:val="nil"/>
              <w:left w:val="nil"/>
              <w:bottom w:val="nil"/>
              <w:right w:val="nil"/>
            </w:tcBorders>
            <w:shd w:val="clear" w:color="auto" w:fill="auto"/>
            <w:noWrap/>
            <w:vAlign w:val="bottom"/>
            <w:hideMark/>
          </w:tcPr>
          <w:p w14:paraId="171F701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0.03721</w:t>
            </w:r>
          </w:p>
        </w:tc>
      </w:tr>
      <w:tr w:rsidR="004C4075" w14:paraId="01980F1D" w14:textId="77777777" w:rsidTr="003373AB">
        <w:trPr>
          <w:trHeight w:val="300"/>
        </w:trPr>
        <w:tc>
          <w:tcPr>
            <w:tcW w:w="596" w:type="dxa"/>
            <w:tcBorders>
              <w:top w:val="nil"/>
              <w:left w:val="nil"/>
              <w:bottom w:val="nil"/>
              <w:right w:val="nil"/>
            </w:tcBorders>
            <w:shd w:val="clear" w:color="auto" w:fill="auto"/>
            <w:noWrap/>
            <w:vAlign w:val="bottom"/>
            <w:hideMark/>
          </w:tcPr>
          <w:p w14:paraId="6CA0BD7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6D91C3D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45374350</w:t>
            </w:r>
          </w:p>
        </w:tc>
        <w:tc>
          <w:tcPr>
            <w:tcW w:w="1960" w:type="dxa"/>
            <w:tcBorders>
              <w:top w:val="nil"/>
              <w:left w:val="nil"/>
              <w:bottom w:val="nil"/>
              <w:right w:val="nil"/>
            </w:tcBorders>
            <w:shd w:val="clear" w:color="auto" w:fill="auto"/>
            <w:noWrap/>
            <w:vAlign w:val="bottom"/>
            <w:hideMark/>
          </w:tcPr>
          <w:p w14:paraId="0C120252"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rs79074020</w:t>
            </w:r>
          </w:p>
        </w:tc>
        <w:tc>
          <w:tcPr>
            <w:tcW w:w="1300" w:type="dxa"/>
            <w:tcBorders>
              <w:top w:val="nil"/>
              <w:left w:val="nil"/>
              <w:bottom w:val="nil"/>
              <w:right w:val="nil"/>
            </w:tcBorders>
            <w:shd w:val="clear" w:color="auto" w:fill="auto"/>
            <w:noWrap/>
            <w:vAlign w:val="bottom"/>
            <w:hideMark/>
          </w:tcPr>
          <w:p w14:paraId="29EFABB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6A9BD14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76B8F21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0.0617</w:t>
            </w:r>
          </w:p>
        </w:tc>
        <w:tc>
          <w:tcPr>
            <w:tcW w:w="840" w:type="dxa"/>
            <w:tcBorders>
              <w:top w:val="nil"/>
              <w:left w:val="nil"/>
              <w:bottom w:val="nil"/>
              <w:right w:val="nil"/>
            </w:tcBorders>
            <w:shd w:val="clear" w:color="auto" w:fill="auto"/>
            <w:noWrap/>
            <w:vAlign w:val="bottom"/>
            <w:hideMark/>
          </w:tcPr>
          <w:p w14:paraId="302CB0B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0.0253</w:t>
            </w:r>
          </w:p>
        </w:tc>
        <w:tc>
          <w:tcPr>
            <w:tcW w:w="1200" w:type="dxa"/>
            <w:tcBorders>
              <w:top w:val="nil"/>
              <w:left w:val="nil"/>
              <w:bottom w:val="nil"/>
              <w:right w:val="nil"/>
            </w:tcBorders>
            <w:shd w:val="clear" w:color="auto" w:fill="auto"/>
            <w:noWrap/>
            <w:vAlign w:val="bottom"/>
            <w:hideMark/>
          </w:tcPr>
          <w:p w14:paraId="3D83BA8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0.01498</w:t>
            </w:r>
          </w:p>
        </w:tc>
      </w:tr>
      <w:tr w:rsidR="004C4075" w14:paraId="14C2825D" w14:textId="77777777" w:rsidTr="003373AB">
        <w:trPr>
          <w:trHeight w:val="300"/>
        </w:trPr>
        <w:tc>
          <w:tcPr>
            <w:tcW w:w="596" w:type="dxa"/>
            <w:tcBorders>
              <w:top w:val="nil"/>
              <w:left w:val="nil"/>
              <w:bottom w:val="nil"/>
              <w:right w:val="nil"/>
            </w:tcBorders>
            <w:shd w:val="clear" w:color="auto" w:fill="auto"/>
            <w:noWrap/>
            <w:vAlign w:val="bottom"/>
            <w:hideMark/>
          </w:tcPr>
          <w:p w14:paraId="418869E2"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2952CC3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45374983</w:t>
            </w:r>
          </w:p>
        </w:tc>
        <w:tc>
          <w:tcPr>
            <w:tcW w:w="1960" w:type="dxa"/>
            <w:tcBorders>
              <w:top w:val="nil"/>
              <w:left w:val="nil"/>
              <w:bottom w:val="nil"/>
              <w:right w:val="nil"/>
            </w:tcBorders>
            <w:shd w:val="clear" w:color="auto" w:fill="auto"/>
            <w:noWrap/>
            <w:vAlign w:val="bottom"/>
            <w:hideMark/>
          </w:tcPr>
          <w:p w14:paraId="6871E386"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rs141739979</w:t>
            </w:r>
          </w:p>
        </w:tc>
        <w:tc>
          <w:tcPr>
            <w:tcW w:w="1300" w:type="dxa"/>
            <w:tcBorders>
              <w:top w:val="nil"/>
              <w:left w:val="nil"/>
              <w:bottom w:val="nil"/>
              <w:right w:val="nil"/>
            </w:tcBorders>
            <w:shd w:val="clear" w:color="auto" w:fill="auto"/>
            <w:noWrap/>
            <w:vAlign w:val="bottom"/>
            <w:hideMark/>
          </w:tcPr>
          <w:p w14:paraId="743281B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50A6405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14FFFA5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-0.4544</w:t>
            </w:r>
          </w:p>
        </w:tc>
        <w:tc>
          <w:tcPr>
            <w:tcW w:w="840" w:type="dxa"/>
            <w:tcBorders>
              <w:top w:val="nil"/>
              <w:left w:val="nil"/>
              <w:bottom w:val="nil"/>
              <w:right w:val="nil"/>
            </w:tcBorders>
            <w:shd w:val="clear" w:color="auto" w:fill="auto"/>
            <w:noWrap/>
            <w:vAlign w:val="bottom"/>
            <w:hideMark/>
          </w:tcPr>
          <w:p w14:paraId="3B33AB2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0.0855</w:t>
            </w:r>
          </w:p>
        </w:tc>
        <w:tc>
          <w:tcPr>
            <w:tcW w:w="1200" w:type="dxa"/>
            <w:tcBorders>
              <w:top w:val="nil"/>
              <w:left w:val="nil"/>
              <w:bottom w:val="nil"/>
              <w:right w:val="nil"/>
            </w:tcBorders>
            <w:shd w:val="clear" w:color="auto" w:fill="auto"/>
            <w:noWrap/>
            <w:vAlign w:val="bottom"/>
            <w:hideMark/>
          </w:tcPr>
          <w:p w14:paraId="483AD9C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1.07E-07</w:t>
            </w:r>
          </w:p>
        </w:tc>
      </w:tr>
      <w:tr w:rsidR="004C4075" w14:paraId="68527224" w14:textId="77777777" w:rsidTr="003373AB">
        <w:trPr>
          <w:trHeight w:val="300"/>
        </w:trPr>
        <w:tc>
          <w:tcPr>
            <w:tcW w:w="596" w:type="dxa"/>
            <w:tcBorders>
              <w:top w:val="nil"/>
              <w:left w:val="nil"/>
              <w:bottom w:val="nil"/>
              <w:right w:val="nil"/>
            </w:tcBorders>
            <w:shd w:val="clear" w:color="auto" w:fill="auto"/>
            <w:noWrap/>
            <w:vAlign w:val="bottom"/>
            <w:hideMark/>
          </w:tcPr>
          <w:p w14:paraId="050FEB0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EB90D3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45375413</w:t>
            </w:r>
          </w:p>
        </w:tc>
        <w:tc>
          <w:tcPr>
            <w:tcW w:w="1960" w:type="dxa"/>
            <w:tcBorders>
              <w:top w:val="nil"/>
              <w:left w:val="nil"/>
              <w:bottom w:val="nil"/>
              <w:right w:val="nil"/>
            </w:tcBorders>
            <w:shd w:val="clear" w:color="auto" w:fill="auto"/>
            <w:noWrap/>
            <w:vAlign w:val="bottom"/>
            <w:hideMark/>
          </w:tcPr>
          <w:p w14:paraId="2C3CD95D"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rs71352236</w:t>
            </w:r>
          </w:p>
        </w:tc>
        <w:tc>
          <w:tcPr>
            <w:tcW w:w="1300" w:type="dxa"/>
            <w:tcBorders>
              <w:top w:val="nil"/>
              <w:left w:val="nil"/>
              <w:bottom w:val="nil"/>
              <w:right w:val="nil"/>
            </w:tcBorders>
            <w:shd w:val="clear" w:color="auto" w:fill="auto"/>
            <w:noWrap/>
            <w:vAlign w:val="bottom"/>
            <w:hideMark/>
          </w:tcPr>
          <w:p w14:paraId="356B8B3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79C8B34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239316D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-0.3084</w:t>
            </w:r>
          </w:p>
        </w:tc>
        <w:tc>
          <w:tcPr>
            <w:tcW w:w="840" w:type="dxa"/>
            <w:tcBorders>
              <w:top w:val="nil"/>
              <w:left w:val="nil"/>
              <w:bottom w:val="nil"/>
              <w:right w:val="nil"/>
            </w:tcBorders>
            <w:shd w:val="clear" w:color="auto" w:fill="auto"/>
            <w:noWrap/>
            <w:vAlign w:val="bottom"/>
            <w:hideMark/>
          </w:tcPr>
          <w:p w14:paraId="5CDF305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0.07</w:t>
            </w:r>
          </w:p>
        </w:tc>
        <w:tc>
          <w:tcPr>
            <w:tcW w:w="1200" w:type="dxa"/>
            <w:tcBorders>
              <w:top w:val="nil"/>
              <w:left w:val="nil"/>
              <w:bottom w:val="nil"/>
              <w:right w:val="nil"/>
            </w:tcBorders>
            <w:shd w:val="clear" w:color="auto" w:fill="auto"/>
            <w:noWrap/>
            <w:vAlign w:val="bottom"/>
            <w:hideMark/>
          </w:tcPr>
          <w:p w14:paraId="794F0A7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1.07E-05</w:t>
            </w:r>
          </w:p>
        </w:tc>
      </w:tr>
      <w:tr w:rsidR="004C4075" w14:paraId="66B78F10" w14:textId="77777777" w:rsidTr="003373AB">
        <w:trPr>
          <w:trHeight w:val="300"/>
        </w:trPr>
        <w:tc>
          <w:tcPr>
            <w:tcW w:w="596" w:type="dxa"/>
            <w:tcBorders>
              <w:top w:val="nil"/>
              <w:left w:val="nil"/>
              <w:bottom w:val="nil"/>
              <w:right w:val="nil"/>
            </w:tcBorders>
            <w:shd w:val="clear" w:color="auto" w:fill="auto"/>
            <w:noWrap/>
            <w:vAlign w:val="bottom"/>
            <w:hideMark/>
          </w:tcPr>
          <w:p w14:paraId="3DF1BE5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7E202C0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45375522</w:t>
            </w:r>
          </w:p>
        </w:tc>
        <w:tc>
          <w:tcPr>
            <w:tcW w:w="1960" w:type="dxa"/>
            <w:tcBorders>
              <w:top w:val="nil"/>
              <w:left w:val="nil"/>
              <w:bottom w:val="nil"/>
              <w:right w:val="nil"/>
            </w:tcBorders>
            <w:shd w:val="clear" w:color="auto" w:fill="auto"/>
            <w:noWrap/>
            <w:vAlign w:val="bottom"/>
            <w:hideMark/>
          </w:tcPr>
          <w:p w14:paraId="3346F91E"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rs73936965</w:t>
            </w:r>
          </w:p>
        </w:tc>
        <w:tc>
          <w:tcPr>
            <w:tcW w:w="1300" w:type="dxa"/>
            <w:tcBorders>
              <w:top w:val="nil"/>
              <w:left w:val="nil"/>
              <w:bottom w:val="nil"/>
              <w:right w:val="nil"/>
            </w:tcBorders>
            <w:shd w:val="clear" w:color="auto" w:fill="auto"/>
            <w:noWrap/>
            <w:vAlign w:val="bottom"/>
            <w:hideMark/>
          </w:tcPr>
          <w:p w14:paraId="44CFBA4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70293EF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796113B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0.0774</w:t>
            </w:r>
          </w:p>
        </w:tc>
        <w:tc>
          <w:tcPr>
            <w:tcW w:w="840" w:type="dxa"/>
            <w:tcBorders>
              <w:top w:val="nil"/>
              <w:left w:val="nil"/>
              <w:bottom w:val="nil"/>
              <w:right w:val="nil"/>
            </w:tcBorders>
            <w:shd w:val="clear" w:color="auto" w:fill="auto"/>
            <w:noWrap/>
            <w:vAlign w:val="bottom"/>
            <w:hideMark/>
          </w:tcPr>
          <w:p w14:paraId="1C3D73A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0.3216</w:t>
            </w:r>
          </w:p>
        </w:tc>
        <w:tc>
          <w:tcPr>
            <w:tcW w:w="1200" w:type="dxa"/>
            <w:tcBorders>
              <w:top w:val="nil"/>
              <w:left w:val="nil"/>
              <w:bottom w:val="nil"/>
              <w:right w:val="nil"/>
            </w:tcBorders>
            <w:shd w:val="clear" w:color="auto" w:fill="auto"/>
            <w:noWrap/>
            <w:vAlign w:val="bottom"/>
            <w:hideMark/>
          </w:tcPr>
          <w:p w14:paraId="7C8A750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0.8099</w:t>
            </w:r>
          </w:p>
        </w:tc>
      </w:tr>
      <w:tr w:rsidR="004C4075" w14:paraId="3C820F05" w14:textId="77777777" w:rsidTr="003373AB">
        <w:trPr>
          <w:trHeight w:val="300"/>
        </w:trPr>
        <w:tc>
          <w:tcPr>
            <w:tcW w:w="596" w:type="dxa"/>
            <w:tcBorders>
              <w:top w:val="nil"/>
              <w:left w:val="nil"/>
              <w:bottom w:val="nil"/>
              <w:right w:val="nil"/>
            </w:tcBorders>
            <w:shd w:val="clear" w:color="auto" w:fill="auto"/>
            <w:noWrap/>
            <w:vAlign w:val="bottom"/>
            <w:hideMark/>
          </w:tcPr>
          <w:p w14:paraId="2AF841A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0FAE87A"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45376044</w:t>
            </w:r>
          </w:p>
        </w:tc>
        <w:tc>
          <w:tcPr>
            <w:tcW w:w="1960" w:type="dxa"/>
            <w:tcBorders>
              <w:top w:val="nil"/>
              <w:left w:val="nil"/>
              <w:bottom w:val="nil"/>
              <w:right w:val="nil"/>
            </w:tcBorders>
            <w:shd w:val="clear" w:color="auto" w:fill="auto"/>
            <w:noWrap/>
            <w:vAlign w:val="bottom"/>
            <w:hideMark/>
          </w:tcPr>
          <w:p w14:paraId="04B55722"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chr19:45376044:D</w:t>
            </w:r>
          </w:p>
        </w:tc>
        <w:tc>
          <w:tcPr>
            <w:tcW w:w="1300" w:type="dxa"/>
            <w:tcBorders>
              <w:top w:val="nil"/>
              <w:left w:val="nil"/>
              <w:bottom w:val="nil"/>
              <w:right w:val="nil"/>
            </w:tcBorders>
            <w:shd w:val="clear" w:color="auto" w:fill="auto"/>
            <w:noWrap/>
            <w:vAlign w:val="bottom"/>
            <w:hideMark/>
          </w:tcPr>
          <w:p w14:paraId="3BDC596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1180" w:type="dxa"/>
            <w:tcBorders>
              <w:top w:val="nil"/>
              <w:left w:val="nil"/>
              <w:bottom w:val="nil"/>
              <w:right w:val="nil"/>
            </w:tcBorders>
            <w:shd w:val="clear" w:color="auto" w:fill="auto"/>
            <w:noWrap/>
            <w:vAlign w:val="bottom"/>
            <w:hideMark/>
          </w:tcPr>
          <w:p w14:paraId="0F5F1BD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GTATTTAT</w:t>
            </w:r>
          </w:p>
        </w:tc>
        <w:tc>
          <w:tcPr>
            <w:tcW w:w="920" w:type="dxa"/>
            <w:tcBorders>
              <w:top w:val="nil"/>
              <w:left w:val="nil"/>
              <w:bottom w:val="nil"/>
              <w:right w:val="nil"/>
            </w:tcBorders>
            <w:shd w:val="clear" w:color="auto" w:fill="auto"/>
            <w:noWrap/>
            <w:vAlign w:val="bottom"/>
            <w:hideMark/>
          </w:tcPr>
          <w:p w14:paraId="4EBBC2E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-0.1621</w:t>
            </w:r>
          </w:p>
        </w:tc>
        <w:tc>
          <w:tcPr>
            <w:tcW w:w="840" w:type="dxa"/>
            <w:tcBorders>
              <w:top w:val="nil"/>
              <w:left w:val="nil"/>
              <w:bottom w:val="nil"/>
              <w:right w:val="nil"/>
            </w:tcBorders>
            <w:shd w:val="clear" w:color="auto" w:fill="auto"/>
            <w:noWrap/>
            <w:vAlign w:val="bottom"/>
            <w:hideMark/>
          </w:tcPr>
          <w:p w14:paraId="1430C97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0.0171</w:t>
            </w:r>
          </w:p>
        </w:tc>
        <w:tc>
          <w:tcPr>
            <w:tcW w:w="1200" w:type="dxa"/>
            <w:tcBorders>
              <w:top w:val="nil"/>
              <w:left w:val="nil"/>
              <w:bottom w:val="nil"/>
              <w:right w:val="nil"/>
            </w:tcBorders>
            <w:shd w:val="clear" w:color="auto" w:fill="auto"/>
            <w:noWrap/>
            <w:vAlign w:val="bottom"/>
            <w:hideMark/>
          </w:tcPr>
          <w:p w14:paraId="2EACF6B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2.52E-21</w:t>
            </w:r>
          </w:p>
        </w:tc>
      </w:tr>
      <w:tr w:rsidR="004C4075" w14:paraId="4290CD45" w14:textId="77777777" w:rsidTr="003373AB">
        <w:trPr>
          <w:trHeight w:val="300"/>
        </w:trPr>
        <w:tc>
          <w:tcPr>
            <w:tcW w:w="596" w:type="dxa"/>
            <w:tcBorders>
              <w:top w:val="nil"/>
              <w:left w:val="nil"/>
              <w:bottom w:val="nil"/>
              <w:right w:val="nil"/>
            </w:tcBorders>
            <w:shd w:val="clear" w:color="auto" w:fill="auto"/>
            <w:noWrap/>
            <w:vAlign w:val="bottom"/>
            <w:hideMark/>
          </w:tcPr>
          <w:p w14:paraId="6486F74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28CA1F9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45376284</w:t>
            </w:r>
          </w:p>
        </w:tc>
        <w:tc>
          <w:tcPr>
            <w:tcW w:w="1960" w:type="dxa"/>
            <w:tcBorders>
              <w:top w:val="nil"/>
              <w:left w:val="nil"/>
              <w:bottom w:val="nil"/>
              <w:right w:val="nil"/>
            </w:tcBorders>
            <w:shd w:val="clear" w:color="auto" w:fill="auto"/>
            <w:noWrap/>
            <w:vAlign w:val="bottom"/>
            <w:hideMark/>
          </w:tcPr>
          <w:p w14:paraId="6D29A1F0"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rs519113</w:t>
            </w:r>
          </w:p>
        </w:tc>
        <w:tc>
          <w:tcPr>
            <w:tcW w:w="1300" w:type="dxa"/>
            <w:tcBorders>
              <w:top w:val="nil"/>
              <w:left w:val="nil"/>
              <w:bottom w:val="nil"/>
              <w:right w:val="nil"/>
            </w:tcBorders>
            <w:shd w:val="clear" w:color="auto" w:fill="auto"/>
            <w:noWrap/>
            <w:vAlign w:val="bottom"/>
            <w:hideMark/>
          </w:tcPr>
          <w:p w14:paraId="7136711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1180" w:type="dxa"/>
            <w:tcBorders>
              <w:top w:val="nil"/>
              <w:left w:val="nil"/>
              <w:bottom w:val="nil"/>
              <w:right w:val="nil"/>
            </w:tcBorders>
            <w:shd w:val="clear" w:color="auto" w:fill="auto"/>
            <w:noWrap/>
            <w:vAlign w:val="bottom"/>
            <w:hideMark/>
          </w:tcPr>
          <w:p w14:paraId="509D77C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4408702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0.0252</w:t>
            </w:r>
          </w:p>
        </w:tc>
        <w:tc>
          <w:tcPr>
            <w:tcW w:w="840" w:type="dxa"/>
            <w:tcBorders>
              <w:top w:val="nil"/>
              <w:left w:val="nil"/>
              <w:bottom w:val="nil"/>
              <w:right w:val="nil"/>
            </w:tcBorders>
            <w:shd w:val="clear" w:color="auto" w:fill="auto"/>
            <w:noWrap/>
            <w:vAlign w:val="bottom"/>
            <w:hideMark/>
          </w:tcPr>
          <w:p w14:paraId="12C3226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0.0173</w:t>
            </w:r>
          </w:p>
        </w:tc>
        <w:tc>
          <w:tcPr>
            <w:tcW w:w="1200" w:type="dxa"/>
            <w:tcBorders>
              <w:top w:val="nil"/>
              <w:left w:val="nil"/>
              <w:bottom w:val="nil"/>
              <w:right w:val="nil"/>
            </w:tcBorders>
            <w:shd w:val="clear" w:color="auto" w:fill="auto"/>
            <w:noWrap/>
            <w:vAlign w:val="bottom"/>
            <w:hideMark/>
          </w:tcPr>
          <w:p w14:paraId="630B463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0.1464</w:t>
            </w:r>
          </w:p>
        </w:tc>
      </w:tr>
      <w:tr w:rsidR="004C4075" w14:paraId="76731547" w14:textId="77777777" w:rsidTr="003373AB">
        <w:trPr>
          <w:trHeight w:val="300"/>
        </w:trPr>
        <w:tc>
          <w:tcPr>
            <w:tcW w:w="596" w:type="dxa"/>
            <w:tcBorders>
              <w:top w:val="nil"/>
              <w:left w:val="nil"/>
              <w:bottom w:val="nil"/>
              <w:right w:val="nil"/>
            </w:tcBorders>
            <w:shd w:val="clear" w:color="auto" w:fill="auto"/>
            <w:noWrap/>
            <w:vAlign w:val="bottom"/>
            <w:hideMark/>
          </w:tcPr>
          <w:p w14:paraId="481FB97E"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041BE00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45376317</w:t>
            </w:r>
          </w:p>
        </w:tc>
        <w:tc>
          <w:tcPr>
            <w:tcW w:w="1960" w:type="dxa"/>
            <w:tcBorders>
              <w:top w:val="nil"/>
              <w:left w:val="nil"/>
              <w:bottom w:val="nil"/>
              <w:right w:val="nil"/>
            </w:tcBorders>
            <w:shd w:val="clear" w:color="auto" w:fill="auto"/>
            <w:noWrap/>
            <w:vAlign w:val="bottom"/>
            <w:hideMark/>
          </w:tcPr>
          <w:p w14:paraId="3C6F454A"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rs11671274</w:t>
            </w:r>
          </w:p>
        </w:tc>
        <w:tc>
          <w:tcPr>
            <w:tcW w:w="1300" w:type="dxa"/>
            <w:tcBorders>
              <w:top w:val="nil"/>
              <w:left w:val="nil"/>
              <w:bottom w:val="nil"/>
              <w:right w:val="nil"/>
            </w:tcBorders>
            <w:shd w:val="clear" w:color="auto" w:fill="auto"/>
            <w:noWrap/>
            <w:vAlign w:val="bottom"/>
            <w:hideMark/>
          </w:tcPr>
          <w:p w14:paraId="13C1F74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1180" w:type="dxa"/>
            <w:tcBorders>
              <w:top w:val="nil"/>
              <w:left w:val="nil"/>
              <w:bottom w:val="nil"/>
              <w:right w:val="nil"/>
            </w:tcBorders>
            <w:shd w:val="clear" w:color="auto" w:fill="auto"/>
            <w:noWrap/>
            <w:vAlign w:val="bottom"/>
            <w:hideMark/>
          </w:tcPr>
          <w:p w14:paraId="133959D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1A38FD5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0.0292</w:t>
            </w:r>
          </w:p>
        </w:tc>
        <w:tc>
          <w:tcPr>
            <w:tcW w:w="840" w:type="dxa"/>
            <w:tcBorders>
              <w:top w:val="nil"/>
              <w:left w:val="nil"/>
              <w:bottom w:val="nil"/>
              <w:right w:val="nil"/>
            </w:tcBorders>
            <w:shd w:val="clear" w:color="auto" w:fill="auto"/>
            <w:noWrap/>
            <w:vAlign w:val="bottom"/>
            <w:hideMark/>
          </w:tcPr>
          <w:p w14:paraId="175B400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0.0303</w:t>
            </w:r>
          </w:p>
        </w:tc>
        <w:tc>
          <w:tcPr>
            <w:tcW w:w="1200" w:type="dxa"/>
            <w:tcBorders>
              <w:top w:val="nil"/>
              <w:left w:val="nil"/>
              <w:bottom w:val="nil"/>
              <w:right w:val="nil"/>
            </w:tcBorders>
            <w:shd w:val="clear" w:color="auto" w:fill="auto"/>
            <w:noWrap/>
            <w:vAlign w:val="bottom"/>
            <w:hideMark/>
          </w:tcPr>
          <w:p w14:paraId="22B4357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0.3346</w:t>
            </w:r>
          </w:p>
        </w:tc>
      </w:tr>
      <w:tr w:rsidR="004C4075" w14:paraId="4E964B1D" w14:textId="77777777" w:rsidTr="003373AB">
        <w:trPr>
          <w:trHeight w:val="300"/>
        </w:trPr>
        <w:tc>
          <w:tcPr>
            <w:tcW w:w="596" w:type="dxa"/>
            <w:tcBorders>
              <w:top w:val="nil"/>
              <w:left w:val="nil"/>
              <w:bottom w:val="nil"/>
              <w:right w:val="nil"/>
            </w:tcBorders>
            <w:shd w:val="clear" w:color="auto" w:fill="auto"/>
            <w:noWrap/>
            <w:vAlign w:val="bottom"/>
            <w:hideMark/>
          </w:tcPr>
          <w:p w14:paraId="38042DD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35F846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45377098</w:t>
            </w:r>
          </w:p>
        </w:tc>
        <w:tc>
          <w:tcPr>
            <w:tcW w:w="1960" w:type="dxa"/>
            <w:tcBorders>
              <w:top w:val="nil"/>
              <w:left w:val="nil"/>
              <w:bottom w:val="nil"/>
              <w:right w:val="nil"/>
            </w:tcBorders>
            <w:shd w:val="clear" w:color="auto" w:fill="auto"/>
            <w:noWrap/>
            <w:vAlign w:val="bottom"/>
            <w:hideMark/>
          </w:tcPr>
          <w:p w14:paraId="5267EB9D"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rs11672399</w:t>
            </w:r>
          </w:p>
        </w:tc>
        <w:tc>
          <w:tcPr>
            <w:tcW w:w="1300" w:type="dxa"/>
            <w:tcBorders>
              <w:top w:val="nil"/>
              <w:left w:val="nil"/>
              <w:bottom w:val="nil"/>
              <w:right w:val="nil"/>
            </w:tcBorders>
            <w:shd w:val="clear" w:color="auto" w:fill="auto"/>
            <w:noWrap/>
            <w:vAlign w:val="bottom"/>
            <w:hideMark/>
          </w:tcPr>
          <w:p w14:paraId="77C6D1B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2167E74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2A2005B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-0.0424</w:t>
            </w:r>
          </w:p>
        </w:tc>
        <w:tc>
          <w:tcPr>
            <w:tcW w:w="840" w:type="dxa"/>
            <w:tcBorders>
              <w:top w:val="nil"/>
              <w:left w:val="nil"/>
              <w:bottom w:val="nil"/>
              <w:right w:val="nil"/>
            </w:tcBorders>
            <w:shd w:val="clear" w:color="auto" w:fill="auto"/>
            <w:noWrap/>
            <w:vAlign w:val="bottom"/>
            <w:hideMark/>
          </w:tcPr>
          <w:p w14:paraId="29888B3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0.0274</w:t>
            </w:r>
          </w:p>
        </w:tc>
        <w:tc>
          <w:tcPr>
            <w:tcW w:w="1200" w:type="dxa"/>
            <w:tcBorders>
              <w:top w:val="nil"/>
              <w:left w:val="nil"/>
              <w:bottom w:val="nil"/>
              <w:right w:val="nil"/>
            </w:tcBorders>
            <w:shd w:val="clear" w:color="auto" w:fill="auto"/>
            <w:noWrap/>
            <w:vAlign w:val="bottom"/>
            <w:hideMark/>
          </w:tcPr>
          <w:p w14:paraId="76524E6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0.1214</w:t>
            </w:r>
          </w:p>
        </w:tc>
      </w:tr>
      <w:tr w:rsidR="004C4075" w14:paraId="2F81B937" w14:textId="77777777" w:rsidTr="003373AB">
        <w:trPr>
          <w:trHeight w:val="300"/>
        </w:trPr>
        <w:tc>
          <w:tcPr>
            <w:tcW w:w="596" w:type="dxa"/>
            <w:tcBorders>
              <w:top w:val="nil"/>
              <w:left w:val="nil"/>
              <w:bottom w:val="nil"/>
              <w:right w:val="nil"/>
            </w:tcBorders>
            <w:shd w:val="clear" w:color="auto" w:fill="auto"/>
            <w:noWrap/>
            <w:vAlign w:val="bottom"/>
            <w:hideMark/>
          </w:tcPr>
          <w:p w14:paraId="76CC69E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B06CE7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45377334</w:t>
            </w:r>
          </w:p>
        </w:tc>
        <w:tc>
          <w:tcPr>
            <w:tcW w:w="1960" w:type="dxa"/>
            <w:tcBorders>
              <w:top w:val="nil"/>
              <w:left w:val="nil"/>
              <w:bottom w:val="nil"/>
              <w:right w:val="nil"/>
            </w:tcBorders>
            <w:shd w:val="clear" w:color="auto" w:fill="auto"/>
            <w:noWrap/>
            <w:vAlign w:val="bottom"/>
            <w:hideMark/>
          </w:tcPr>
          <w:p w14:paraId="6F2C1454"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rs393584</w:t>
            </w:r>
          </w:p>
        </w:tc>
        <w:tc>
          <w:tcPr>
            <w:tcW w:w="1300" w:type="dxa"/>
            <w:tcBorders>
              <w:top w:val="nil"/>
              <w:left w:val="nil"/>
              <w:bottom w:val="nil"/>
              <w:right w:val="nil"/>
            </w:tcBorders>
            <w:shd w:val="clear" w:color="auto" w:fill="auto"/>
            <w:noWrap/>
            <w:vAlign w:val="bottom"/>
            <w:hideMark/>
          </w:tcPr>
          <w:p w14:paraId="0914DDF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0093311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29CFA86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-0.1278</w:t>
            </w:r>
          </w:p>
        </w:tc>
        <w:tc>
          <w:tcPr>
            <w:tcW w:w="840" w:type="dxa"/>
            <w:tcBorders>
              <w:top w:val="nil"/>
              <w:left w:val="nil"/>
              <w:bottom w:val="nil"/>
              <w:right w:val="nil"/>
            </w:tcBorders>
            <w:shd w:val="clear" w:color="auto" w:fill="auto"/>
            <w:noWrap/>
            <w:vAlign w:val="bottom"/>
            <w:hideMark/>
          </w:tcPr>
          <w:p w14:paraId="1E7B8DB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0.0156</w:t>
            </w:r>
          </w:p>
        </w:tc>
        <w:tc>
          <w:tcPr>
            <w:tcW w:w="1200" w:type="dxa"/>
            <w:tcBorders>
              <w:top w:val="nil"/>
              <w:left w:val="nil"/>
              <w:bottom w:val="nil"/>
              <w:right w:val="nil"/>
            </w:tcBorders>
            <w:shd w:val="clear" w:color="auto" w:fill="auto"/>
            <w:noWrap/>
            <w:vAlign w:val="bottom"/>
            <w:hideMark/>
          </w:tcPr>
          <w:p w14:paraId="04F7BFB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2.27E-16</w:t>
            </w:r>
          </w:p>
        </w:tc>
      </w:tr>
      <w:tr w:rsidR="004C4075" w14:paraId="50377DD6" w14:textId="77777777" w:rsidTr="003373AB">
        <w:trPr>
          <w:trHeight w:val="300"/>
        </w:trPr>
        <w:tc>
          <w:tcPr>
            <w:tcW w:w="596" w:type="dxa"/>
            <w:tcBorders>
              <w:top w:val="nil"/>
              <w:left w:val="nil"/>
              <w:bottom w:val="nil"/>
              <w:right w:val="nil"/>
            </w:tcBorders>
            <w:shd w:val="clear" w:color="auto" w:fill="auto"/>
            <w:noWrap/>
            <w:vAlign w:val="bottom"/>
            <w:hideMark/>
          </w:tcPr>
          <w:p w14:paraId="1EAB2EE3"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283289A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45377467</w:t>
            </w:r>
          </w:p>
        </w:tc>
        <w:tc>
          <w:tcPr>
            <w:tcW w:w="1960" w:type="dxa"/>
            <w:tcBorders>
              <w:top w:val="nil"/>
              <w:left w:val="nil"/>
              <w:bottom w:val="nil"/>
              <w:right w:val="nil"/>
            </w:tcBorders>
            <w:shd w:val="clear" w:color="auto" w:fill="auto"/>
            <w:noWrap/>
            <w:vAlign w:val="bottom"/>
            <w:hideMark/>
          </w:tcPr>
          <w:p w14:paraId="35D6A870"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rs2075642</w:t>
            </w:r>
          </w:p>
        </w:tc>
        <w:tc>
          <w:tcPr>
            <w:tcW w:w="1300" w:type="dxa"/>
            <w:tcBorders>
              <w:top w:val="nil"/>
              <w:left w:val="nil"/>
              <w:bottom w:val="nil"/>
              <w:right w:val="nil"/>
            </w:tcBorders>
            <w:shd w:val="clear" w:color="auto" w:fill="auto"/>
            <w:noWrap/>
            <w:vAlign w:val="bottom"/>
            <w:hideMark/>
          </w:tcPr>
          <w:p w14:paraId="0708A2B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71566C4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1B84523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-0.0368</w:t>
            </w:r>
          </w:p>
        </w:tc>
        <w:tc>
          <w:tcPr>
            <w:tcW w:w="840" w:type="dxa"/>
            <w:tcBorders>
              <w:top w:val="nil"/>
              <w:left w:val="nil"/>
              <w:bottom w:val="nil"/>
              <w:right w:val="nil"/>
            </w:tcBorders>
            <w:shd w:val="clear" w:color="auto" w:fill="auto"/>
            <w:noWrap/>
            <w:vAlign w:val="bottom"/>
            <w:hideMark/>
          </w:tcPr>
          <w:p w14:paraId="3E53801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0.0177</w:t>
            </w:r>
          </w:p>
        </w:tc>
        <w:tc>
          <w:tcPr>
            <w:tcW w:w="1200" w:type="dxa"/>
            <w:tcBorders>
              <w:top w:val="nil"/>
              <w:left w:val="nil"/>
              <w:bottom w:val="nil"/>
              <w:right w:val="nil"/>
            </w:tcBorders>
            <w:shd w:val="clear" w:color="auto" w:fill="auto"/>
            <w:noWrap/>
            <w:vAlign w:val="bottom"/>
            <w:hideMark/>
          </w:tcPr>
          <w:p w14:paraId="2464F5D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0.03785</w:t>
            </w:r>
          </w:p>
        </w:tc>
      </w:tr>
      <w:tr w:rsidR="004C4075" w14:paraId="4922966D" w14:textId="77777777" w:rsidTr="003373AB">
        <w:trPr>
          <w:trHeight w:val="300"/>
        </w:trPr>
        <w:tc>
          <w:tcPr>
            <w:tcW w:w="596" w:type="dxa"/>
            <w:tcBorders>
              <w:top w:val="nil"/>
              <w:left w:val="nil"/>
              <w:bottom w:val="nil"/>
              <w:right w:val="nil"/>
            </w:tcBorders>
            <w:shd w:val="clear" w:color="auto" w:fill="auto"/>
            <w:noWrap/>
            <w:vAlign w:val="bottom"/>
            <w:hideMark/>
          </w:tcPr>
          <w:p w14:paraId="7BE360F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D0AF476"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45377842</w:t>
            </w:r>
          </w:p>
        </w:tc>
        <w:tc>
          <w:tcPr>
            <w:tcW w:w="1960" w:type="dxa"/>
            <w:tcBorders>
              <w:top w:val="nil"/>
              <w:left w:val="nil"/>
              <w:bottom w:val="nil"/>
              <w:right w:val="nil"/>
            </w:tcBorders>
            <w:shd w:val="clear" w:color="auto" w:fill="auto"/>
            <w:noWrap/>
            <w:vAlign w:val="bottom"/>
            <w:hideMark/>
          </w:tcPr>
          <w:p w14:paraId="085136E6"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rs41290108</w:t>
            </w:r>
          </w:p>
        </w:tc>
        <w:tc>
          <w:tcPr>
            <w:tcW w:w="1300" w:type="dxa"/>
            <w:tcBorders>
              <w:top w:val="nil"/>
              <w:left w:val="nil"/>
              <w:bottom w:val="nil"/>
              <w:right w:val="nil"/>
            </w:tcBorders>
            <w:shd w:val="clear" w:color="auto" w:fill="auto"/>
            <w:noWrap/>
            <w:vAlign w:val="bottom"/>
            <w:hideMark/>
          </w:tcPr>
          <w:p w14:paraId="2EB3DBD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1180" w:type="dxa"/>
            <w:tcBorders>
              <w:top w:val="nil"/>
              <w:left w:val="nil"/>
              <w:bottom w:val="nil"/>
              <w:right w:val="nil"/>
            </w:tcBorders>
            <w:shd w:val="clear" w:color="auto" w:fill="auto"/>
            <w:noWrap/>
            <w:vAlign w:val="bottom"/>
            <w:hideMark/>
          </w:tcPr>
          <w:p w14:paraId="4505891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006A1EB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-0.3178</w:t>
            </w:r>
          </w:p>
        </w:tc>
        <w:tc>
          <w:tcPr>
            <w:tcW w:w="840" w:type="dxa"/>
            <w:tcBorders>
              <w:top w:val="nil"/>
              <w:left w:val="nil"/>
              <w:bottom w:val="nil"/>
              <w:right w:val="nil"/>
            </w:tcBorders>
            <w:shd w:val="clear" w:color="auto" w:fill="auto"/>
            <w:noWrap/>
            <w:vAlign w:val="bottom"/>
            <w:hideMark/>
          </w:tcPr>
          <w:p w14:paraId="02290BA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0.0528</w:t>
            </w:r>
          </w:p>
        </w:tc>
        <w:tc>
          <w:tcPr>
            <w:tcW w:w="1200" w:type="dxa"/>
            <w:tcBorders>
              <w:top w:val="nil"/>
              <w:left w:val="nil"/>
              <w:bottom w:val="nil"/>
              <w:right w:val="nil"/>
            </w:tcBorders>
            <w:shd w:val="clear" w:color="auto" w:fill="auto"/>
            <w:noWrap/>
            <w:vAlign w:val="bottom"/>
            <w:hideMark/>
          </w:tcPr>
          <w:p w14:paraId="7BB0CFD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1.71E-09</w:t>
            </w:r>
          </w:p>
        </w:tc>
      </w:tr>
      <w:tr w:rsidR="004C4075" w14:paraId="40F23B6C" w14:textId="77777777" w:rsidTr="003373AB">
        <w:trPr>
          <w:trHeight w:val="300"/>
        </w:trPr>
        <w:tc>
          <w:tcPr>
            <w:tcW w:w="596" w:type="dxa"/>
            <w:tcBorders>
              <w:top w:val="nil"/>
              <w:left w:val="nil"/>
              <w:bottom w:val="nil"/>
              <w:right w:val="nil"/>
            </w:tcBorders>
            <w:shd w:val="clear" w:color="auto" w:fill="auto"/>
            <w:noWrap/>
            <w:vAlign w:val="bottom"/>
            <w:hideMark/>
          </w:tcPr>
          <w:p w14:paraId="4EF1B5FA"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29DF249E"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45378144</w:t>
            </w:r>
          </w:p>
        </w:tc>
        <w:tc>
          <w:tcPr>
            <w:tcW w:w="1960" w:type="dxa"/>
            <w:tcBorders>
              <w:top w:val="nil"/>
              <w:left w:val="nil"/>
              <w:bottom w:val="nil"/>
              <w:right w:val="nil"/>
            </w:tcBorders>
            <w:shd w:val="clear" w:color="auto" w:fill="auto"/>
            <w:noWrap/>
            <w:vAlign w:val="bottom"/>
            <w:hideMark/>
          </w:tcPr>
          <w:p w14:paraId="708C9158"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rs34278513</w:t>
            </w:r>
          </w:p>
        </w:tc>
        <w:tc>
          <w:tcPr>
            <w:tcW w:w="1300" w:type="dxa"/>
            <w:tcBorders>
              <w:top w:val="nil"/>
              <w:left w:val="nil"/>
              <w:bottom w:val="nil"/>
              <w:right w:val="nil"/>
            </w:tcBorders>
            <w:shd w:val="clear" w:color="auto" w:fill="auto"/>
            <w:noWrap/>
            <w:vAlign w:val="bottom"/>
            <w:hideMark/>
          </w:tcPr>
          <w:p w14:paraId="5BB0D5E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2A0ADF5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7E2750C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0.181</w:t>
            </w:r>
          </w:p>
        </w:tc>
        <w:tc>
          <w:tcPr>
            <w:tcW w:w="840" w:type="dxa"/>
            <w:tcBorders>
              <w:top w:val="nil"/>
              <w:left w:val="nil"/>
              <w:bottom w:val="nil"/>
              <w:right w:val="nil"/>
            </w:tcBorders>
            <w:shd w:val="clear" w:color="auto" w:fill="auto"/>
            <w:noWrap/>
            <w:vAlign w:val="bottom"/>
            <w:hideMark/>
          </w:tcPr>
          <w:p w14:paraId="45525D9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0.0231</w:t>
            </w:r>
          </w:p>
        </w:tc>
        <w:tc>
          <w:tcPr>
            <w:tcW w:w="1200" w:type="dxa"/>
            <w:tcBorders>
              <w:top w:val="nil"/>
              <w:left w:val="nil"/>
              <w:bottom w:val="nil"/>
              <w:right w:val="nil"/>
            </w:tcBorders>
            <w:shd w:val="clear" w:color="auto" w:fill="auto"/>
            <w:noWrap/>
            <w:vAlign w:val="bottom"/>
            <w:hideMark/>
          </w:tcPr>
          <w:p w14:paraId="03DC995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5.15E-15</w:t>
            </w:r>
          </w:p>
        </w:tc>
      </w:tr>
      <w:tr w:rsidR="004C4075" w14:paraId="333964E1" w14:textId="77777777" w:rsidTr="003373AB">
        <w:trPr>
          <w:trHeight w:val="300"/>
        </w:trPr>
        <w:tc>
          <w:tcPr>
            <w:tcW w:w="596" w:type="dxa"/>
            <w:tcBorders>
              <w:top w:val="nil"/>
              <w:left w:val="nil"/>
              <w:bottom w:val="nil"/>
              <w:right w:val="nil"/>
            </w:tcBorders>
            <w:shd w:val="clear" w:color="auto" w:fill="auto"/>
            <w:noWrap/>
            <w:vAlign w:val="bottom"/>
            <w:hideMark/>
          </w:tcPr>
          <w:p w14:paraId="27DE824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E3830F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45378719</w:t>
            </w:r>
          </w:p>
        </w:tc>
        <w:tc>
          <w:tcPr>
            <w:tcW w:w="1960" w:type="dxa"/>
            <w:tcBorders>
              <w:top w:val="nil"/>
              <w:left w:val="nil"/>
              <w:bottom w:val="nil"/>
              <w:right w:val="nil"/>
            </w:tcBorders>
            <w:shd w:val="clear" w:color="auto" w:fill="auto"/>
            <w:noWrap/>
            <w:vAlign w:val="bottom"/>
            <w:hideMark/>
          </w:tcPr>
          <w:p w14:paraId="6CBC1BEB"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rs11665676</w:t>
            </w:r>
          </w:p>
        </w:tc>
        <w:tc>
          <w:tcPr>
            <w:tcW w:w="1300" w:type="dxa"/>
            <w:tcBorders>
              <w:top w:val="nil"/>
              <w:left w:val="nil"/>
              <w:bottom w:val="nil"/>
              <w:right w:val="nil"/>
            </w:tcBorders>
            <w:shd w:val="clear" w:color="auto" w:fill="auto"/>
            <w:noWrap/>
            <w:vAlign w:val="bottom"/>
            <w:hideMark/>
          </w:tcPr>
          <w:p w14:paraId="0788078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0896656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0CBC9DE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-0.246</w:t>
            </w:r>
          </w:p>
        </w:tc>
        <w:tc>
          <w:tcPr>
            <w:tcW w:w="840" w:type="dxa"/>
            <w:tcBorders>
              <w:top w:val="nil"/>
              <w:left w:val="nil"/>
              <w:bottom w:val="nil"/>
              <w:right w:val="nil"/>
            </w:tcBorders>
            <w:shd w:val="clear" w:color="auto" w:fill="auto"/>
            <w:noWrap/>
            <w:vAlign w:val="bottom"/>
            <w:hideMark/>
          </w:tcPr>
          <w:p w14:paraId="3B01471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0.0336</w:t>
            </w:r>
          </w:p>
        </w:tc>
        <w:tc>
          <w:tcPr>
            <w:tcW w:w="1200" w:type="dxa"/>
            <w:tcBorders>
              <w:top w:val="nil"/>
              <w:left w:val="nil"/>
              <w:bottom w:val="nil"/>
              <w:right w:val="nil"/>
            </w:tcBorders>
            <w:shd w:val="clear" w:color="auto" w:fill="auto"/>
            <w:noWrap/>
            <w:vAlign w:val="bottom"/>
            <w:hideMark/>
          </w:tcPr>
          <w:p w14:paraId="3B11C18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2.39E-13</w:t>
            </w:r>
          </w:p>
        </w:tc>
      </w:tr>
      <w:tr w:rsidR="004C4075" w14:paraId="62438B61" w14:textId="77777777" w:rsidTr="003373AB">
        <w:trPr>
          <w:trHeight w:val="300"/>
        </w:trPr>
        <w:tc>
          <w:tcPr>
            <w:tcW w:w="596" w:type="dxa"/>
            <w:tcBorders>
              <w:top w:val="nil"/>
              <w:left w:val="nil"/>
              <w:bottom w:val="nil"/>
              <w:right w:val="nil"/>
            </w:tcBorders>
            <w:shd w:val="clear" w:color="auto" w:fill="auto"/>
            <w:noWrap/>
            <w:vAlign w:val="bottom"/>
            <w:hideMark/>
          </w:tcPr>
          <w:p w14:paraId="3BDFDE9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66BDC7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45378770</w:t>
            </w:r>
          </w:p>
        </w:tc>
        <w:tc>
          <w:tcPr>
            <w:tcW w:w="1960" w:type="dxa"/>
            <w:tcBorders>
              <w:top w:val="nil"/>
              <w:left w:val="nil"/>
              <w:bottom w:val="nil"/>
              <w:right w:val="nil"/>
            </w:tcBorders>
            <w:shd w:val="clear" w:color="auto" w:fill="auto"/>
            <w:noWrap/>
            <w:vAlign w:val="bottom"/>
            <w:hideMark/>
          </w:tcPr>
          <w:p w14:paraId="42F59A3F"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rs41290110</w:t>
            </w:r>
          </w:p>
        </w:tc>
        <w:tc>
          <w:tcPr>
            <w:tcW w:w="1300" w:type="dxa"/>
            <w:tcBorders>
              <w:top w:val="nil"/>
              <w:left w:val="nil"/>
              <w:bottom w:val="nil"/>
              <w:right w:val="nil"/>
            </w:tcBorders>
            <w:shd w:val="clear" w:color="auto" w:fill="auto"/>
            <w:noWrap/>
            <w:vAlign w:val="bottom"/>
            <w:hideMark/>
          </w:tcPr>
          <w:p w14:paraId="632B34A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0B8F0B3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09ADE0B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-0.1032</w:t>
            </w:r>
          </w:p>
        </w:tc>
        <w:tc>
          <w:tcPr>
            <w:tcW w:w="840" w:type="dxa"/>
            <w:tcBorders>
              <w:top w:val="nil"/>
              <w:left w:val="nil"/>
              <w:bottom w:val="nil"/>
              <w:right w:val="nil"/>
            </w:tcBorders>
            <w:shd w:val="clear" w:color="auto" w:fill="auto"/>
            <w:noWrap/>
            <w:vAlign w:val="bottom"/>
            <w:hideMark/>
          </w:tcPr>
          <w:p w14:paraId="6E92E55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0.0673</w:t>
            </w:r>
          </w:p>
        </w:tc>
        <w:tc>
          <w:tcPr>
            <w:tcW w:w="1200" w:type="dxa"/>
            <w:tcBorders>
              <w:top w:val="nil"/>
              <w:left w:val="nil"/>
              <w:bottom w:val="nil"/>
              <w:right w:val="nil"/>
            </w:tcBorders>
            <w:shd w:val="clear" w:color="auto" w:fill="auto"/>
            <w:noWrap/>
            <w:vAlign w:val="bottom"/>
            <w:hideMark/>
          </w:tcPr>
          <w:p w14:paraId="1474DCB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0.1252</w:t>
            </w:r>
          </w:p>
        </w:tc>
      </w:tr>
      <w:tr w:rsidR="004C4075" w14:paraId="3B620393" w14:textId="77777777" w:rsidTr="003373AB">
        <w:trPr>
          <w:trHeight w:val="300"/>
        </w:trPr>
        <w:tc>
          <w:tcPr>
            <w:tcW w:w="596" w:type="dxa"/>
            <w:tcBorders>
              <w:top w:val="nil"/>
              <w:left w:val="nil"/>
              <w:bottom w:val="nil"/>
              <w:right w:val="nil"/>
            </w:tcBorders>
            <w:shd w:val="clear" w:color="auto" w:fill="auto"/>
            <w:noWrap/>
            <w:vAlign w:val="bottom"/>
            <w:hideMark/>
          </w:tcPr>
          <w:p w14:paraId="5446E59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3EE304D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45379060</w:t>
            </w:r>
          </w:p>
        </w:tc>
        <w:tc>
          <w:tcPr>
            <w:tcW w:w="1960" w:type="dxa"/>
            <w:tcBorders>
              <w:top w:val="nil"/>
              <w:left w:val="nil"/>
              <w:bottom w:val="nil"/>
              <w:right w:val="nil"/>
            </w:tcBorders>
            <w:shd w:val="clear" w:color="auto" w:fill="auto"/>
            <w:noWrap/>
            <w:vAlign w:val="bottom"/>
            <w:hideMark/>
          </w:tcPr>
          <w:p w14:paraId="263E4371"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rs387976</w:t>
            </w:r>
          </w:p>
        </w:tc>
        <w:tc>
          <w:tcPr>
            <w:tcW w:w="1300" w:type="dxa"/>
            <w:tcBorders>
              <w:top w:val="nil"/>
              <w:left w:val="nil"/>
              <w:bottom w:val="nil"/>
              <w:right w:val="nil"/>
            </w:tcBorders>
            <w:shd w:val="clear" w:color="auto" w:fill="auto"/>
            <w:noWrap/>
            <w:vAlign w:val="bottom"/>
            <w:hideMark/>
          </w:tcPr>
          <w:p w14:paraId="3DADFF8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5730775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79603A1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0.1241</w:t>
            </w:r>
          </w:p>
        </w:tc>
        <w:tc>
          <w:tcPr>
            <w:tcW w:w="840" w:type="dxa"/>
            <w:tcBorders>
              <w:top w:val="nil"/>
              <w:left w:val="nil"/>
              <w:bottom w:val="nil"/>
              <w:right w:val="nil"/>
            </w:tcBorders>
            <w:shd w:val="clear" w:color="auto" w:fill="auto"/>
            <w:noWrap/>
            <w:vAlign w:val="bottom"/>
            <w:hideMark/>
          </w:tcPr>
          <w:p w14:paraId="7BA2A37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0.0156</w:t>
            </w:r>
          </w:p>
        </w:tc>
        <w:tc>
          <w:tcPr>
            <w:tcW w:w="1200" w:type="dxa"/>
            <w:tcBorders>
              <w:top w:val="nil"/>
              <w:left w:val="nil"/>
              <w:bottom w:val="nil"/>
              <w:right w:val="nil"/>
            </w:tcBorders>
            <w:shd w:val="clear" w:color="auto" w:fill="auto"/>
            <w:noWrap/>
            <w:vAlign w:val="bottom"/>
            <w:hideMark/>
          </w:tcPr>
          <w:p w14:paraId="2965A46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1.75E-15</w:t>
            </w:r>
          </w:p>
        </w:tc>
      </w:tr>
      <w:tr w:rsidR="004C4075" w14:paraId="77EF6334" w14:textId="77777777" w:rsidTr="003373AB">
        <w:trPr>
          <w:trHeight w:val="300"/>
        </w:trPr>
        <w:tc>
          <w:tcPr>
            <w:tcW w:w="596" w:type="dxa"/>
            <w:tcBorders>
              <w:top w:val="nil"/>
              <w:left w:val="nil"/>
              <w:bottom w:val="nil"/>
              <w:right w:val="nil"/>
            </w:tcBorders>
            <w:shd w:val="clear" w:color="auto" w:fill="auto"/>
            <w:noWrap/>
            <w:vAlign w:val="bottom"/>
            <w:hideMark/>
          </w:tcPr>
          <w:p w14:paraId="3A3002A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EE2C23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45379309</w:t>
            </w:r>
          </w:p>
        </w:tc>
        <w:tc>
          <w:tcPr>
            <w:tcW w:w="1960" w:type="dxa"/>
            <w:tcBorders>
              <w:top w:val="nil"/>
              <w:left w:val="nil"/>
              <w:bottom w:val="nil"/>
              <w:right w:val="nil"/>
            </w:tcBorders>
            <w:shd w:val="clear" w:color="auto" w:fill="auto"/>
            <w:noWrap/>
            <w:vAlign w:val="bottom"/>
            <w:hideMark/>
          </w:tcPr>
          <w:p w14:paraId="3C41BA5B"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rs3852859</w:t>
            </w:r>
          </w:p>
        </w:tc>
        <w:tc>
          <w:tcPr>
            <w:tcW w:w="1300" w:type="dxa"/>
            <w:tcBorders>
              <w:top w:val="nil"/>
              <w:left w:val="nil"/>
              <w:bottom w:val="nil"/>
              <w:right w:val="nil"/>
            </w:tcBorders>
            <w:shd w:val="clear" w:color="auto" w:fill="auto"/>
            <w:noWrap/>
            <w:vAlign w:val="bottom"/>
            <w:hideMark/>
          </w:tcPr>
          <w:p w14:paraId="409710F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7E73DB9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3DBCA26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0.0446</w:t>
            </w:r>
          </w:p>
        </w:tc>
        <w:tc>
          <w:tcPr>
            <w:tcW w:w="840" w:type="dxa"/>
            <w:tcBorders>
              <w:top w:val="nil"/>
              <w:left w:val="nil"/>
              <w:bottom w:val="nil"/>
              <w:right w:val="nil"/>
            </w:tcBorders>
            <w:shd w:val="clear" w:color="auto" w:fill="auto"/>
            <w:noWrap/>
            <w:vAlign w:val="bottom"/>
            <w:hideMark/>
          </w:tcPr>
          <w:p w14:paraId="08AEFBD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0.0178</w:t>
            </w:r>
          </w:p>
        </w:tc>
        <w:tc>
          <w:tcPr>
            <w:tcW w:w="1200" w:type="dxa"/>
            <w:tcBorders>
              <w:top w:val="nil"/>
              <w:left w:val="nil"/>
              <w:bottom w:val="nil"/>
              <w:right w:val="nil"/>
            </w:tcBorders>
            <w:shd w:val="clear" w:color="auto" w:fill="auto"/>
            <w:noWrap/>
            <w:vAlign w:val="bottom"/>
            <w:hideMark/>
          </w:tcPr>
          <w:p w14:paraId="3C0070A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0.01217</w:t>
            </w:r>
          </w:p>
        </w:tc>
      </w:tr>
      <w:tr w:rsidR="004C4075" w14:paraId="6B984E38" w14:textId="77777777" w:rsidTr="003373AB">
        <w:trPr>
          <w:trHeight w:val="300"/>
        </w:trPr>
        <w:tc>
          <w:tcPr>
            <w:tcW w:w="596" w:type="dxa"/>
            <w:tcBorders>
              <w:top w:val="nil"/>
              <w:left w:val="nil"/>
              <w:bottom w:val="nil"/>
              <w:right w:val="nil"/>
            </w:tcBorders>
            <w:shd w:val="clear" w:color="auto" w:fill="auto"/>
            <w:noWrap/>
            <w:vAlign w:val="bottom"/>
            <w:hideMark/>
          </w:tcPr>
          <w:p w14:paraId="35BDB13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94521A3"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45379336</w:t>
            </w:r>
          </w:p>
        </w:tc>
        <w:tc>
          <w:tcPr>
            <w:tcW w:w="1960" w:type="dxa"/>
            <w:tcBorders>
              <w:top w:val="nil"/>
              <w:left w:val="nil"/>
              <w:bottom w:val="nil"/>
              <w:right w:val="nil"/>
            </w:tcBorders>
            <w:shd w:val="clear" w:color="auto" w:fill="auto"/>
            <w:noWrap/>
            <w:vAlign w:val="bottom"/>
            <w:hideMark/>
          </w:tcPr>
          <w:p w14:paraId="7C28580E"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rs369599</w:t>
            </w:r>
          </w:p>
        </w:tc>
        <w:tc>
          <w:tcPr>
            <w:tcW w:w="1300" w:type="dxa"/>
            <w:tcBorders>
              <w:top w:val="nil"/>
              <w:left w:val="nil"/>
              <w:bottom w:val="nil"/>
              <w:right w:val="nil"/>
            </w:tcBorders>
            <w:shd w:val="clear" w:color="auto" w:fill="auto"/>
            <w:noWrap/>
            <w:vAlign w:val="bottom"/>
            <w:hideMark/>
          </w:tcPr>
          <w:p w14:paraId="32C71C3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1B92C2C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684605E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-0.0353</w:t>
            </w:r>
          </w:p>
        </w:tc>
        <w:tc>
          <w:tcPr>
            <w:tcW w:w="840" w:type="dxa"/>
            <w:tcBorders>
              <w:top w:val="nil"/>
              <w:left w:val="nil"/>
              <w:bottom w:val="nil"/>
              <w:right w:val="nil"/>
            </w:tcBorders>
            <w:shd w:val="clear" w:color="auto" w:fill="auto"/>
            <w:noWrap/>
            <w:vAlign w:val="bottom"/>
            <w:hideMark/>
          </w:tcPr>
          <w:p w14:paraId="615C898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0.0163</w:t>
            </w:r>
          </w:p>
        </w:tc>
        <w:tc>
          <w:tcPr>
            <w:tcW w:w="1200" w:type="dxa"/>
            <w:tcBorders>
              <w:top w:val="nil"/>
              <w:left w:val="nil"/>
              <w:bottom w:val="nil"/>
              <w:right w:val="nil"/>
            </w:tcBorders>
            <w:shd w:val="clear" w:color="auto" w:fill="auto"/>
            <w:noWrap/>
            <w:vAlign w:val="bottom"/>
            <w:hideMark/>
          </w:tcPr>
          <w:p w14:paraId="3615563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0.02972</w:t>
            </w:r>
          </w:p>
        </w:tc>
      </w:tr>
      <w:tr w:rsidR="004C4075" w14:paraId="5294D33D" w14:textId="77777777" w:rsidTr="003373AB">
        <w:trPr>
          <w:trHeight w:val="300"/>
        </w:trPr>
        <w:tc>
          <w:tcPr>
            <w:tcW w:w="596" w:type="dxa"/>
            <w:tcBorders>
              <w:top w:val="nil"/>
              <w:left w:val="nil"/>
              <w:bottom w:val="nil"/>
              <w:right w:val="nil"/>
            </w:tcBorders>
            <w:shd w:val="clear" w:color="auto" w:fill="auto"/>
            <w:noWrap/>
            <w:vAlign w:val="bottom"/>
            <w:hideMark/>
          </w:tcPr>
          <w:p w14:paraId="4CFDB1EE"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3B9FCD6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45379516</w:t>
            </w:r>
          </w:p>
        </w:tc>
        <w:tc>
          <w:tcPr>
            <w:tcW w:w="1960" w:type="dxa"/>
            <w:tcBorders>
              <w:top w:val="nil"/>
              <w:left w:val="nil"/>
              <w:bottom w:val="nil"/>
              <w:right w:val="nil"/>
            </w:tcBorders>
            <w:shd w:val="clear" w:color="auto" w:fill="auto"/>
            <w:noWrap/>
            <w:vAlign w:val="bottom"/>
            <w:hideMark/>
          </w:tcPr>
          <w:p w14:paraId="7C97CF5E"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rs412776</w:t>
            </w:r>
          </w:p>
        </w:tc>
        <w:tc>
          <w:tcPr>
            <w:tcW w:w="1300" w:type="dxa"/>
            <w:tcBorders>
              <w:top w:val="nil"/>
              <w:left w:val="nil"/>
              <w:bottom w:val="nil"/>
              <w:right w:val="nil"/>
            </w:tcBorders>
            <w:shd w:val="clear" w:color="auto" w:fill="auto"/>
            <w:noWrap/>
            <w:vAlign w:val="bottom"/>
            <w:hideMark/>
          </w:tcPr>
          <w:p w14:paraId="66FB390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4EC72FA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4A7B4A3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0.193</w:t>
            </w:r>
          </w:p>
        </w:tc>
        <w:tc>
          <w:tcPr>
            <w:tcW w:w="840" w:type="dxa"/>
            <w:tcBorders>
              <w:top w:val="nil"/>
              <w:left w:val="nil"/>
              <w:bottom w:val="nil"/>
              <w:right w:val="nil"/>
            </w:tcBorders>
            <w:shd w:val="clear" w:color="auto" w:fill="auto"/>
            <w:noWrap/>
            <w:vAlign w:val="bottom"/>
            <w:hideMark/>
          </w:tcPr>
          <w:p w14:paraId="76DC180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0.023</w:t>
            </w:r>
          </w:p>
        </w:tc>
        <w:tc>
          <w:tcPr>
            <w:tcW w:w="1200" w:type="dxa"/>
            <w:tcBorders>
              <w:top w:val="nil"/>
              <w:left w:val="nil"/>
              <w:bottom w:val="nil"/>
              <w:right w:val="nil"/>
            </w:tcBorders>
            <w:shd w:val="clear" w:color="auto" w:fill="auto"/>
            <w:noWrap/>
            <w:vAlign w:val="bottom"/>
            <w:hideMark/>
          </w:tcPr>
          <w:p w14:paraId="749350E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4.48E-17</w:t>
            </w:r>
          </w:p>
        </w:tc>
      </w:tr>
      <w:tr w:rsidR="004C4075" w14:paraId="3BA7A715" w14:textId="77777777" w:rsidTr="003373AB">
        <w:trPr>
          <w:trHeight w:val="300"/>
        </w:trPr>
        <w:tc>
          <w:tcPr>
            <w:tcW w:w="596" w:type="dxa"/>
            <w:tcBorders>
              <w:top w:val="nil"/>
              <w:left w:val="nil"/>
              <w:bottom w:val="nil"/>
              <w:right w:val="nil"/>
            </w:tcBorders>
            <w:shd w:val="clear" w:color="auto" w:fill="auto"/>
            <w:noWrap/>
            <w:vAlign w:val="bottom"/>
            <w:hideMark/>
          </w:tcPr>
          <w:p w14:paraId="3278B316"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B7B2A5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45379566</w:t>
            </w:r>
          </w:p>
        </w:tc>
        <w:tc>
          <w:tcPr>
            <w:tcW w:w="1960" w:type="dxa"/>
            <w:tcBorders>
              <w:top w:val="nil"/>
              <w:left w:val="nil"/>
              <w:bottom w:val="nil"/>
              <w:right w:val="nil"/>
            </w:tcBorders>
            <w:shd w:val="clear" w:color="auto" w:fill="auto"/>
            <w:noWrap/>
            <w:vAlign w:val="bottom"/>
            <w:hideMark/>
          </w:tcPr>
          <w:p w14:paraId="1F14DD52"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chr19:45379566:D</w:t>
            </w:r>
          </w:p>
        </w:tc>
        <w:tc>
          <w:tcPr>
            <w:tcW w:w="1300" w:type="dxa"/>
            <w:tcBorders>
              <w:top w:val="nil"/>
              <w:left w:val="nil"/>
              <w:bottom w:val="nil"/>
              <w:right w:val="nil"/>
            </w:tcBorders>
            <w:shd w:val="clear" w:color="auto" w:fill="auto"/>
            <w:noWrap/>
            <w:vAlign w:val="bottom"/>
            <w:hideMark/>
          </w:tcPr>
          <w:p w14:paraId="7E7B5AB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5D542D1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AC</w:t>
            </w:r>
          </w:p>
        </w:tc>
        <w:tc>
          <w:tcPr>
            <w:tcW w:w="920" w:type="dxa"/>
            <w:tcBorders>
              <w:top w:val="nil"/>
              <w:left w:val="nil"/>
              <w:bottom w:val="nil"/>
              <w:right w:val="nil"/>
            </w:tcBorders>
            <w:shd w:val="clear" w:color="auto" w:fill="auto"/>
            <w:noWrap/>
            <w:vAlign w:val="bottom"/>
            <w:hideMark/>
          </w:tcPr>
          <w:p w14:paraId="0151D87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-0.0385</w:t>
            </w:r>
          </w:p>
        </w:tc>
        <w:tc>
          <w:tcPr>
            <w:tcW w:w="840" w:type="dxa"/>
            <w:tcBorders>
              <w:top w:val="nil"/>
              <w:left w:val="nil"/>
              <w:bottom w:val="nil"/>
              <w:right w:val="nil"/>
            </w:tcBorders>
            <w:shd w:val="clear" w:color="auto" w:fill="auto"/>
            <w:noWrap/>
            <w:vAlign w:val="bottom"/>
            <w:hideMark/>
          </w:tcPr>
          <w:p w14:paraId="3BEB222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0.0162</w:t>
            </w:r>
          </w:p>
        </w:tc>
        <w:tc>
          <w:tcPr>
            <w:tcW w:w="1200" w:type="dxa"/>
            <w:tcBorders>
              <w:top w:val="nil"/>
              <w:left w:val="nil"/>
              <w:bottom w:val="nil"/>
              <w:right w:val="nil"/>
            </w:tcBorders>
            <w:shd w:val="clear" w:color="auto" w:fill="auto"/>
            <w:noWrap/>
            <w:vAlign w:val="bottom"/>
            <w:hideMark/>
          </w:tcPr>
          <w:p w14:paraId="468A1DD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0.01738</w:t>
            </w:r>
          </w:p>
        </w:tc>
      </w:tr>
      <w:tr w:rsidR="004C4075" w14:paraId="43F211DB" w14:textId="77777777" w:rsidTr="003373AB">
        <w:trPr>
          <w:trHeight w:val="300"/>
        </w:trPr>
        <w:tc>
          <w:tcPr>
            <w:tcW w:w="596" w:type="dxa"/>
            <w:tcBorders>
              <w:top w:val="nil"/>
              <w:left w:val="nil"/>
              <w:bottom w:val="nil"/>
              <w:right w:val="nil"/>
            </w:tcBorders>
            <w:shd w:val="clear" w:color="auto" w:fill="auto"/>
            <w:noWrap/>
            <w:vAlign w:val="bottom"/>
            <w:hideMark/>
          </w:tcPr>
          <w:p w14:paraId="29C1B2A3"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06EEE12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45379638</w:t>
            </w:r>
          </w:p>
        </w:tc>
        <w:tc>
          <w:tcPr>
            <w:tcW w:w="1960" w:type="dxa"/>
            <w:tcBorders>
              <w:top w:val="nil"/>
              <w:left w:val="nil"/>
              <w:bottom w:val="nil"/>
              <w:right w:val="nil"/>
            </w:tcBorders>
            <w:shd w:val="clear" w:color="auto" w:fill="auto"/>
            <w:noWrap/>
            <w:vAlign w:val="bottom"/>
            <w:hideMark/>
          </w:tcPr>
          <w:p w14:paraId="1541132E"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rs370705</w:t>
            </w:r>
          </w:p>
        </w:tc>
        <w:tc>
          <w:tcPr>
            <w:tcW w:w="1300" w:type="dxa"/>
            <w:tcBorders>
              <w:top w:val="nil"/>
              <w:left w:val="nil"/>
              <w:bottom w:val="nil"/>
              <w:right w:val="nil"/>
            </w:tcBorders>
            <w:shd w:val="clear" w:color="auto" w:fill="auto"/>
            <w:noWrap/>
            <w:vAlign w:val="bottom"/>
            <w:hideMark/>
          </w:tcPr>
          <w:p w14:paraId="7C89760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408275E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67F162E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-0.0385</w:t>
            </w:r>
          </w:p>
        </w:tc>
        <w:tc>
          <w:tcPr>
            <w:tcW w:w="840" w:type="dxa"/>
            <w:tcBorders>
              <w:top w:val="nil"/>
              <w:left w:val="nil"/>
              <w:bottom w:val="nil"/>
              <w:right w:val="nil"/>
            </w:tcBorders>
            <w:shd w:val="clear" w:color="auto" w:fill="auto"/>
            <w:noWrap/>
            <w:vAlign w:val="bottom"/>
            <w:hideMark/>
          </w:tcPr>
          <w:p w14:paraId="326BFEC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0.0162</w:t>
            </w:r>
          </w:p>
        </w:tc>
        <w:tc>
          <w:tcPr>
            <w:tcW w:w="1200" w:type="dxa"/>
            <w:tcBorders>
              <w:top w:val="nil"/>
              <w:left w:val="nil"/>
              <w:bottom w:val="nil"/>
              <w:right w:val="nil"/>
            </w:tcBorders>
            <w:shd w:val="clear" w:color="auto" w:fill="auto"/>
            <w:noWrap/>
            <w:vAlign w:val="bottom"/>
            <w:hideMark/>
          </w:tcPr>
          <w:p w14:paraId="741AD1D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0.01742</w:t>
            </w:r>
          </w:p>
        </w:tc>
      </w:tr>
      <w:tr w:rsidR="004C4075" w14:paraId="5E1C5367" w14:textId="77777777" w:rsidTr="003373AB">
        <w:trPr>
          <w:trHeight w:val="300"/>
        </w:trPr>
        <w:tc>
          <w:tcPr>
            <w:tcW w:w="596" w:type="dxa"/>
            <w:tcBorders>
              <w:top w:val="nil"/>
              <w:left w:val="nil"/>
              <w:bottom w:val="nil"/>
              <w:right w:val="nil"/>
            </w:tcBorders>
            <w:shd w:val="clear" w:color="auto" w:fill="auto"/>
            <w:noWrap/>
            <w:vAlign w:val="bottom"/>
            <w:hideMark/>
          </w:tcPr>
          <w:p w14:paraId="38A3E11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01FF03B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45379682</w:t>
            </w:r>
          </w:p>
        </w:tc>
        <w:tc>
          <w:tcPr>
            <w:tcW w:w="1960" w:type="dxa"/>
            <w:tcBorders>
              <w:top w:val="nil"/>
              <w:left w:val="nil"/>
              <w:bottom w:val="nil"/>
              <w:right w:val="nil"/>
            </w:tcBorders>
            <w:shd w:val="clear" w:color="auto" w:fill="auto"/>
            <w:noWrap/>
            <w:vAlign w:val="bottom"/>
            <w:hideMark/>
          </w:tcPr>
          <w:p w14:paraId="2F3EBE47"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rs385982</w:t>
            </w:r>
          </w:p>
        </w:tc>
        <w:tc>
          <w:tcPr>
            <w:tcW w:w="1300" w:type="dxa"/>
            <w:tcBorders>
              <w:top w:val="nil"/>
              <w:left w:val="nil"/>
              <w:bottom w:val="nil"/>
              <w:right w:val="nil"/>
            </w:tcBorders>
            <w:shd w:val="clear" w:color="auto" w:fill="auto"/>
            <w:noWrap/>
            <w:vAlign w:val="bottom"/>
            <w:hideMark/>
          </w:tcPr>
          <w:p w14:paraId="15167D1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1ACAB1C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6D12FCE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0.0444</w:t>
            </w:r>
          </w:p>
        </w:tc>
        <w:tc>
          <w:tcPr>
            <w:tcW w:w="840" w:type="dxa"/>
            <w:tcBorders>
              <w:top w:val="nil"/>
              <w:left w:val="nil"/>
              <w:bottom w:val="nil"/>
              <w:right w:val="nil"/>
            </w:tcBorders>
            <w:shd w:val="clear" w:color="auto" w:fill="auto"/>
            <w:noWrap/>
            <w:vAlign w:val="bottom"/>
            <w:hideMark/>
          </w:tcPr>
          <w:p w14:paraId="0C7C189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0.0162</w:t>
            </w:r>
          </w:p>
        </w:tc>
        <w:tc>
          <w:tcPr>
            <w:tcW w:w="1200" w:type="dxa"/>
            <w:tcBorders>
              <w:top w:val="nil"/>
              <w:left w:val="nil"/>
              <w:bottom w:val="nil"/>
              <w:right w:val="nil"/>
            </w:tcBorders>
            <w:shd w:val="clear" w:color="auto" w:fill="auto"/>
            <w:noWrap/>
            <w:vAlign w:val="bottom"/>
            <w:hideMark/>
          </w:tcPr>
          <w:p w14:paraId="0FC6F11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0.006252</w:t>
            </w:r>
          </w:p>
        </w:tc>
      </w:tr>
      <w:tr w:rsidR="004C4075" w14:paraId="7CAECDA1" w14:textId="77777777" w:rsidTr="003373AB">
        <w:trPr>
          <w:trHeight w:val="300"/>
        </w:trPr>
        <w:tc>
          <w:tcPr>
            <w:tcW w:w="596" w:type="dxa"/>
            <w:tcBorders>
              <w:top w:val="nil"/>
              <w:left w:val="nil"/>
              <w:bottom w:val="nil"/>
              <w:right w:val="nil"/>
            </w:tcBorders>
            <w:shd w:val="clear" w:color="auto" w:fill="auto"/>
            <w:noWrap/>
            <w:vAlign w:val="bottom"/>
            <w:hideMark/>
          </w:tcPr>
          <w:p w14:paraId="7FB871E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61F6A2C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45379746</w:t>
            </w:r>
          </w:p>
        </w:tc>
        <w:tc>
          <w:tcPr>
            <w:tcW w:w="1960" w:type="dxa"/>
            <w:tcBorders>
              <w:top w:val="nil"/>
              <w:left w:val="nil"/>
              <w:bottom w:val="nil"/>
              <w:right w:val="nil"/>
            </w:tcBorders>
            <w:shd w:val="clear" w:color="auto" w:fill="auto"/>
            <w:noWrap/>
            <w:vAlign w:val="bottom"/>
            <w:hideMark/>
          </w:tcPr>
          <w:p w14:paraId="4DD0844A"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rs73050293</w:t>
            </w:r>
          </w:p>
        </w:tc>
        <w:tc>
          <w:tcPr>
            <w:tcW w:w="1300" w:type="dxa"/>
            <w:tcBorders>
              <w:top w:val="nil"/>
              <w:left w:val="nil"/>
              <w:bottom w:val="nil"/>
              <w:right w:val="nil"/>
            </w:tcBorders>
            <w:shd w:val="clear" w:color="auto" w:fill="auto"/>
            <w:noWrap/>
            <w:vAlign w:val="bottom"/>
            <w:hideMark/>
          </w:tcPr>
          <w:p w14:paraId="536FE15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062504B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55321A0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0.2051</w:t>
            </w:r>
          </w:p>
        </w:tc>
        <w:tc>
          <w:tcPr>
            <w:tcW w:w="840" w:type="dxa"/>
            <w:tcBorders>
              <w:top w:val="nil"/>
              <w:left w:val="nil"/>
              <w:bottom w:val="nil"/>
              <w:right w:val="nil"/>
            </w:tcBorders>
            <w:shd w:val="clear" w:color="auto" w:fill="auto"/>
            <w:noWrap/>
            <w:vAlign w:val="bottom"/>
            <w:hideMark/>
          </w:tcPr>
          <w:p w14:paraId="7E1E221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0.0239</w:t>
            </w:r>
          </w:p>
        </w:tc>
        <w:tc>
          <w:tcPr>
            <w:tcW w:w="1200" w:type="dxa"/>
            <w:tcBorders>
              <w:top w:val="nil"/>
              <w:left w:val="nil"/>
              <w:bottom w:val="nil"/>
              <w:right w:val="nil"/>
            </w:tcBorders>
            <w:shd w:val="clear" w:color="auto" w:fill="auto"/>
            <w:noWrap/>
            <w:vAlign w:val="bottom"/>
            <w:hideMark/>
          </w:tcPr>
          <w:p w14:paraId="650E9D2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1.07E-17</w:t>
            </w:r>
          </w:p>
        </w:tc>
      </w:tr>
      <w:tr w:rsidR="004C4075" w14:paraId="0049A3C5" w14:textId="77777777" w:rsidTr="003373AB">
        <w:trPr>
          <w:trHeight w:val="300"/>
        </w:trPr>
        <w:tc>
          <w:tcPr>
            <w:tcW w:w="596" w:type="dxa"/>
            <w:tcBorders>
              <w:top w:val="nil"/>
              <w:left w:val="nil"/>
              <w:bottom w:val="nil"/>
              <w:right w:val="nil"/>
            </w:tcBorders>
            <w:shd w:val="clear" w:color="auto" w:fill="auto"/>
            <w:noWrap/>
            <w:vAlign w:val="bottom"/>
            <w:hideMark/>
          </w:tcPr>
          <w:p w14:paraId="5913A71A"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61FE75F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45379791</w:t>
            </w:r>
          </w:p>
        </w:tc>
        <w:tc>
          <w:tcPr>
            <w:tcW w:w="1960" w:type="dxa"/>
            <w:tcBorders>
              <w:top w:val="nil"/>
              <w:left w:val="nil"/>
              <w:bottom w:val="nil"/>
              <w:right w:val="nil"/>
            </w:tcBorders>
            <w:shd w:val="clear" w:color="auto" w:fill="auto"/>
            <w:noWrap/>
            <w:vAlign w:val="bottom"/>
            <w:hideMark/>
          </w:tcPr>
          <w:p w14:paraId="7A00B003"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rs11667640</w:t>
            </w:r>
          </w:p>
        </w:tc>
        <w:tc>
          <w:tcPr>
            <w:tcW w:w="1300" w:type="dxa"/>
            <w:tcBorders>
              <w:top w:val="nil"/>
              <w:left w:val="nil"/>
              <w:bottom w:val="nil"/>
              <w:right w:val="nil"/>
            </w:tcBorders>
            <w:shd w:val="clear" w:color="auto" w:fill="auto"/>
            <w:noWrap/>
            <w:vAlign w:val="bottom"/>
            <w:hideMark/>
          </w:tcPr>
          <w:p w14:paraId="076D6C2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0BDA36B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4D7290B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-0.2149</w:t>
            </w:r>
          </w:p>
        </w:tc>
        <w:tc>
          <w:tcPr>
            <w:tcW w:w="840" w:type="dxa"/>
            <w:tcBorders>
              <w:top w:val="nil"/>
              <w:left w:val="nil"/>
              <w:bottom w:val="nil"/>
              <w:right w:val="nil"/>
            </w:tcBorders>
            <w:shd w:val="clear" w:color="auto" w:fill="auto"/>
            <w:noWrap/>
            <w:vAlign w:val="bottom"/>
            <w:hideMark/>
          </w:tcPr>
          <w:p w14:paraId="3F2725E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0.0296</w:t>
            </w:r>
          </w:p>
        </w:tc>
        <w:tc>
          <w:tcPr>
            <w:tcW w:w="1200" w:type="dxa"/>
            <w:tcBorders>
              <w:top w:val="nil"/>
              <w:left w:val="nil"/>
              <w:bottom w:val="nil"/>
              <w:right w:val="nil"/>
            </w:tcBorders>
            <w:shd w:val="clear" w:color="auto" w:fill="auto"/>
            <w:noWrap/>
            <w:vAlign w:val="bottom"/>
            <w:hideMark/>
          </w:tcPr>
          <w:p w14:paraId="5BE521A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3.95E-13</w:t>
            </w:r>
          </w:p>
        </w:tc>
      </w:tr>
      <w:tr w:rsidR="004C4075" w14:paraId="2F7DC28F" w14:textId="77777777" w:rsidTr="003373AB">
        <w:trPr>
          <w:trHeight w:val="300"/>
        </w:trPr>
        <w:tc>
          <w:tcPr>
            <w:tcW w:w="596" w:type="dxa"/>
            <w:tcBorders>
              <w:top w:val="nil"/>
              <w:left w:val="nil"/>
              <w:bottom w:val="nil"/>
              <w:right w:val="nil"/>
            </w:tcBorders>
            <w:shd w:val="clear" w:color="auto" w:fill="auto"/>
            <w:noWrap/>
            <w:vAlign w:val="bottom"/>
            <w:hideMark/>
          </w:tcPr>
          <w:p w14:paraId="241C7FB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745BECA3"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45380126</w:t>
            </w:r>
          </w:p>
        </w:tc>
        <w:tc>
          <w:tcPr>
            <w:tcW w:w="1960" w:type="dxa"/>
            <w:tcBorders>
              <w:top w:val="nil"/>
              <w:left w:val="nil"/>
              <w:bottom w:val="nil"/>
              <w:right w:val="nil"/>
            </w:tcBorders>
            <w:shd w:val="clear" w:color="auto" w:fill="auto"/>
            <w:noWrap/>
            <w:vAlign w:val="bottom"/>
            <w:hideMark/>
          </w:tcPr>
          <w:p w14:paraId="0592260D"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rs419925</w:t>
            </w:r>
          </w:p>
        </w:tc>
        <w:tc>
          <w:tcPr>
            <w:tcW w:w="1300" w:type="dxa"/>
            <w:tcBorders>
              <w:top w:val="nil"/>
              <w:left w:val="nil"/>
              <w:bottom w:val="nil"/>
              <w:right w:val="nil"/>
            </w:tcBorders>
            <w:shd w:val="clear" w:color="auto" w:fill="auto"/>
            <w:noWrap/>
            <w:vAlign w:val="bottom"/>
            <w:hideMark/>
          </w:tcPr>
          <w:p w14:paraId="52CA658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1180" w:type="dxa"/>
            <w:tcBorders>
              <w:top w:val="nil"/>
              <w:left w:val="nil"/>
              <w:bottom w:val="nil"/>
              <w:right w:val="nil"/>
            </w:tcBorders>
            <w:shd w:val="clear" w:color="auto" w:fill="auto"/>
            <w:noWrap/>
            <w:vAlign w:val="bottom"/>
            <w:hideMark/>
          </w:tcPr>
          <w:p w14:paraId="39A5338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11B75D5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-0.0382</w:t>
            </w:r>
          </w:p>
        </w:tc>
        <w:tc>
          <w:tcPr>
            <w:tcW w:w="840" w:type="dxa"/>
            <w:tcBorders>
              <w:top w:val="nil"/>
              <w:left w:val="nil"/>
              <w:bottom w:val="nil"/>
              <w:right w:val="nil"/>
            </w:tcBorders>
            <w:shd w:val="clear" w:color="auto" w:fill="auto"/>
            <w:noWrap/>
            <w:vAlign w:val="bottom"/>
            <w:hideMark/>
          </w:tcPr>
          <w:p w14:paraId="4284F0D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0.0162</w:t>
            </w:r>
          </w:p>
        </w:tc>
        <w:tc>
          <w:tcPr>
            <w:tcW w:w="1200" w:type="dxa"/>
            <w:tcBorders>
              <w:top w:val="nil"/>
              <w:left w:val="nil"/>
              <w:bottom w:val="nil"/>
              <w:right w:val="nil"/>
            </w:tcBorders>
            <w:shd w:val="clear" w:color="auto" w:fill="auto"/>
            <w:noWrap/>
            <w:vAlign w:val="bottom"/>
            <w:hideMark/>
          </w:tcPr>
          <w:p w14:paraId="0118CD0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0.01853</w:t>
            </w:r>
          </w:p>
        </w:tc>
      </w:tr>
      <w:tr w:rsidR="004C4075" w14:paraId="5EA9AC4A" w14:textId="77777777" w:rsidTr="003373AB">
        <w:trPr>
          <w:trHeight w:val="300"/>
        </w:trPr>
        <w:tc>
          <w:tcPr>
            <w:tcW w:w="596" w:type="dxa"/>
            <w:tcBorders>
              <w:top w:val="nil"/>
              <w:left w:val="nil"/>
              <w:bottom w:val="nil"/>
              <w:right w:val="nil"/>
            </w:tcBorders>
            <w:shd w:val="clear" w:color="auto" w:fill="auto"/>
            <w:noWrap/>
            <w:vAlign w:val="bottom"/>
            <w:hideMark/>
          </w:tcPr>
          <w:p w14:paraId="069DB2F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6AE7192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45380335</w:t>
            </w:r>
          </w:p>
        </w:tc>
        <w:tc>
          <w:tcPr>
            <w:tcW w:w="1960" w:type="dxa"/>
            <w:tcBorders>
              <w:top w:val="nil"/>
              <w:left w:val="nil"/>
              <w:bottom w:val="nil"/>
              <w:right w:val="nil"/>
            </w:tcBorders>
            <w:shd w:val="clear" w:color="auto" w:fill="auto"/>
            <w:noWrap/>
            <w:vAlign w:val="bottom"/>
            <w:hideMark/>
          </w:tcPr>
          <w:p w14:paraId="3EBD2C46"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rs77196615</w:t>
            </w:r>
          </w:p>
        </w:tc>
        <w:tc>
          <w:tcPr>
            <w:tcW w:w="1300" w:type="dxa"/>
            <w:tcBorders>
              <w:top w:val="nil"/>
              <w:left w:val="nil"/>
              <w:bottom w:val="nil"/>
              <w:right w:val="nil"/>
            </w:tcBorders>
            <w:shd w:val="clear" w:color="auto" w:fill="auto"/>
            <w:noWrap/>
            <w:vAlign w:val="bottom"/>
            <w:hideMark/>
          </w:tcPr>
          <w:p w14:paraId="7A584AB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28379E7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78C7B78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0.2212</w:t>
            </w:r>
          </w:p>
        </w:tc>
        <w:tc>
          <w:tcPr>
            <w:tcW w:w="840" w:type="dxa"/>
            <w:tcBorders>
              <w:top w:val="nil"/>
              <w:left w:val="nil"/>
              <w:bottom w:val="nil"/>
              <w:right w:val="nil"/>
            </w:tcBorders>
            <w:shd w:val="clear" w:color="auto" w:fill="auto"/>
            <w:noWrap/>
            <w:vAlign w:val="bottom"/>
            <w:hideMark/>
          </w:tcPr>
          <w:p w14:paraId="20D80CD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0.1011</w:t>
            </w:r>
          </w:p>
        </w:tc>
        <w:tc>
          <w:tcPr>
            <w:tcW w:w="1200" w:type="dxa"/>
            <w:tcBorders>
              <w:top w:val="nil"/>
              <w:left w:val="nil"/>
              <w:bottom w:val="nil"/>
              <w:right w:val="nil"/>
            </w:tcBorders>
            <w:shd w:val="clear" w:color="auto" w:fill="auto"/>
            <w:noWrap/>
            <w:vAlign w:val="bottom"/>
            <w:hideMark/>
          </w:tcPr>
          <w:p w14:paraId="1B71251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0.02865</w:t>
            </w:r>
          </w:p>
        </w:tc>
      </w:tr>
      <w:tr w:rsidR="004C4075" w14:paraId="00A66A1C" w14:textId="77777777" w:rsidTr="003373AB">
        <w:trPr>
          <w:trHeight w:val="300"/>
        </w:trPr>
        <w:tc>
          <w:tcPr>
            <w:tcW w:w="596" w:type="dxa"/>
            <w:tcBorders>
              <w:top w:val="nil"/>
              <w:left w:val="nil"/>
              <w:bottom w:val="nil"/>
              <w:right w:val="nil"/>
            </w:tcBorders>
            <w:shd w:val="clear" w:color="auto" w:fill="auto"/>
            <w:noWrap/>
            <w:vAlign w:val="bottom"/>
            <w:hideMark/>
          </w:tcPr>
          <w:p w14:paraId="2E437C2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6DFEEC3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45380545</w:t>
            </w:r>
          </w:p>
        </w:tc>
        <w:tc>
          <w:tcPr>
            <w:tcW w:w="1960" w:type="dxa"/>
            <w:tcBorders>
              <w:top w:val="nil"/>
              <w:left w:val="nil"/>
              <w:bottom w:val="nil"/>
              <w:right w:val="nil"/>
            </w:tcBorders>
            <w:shd w:val="clear" w:color="auto" w:fill="auto"/>
            <w:noWrap/>
            <w:vAlign w:val="bottom"/>
            <w:hideMark/>
          </w:tcPr>
          <w:p w14:paraId="67B9B49A"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rs421812</w:t>
            </w:r>
          </w:p>
        </w:tc>
        <w:tc>
          <w:tcPr>
            <w:tcW w:w="1300" w:type="dxa"/>
            <w:tcBorders>
              <w:top w:val="nil"/>
              <w:left w:val="nil"/>
              <w:bottom w:val="nil"/>
              <w:right w:val="nil"/>
            </w:tcBorders>
            <w:shd w:val="clear" w:color="auto" w:fill="auto"/>
            <w:noWrap/>
            <w:vAlign w:val="bottom"/>
            <w:hideMark/>
          </w:tcPr>
          <w:p w14:paraId="5A526D0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272EAE9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44EDB8E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-0.0376</w:t>
            </w:r>
          </w:p>
        </w:tc>
        <w:tc>
          <w:tcPr>
            <w:tcW w:w="840" w:type="dxa"/>
            <w:tcBorders>
              <w:top w:val="nil"/>
              <w:left w:val="nil"/>
              <w:bottom w:val="nil"/>
              <w:right w:val="nil"/>
            </w:tcBorders>
            <w:shd w:val="clear" w:color="auto" w:fill="auto"/>
            <w:noWrap/>
            <w:vAlign w:val="bottom"/>
            <w:hideMark/>
          </w:tcPr>
          <w:p w14:paraId="6EDAE65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0.0163</w:t>
            </w:r>
          </w:p>
        </w:tc>
        <w:tc>
          <w:tcPr>
            <w:tcW w:w="1200" w:type="dxa"/>
            <w:tcBorders>
              <w:top w:val="nil"/>
              <w:left w:val="nil"/>
              <w:bottom w:val="nil"/>
              <w:right w:val="nil"/>
            </w:tcBorders>
            <w:shd w:val="clear" w:color="auto" w:fill="auto"/>
            <w:noWrap/>
            <w:vAlign w:val="bottom"/>
            <w:hideMark/>
          </w:tcPr>
          <w:p w14:paraId="5EC32D1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0.02102</w:t>
            </w:r>
          </w:p>
        </w:tc>
      </w:tr>
      <w:tr w:rsidR="004C4075" w14:paraId="3ED8E130" w14:textId="77777777" w:rsidTr="003373AB">
        <w:trPr>
          <w:trHeight w:val="300"/>
        </w:trPr>
        <w:tc>
          <w:tcPr>
            <w:tcW w:w="596" w:type="dxa"/>
            <w:tcBorders>
              <w:top w:val="nil"/>
              <w:left w:val="nil"/>
              <w:bottom w:val="nil"/>
              <w:right w:val="nil"/>
            </w:tcBorders>
            <w:shd w:val="clear" w:color="auto" w:fill="auto"/>
            <w:noWrap/>
            <w:vAlign w:val="bottom"/>
            <w:hideMark/>
          </w:tcPr>
          <w:p w14:paraId="0B416CF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67FE33C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45380961</w:t>
            </w:r>
          </w:p>
        </w:tc>
        <w:tc>
          <w:tcPr>
            <w:tcW w:w="1960" w:type="dxa"/>
            <w:tcBorders>
              <w:top w:val="nil"/>
              <w:left w:val="nil"/>
              <w:bottom w:val="nil"/>
              <w:right w:val="nil"/>
            </w:tcBorders>
            <w:shd w:val="clear" w:color="auto" w:fill="auto"/>
            <w:noWrap/>
            <w:vAlign w:val="bottom"/>
            <w:hideMark/>
          </w:tcPr>
          <w:p w14:paraId="1E15E5F3"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rs3865427</w:t>
            </w:r>
          </w:p>
        </w:tc>
        <w:tc>
          <w:tcPr>
            <w:tcW w:w="1300" w:type="dxa"/>
            <w:tcBorders>
              <w:top w:val="nil"/>
              <w:left w:val="nil"/>
              <w:bottom w:val="nil"/>
              <w:right w:val="nil"/>
            </w:tcBorders>
            <w:shd w:val="clear" w:color="auto" w:fill="auto"/>
            <w:noWrap/>
            <w:vAlign w:val="bottom"/>
            <w:hideMark/>
          </w:tcPr>
          <w:p w14:paraId="49236C5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6F0080B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0156423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0.1961</w:t>
            </w:r>
          </w:p>
        </w:tc>
        <w:tc>
          <w:tcPr>
            <w:tcW w:w="840" w:type="dxa"/>
            <w:tcBorders>
              <w:top w:val="nil"/>
              <w:left w:val="nil"/>
              <w:bottom w:val="nil"/>
              <w:right w:val="nil"/>
            </w:tcBorders>
            <w:shd w:val="clear" w:color="auto" w:fill="auto"/>
            <w:noWrap/>
            <w:vAlign w:val="bottom"/>
            <w:hideMark/>
          </w:tcPr>
          <w:p w14:paraId="65374D7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0.0234</w:t>
            </w:r>
          </w:p>
        </w:tc>
        <w:tc>
          <w:tcPr>
            <w:tcW w:w="1200" w:type="dxa"/>
            <w:tcBorders>
              <w:top w:val="nil"/>
              <w:left w:val="nil"/>
              <w:bottom w:val="nil"/>
              <w:right w:val="nil"/>
            </w:tcBorders>
            <w:shd w:val="clear" w:color="auto" w:fill="auto"/>
            <w:noWrap/>
            <w:vAlign w:val="bottom"/>
            <w:hideMark/>
          </w:tcPr>
          <w:p w14:paraId="15A3900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4.87E-17</w:t>
            </w:r>
          </w:p>
        </w:tc>
      </w:tr>
      <w:tr w:rsidR="004C4075" w14:paraId="04F9C9DC" w14:textId="77777777" w:rsidTr="003373AB">
        <w:trPr>
          <w:trHeight w:val="300"/>
        </w:trPr>
        <w:tc>
          <w:tcPr>
            <w:tcW w:w="596" w:type="dxa"/>
            <w:tcBorders>
              <w:top w:val="nil"/>
              <w:left w:val="nil"/>
              <w:bottom w:val="nil"/>
              <w:right w:val="nil"/>
            </w:tcBorders>
            <w:shd w:val="clear" w:color="auto" w:fill="auto"/>
            <w:noWrap/>
            <w:vAlign w:val="bottom"/>
            <w:hideMark/>
          </w:tcPr>
          <w:p w14:paraId="2143D252"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1E84C23"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45380970</w:t>
            </w:r>
          </w:p>
        </w:tc>
        <w:tc>
          <w:tcPr>
            <w:tcW w:w="1960" w:type="dxa"/>
            <w:tcBorders>
              <w:top w:val="nil"/>
              <w:left w:val="nil"/>
              <w:bottom w:val="nil"/>
              <w:right w:val="nil"/>
            </w:tcBorders>
            <w:shd w:val="clear" w:color="auto" w:fill="auto"/>
            <w:noWrap/>
            <w:vAlign w:val="bottom"/>
            <w:hideMark/>
          </w:tcPr>
          <w:p w14:paraId="07BDA4F9"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rs11668861</w:t>
            </w:r>
          </w:p>
        </w:tc>
        <w:tc>
          <w:tcPr>
            <w:tcW w:w="1300" w:type="dxa"/>
            <w:tcBorders>
              <w:top w:val="nil"/>
              <w:left w:val="nil"/>
              <w:bottom w:val="nil"/>
              <w:right w:val="nil"/>
            </w:tcBorders>
            <w:shd w:val="clear" w:color="auto" w:fill="auto"/>
            <w:noWrap/>
            <w:vAlign w:val="bottom"/>
            <w:hideMark/>
          </w:tcPr>
          <w:p w14:paraId="116E982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5AD01D1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7CF9883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-0.1986</w:t>
            </w:r>
          </w:p>
        </w:tc>
        <w:tc>
          <w:tcPr>
            <w:tcW w:w="840" w:type="dxa"/>
            <w:tcBorders>
              <w:top w:val="nil"/>
              <w:left w:val="nil"/>
              <w:bottom w:val="nil"/>
              <w:right w:val="nil"/>
            </w:tcBorders>
            <w:shd w:val="clear" w:color="auto" w:fill="auto"/>
            <w:noWrap/>
            <w:vAlign w:val="bottom"/>
            <w:hideMark/>
          </w:tcPr>
          <w:p w14:paraId="0BEADBE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0.0148</w:t>
            </w:r>
          </w:p>
        </w:tc>
        <w:tc>
          <w:tcPr>
            <w:tcW w:w="1200" w:type="dxa"/>
            <w:tcBorders>
              <w:top w:val="nil"/>
              <w:left w:val="nil"/>
              <w:bottom w:val="nil"/>
              <w:right w:val="nil"/>
            </w:tcBorders>
            <w:shd w:val="clear" w:color="auto" w:fill="auto"/>
            <w:noWrap/>
            <w:vAlign w:val="bottom"/>
            <w:hideMark/>
          </w:tcPr>
          <w:p w14:paraId="4C02080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7.26E-41</w:t>
            </w:r>
          </w:p>
        </w:tc>
      </w:tr>
      <w:tr w:rsidR="004C4075" w14:paraId="78851986" w14:textId="77777777" w:rsidTr="003373AB">
        <w:trPr>
          <w:trHeight w:val="300"/>
        </w:trPr>
        <w:tc>
          <w:tcPr>
            <w:tcW w:w="596" w:type="dxa"/>
            <w:tcBorders>
              <w:top w:val="nil"/>
              <w:left w:val="nil"/>
              <w:bottom w:val="nil"/>
              <w:right w:val="nil"/>
            </w:tcBorders>
            <w:shd w:val="clear" w:color="auto" w:fill="auto"/>
            <w:noWrap/>
            <w:vAlign w:val="bottom"/>
            <w:hideMark/>
          </w:tcPr>
          <w:p w14:paraId="7DC1B8F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0BE0BBF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45381292</w:t>
            </w:r>
          </w:p>
        </w:tc>
        <w:tc>
          <w:tcPr>
            <w:tcW w:w="1960" w:type="dxa"/>
            <w:tcBorders>
              <w:top w:val="nil"/>
              <w:left w:val="nil"/>
              <w:bottom w:val="nil"/>
              <w:right w:val="nil"/>
            </w:tcBorders>
            <w:shd w:val="clear" w:color="auto" w:fill="auto"/>
            <w:noWrap/>
            <w:vAlign w:val="bottom"/>
            <w:hideMark/>
          </w:tcPr>
          <w:p w14:paraId="4798827F"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rs150639620</w:t>
            </w:r>
          </w:p>
        </w:tc>
        <w:tc>
          <w:tcPr>
            <w:tcW w:w="1300" w:type="dxa"/>
            <w:tcBorders>
              <w:top w:val="nil"/>
              <w:left w:val="nil"/>
              <w:bottom w:val="nil"/>
              <w:right w:val="nil"/>
            </w:tcBorders>
            <w:shd w:val="clear" w:color="auto" w:fill="auto"/>
            <w:noWrap/>
            <w:vAlign w:val="bottom"/>
            <w:hideMark/>
          </w:tcPr>
          <w:p w14:paraId="40D314B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7CCE440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1014F6C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-0.2604</w:t>
            </w:r>
          </w:p>
        </w:tc>
        <w:tc>
          <w:tcPr>
            <w:tcW w:w="840" w:type="dxa"/>
            <w:tcBorders>
              <w:top w:val="nil"/>
              <w:left w:val="nil"/>
              <w:bottom w:val="nil"/>
              <w:right w:val="nil"/>
            </w:tcBorders>
            <w:shd w:val="clear" w:color="auto" w:fill="auto"/>
            <w:noWrap/>
            <w:vAlign w:val="bottom"/>
            <w:hideMark/>
          </w:tcPr>
          <w:p w14:paraId="0F4BB3D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0.0344</w:t>
            </w:r>
          </w:p>
        </w:tc>
        <w:tc>
          <w:tcPr>
            <w:tcW w:w="1200" w:type="dxa"/>
            <w:tcBorders>
              <w:top w:val="nil"/>
              <w:left w:val="nil"/>
              <w:bottom w:val="nil"/>
              <w:right w:val="nil"/>
            </w:tcBorders>
            <w:shd w:val="clear" w:color="auto" w:fill="auto"/>
            <w:noWrap/>
            <w:vAlign w:val="bottom"/>
            <w:hideMark/>
          </w:tcPr>
          <w:p w14:paraId="663E210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3.76E-14</w:t>
            </w:r>
          </w:p>
        </w:tc>
      </w:tr>
      <w:tr w:rsidR="004C4075" w14:paraId="4C2CC2C5" w14:textId="77777777" w:rsidTr="003373AB">
        <w:trPr>
          <w:trHeight w:val="300"/>
        </w:trPr>
        <w:tc>
          <w:tcPr>
            <w:tcW w:w="596" w:type="dxa"/>
            <w:tcBorders>
              <w:top w:val="nil"/>
              <w:left w:val="nil"/>
              <w:bottom w:val="nil"/>
              <w:right w:val="nil"/>
            </w:tcBorders>
            <w:shd w:val="clear" w:color="auto" w:fill="auto"/>
            <w:noWrap/>
            <w:vAlign w:val="bottom"/>
            <w:hideMark/>
          </w:tcPr>
          <w:p w14:paraId="253114AE"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66F3195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45381305</w:t>
            </w:r>
          </w:p>
        </w:tc>
        <w:tc>
          <w:tcPr>
            <w:tcW w:w="1960" w:type="dxa"/>
            <w:tcBorders>
              <w:top w:val="nil"/>
              <w:left w:val="nil"/>
              <w:bottom w:val="nil"/>
              <w:right w:val="nil"/>
            </w:tcBorders>
            <w:shd w:val="clear" w:color="auto" w:fill="auto"/>
            <w:noWrap/>
            <w:vAlign w:val="bottom"/>
            <w:hideMark/>
          </w:tcPr>
          <w:p w14:paraId="17213A44"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chr19:45381305:D</w:t>
            </w:r>
          </w:p>
        </w:tc>
        <w:tc>
          <w:tcPr>
            <w:tcW w:w="1300" w:type="dxa"/>
            <w:tcBorders>
              <w:top w:val="nil"/>
              <w:left w:val="nil"/>
              <w:bottom w:val="nil"/>
              <w:right w:val="nil"/>
            </w:tcBorders>
            <w:shd w:val="clear" w:color="auto" w:fill="auto"/>
            <w:noWrap/>
            <w:vAlign w:val="bottom"/>
            <w:hideMark/>
          </w:tcPr>
          <w:p w14:paraId="70C4F3A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CCTCCTCCT</w:t>
            </w:r>
          </w:p>
        </w:tc>
        <w:tc>
          <w:tcPr>
            <w:tcW w:w="1180" w:type="dxa"/>
            <w:tcBorders>
              <w:top w:val="nil"/>
              <w:left w:val="nil"/>
              <w:bottom w:val="nil"/>
              <w:right w:val="nil"/>
            </w:tcBorders>
            <w:shd w:val="clear" w:color="auto" w:fill="auto"/>
            <w:noWrap/>
            <w:vAlign w:val="bottom"/>
            <w:hideMark/>
          </w:tcPr>
          <w:p w14:paraId="4EC358C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3731BCB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0.2679</w:t>
            </w:r>
          </w:p>
        </w:tc>
        <w:tc>
          <w:tcPr>
            <w:tcW w:w="840" w:type="dxa"/>
            <w:tcBorders>
              <w:top w:val="nil"/>
              <w:left w:val="nil"/>
              <w:bottom w:val="nil"/>
              <w:right w:val="nil"/>
            </w:tcBorders>
            <w:shd w:val="clear" w:color="auto" w:fill="auto"/>
            <w:noWrap/>
            <w:vAlign w:val="bottom"/>
            <w:hideMark/>
          </w:tcPr>
          <w:p w14:paraId="0A21539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0.0343</w:t>
            </w:r>
          </w:p>
        </w:tc>
        <w:tc>
          <w:tcPr>
            <w:tcW w:w="1200" w:type="dxa"/>
            <w:tcBorders>
              <w:top w:val="nil"/>
              <w:left w:val="nil"/>
              <w:bottom w:val="nil"/>
              <w:right w:val="nil"/>
            </w:tcBorders>
            <w:shd w:val="clear" w:color="auto" w:fill="auto"/>
            <w:noWrap/>
            <w:vAlign w:val="bottom"/>
            <w:hideMark/>
          </w:tcPr>
          <w:p w14:paraId="3B9131B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5.86E-15</w:t>
            </w:r>
          </w:p>
        </w:tc>
      </w:tr>
      <w:tr w:rsidR="004C4075" w14:paraId="270EFFB3" w14:textId="77777777" w:rsidTr="003373AB">
        <w:trPr>
          <w:trHeight w:val="300"/>
        </w:trPr>
        <w:tc>
          <w:tcPr>
            <w:tcW w:w="596" w:type="dxa"/>
            <w:tcBorders>
              <w:top w:val="nil"/>
              <w:left w:val="nil"/>
              <w:bottom w:val="nil"/>
              <w:right w:val="nil"/>
            </w:tcBorders>
            <w:shd w:val="clear" w:color="auto" w:fill="auto"/>
            <w:noWrap/>
            <w:vAlign w:val="bottom"/>
            <w:hideMark/>
          </w:tcPr>
          <w:p w14:paraId="6C38ED7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EFB99C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45381443</w:t>
            </w:r>
          </w:p>
        </w:tc>
        <w:tc>
          <w:tcPr>
            <w:tcW w:w="1960" w:type="dxa"/>
            <w:tcBorders>
              <w:top w:val="nil"/>
              <w:left w:val="nil"/>
              <w:bottom w:val="nil"/>
              <w:right w:val="nil"/>
            </w:tcBorders>
            <w:shd w:val="clear" w:color="auto" w:fill="auto"/>
            <w:noWrap/>
            <w:vAlign w:val="bottom"/>
            <w:hideMark/>
          </w:tcPr>
          <w:p w14:paraId="7547E260"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chr19:45381443:D</w:t>
            </w:r>
          </w:p>
        </w:tc>
        <w:tc>
          <w:tcPr>
            <w:tcW w:w="1300" w:type="dxa"/>
            <w:tcBorders>
              <w:top w:val="nil"/>
              <w:left w:val="nil"/>
              <w:bottom w:val="nil"/>
              <w:right w:val="nil"/>
            </w:tcBorders>
            <w:shd w:val="clear" w:color="auto" w:fill="auto"/>
            <w:noWrap/>
            <w:vAlign w:val="bottom"/>
            <w:hideMark/>
          </w:tcPr>
          <w:p w14:paraId="61C470B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4824EF6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TTC</w:t>
            </w:r>
          </w:p>
        </w:tc>
        <w:tc>
          <w:tcPr>
            <w:tcW w:w="920" w:type="dxa"/>
            <w:tcBorders>
              <w:top w:val="nil"/>
              <w:left w:val="nil"/>
              <w:bottom w:val="nil"/>
              <w:right w:val="nil"/>
            </w:tcBorders>
            <w:shd w:val="clear" w:color="auto" w:fill="auto"/>
            <w:noWrap/>
            <w:vAlign w:val="bottom"/>
            <w:hideMark/>
          </w:tcPr>
          <w:p w14:paraId="4C02055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-0.2256</w:t>
            </w:r>
          </w:p>
        </w:tc>
        <w:tc>
          <w:tcPr>
            <w:tcW w:w="840" w:type="dxa"/>
            <w:tcBorders>
              <w:top w:val="nil"/>
              <w:left w:val="nil"/>
              <w:bottom w:val="nil"/>
              <w:right w:val="nil"/>
            </w:tcBorders>
            <w:shd w:val="clear" w:color="auto" w:fill="auto"/>
            <w:noWrap/>
            <w:vAlign w:val="bottom"/>
            <w:hideMark/>
          </w:tcPr>
          <w:p w14:paraId="04946F5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0.1213</w:t>
            </w:r>
          </w:p>
        </w:tc>
        <w:tc>
          <w:tcPr>
            <w:tcW w:w="1200" w:type="dxa"/>
            <w:tcBorders>
              <w:top w:val="nil"/>
              <w:left w:val="nil"/>
              <w:bottom w:val="nil"/>
              <w:right w:val="nil"/>
            </w:tcBorders>
            <w:shd w:val="clear" w:color="auto" w:fill="auto"/>
            <w:noWrap/>
            <w:vAlign w:val="bottom"/>
            <w:hideMark/>
          </w:tcPr>
          <w:p w14:paraId="4D7F488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0.06279</w:t>
            </w:r>
          </w:p>
        </w:tc>
      </w:tr>
      <w:tr w:rsidR="004C4075" w14:paraId="0463CA78" w14:textId="77777777" w:rsidTr="003373AB">
        <w:trPr>
          <w:trHeight w:val="300"/>
        </w:trPr>
        <w:tc>
          <w:tcPr>
            <w:tcW w:w="596" w:type="dxa"/>
            <w:tcBorders>
              <w:top w:val="nil"/>
              <w:left w:val="nil"/>
              <w:bottom w:val="nil"/>
              <w:right w:val="nil"/>
            </w:tcBorders>
            <w:shd w:val="clear" w:color="auto" w:fill="auto"/>
            <w:noWrap/>
            <w:vAlign w:val="bottom"/>
            <w:hideMark/>
          </w:tcPr>
          <w:p w14:paraId="05742B8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4B6A80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45381917</w:t>
            </w:r>
          </w:p>
        </w:tc>
        <w:tc>
          <w:tcPr>
            <w:tcW w:w="1960" w:type="dxa"/>
            <w:tcBorders>
              <w:top w:val="nil"/>
              <w:left w:val="nil"/>
              <w:bottom w:val="nil"/>
              <w:right w:val="nil"/>
            </w:tcBorders>
            <w:shd w:val="clear" w:color="auto" w:fill="auto"/>
            <w:noWrap/>
            <w:vAlign w:val="bottom"/>
            <w:hideMark/>
          </w:tcPr>
          <w:p w14:paraId="7E598B34"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rs3729640</w:t>
            </w:r>
          </w:p>
        </w:tc>
        <w:tc>
          <w:tcPr>
            <w:tcW w:w="1300" w:type="dxa"/>
            <w:tcBorders>
              <w:top w:val="nil"/>
              <w:left w:val="nil"/>
              <w:bottom w:val="nil"/>
              <w:right w:val="nil"/>
            </w:tcBorders>
            <w:shd w:val="clear" w:color="auto" w:fill="auto"/>
            <w:noWrap/>
            <w:vAlign w:val="bottom"/>
            <w:hideMark/>
          </w:tcPr>
          <w:p w14:paraId="4C3E489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0C73CF0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51DB0BC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-0.0523</w:t>
            </w:r>
          </w:p>
        </w:tc>
        <w:tc>
          <w:tcPr>
            <w:tcW w:w="840" w:type="dxa"/>
            <w:tcBorders>
              <w:top w:val="nil"/>
              <w:left w:val="nil"/>
              <w:bottom w:val="nil"/>
              <w:right w:val="nil"/>
            </w:tcBorders>
            <w:shd w:val="clear" w:color="auto" w:fill="auto"/>
            <w:noWrap/>
            <w:vAlign w:val="bottom"/>
            <w:hideMark/>
          </w:tcPr>
          <w:p w14:paraId="5B5F93E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0.018</w:t>
            </w:r>
          </w:p>
        </w:tc>
        <w:tc>
          <w:tcPr>
            <w:tcW w:w="1200" w:type="dxa"/>
            <w:tcBorders>
              <w:top w:val="nil"/>
              <w:left w:val="nil"/>
              <w:bottom w:val="nil"/>
              <w:right w:val="nil"/>
            </w:tcBorders>
            <w:shd w:val="clear" w:color="auto" w:fill="auto"/>
            <w:noWrap/>
            <w:vAlign w:val="bottom"/>
            <w:hideMark/>
          </w:tcPr>
          <w:p w14:paraId="7CB9F11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0.003719</w:t>
            </w:r>
          </w:p>
        </w:tc>
      </w:tr>
      <w:tr w:rsidR="004C4075" w14:paraId="04752D14" w14:textId="77777777" w:rsidTr="003373AB">
        <w:trPr>
          <w:trHeight w:val="300"/>
        </w:trPr>
        <w:tc>
          <w:tcPr>
            <w:tcW w:w="596" w:type="dxa"/>
            <w:tcBorders>
              <w:top w:val="nil"/>
              <w:left w:val="nil"/>
              <w:bottom w:val="nil"/>
              <w:right w:val="nil"/>
            </w:tcBorders>
            <w:shd w:val="clear" w:color="auto" w:fill="auto"/>
            <w:noWrap/>
            <w:vAlign w:val="bottom"/>
            <w:hideMark/>
          </w:tcPr>
          <w:p w14:paraId="035B047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5C7C6F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45382034</w:t>
            </w:r>
          </w:p>
        </w:tc>
        <w:tc>
          <w:tcPr>
            <w:tcW w:w="1960" w:type="dxa"/>
            <w:tcBorders>
              <w:top w:val="nil"/>
              <w:left w:val="nil"/>
              <w:bottom w:val="nil"/>
              <w:right w:val="nil"/>
            </w:tcBorders>
            <w:shd w:val="clear" w:color="auto" w:fill="auto"/>
            <w:noWrap/>
            <w:vAlign w:val="bottom"/>
            <w:hideMark/>
          </w:tcPr>
          <w:p w14:paraId="6C27C05F"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rs6859</w:t>
            </w:r>
          </w:p>
        </w:tc>
        <w:tc>
          <w:tcPr>
            <w:tcW w:w="1300" w:type="dxa"/>
            <w:tcBorders>
              <w:top w:val="nil"/>
              <w:left w:val="nil"/>
              <w:bottom w:val="nil"/>
              <w:right w:val="nil"/>
            </w:tcBorders>
            <w:shd w:val="clear" w:color="auto" w:fill="auto"/>
            <w:noWrap/>
            <w:vAlign w:val="bottom"/>
            <w:hideMark/>
          </w:tcPr>
          <w:p w14:paraId="4C0BFEE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033E266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0254126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0.312</w:t>
            </w:r>
          </w:p>
        </w:tc>
        <w:tc>
          <w:tcPr>
            <w:tcW w:w="840" w:type="dxa"/>
            <w:tcBorders>
              <w:top w:val="nil"/>
              <w:left w:val="nil"/>
              <w:bottom w:val="nil"/>
              <w:right w:val="nil"/>
            </w:tcBorders>
            <w:shd w:val="clear" w:color="auto" w:fill="auto"/>
            <w:noWrap/>
            <w:vAlign w:val="bottom"/>
            <w:hideMark/>
          </w:tcPr>
          <w:p w14:paraId="6E52390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0.0146</w:t>
            </w:r>
          </w:p>
        </w:tc>
        <w:tc>
          <w:tcPr>
            <w:tcW w:w="1200" w:type="dxa"/>
            <w:tcBorders>
              <w:top w:val="nil"/>
              <w:left w:val="nil"/>
              <w:bottom w:val="nil"/>
              <w:right w:val="nil"/>
            </w:tcBorders>
            <w:shd w:val="clear" w:color="auto" w:fill="auto"/>
            <w:noWrap/>
            <w:vAlign w:val="bottom"/>
            <w:hideMark/>
          </w:tcPr>
          <w:p w14:paraId="6363BDC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1.07E-100</w:t>
            </w:r>
          </w:p>
        </w:tc>
      </w:tr>
      <w:tr w:rsidR="004C4075" w14:paraId="2028724E" w14:textId="77777777" w:rsidTr="003373AB">
        <w:trPr>
          <w:trHeight w:val="300"/>
        </w:trPr>
        <w:tc>
          <w:tcPr>
            <w:tcW w:w="596" w:type="dxa"/>
            <w:tcBorders>
              <w:top w:val="nil"/>
              <w:left w:val="nil"/>
              <w:bottom w:val="nil"/>
              <w:right w:val="nil"/>
            </w:tcBorders>
            <w:shd w:val="clear" w:color="auto" w:fill="auto"/>
            <w:noWrap/>
            <w:vAlign w:val="bottom"/>
            <w:hideMark/>
          </w:tcPr>
          <w:p w14:paraId="1E4F164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B179776"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45382675</w:t>
            </w:r>
          </w:p>
        </w:tc>
        <w:tc>
          <w:tcPr>
            <w:tcW w:w="1960" w:type="dxa"/>
            <w:tcBorders>
              <w:top w:val="nil"/>
              <w:left w:val="nil"/>
              <w:bottom w:val="nil"/>
              <w:right w:val="nil"/>
            </w:tcBorders>
            <w:shd w:val="clear" w:color="auto" w:fill="auto"/>
            <w:noWrap/>
            <w:vAlign w:val="bottom"/>
            <w:hideMark/>
          </w:tcPr>
          <w:p w14:paraId="331A5DA3"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rs41290120</w:t>
            </w:r>
          </w:p>
        </w:tc>
        <w:tc>
          <w:tcPr>
            <w:tcW w:w="1300" w:type="dxa"/>
            <w:tcBorders>
              <w:top w:val="nil"/>
              <w:left w:val="nil"/>
              <w:bottom w:val="nil"/>
              <w:right w:val="nil"/>
            </w:tcBorders>
            <w:shd w:val="clear" w:color="auto" w:fill="auto"/>
            <w:noWrap/>
            <w:vAlign w:val="bottom"/>
            <w:hideMark/>
          </w:tcPr>
          <w:p w14:paraId="158712E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79ECF5D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12A035B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-0.6169</w:t>
            </w:r>
          </w:p>
        </w:tc>
        <w:tc>
          <w:tcPr>
            <w:tcW w:w="840" w:type="dxa"/>
            <w:tcBorders>
              <w:top w:val="nil"/>
              <w:left w:val="nil"/>
              <w:bottom w:val="nil"/>
              <w:right w:val="nil"/>
            </w:tcBorders>
            <w:shd w:val="clear" w:color="auto" w:fill="auto"/>
            <w:noWrap/>
            <w:vAlign w:val="bottom"/>
            <w:hideMark/>
          </w:tcPr>
          <w:p w14:paraId="273963A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0.0411</w:t>
            </w:r>
          </w:p>
        </w:tc>
        <w:tc>
          <w:tcPr>
            <w:tcW w:w="1200" w:type="dxa"/>
            <w:tcBorders>
              <w:top w:val="nil"/>
              <w:left w:val="nil"/>
              <w:bottom w:val="nil"/>
              <w:right w:val="nil"/>
            </w:tcBorders>
            <w:shd w:val="clear" w:color="auto" w:fill="auto"/>
            <w:noWrap/>
            <w:vAlign w:val="bottom"/>
            <w:hideMark/>
          </w:tcPr>
          <w:p w14:paraId="5FB0E40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5.20E-51</w:t>
            </w:r>
          </w:p>
        </w:tc>
      </w:tr>
      <w:tr w:rsidR="004C4075" w14:paraId="6E6B252E" w14:textId="77777777" w:rsidTr="003373AB">
        <w:trPr>
          <w:trHeight w:val="300"/>
        </w:trPr>
        <w:tc>
          <w:tcPr>
            <w:tcW w:w="596" w:type="dxa"/>
            <w:tcBorders>
              <w:top w:val="nil"/>
              <w:left w:val="nil"/>
              <w:bottom w:val="nil"/>
              <w:right w:val="nil"/>
            </w:tcBorders>
            <w:shd w:val="clear" w:color="auto" w:fill="auto"/>
            <w:noWrap/>
            <w:vAlign w:val="bottom"/>
            <w:hideMark/>
          </w:tcPr>
          <w:p w14:paraId="4AB5CFA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3BED530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45382717</w:t>
            </w:r>
          </w:p>
        </w:tc>
        <w:tc>
          <w:tcPr>
            <w:tcW w:w="1960" w:type="dxa"/>
            <w:tcBorders>
              <w:top w:val="nil"/>
              <w:left w:val="nil"/>
              <w:bottom w:val="nil"/>
              <w:right w:val="nil"/>
            </w:tcBorders>
            <w:shd w:val="clear" w:color="auto" w:fill="auto"/>
            <w:noWrap/>
            <w:vAlign w:val="bottom"/>
            <w:hideMark/>
          </w:tcPr>
          <w:p w14:paraId="1A960C75"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rs406456</w:t>
            </w:r>
          </w:p>
        </w:tc>
        <w:tc>
          <w:tcPr>
            <w:tcW w:w="1300" w:type="dxa"/>
            <w:tcBorders>
              <w:top w:val="nil"/>
              <w:left w:val="nil"/>
              <w:bottom w:val="nil"/>
              <w:right w:val="nil"/>
            </w:tcBorders>
            <w:shd w:val="clear" w:color="auto" w:fill="auto"/>
            <w:noWrap/>
            <w:vAlign w:val="bottom"/>
            <w:hideMark/>
          </w:tcPr>
          <w:p w14:paraId="096895B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0C450DB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502CC73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-0.2122</w:t>
            </w:r>
          </w:p>
        </w:tc>
        <w:tc>
          <w:tcPr>
            <w:tcW w:w="840" w:type="dxa"/>
            <w:tcBorders>
              <w:top w:val="nil"/>
              <w:left w:val="nil"/>
              <w:bottom w:val="nil"/>
              <w:right w:val="nil"/>
            </w:tcBorders>
            <w:shd w:val="clear" w:color="auto" w:fill="auto"/>
            <w:noWrap/>
            <w:vAlign w:val="bottom"/>
            <w:hideMark/>
          </w:tcPr>
          <w:p w14:paraId="60E3E56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0.0152</w:t>
            </w:r>
          </w:p>
        </w:tc>
        <w:tc>
          <w:tcPr>
            <w:tcW w:w="1200" w:type="dxa"/>
            <w:tcBorders>
              <w:top w:val="nil"/>
              <w:left w:val="nil"/>
              <w:bottom w:val="nil"/>
              <w:right w:val="nil"/>
            </w:tcBorders>
            <w:shd w:val="clear" w:color="auto" w:fill="auto"/>
            <w:noWrap/>
            <w:vAlign w:val="bottom"/>
            <w:hideMark/>
          </w:tcPr>
          <w:p w14:paraId="21E5228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4.09E-44</w:t>
            </w:r>
          </w:p>
        </w:tc>
      </w:tr>
      <w:tr w:rsidR="004C4075" w14:paraId="65367A80" w14:textId="77777777" w:rsidTr="003373AB">
        <w:trPr>
          <w:trHeight w:val="300"/>
        </w:trPr>
        <w:tc>
          <w:tcPr>
            <w:tcW w:w="596" w:type="dxa"/>
            <w:tcBorders>
              <w:top w:val="nil"/>
              <w:left w:val="nil"/>
              <w:bottom w:val="nil"/>
              <w:right w:val="nil"/>
            </w:tcBorders>
            <w:shd w:val="clear" w:color="auto" w:fill="auto"/>
            <w:noWrap/>
            <w:vAlign w:val="bottom"/>
            <w:hideMark/>
          </w:tcPr>
          <w:p w14:paraId="1F7E4B2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B14D66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45382966</w:t>
            </w:r>
          </w:p>
        </w:tc>
        <w:tc>
          <w:tcPr>
            <w:tcW w:w="1960" w:type="dxa"/>
            <w:tcBorders>
              <w:top w:val="nil"/>
              <w:left w:val="nil"/>
              <w:bottom w:val="nil"/>
              <w:right w:val="nil"/>
            </w:tcBorders>
            <w:shd w:val="clear" w:color="auto" w:fill="auto"/>
            <w:noWrap/>
            <w:vAlign w:val="bottom"/>
            <w:hideMark/>
          </w:tcPr>
          <w:p w14:paraId="79711336"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rs3852860</w:t>
            </w:r>
          </w:p>
        </w:tc>
        <w:tc>
          <w:tcPr>
            <w:tcW w:w="1300" w:type="dxa"/>
            <w:tcBorders>
              <w:top w:val="nil"/>
              <w:left w:val="nil"/>
              <w:bottom w:val="nil"/>
              <w:right w:val="nil"/>
            </w:tcBorders>
            <w:shd w:val="clear" w:color="auto" w:fill="auto"/>
            <w:noWrap/>
            <w:vAlign w:val="bottom"/>
            <w:hideMark/>
          </w:tcPr>
          <w:p w14:paraId="01FB05D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161CC3E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68936B5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-0.2314</w:t>
            </w:r>
          </w:p>
        </w:tc>
        <w:tc>
          <w:tcPr>
            <w:tcW w:w="840" w:type="dxa"/>
            <w:tcBorders>
              <w:top w:val="nil"/>
              <w:left w:val="nil"/>
              <w:bottom w:val="nil"/>
              <w:right w:val="nil"/>
            </w:tcBorders>
            <w:shd w:val="clear" w:color="auto" w:fill="auto"/>
            <w:noWrap/>
            <w:vAlign w:val="bottom"/>
            <w:hideMark/>
          </w:tcPr>
          <w:p w14:paraId="7A8A39A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0.0155</w:t>
            </w:r>
          </w:p>
        </w:tc>
        <w:tc>
          <w:tcPr>
            <w:tcW w:w="1200" w:type="dxa"/>
            <w:tcBorders>
              <w:top w:val="nil"/>
              <w:left w:val="nil"/>
              <w:bottom w:val="nil"/>
              <w:right w:val="nil"/>
            </w:tcBorders>
            <w:shd w:val="clear" w:color="auto" w:fill="auto"/>
            <w:noWrap/>
            <w:vAlign w:val="bottom"/>
            <w:hideMark/>
          </w:tcPr>
          <w:p w14:paraId="23D2B35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1.73E-50</w:t>
            </w:r>
          </w:p>
        </w:tc>
      </w:tr>
      <w:tr w:rsidR="004C4075" w14:paraId="7E483322" w14:textId="77777777" w:rsidTr="003373AB">
        <w:trPr>
          <w:trHeight w:val="300"/>
        </w:trPr>
        <w:tc>
          <w:tcPr>
            <w:tcW w:w="596" w:type="dxa"/>
            <w:tcBorders>
              <w:top w:val="nil"/>
              <w:left w:val="nil"/>
              <w:bottom w:val="nil"/>
              <w:right w:val="nil"/>
            </w:tcBorders>
            <w:shd w:val="clear" w:color="auto" w:fill="auto"/>
            <w:noWrap/>
            <w:vAlign w:val="bottom"/>
            <w:hideMark/>
          </w:tcPr>
          <w:p w14:paraId="76066A4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6F28D1BA"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45382984</w:t>
            </w:r>
          </w:p>
        </w:tc>
        <w:tc>
          <w:tcPr>
            <w:tcW w:w="1960" w:type="dxa"/>
            <w:tcBorders>
              <w:top w:val="nil"/>
              <w:left w:val="nil"/>
              <w:bottom w:val="nil"/>
              <w:right w:val="nil"/>
            </w:tcBorders>
            <w:shd w:val="clear" w:color="auto" w:fill="auto"/>
            <w:noWrap/>
            <w:vAlign w:val="bottom"/>
            <w:hideMark/>
          </w:tcPr>
          <w:p w14:paraId="0C02D0F9"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rs11669338</w:t>
            </w:r>
          </w:p>
        </w:tc>
        <w:tc>
          <w:tcPr>
            <w:tcW w:w="1300" w:type="dxa"/>
            <w:tcBorders>
              <w:top w:val="nil"/>
              <w:left w:val="nil"/>
              <w:bottom w:val="nil"/>
              <w:right w:val="nil"/>
            </w:tcBorders>
            <w:shd w:val="clear" w:color="auto" w:fill="auto"/>
            <w:noWrap/>
            <w:vAlign w:val="bottom"/>
            <w:hideMark/>
          </w:tcPr>
          <w:p w14:paraId="6317926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1A598C1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785FE0B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0.291</w:t>
            </w:r>
          </w:p>
        </w:tc>
        <w:tc>
          <w:tcPr>
            <w:tcW w:w="840" w:type="dxa"/>
            <w:tcBorders>
              <w:top w:val="nil"/>
              <w:left w:val="nil"/>
              <w:bottom w:val="nil"/>
              <w:right w:val="nil"/>
            </w:tcBorders>
            <w:shd w:val="clear" w:color="auto" w:fill="auto"/>
            <w:noWrap/>
            <w:vAlign w:val="bottom"/>
            <w:hideMark/>
          </w:tcPr>
          <w:p w14:paraId="113C933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0.029</w:t>
            </w:r>
          </w:p>
        </w:tc>
        <w:tc>
          <w:tcPr>
            <w:tcW w:w="1200" w:type="dxa"/>
            <w:tcBorders>
              <w:top w:val="nil"/>
              <w:left w:val="nil"/>
              <w:bottom w:val="nil"/>
              <w:right w:val="nil"/>
            </w:tcBorders>
            <w:shd w:val="clear" w:color="auto" w:fill="auto"/>
            <w:noWrap/>
            <w:vAlign w:val="bottom"/>
            <w:hideMark/>
          </w:tcPr>
          <w:p w14:paraId="5BE86A7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1.03E-23</w:t>
            </w:r>
          </w:p>
        </w:tc>
      </w:tr>
      <w:tr w:rsidR="004C4075" w14:paraId="4E91C039" w14:textId="77777777" w:rsidTr="003373AB">
        <w:trPr>
          <w:trHeight w:val="300"/>
        </w:trPr>
        <w:tc>
          <w:tcPr>
            <w:tcW w:w="596" w:type="dxa"/>
            <w:tcBorders>
              <w:top w:val="nil"/>
              <w:left w:val="nil"/>
              <w:bottom w:val="nil"/>
              <w:right w:val="nil"/>
            </w:tcBorders>
            <w:shd w:val="clear" w:color="auto" w:fill="auto"/>
            <w:noWrap/>
            <w:vAlign w:val="bottom"/>
            <w:hideMark/>
          </w:tcPr>
          <w:p w14:paraId="32DEA77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22CC8EA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45383037</w:t>
            </w:r>
          </w:p>
        </w:tc>
        <w:tc>
          <w:tcPr>
            <w:tcW w:w="1960" w:type="dxa"/>
            <w:tcBorders>
              <w:top w:val="nil"/>
              <w:left w:val="nil"/>
              <w:bottom w:val="nil"/>
              <w:right w:val="nil"/>
            </w:tcBorders>
            <w:shd w:val="clear" w:color="auto" w:fill="auto"/>
            <w:noWrap/>
            <w:vAlign w:val="bottom"/>
            <w:hideMark/>
          </w:tcPr>
          <w:p w14:paraId="1C8861A6"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rs11673139</w:t>
            </w:r>
          </w:p>
        </w:tc>
        <w:tc>
          <w:tcPr>
            <w:tcW w:w="1300" w:type="dxa"/>
            <w:tcBorders>
              <w:top w:val="nil"/>
              <w:left w:val="nil"/>
              <w:bottom w:val="nil"/>
              <w:right w:val="nil"/>
            </w:tcBorders>
            <w:shd w:val="clear" w:color="auto" w:fill="auto"/>
            <w:noWrap/>
            <w:vAlign w:val="bottom"/>
            <w:hideMark/>
          </w:tcPr>
          <w:p w14:paraId="3716E8C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04EC30F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920" w:type="dxa"/>
            <w:tcBorders>
              <w:top w:val="nil"/>
              <w:left w:val="nil"/>
              <w:bottom w:val="nil"/>
              <w:right w:val="nil"/>
            </w:tcBorders>
            <w:shd w:val="clear" w:color="auto" w:fill="auto"/>
            <w:noWrap/>
            <w:vAlign w:val="bottom"/>
            <w:hideMark/>
          </w:tcPr>
          <w:p w14:paraId="741E7EE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0.2911</w:t>
            </w:r>
          </w:p>
        </w:tc>
        <w:tc>
          <w:tcPr>
            <w:tcW w:w="840" w:type="dxa"/>
            <w:tcBorders>
              <w:top w:val="nil"/>
              <w:left w:val="nil"/>
              <w:bottom w:val="nil"/>
              <w:right w:val="nil"/>
            </w:tcBorders>
            <w:shd w:val="clear" w:color="auto" w:fill="auto"/>
            <w:noWrap/>
            <w:vAlign w:val="bottom"/>
            <w:hideMark/>
          </w:tcPr>
          <w:p w14:paraId="50F7D06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0.029</w:t>
            </w:r>
          </w:p>
        </w:tc>
        <w:tc>
          <w:tcPr>
            <w:tcW w:w="1200" w:type="dxa"/>
            <w:tcBorders>
              <w:top w:val="nil"/>
              <w:left w:val="nil"/>
              <w:bottom w:val="nil"/>
              <w:right w:val="nil"/>
            </w:tcBorders>
            <w:shd w:val="clear" w:color="auto" w:fill="auto"/>
            <w:noWrap/>
            <w:vAlign w:val="bottom"/>
            <w:hideMark/>
          </w:tcPr>
          <w:p w14:paraId="4E02700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1.00E-23</w:t>
            </w:r>
          </w:p>
        </w:tc>
      </w:tr>
      <w:tr w:rsidR="004C4075" w14:paraId="3F9BE849" w14:textId="77777777" w:rsidTr="003373AB">
        <w:trPr>
          <w:trHeight w:val="300"/>
        </w:trPr>
        <w:tc>
          <w:tcPr>
            <w:tcW w:w="596" w:type="dxa"/>
            <w:tcBorders>
              <w:top w:val="nil"/>
              <w:left w:val="nil"/>
              <w:bottom w:val="nil"/>
              <w:right w:val="nil"/>
            </w:tcBorders>
            <w:shd w:val="clear" w:color="auto" w:fill="auto"/>
            <w:noWrap/>
            <w:vAlign w:val="bottom"/>
            <w:hideMark/>
          </w:tcPr>
          <w:p w14:paraId="48881D3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28D52D3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45383061</w:t>
            </w:r>
          </w:p>
        </w:tc>
        <w:tc>
          <w:tcPr>
            <w:tcW w:w="1960" w:type="dxa"/>
            <w:tcBorders>
              <w:top w:val="nil"/>
              <w:left w:val="nil"/>
              <w:bottom w:val="nil"/>
              <w:right w:val="nil"/>
            </w:tcBorders>
            <w:shd w:val="clear" w:color="auto" w:fill="auto"/>
            <w:noWrap/>
            <w:vAlign w:val="bottom"/>
            <w:hideMark/>
          </w:tcPr>
          <w:p w14:paraId="15341183"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rs3852861</w:t>
            </w:r>
          </w:p>
        </w:tc>
        <w:tc>
          <w:tcPr>
            <w:tcW w:w="1300" w:type="dxa"/>
            <w:tcBorders>
              <w:top w:val="nil"/>
              <w:left w:val="nil"/>
              <w:bottom w:val="nil"/>
              <w:right w:val="nil"/>
            </w:tcBorders>
            <w:shd w:val="clear" w:color="auto" w:fill="auto"/>
            <w:noWrap/>
            <w:vAlign w:val="bottom"/>
            <w:hideMark/>
          </w:tcPr>
          <w:p w14:paraId="09909E7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0C1C06D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2A3EFDC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-0.232</w:t>
            </w:r>
          </w:p>
        </w:tc>
        <w:tc>
          <w:tcPr>
            <w:tcW w:w="840" w:type="dxa"/>
            <w:tcBorders>
              <w:top w:val="nil"/>
              <w:left w:val="nil"/>
              <w:bottom w:val="nil"/>
              <w:right w:val="nil"/>
            </w:tcBorders>
            <w:shd w:val="clear" w:color="auto" w:fill="auto"/>
            <w:noWrap/>
            <w:vAlign w:val="bottom"/>
            <w:hideMark/>
          </w:tcPr>
          <w:p w14:paraId="4D9ACAC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0.0155</w:t>
            </w:r>
          </w:p>
        </w:tc>
        <w:tc>
          <w:tcPr>
            <w:tcW w:w="1200" w:type="dxa"/>
            <w:tcBorders>
              <w:top w:val="nil"/>
              <w:left w:val="nil"/>
              <w:bottom w:val="nil"/>
              <w:right w:val="nil"/>
            </w:tcBorders>
            <w:shd w:val="clear" w:color="auto" w:fill="auto"/>
            <w:noWrap/>
            <w:vAlign w:val="bottom"/>
            <w:hideMark/>
          </w:tcPr>
          <w:p w14:paraId="46622E6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1.18E-50</w:t>
            </w:r>
          </w:p>
        </w:tc>
      </w:tr>
      <w:tr w:rsidR="004C4075" w14:paraId="7FE83680" w14:textId="77777777" w:rsidTr="003373AB">
        <w:trPr>
          <w:trHeight w:val="300"/>
        </w:trPr>
        <w:tc>
          <w:tcPr>
            <w:tcW w:w="596" w:type="dxa"/>
            <w:tcBorders>
              <w:top w:val="nil"/>
              <w:left w:val="nil"/>
              <w:bottom w:val="nil"/>
              <w:right w:val="nil"/>
            </w:tcBorders>
            <w:shd w:val="clear" w:color="auto" w:fill="auto"/>
            <w:noWrap/>
            <w:vAlign w:val="bottom"/>
            <w:hideMark/>
          </w:tcPr>
          <w:p w14:paraId="5B2B0672"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CA319A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45383079</w:t>
            </w:r>
          </w:p>
        </w:tc>
        <w:tc>
          <w:tcPr>
            <w:tcW w:w="1960" w:type="dxa"/>
            <w:tcBorders>
              <w:top w:val="nil"/>
              <w:left w:val="nil"/>
              <w:bottom w:val="nil"/>
              <w:right w:val="nil"/>
            </w:tcBorders>
            <w:shd w:val="clear" w:color="auto" w:fill="auto"/>
            <w:noWrap/>
            <w:vAlign w:val="bottom"/>
            <w:hideMark/>
          </w:tcPr>
          <w:p w14:paraId="381C1E7E"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rs71352237</w:t>
            </w:r>
          </w:p>
        </w:tc>
        <w:tc>
          <w:tcPr>
            <w:tcW w:w="1300" w:type="dxa"/>
            <w:tcBorders>
              <w:top w:val="nil"/>
              <w:left w:val="nil"/>
              <w:bottom w:val="nil"/>
              <w:right w:val="nil"/>
            </w:tcBorders>
            <w:shd w:val="clear" w:color="auto" w:fill="auto"/>
            <w:noWrap/>
            <w:vAlign w:val="bottom"/>
            <w:hideMark/>
          </w:tcPr>
          <w:p w14:paraId="29CAA72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5E7B8C2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44BBF60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-0.2061</w:t>
            </w:r>
          </w:p>
        </w:tc>
        <w:tc>
          <w:tcPr>
            <w:tcW w:w="840" w:type="dxa"/>
            <w:tcBorders>
              <w:top w:val="nil"/>
              <w:left w:val="nil"/>
              <w:bottom w:val="nil"/>
              <w:right w:val="nil"/>
            </w:tcBorders>
            <w:shd w:val="clear" w:color="auto" w:fill="auto"/>
            <w:noWrap/>
            <w:vAlign w:val="bottom"/>
            <w:hideMark/>
          </w:tcPr>
          <w:p w14:paraId="79DB3AA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0.0235</w:t>
            </w:r>
          </w:p>
        </w:tc>
        <w:tc>
          <w:tcPr>
            <w:tcW w:w="1200" w:type="dxa"/>
            <w:tcBorders>
              <w:top w:val="nil"/>
              <w:left w:val="nil"/>
              <w:bottom w:val="nil"/>
              <w:right w:val="nil"/>
            </w:tcBorders>
            <w:shd w:val="clear" w:color="auto" w:fill="auto"/>
            <w:noWrap/>
            <w:vAlign w:val="bottom"/>
            <w:hideMark/>
          </w:tcPr>
          <w:p w14:paraId="6A66AC2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1.73E-18</w:t>
            </w:r>
          </w:p>
        </w:tc>
      </w:tr>
      <w:tr w:rsidR="004C4075" w14:paraId="4E59595F" w14:textId="77777777" w:rsidTr="003373AB">
        <w:trPr>
          <w:trHeight w:val="300"/>
        </w:trPr>
        <w:tc>
          <w:tcPr>
            <w:tcW w:w="596" w:type="dxa"/>
            <w:tcBorders>
              <w:top w:val="nil"/>
              <w:left w:val="nil"/>
              <w:bottom w:val="nil"/>
              <w:right w:val="nil"/>
            </w:tcBorders>
            <w:shd w:val="clear" w:color="auto" w:fill="auto"/>
            <w:noWrap/>
            <w:vAlign w:val="bottom"/>
            <w:hideMark/>
          </w:tcPr>
          <w:p w14:paraId="0A7FCBE2"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63BD487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45383091</w:t>
            </w:r>
          </w:p>
        </w:tc>
        <w:tc>
          <w:tcPr>
            <w:tcW w:w="1960" w:type="dxa"/>
            <w:tcBorders>
              <w:top w:val="nil"/>
              <w:left w:val="nil"/>
              <w:bottom w:val="nil"/>
              <w:right w:val="nil"/>
            </w:tcBorders>
            <w:shd w:val="clear" w:color="auto" w:fill="auto"/>
            <w:noWrap/>
            <w:vAlign w:val="bottom"/>
            <w:hideMark/>
          </w:tcPr>
          <w:p w14:paraId="6F929D67"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chr19:45383091:I</w:t>
            </w:r>
          </w:p>
        </w:tc>
        <w:tc>
          <w:tcPr>
            <w:tcW w:w="1300" w:type="dxa"/>
            <w:tcBorders>
              <w:top w:val="nil"/>
              <w:left w:val="nil"/>
              <w:bottom w:val="nil"/>
              <w:right w:val="nil"/>
            </w:tcBorders>
            <w:shd w:val="clear" w:color="auto" w:fill="auto"/>
            <w:noWrap/>
            <w:vAlign w:val="bottom"/>
            <w:hideMark/>
          </w:tcPr>
          <w:p w14:paraId="66AD68E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259D98A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AC</w:t>
            </w:r>
          </w:p>
        </w:tc>
        <w:tc>
          <w:tcPr>
            <w:tcW w:w="920" w:type="dxa"/>
            <w:tcBorders>
              <w:top w:val="nil"/>
              <w:left w:val="nil"/>
              <w:bottom w:val="nil"/>
              <w:right w:val="nil"/>
            </w:tcBorders>
            <w:shd w:val="clear" w:color="auto" w:fill="auto"/>
            <w:noWrap/>
            <w:vAlign w:val="bottom"/>
            <w:hideMark/>
          </w:tcPr>
          <w:p w14:paraId="29F6A78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-0.2087</w:t>
            </w:r>
          </w:p>
        </w:tc>
        <w:tc>
          <w:tcPr>
            <w:tcW w:w="840" w:type="dxa"/>
            <w:tcBorders>
              <w:top w:val="nil"/>
              <w:left w:val="nil"/>
              <w:bottom w:val="nil"/>
              <w:right w:val="nil"/>
            </w:tcBorders>
            <w:shd w:val="clear" w:color="auto" w:fill="auto"/>
            <w:noWrap/>
            <w:vAlign w:val="bottom"/>
            <w:hideMark/>
          </w:tcPr>
          <w:p w14:paraId="76866E0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0.0235</w:t>
            </w:r>
          </w:p>
        </w:tc>
        <w:tc>
          <w:tcPr>
            <w:tcW w:w="1200" w:type="dxa"/>
            <w:tcBorders>
              <w:top w:val="nil"/>
              <w:left w:val="nil"/>
              <w:bottom w:val="nil"/>
              <w:right w:val="nil"/>
            </w:tcBorders>
            <w:shd w:val="clear" w:color="auto" w:fill="auto"/>
            <w:noWrap/>
            <w:vAlign w:val="bottom"/>
            <w:hideMark/>
          </w:tcPr>
          <w:p w14:paraId="1E37663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6.11E-19</w:t>
            </w:r>
          </w:p>
        </w:tc>
      </w:tr>
      <w:tr w:rsidR="004C4075" w14:paraId="6A9C6D30" w14:textId="77777777" w:rsidTr="003373AB">
        <w:trPr>
          <w:trHeight w:val="300"/>
        </w:trPr>
        <w:tc>
          <w:tcPr>
            <w:tcW w:w="596" w:type="dxa"/>
            <w:tcBorders>
              <w:top w:val="nil"/>
              <w:left w:val="nil"/>
              <w:bottom w:val="nil"/>
              <w:right w:val="nil"/>
            </w:tcBorders>
            <w:shd w:val="clear" w:color="auto" w:fill="auto"/>
            <w:noWrap/>
            <w:vAlign w:val="bottom"/>
            <w:hideMark/>
          </w:tcPr>
          <w:p w14:paraId="54C661F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9A9DD8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45383115</w:t>
            </w:r>
          </w:p>
        </w:tc>
        <w:tc>
          <w:tcPr>
            <w:tcW w:w="1960" w:type="dxa"/>
            <w:tcBorders>
              <w:top w:val="nil"/>
              <w:left w:val="nil"/>
              <w:bottom w:val="nil"/>
              <w:right w:val="nil"/>
            </w:tcBorders>
            <w:shd w:val="clear" w:color="auto" w:fill="auto"/>
            <w:noWrap/>
            <w:vAlign w:val="bottom"/>
            <w:hideMark/>
          </w:tcPr>
          <w:p w14:paraId="64A49434"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rs34224078</w:t>
            </w:r>
          </w:p>
        </w:tc>
        <w:tc>
          <w:tcPr>
            <w:tcW w:w="1300" w:type="dxa"/>
            <w:tcBorders>
              <w:top w:val="nil"/>
              <w:left w:val="nil"/>
              <w:bottom w:val="nil"/>
              <w:right w:val="nil"/>
            </w:tcBorders>
            <w:shd w:val="clear" w:color="auto" w:fill="auto"/>
            <w:noWrap/>
            <w:vAlign w:val="bottom"/>
            <w:hideMark/>
          </w:tcPr>
          <w:p w14:paraId="18D67B0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773A000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0720C40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-0.2084</w:t>
            </w:r>
          </w:p>
        </w:tc>
        <w:tc>
          <w:tcPr>
            <w:tcW w:w="840" w:type="dxa"/>
            <w:tcBorders>
              <w:top w:val="nil"/>
              <w:left w:val="nil"/>
              <w:bottom w:val="nil"/>
              <w:right w:val="nil"/>
            </w:tcBorders>
            <w:shd w:val="clear" w:color="auto" w:fill="auto"/>
            <w:noWrap/>
            <w:vAlign w:val="bottom"/>
            <w:hideMark/>
          </w:tcPr>
          <w:p w14:paraId="0F0CD0C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0.0235</w:t>
            </w:r>
          </w:p>
        </w:tc>
        <w:tc>
          <w:tcPr>
            <w:tcW w:w="1200" w:type="dxa"/>
            <w:tcBorders>
              <w:top w:val="nil"/>
              <w:left w:val="nil"/>
              <w:bottom w:val="nil"/>
              <w:right w:val="nil"/>
            </w:tcBorders>
            <w:shd w:val="clear" w:color="auto" w:fill="auto"/>
            <w:noWrap/>
            <w:vAlign w:val="bottom"/>
            <w:hideMark/>
          </w:tcPr>
          <w:p w14:paraId="79B3324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6.99E-19</w:t>
            </w:r>
          </w:p>
        </w:tc>
      </w:tr>
      <w:tr w:rsidR="004C4075" w14:paraId="6897AC4E" w14:textId="77777777" w:rsidTr="003373AB">
        <w:trPr>
          <w:trHeight w:val="300"/>
        </w:trPr>
        <w:tc>
          <w:tcPr>
            <w:tcW w:w="596" w:type="dxa"/>
            <w:tcBorders>
              <w:top w:val="nil"/>
              <w:left w:val="nil"/>
              <w:bottom w:val="nil"/>
              <w:right w:val="nil"/>
            </w:tcBorders>
            <w:shd w:val="clear" w:color="auto" w:fill="auto"/>
            <w:noWrap/>
            <w:vAlign w:val="bottom"/>
            <w:hideMark/>
          </w:tcPr>
          <w:p w14:paraId="0E15A87A"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lastRenderedPageBreak/>
              <w:t>19</w:t>
            </w:r>
          </w:p>
        </w:tc>
        <w:tc>
          <w:tcPr>
            <w:tcW w:w="1109" w:type="dxa"/>
            <w:tcBorders>
              <w:top w:val="nil"/>
              <w:left w:val="nil"/>
              <w:bottom w:val="nil"/>
              <w:right w:val="nil"/>
            </w:tcBorders>
            <w:shd w:val="clear" w:color="auto" w:fill="auto"/>
            <w:noWrap/>
            <w:vAlign w:val="bottom"/>
            <w:hideMark/>
          </w:tcPr>
          <w:p w14:paraId="6FED023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45383139</w:t>
            </w:r>
          </w:p>
        </w:tc>
        <w:tc>
          <w:tcPr>
            <w:tcW w:w="1960" w:type="dxa"/>
            <w:tcBorders>
              <w:top w:val="nil"/>
              <w:left w:val="nil"/>
              <w:bottom w:val="nil"/>
              <w:right w:val="nil"/>
            </w:tcBorders>
            <w:shd w:val="clear" w:color="auto" w:fill="auto"/>
            <w:noWrap/>
            <w:vAlign w:val="bottom"/>
            <w:hideMark/>
          </w:tcPr>
          <w:p w14:paraId="727B1D7F"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rs35879138</w:t>
            </w:r>
          </w:p>
        </w:tc>
        <w:tc>
          <w:tcPr>
            <w:tcW w:w="1300" w:type="dxa"/>
            <w:tcBorders>
              <w:top w:val="nil"/>
              <w:left w:val="nil"/>
              <w:bottom w:val="nil"/>
              <w:right w:val="nil"/>
            </w:tcBorders>
            <w:shd w:val="clear" w:color="auto" w:fill="auto"/>
            <w:noWrap/>
            <w:vAlign w:val="bottom"/>
            <w:hideMark/>
          </w:tcPr>
          <w:p w14:paraId="7827746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1CA9FA4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920" w:type="dxa"/>
            <w:tcBorders>
              <w:top w:val="nil"/>
              <w:left w:val="nil"/>
              <w:bottom w:val="nil"/>
              <w:right w:val="nil"/>
            </w:tcBorders>
            <w:shd w:val="clear" w:color="auto" w:fill="auto"/>
            <w:noWrap/>
            <w:vAlign w:val="bottom"/>
            <w:hideMark/>
          </w:tcPr>
          <w:p w14:paraId="3FF31B5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0.2089</w:t>
            </w:r>
          </w:p>
        </w:tc>
        <w:tc>
          <w:tcPr>
            <w:tcW w:w="840" w:type="dxa"/>
            <w:tcBorders>
              <w:top w:val="nil"/>
              <w:left w:val="nil"/>
              <w:bottom w:val="nil"/>
              <w:right w:val="nil"/>
            </w:tcBorders>
            <w:shd w:val="clear" w:color="auto" w:fill="auto"/>
            <w:noWrap/>
            <w:vAlign w:val="bottom"/>
            <w:hideMark/>
          </w:tcPr>
          <w:p w14:paraId="6C6C65C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0.0235</w:t>
            </w:r>
          </w:p>
        </w:tc>
        <w:tc>
          <w:tcPr>
            <w:tcW w:w="1200" w:type="dxa"/>
            <w:tcBorders>
              <w:top w:val="nil"/>
              <w:left w:val="nil"/>
              <w:bottom w:val="nil"/>
              <w:right w:val="nil"/>
            </w:tcBorders>
            <w:shd w:val="clear" w:color="auto" w:fill="auto"/>
            <w:noWrap/>
            <w:vAlign w:val="bottom"/>
            <w:hideMark/>
          </w:tcPr>
          <w:p w14:paraId="1589F56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5.71E-19</w:t>
            </w:r>
          </w:p>
        </w:tc>
      </w:tr>
      <w:tr w:rsidR="004C4075" w14:paraId="01A0E41C" w14:textId="77777777" w:rsidTr="003373AB">
        <w:trPr>
          <w:trHeight w:val="300"/>
        </w:trPr>
        <w:tc>
          <w:tcPr>
            <w:tcW w:w="596" w:type="dxa"/>
            <w:tcBorders>
              <w:top w:val="nil"/>
              <w:left w:val="nil"/>
              <w:bottom w:val="nil"/>
              <w:right w:val="nil"/>
            </w:tcBorders>
            <w:shd w:val="clear" w:color="auto" w:fill="auto"/>
            <w:noWrap/>
            <w:vAlign w:val="bottom"/>
            <w:hideMark/>
          </w:tcPr>
          <w:p w14:paraId="1DBA284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09A7A32E"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45383583</w:t>
            </w:r>
          </w:p>
        </w:tc>
        <w:tc>
          <w:tcPr>
            <w:tcW w:w="1960" w:type="dxa"/>
            <w:tcBorders>
              <w:top w:val="nil"/>
              <w:left w:val="nil"/>
              <w:bottom w:val="nil"/>
              <w:right w:val="nil"/>
            </w:tcBorders>
            <w:shd w:val="clear" w:color="auto" w:fill="auto"/>
            <w:noWrap/>
            <w:vAlign w:val="bottom"/>
            <w:hideMark/>
          </w:tcPr>
          <w:p w14:paraId="7F2BD374"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rs41290122</w:t>
            </w:r>
          </w:p>
        </w:tc>
        <w:tc>
          <w:tcPr>
            <w:tcW w:w="1300" w:type="dxa"/>
            <w:tcBorders>
              <w:top w:val="nil"/>
              <w:left w:val="nil"/>
              <w:bottom w:val="nil"/>
              <w:right w:val="nil"/>
            </w:tcBorders>
            <w:shd w:val="clear" w:color="auto" w:fill="auto"/>
            <w:noWrap/>
            <w:vAlign w:val="bottom"/>
            <w:hideMark/>
          </w:tcPr>
          <w:p w14:paraId="4F5C0EB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19AE3D6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4C7682F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-0.0999</w:t>
            </w:r>
          </w:p>
        </w:tc>
        <w:tc>
          <w:tcPr>
            <w:tcW w:w="840" w:type="dxa"/>
            <w:tcBorders>
              <w:top w:val="nil"/>
              <w:left w:val="nil"/>
              <w:bottom w:val="nil"/>
              <w:right w:val="nil"/>
            </w:tcBorders>
            <w:shd w:val="clear" w:color="auto" w:fill="auto"/>
            <w:noWrap/>
            <w:vAlign w:val="bottom"/>
            <w:hideMark/>
          </w:tcPr>
          <w:p w14:paraId="798B22C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0.0689</w:t>
            </w:r>
          </w:p>
        </w:tc>
        <w:tc>
          <w:tcPr>
            <w:tcW w:w="1200" w:type="dxa"/>
            <w:tcBorders>
              <w:top w:val="nil"/>
              <w:left w:val="nil"/>
              <w:bottom w:val="nil"/>
              <w:right w:val="nil"/>
            </w:tcBorders>
            <w:shd w:val="clear" w:color="auto" w:fill="auto"/>
            <w:noWrap/>
            <w:vAlign w:val="bottom"/>
            <w:hideMark/>
          </w:tcPr>
          <w:p w14:paraId="69C33A4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0.147</w:t>
            </w:r>
          </w:p>
        </w:tc>
      </w:tr>
      <w:tr w:rsidR="004C4075" w14:paraId="367E26A7" w14:textId="77777777" w:rsidTr="003373AB">
        <w:trPr>
          <w:trHeight w:val="300"/>
        </w:trPr>
        <w:tc>
          <w:tcPr>
            <w:tcW w:w="596" w:type="dxa"/>
            <w:tcBorders>
              <w:top w:val="nil"/>
              <w:left w:val="nil"/>
              <w:bottom w:val="nil"/>
              <w:right w:val="nil"/>
            </w:tcBorders>
            <w:shd w:val="clear" w:color="auto" w:fill="auto"/>
            <w:noWrap/>
            <w:vAlign w:val="bottom"/>
            <w:hideMark/>
          </w:tcPr>
          <w:p w14:paraId="145BBFD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EDC7C3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45383808</w:t>
            </w:r>
          </w:p>
        </w:tc>
        <w:tc>
          <w:tcPr>
            <w:tcW w:w="1960" w:type="dxa"/>
            <w:tcBorders>
              <w:top w:val="nil"/>
              <w:left w:val="nil"/>
              <w:bottom w:val="nil"/>
              <w:right w:val="nil"/>
            </w:tcBorders>
            <w:shd w:val="clear" w:color="auto" w:fill="auto"/>
            <w:noWrap/>
            <w:vAlign w:val="bottom"/>
            <w:hideMark/>
          </w:tcPr>
          <w:p w14:paraId="0B973EA4"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rs183161720</w:t>
            </w:r>
          </w:p>
        </w:tc>
        <w:tc>
          <w:tcPr>
            <w:tcW w:w="1300" w:type="dxa"/>
            <w:tcBorders>
              <w:top w:val="nil"/>
              <w:left w:val="nil"/>
              <w:bottom w:val="nil"/>
              <w:right w:val="nil"/>
            </w:tcBorders>
            <w:shd w:val="clear" w:color="auto" w:fill="auto"/>
            <w:noWrap/>
            <w:vAlign w:val="bottom"/>
            <w:hideMark/>
          </w:tcPr>
          <w:p w14:paraId="444AC8D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0406FB1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1ADA840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-0.3223</w:t>
            </w:r>
          </w:p>
        </w:tc>
        <w:tc>
          <w:tcPr>
            <w:tcW w:w="840" w:type="dxa"/>
            <w:tcBorders>
              <w:top w:val="nil"/>
              <w:left w:val="nil"/>
              <w:bottom w:val="nil"/>
              <w:right w:val="nil"/>
            </w:tcBorders>
            <w:shd w:val="clear" w:color="auto" w:fill="auto"/>
            <w:noWrap/>
            <w:vAlign w:val="bottom"/>
            <w:hideMark/>
          </w:tcPr>
          <w:p w14:paraId="4C07097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0.0884</w:t>
            </w:r>
          </w:p>
        </w:tc>
        <w:tc>
          <w:tcPr>
            <w:tcW w:w="1200" w:type="dxa"/>
            <w:tcBorders>
              <w:top w:val="nil"/>
              <w:left w:val="nil"/>
              <w:bottom w:val="nil"/>
              <w:right w:val="nil"/>
            </w:tcBorders>
            <w:shd w:val="clear" w:color="auto" w:fill="auto"/>
            <w:noWrap/>
            <w:vAlign w:val="bottom"/>
            <w:hideMark/>
          </w:tcPr>
          <w:p w14:paraId="45039BD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0.0002669</w:t>
            </w:r>
          </w:p>
        </w:tc>
      </w:tr>
      <w:tr w:rsidR="004C4075" w14:paraId="09945B04" w14:textId="77777777" w:rsidTr="003373AB">
        <w:trPr>
          <w:trHeight w:val="300"/>
        </w:trPr>
        <w:tc>
          <w:tcPr>
            <w:tcW w:w="596" w:type="dxa"/>
            <w:tcBorders>
              <w:top w:val="nil"/>
              <w:left w:val="nil"/>
              <w:bottom w:val="nil"/>
              <w:right w:val="nil"/>
            </w:tcBorders>
            <w:shd w:val="clear" w:color="auto" w:fill="auto"/>
            <w:noWrap/>
            <w:vAlign w:val="bottom"/>
            <w:hideMark/>
          </w:tcPr>
          <w:p w14:paraId="209D9A3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93185F2"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45383830</w:t>
            </w:r>
          </w:p>
        </w:tc>
        <w:tc>
          <w:tcPr>
            <w:tcW w:w="1960" w:type="dxa"/>
            <w:tcBorders>
              <w:top w:val="nil"/>
              <w:left w:val="nil"/>
              <w:bottom w:val="nil"/>
              <w:right w:val="nil"/>
            </w:tcBorders>
            <w:shd w:val="clear" w:color="auto" w:fill="auto"/>
            <w:noWrap/>
            <w:vAlign w:val="bottom"/>
            <w:hideMark/>
          </w:tcPr>
          <w:p w14:paraId="5BEC7293"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rs148303016</w:t>
            </w:r>
          </w:p>
        </w:tc>
        <w:tc>
          <w:tcPr>
            <w:tcW w:w="1300" w:type="dxa"/>
            <w:tcBorders>
              <w:top w:val="nil"/>
              <w:left w:val="nil"/>
              <w:bottom w:val="nil"/>
              <w:right w:val="nil"/>
            </w:tcBorders>
            <w:shd w:val="clear" w:color="auto" w:fill="auto"/>
            <w:noWrap/>
            <w:vAlign w:val="bottom"/>
            <w:hideMark/>
          </w:tcPr>
          <w:p w14:paraId="18F44D3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6F4217D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559927B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-0.267</w:t>
            </w:r>
          </w:p>
        </w:tc>
        <w:tc>
          <w:tcPr>
            <w:tcW w:w="840" w:type="dxa"/>
            <w:tcBorders>
              <w:top w:val="nil"/>
              <w:left w:val="nil"/>
              <w:bottom w:val="nil"/>
              <w:right w:val="nil"/>
            </w:tcBorders>
            <w:shd w:val="clear" w:color="auto" w:fill="auto"/>
            <w:noWrap/>
            <w:vAlign w:val="bottom"/>
            <w:hideMark/>
          </w:tcPr>
          <w:p w14:paraId="6F95492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0.0345</w:t>
            </w:r>
          </w:p>
        </w:tc>
        <w:tc>
          <w:tcPr>
            <w:tcW w:w="1200" w:type="dxa"/>
            <w:tcBorders>
              <w:top w:val="nil"/>
              <w:left w:val="nil"/>
              <w:bottom w:val="nil"/>
              <w:right w:val="nil"/>
            </w:tcBorders>
            <w:shd w:val="clear" w:color="auto" w:fill="auto"/>
            <w:noWrap/>
            <w:vAlign w:val="bottom"/>
            <w:hideMark/>
          </w:tcPr>
          <w:p w14:paraId="4D246DC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1.09E-14</w:t>
            </w:r>
          </w:p>
        </w:tc>
      </w:tr>
      <w:tr w:rsidR="004C4075" w14:paraId="2F3B8119" w14:textId="77777777" w:rsidTr="003373AB">
        <w:trPr>
          <w:trHeight w:val="300"/>
        </w:trPr>
        <w:tc>
          <w:tcPr>
            <w:tcW w:w="596" w:type="dxa"/>
            <w:tcBorders>
              <w:top w:val="nil"/>
              <w:left w:val="nil"/>
              <w:bottom w:val="nil"/>
              <w:right w:val="nil"/>
            </w:tcBorders>
            <w:shd w:val="clear" w:color="auto" w:fill="auto"/>
            <w:noWrap/>
            <w:vAlign w:val="bottom"/>
            <w:hideMark/>
          </w:tcPr>
          <w:p w14:paraId="1B745543"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8F7B6A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45384105</w:t>
            </w:r>
          </w:p>
        </w:tc>
        <w:tc>
          <w:tcPr>
            <w:tcW w:w="1960" w:type="dxa"/>
            <w:tcBorders>
              <w:top w:val="nil"/>
              <w:left w:val="nil"/>
              <w:bottom w:val="nil"/>
              <w:right w:val="nil"/>
            </w:tcBorders>
            <w:shd w:val="clear" w:color="auto" w:fill="auto"/>
            <w:noWrap/>
            <w:vAlign w:val="bottom"/>
            <w:hideMark/>
          </w:tcPr>
          <w:p w14:paraId="3226A079"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rs11083749</w:t>
            </w:r>
          </w:p>
        </w:tc>
        <w:tc>
          <w:tcPr>
            <w:tcW w:w="1300" w:type="dxa"/>
            <w:tcBorders>
              <w:top w:val="nil"/>
              <w:left w:val="nil"/>
              <w:bottom w:val="nil"/>
              <w:right w:val="nil"/>
            </w:tcBorders>
            <w:shd w:val="clear" w:color="auto" w:fill="auto"/>
            <w:noWrap/>
            <w:vAlign w:val="bottom"/>
            <w:hideMark/>
          </w:tcPr>
          <w:p w14:paraId="0EE7153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52253E2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79CE95A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-0.0648</w:t>
            </w:r>
          </w:p>
        </w:tc>
        <w:tc>
          <w:tcPr>
            <w:tcW w:w="840" w:type="dxa"/>
            <w:tcBorders>
              <w:top w:val="nil"/>
              <w:left w:val="nil"/>
              <w:bottom w:val="nil"/>
              <w:right w:val="nil"/>
            </w:tcBorders>
            <w:shd w:val="clear" w:color="auto" w:fill="auto"/>
            <w:noWrap/>
            <w:vAlign w:val="bottom"/>
            <w:hideMark/>
          </w:tcPr>
          <w:p w14:paraId="055094B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0.0156</w:t>
            </w:r>
          </w:p>
        </w:tc>
        <w:tc>
          <w:tcPr>
            <w:tcW w:w="1200" w:type="dxa"/>
            <w:tcBorders>
              <w:top w:val="nil"/>
              <w:left w:val="nil"/>
              <w:bottom w:val="nil"/>
              <w:right w:val="nil"/>
            </w:tcBorders>
            <w:shd w:val="clear" w:color="auto" w:fill="auto"/>
            <w:noWrap/>
            <w:vAlign w:val="bottom"/>
            <w:hideMark/>
          </w:tcPr>
          <w:p w14:paraId="7F670BC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3.30E-05</w:t>
            </w:r>
          </w:p>
        </w:tc>
      </w:tr>
      <w:tr w:rsidR="004C4075" w14:paraId="0DE1C92C" w14:textId="77777777" w:rsidTr="003373AB">
        <w:trPr>
          <w:trHeight w:val="300"/>
        </w:trPr>
        <w:tc>
          <w:tcPr>
            <w:tcW w:w="596" w:type="dxa"/>
            <w:tcBorders>
              <w:top w:val="nil"/>
              <w:left w:val="nil"/>
              <w:bottom w:val="nil"/>
              <w:right w:val="nil"/>
            </w:tcBorders>
            <w:shd w:val="clear" w:color="auto" w:fill="auto"/>
            <w:noWrap/>
            <w:vAlign w:val="bottom"/>
            <w:hideMark/>
          </w:tcPr>
          <w:p w14:paraId="18D471BA"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291BB7A6"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45384116</w:t>
            </w:r>
          </w:p>
        </w:tc>
        <w:tc>
          <w:tcPr>
            <w:tcW w:w="1960" w:type="dxa"/>
            <w:tcBorders>
              <w:top w:val="nil"/>
              <w:left w:val="nil"/>
              <w:bottom w:val="nil"/>
              <w:right w:val="nil"/>
            </w:tcBorders>
            <w:shd w:val="clear" w:color="auto" w:fill="auto"/>
            <w:noWrap/>
            <w:vAlign w:val="bottom"/>
            <w:hideMark/>
          </w:tcPr>
          <w:p w14:paraId="2761354C"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rs406315</w:t>
            </w:r>
          </w:p>
        </w:tc>
        <w:tc>
          <w:tcPr>
            <w:tcW w:w="1300" w:type="dxa"/>
            <w:tcBorders>
              <w:top w:val="nil"/>
              <w:left w:val="nil"/>
              <w:bottom w:val="nil"/>
              <w:right w:val="nil"/>
            </w:tcBorders>
            <w:shd w:val="clear" w:color="auto" w:fill="auto"/>
            <w:noWrap/>
            <w:vAlign w:val="bottom"/>
            <w:hideMark/>
          </w:tcPr>
          <w:p w14:paraId="57465DD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418B6BB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1CAFCDB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-0.2205</w:t>
            </w:r>
          </w:p>
        </w:tc>
        <w:tc>
          <w:tcPr>
            <w:tcW w:w="840" w:type="dxa"/>
            <w:tcBorders>
              <w:top w:val="nil"/>
              <w:left w:val="nil"/>
              <w:bottom w:val="nil"/>
              <w:right w:val="nil"/>
            </w:tcBorders>
            <w:shd w:val="clear" w:color="auto" w:fill="auto"/>
            <w:noWrap/>
            <w:vAlign w:val="bottom"/>
            <w:hideMark/>
          </w:tcPr>
          <w:p w14:paraId="1F7443A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0.0155</w:t>
            </w:r>
          </w:p>
        </w:tc>
        <w:tc>
          <w:tcPr>
            <w:tcW w:w="1200" w:type="dxa"/>
            <w:tcBorders>
              <w:top w:val="nil"/>
              <w:left w:val="nil"/>
              <w:bottom w:val="nil"/>
              <w:right w:val="nil"/>
            </w:tcBorders>
            <w:shd w:val="clear" w:color="auto" w:fill="auto"/>
            <w:noWrap/>
            <w:vAlign w:val="bottom"/>
            <w:hideMark/>
          </w:tcPr>
          <w:p w14:paraId="4A53DA1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9.37E-46</w:t>
            </w:r>
          </w:p>
        </w:tc>
      </w:tr>
      <w:tr w:rsidR="004C4075" w14:paraId="39EFE680" w14:textId="77777777" w:rsidTr="003373AB">
        <w:trPr>
          <w:trHeight w:val="300"/>
        </w:trPr>
        <w:tc>
          <w:tcPr>
            <w:tcW w:w="596" w:type="dxa"/>
            <w:tcBorders>
              <w:top w:val="nil"/>
              <w:left w:val="nil"/>
              <w:bottom w:val="nil"/>
              <w:right w:val="nil"/>
            </w:tcBorders>
            <w:shd w:val="clear" w:color="auto" w:fill="auto"/>
            <w:noWrap/>
            <w:vAlign w:val="bottom"/>
            <w:hideMark/>
          </w:tcPr>
          <w:p w14:paraId="29EF4E4A"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C9B344A"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45384332</w:t>
            </w:r>
          </w:p>
        </w:tc>
        <w:tc>
          <w:tcPr>
            <w:tcW w:w="1960" w:type="dxa"/>
            <w:tcBorders>
              <w:top w:val="nil"/>
              <w:left w:val="nil"/>
              <w:bottom w:val="nil"/>
              <w:right w:val="nil"/>
            </w:tcBorders>
            <w:shd w:val="clear" w:color="auto" w:fill="auto"/>
            <w:noWrap/>
            <w:vAlign w:val="bottom"/>
            <w:hideMark/>
          </w:tcPr>
          <w:p w14:paraId="4931D8B1"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chr19:45384332:D</w:t>
            </w:r>
          </w:p>
        </w:tc>
        <w:tc>
          <w:tcPr>
            <w:tcW w:w="1300" w:type="dxa"/>
            <w:tcBorders>
              <w:top w:val="nil"/>
              <w:left w:val="nil"/>
              <w:bottom w:val="nil"/>
              <w:right w:val="nil"/>
            </w:tcBorders>
            <w:shd w:val="clear" w:color="auto" w:fill="auto"/>
            <w:noWrap/>
            <w:vAlign w:val="bottom"/>
            <w:hideMark/>
          </w:tcPr>
          <w:p w14:paraId="1852E80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1180" w:type="dxa"/>
            <w:tcBorders>
              <w:top w:val="nil"/>
              <w:left w:val="nil"/>
              <w:bottom w:val="nil"/>
              <w:right w:val="nil"/>
            </w:tcBorders>
            <w:shd w:val="clear" w:color="auto" w:fill="auto"/>
            <w:noWrap/>
            <w:vAlign w:val="bottom"/>
            <w:hideMark/>
          </w:tcPr>
          <w:p w14:paraId="3F9C135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GC</w:t>
            </w:r>
          </w:p>
        </w:tc>
        <w:tc>
          <w:tcPr>
            <w:tcW w:w="920" w:type="dxa"/>
            <w:tcBorders>
              <w:top w:val="nil"/>
              <w:left w:val="nil"/>
              <w:bottom w:val="nil"/>
              <w:right w:val="nil"/>
            </w:tcBorders>
            <w:shd w:val="clear" w:color="auto" w:fill="auto"/>
            <w:noWrap/>
            <w:vAlign w:val="bottom"/>
            <w:hideMark/>
          </w:tcPr>
          <w:p w14:paraId="619E85F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-0.0534</w:t>
            </w:r>
          </w:p>
        </w:tc>
        <w:tc>
          <w:tcPr>
            <w:tcW w:w="840" w:type="dxa"/>
            <w:tcBorders>
              <w:top w:val="nil"/>
              <w:left w:val="nil"/>
              <w:bottom w:val="nil"/>
              <w:right w:val="nil"/>
            </w:tcBorders>
            <w:shd w:val="clear" w:color="auto" w:fill="auto"/>
            <w:noWrap/>
            <w:vAlign w:val="bottom"/>
            <w:hideMark/>
          </w:tcPr>
          <w:p w14:paraId="1985FF4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0.0156</w:t>
            </w:r>
          </w:p>
        </w:tc>
        <w:tc>
          <w:tcPr>
            <w:tcW w:w="1200" w:type="dxa"/>
            <w:tcBorders>
              <w:top w:val="nil"/>
              <w:left w:val="nil"/>
              <w:bottom w:val="nil"/>
              <w:right w:val="nil"/>
            </w:tcBorders>
            <w:shd w:val="clear" w:color="auto" w:fill="auto"/>
            <w:noWrap/>
            <w:vAlign w:val="bottom"/>
            <w:hideMark/>
          </w:tcPr>
          <w:p w14:paraId="449F9A5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0.0006083</w:t>
            </w:r>
          </w:p>
        </w:tc>
      </w:tr>
      <w:tr w:rsidR="004C4075" w14:paraId="6D40318A" w14:textId="77777777" w:rsidTr="003373AB">
        <w:trPr>
          <w:trHeight w:val="300"/>
        </w:trPr>
        <w:tc>
          <w:tcPr>
            <w:tcW w:w="596" w:type="dxa"/>
            <w:tcBorders>
              <w:top w:val="nil"/>
              <w:left w:val="nil"/>
              <w:bottom w:val="nil"/>
              <w:right w:val="nil"/>
            </w:tcBorders>
            <w:shd w:val="clear" w:color="auto" w:fill="auto"/>
            <w:noWrap/>
            <w:vAlign w:val="bottom"/>
            <w:hideMark/>
          </w:tcPr>
          <w:p w14:paraId="436A8482"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686A380E"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45384337</w:t>
            </w:r>
          </w:p>
        </w:tc>
        <w:tc>
          <w:tcPr>
            <w:tcW w:w="1960" w:type="dxa"/>
            <w:tcBorders>
              <w:top w:val="nil"/>
              <w:left w:val="nil"/>
              <w:bottom w:val="nil"/>
              <w:right w:val="nil"/>
            </w:tcBorders>
            <w:shd w:val="clear" w:color="auto" w:fill="auto"/>
            <w:noWrap/>
            <w:vAlign w:val="bottom"/>
            <w:hideMark/>
          </w:tcPr>
          <w:p w14:paraId="4DF56034"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chr19:45384337:D</w:t>
            </w:r>
          </w:p>
        </w:tc>
        <w:tc>
          <w:tcPr>
            <w:tcW w:w="1300" w:type="dxa"/>
            <w:tcBorders>
              <w:top w:val="nil"/>
              <w:left w:val="nil"/>
              <w:bottom w:val="nil"/>
              <w:right w:val="nil"/>
            </w:tcBorders>
            <w:shd w:val="clear" w:color="auto" w:fill="auto"/>
            <w:noWrap/>
            <w:vAlign w:val="bottom"/>
            <w:hideMark/>
          </w:tcPr>
          <w:p w14:paraId="5978930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CG</w:t>
            </w:r>
          </w:p>
        </w:tc>
        <w:tc>
          <w:tcPr>
            <w:tcW w:w="1180" w:type="dxa"/>
            <w:tcBorders>
              <w:top w:val="nil"/>
              <w:left w:val="nil"/>
              <w:bottom w:val="nil"/>
              <w:right w:val="nil"/>
            </w:tcBorders>
            <w:shd w:val="clear" w:color="auto" w:fill="auto"/>
            <w:noWrap/>
            <w:vAlign w:val="bottom"/>
            <w:hideMark/>
          </w:tcPr>
          <w:p w14:paraId="01ADD2E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0480D3D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0.05</w:t>
            </w:r>
          </w:p>
        </w:tc>
        <w:tc>
          <w:tcPr>
            <w:tcW w:w="840" w:type="dxa"/>
            <w:tcBorders>
              <w:top w:val="nil"/>
              <w:left w:val="nil"/>
              <w:bottom w:val="nil"/>
              <w:right w:val="nil"/>
            </w:tcBorders>
            <w:shd w:val="clear" w:color="auto" w:fill="auto"/>
            <w:noWrap/>
            <w:vAlign w:val="bottom"/>
            <w:hideMark/>
          </w:tcPr>
          <w:p w14:paraId="5D4AC1F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0.0156</w:t>
            </w:r>
          </w:p>
        </w:tc>
        <w:tc>
          <w:tcPr>
            <w:tcW w:w="1200" w:type="dxa"/>
            <w:tcBorders>
              <w:top w:val="nil"/>
              <w:left w:val="nil"/>
              <w:bottom w:val="nil"/>
              <w:right w:val="nil"/>
            </w:tcBorders>
            <w:shd w:val="clear" w:color="auto" w:fill="auto"/>
            <w:noWrap/>
            <w:vAlign w:val="bottom"/>
            <w:hideMark/>
          </w:tcPr>
          <w:p w14:paraId="1800AED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0.001398</w:t>
            </w:r>
          </w:p>
        </w:tc>
      </w:tr>
      <w:tr w:rsidR="004C4075" w14:paraId="138A505C" w14:textId="77777777" w:rsidTr="003373AB">
        <w:trPr>
          <w:trHeight w:val="300"/>
        </w:trPr>
        <w:tc>
          <w:tcPr>
            <w:tcW w:w="596" w:type="dxa"/>
            <w:tcBorders>
              <w:top w:val="nil"/>
              <w:left w:val="nil"/>
              <w:bottom w:val="nil"/>
              <w:right w:val="nil"/>
            </w:tcBorders>
            <w:shd w:val="clear" w:color="auto" w:fill="auto"/>
            <w:noWrap/>
            <w:vAlign w:val="bottom"/>
            <w:hideMark/>
          </w:tcPr>
          <w:p w14:paraId="52B9674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2DBB06A6"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45384405</w:t>
            </w:r>
          </w:p>
        </w:tc>
        <w:tc>
          <w:tcPr>
            <w:tcW w:w="1960" w:type="dxa"/>
            <w:tcBorders>
              <w:top w:val="nil"/>
              <w:left w:val="nil"/>
              <w:bottom w:val="nil"/>
              <w:right w:val="nil"/>
            </w:tcBorders>
            <w:shd w:val="clear" w:color="auto" w:fill="auto"/>
            <w:noWrap/>
            <w:vAlign w:val="bottom"/>
            <w:hideMark/>
          </w:tcPr>
          <w:p w14:paraId="7AFAE691"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rs73052307</w:t>
            </w:r>
          </w:p>
        </w:tc>
        <w:tc>
          <w:tcPr>
            <w:tcW w:w="1300" w:type="dxa"/>
            <w:tcBorders>
              <w:top w:val="nil"/>
              <w:left w:val="nil"/>
              <w:bottom w:val="nil"/>
              <w:right w:val="nil"/>
            </w:tcBorders>
            <w:shd w:val="clear" w:color="auto" w:fill="auto"/>
            <w:noWrap/>
            <w:vAlign w:val="bottom"/>
            <w:hideMark/>
          </w:tcPr>
          <w:p w14:paraId="066C47D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030C734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0FAFF7F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0.4248</w:t>
            </w:r>
          </w:p>
        </w:tc>
        <w:tc>
          <w:tcPr>
            <w:tcW w:w="840" w:type="dxa"/>
            <w:tcBorders>
              <w:top w:val="nil"/>
              <w:left w:val="nil"/>
              <w:bottom w:val="nil"/>
              <w:right w:val="nil"/>
            </w:tcBorders>
            <w:shd w:val="clear" w:color="auto" w:fill="auto"/>
            <w:noWrap/>
            <w:vAlign w:val="bottom"/>
            <w:hideMark/>
          </w:tcPr>
          <w:p w14:paraId="6CC7770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0.0241</w:t>
            </w:r>
          </w:p>
        </w:tc>
        <w:tc>
          <w:tcPr>
            <w:tcW w:w="1200" w:type="dxa"/>
            <w:tcBorders>
              <w:top w:val="nil"/>
              <w:left w:val="nil"/>
              <w:bottom w:val="nil"/>
              <w:right w:val="nil"/>
            </w:tcBorders>
            <w:shd w:val="clear" w:color="auto" w:fill="auto"/>
            <w:noWrap/>
            <w:vAlign w:val="bottom"/>
            <w:hideMark/>
          </w:tcPr>
          <w:p w14:paraId="3B2EF56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1.98E-69</w:t>
            </w:r>
          </w:p>
        </w:tc>
      </w:tr>
      <w:tr w:rsidR="004C4075" w14:paraId="49ECBDE3" w14:textId="77777777" w:rsidTr="003373AB">
        <w:trPr>
          <w:trHeight w:val="300"/>
        </w:trPr>
        <w:tc>
          <w:tcPr>
            <w:tcW w:w="596" w:type="dxa"/>
            <w:tcBorders>
              <w:top w:val="nil"/>
              <w:left w:val="nil"/>
              <w:bottom w:val="nil"/>
              <w:right w:val="nil"/>
            </w:tcBorders>
            <w:shd w:val="clear" w:color="auto" w:fill="auto"/>
            <w:noWrap/>
            <w:vAlign w:val="bottom"/>
            <w:hideMark/>
          </w:tcPr>
          <w:p w14:paraId="3C39934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07D37A3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45384700</w:t>
            </w:r>
          </w:p>
        </w:tc>
        <w:tc>
          <w:tcPr>
            <w:tcW w:w="1960" w:type="dxa"/>
            <w:tcBorders>
              <w:top w:val="nil"/>
              <w:left w:val="nil"/>
              <w:bottom w:val="nil"/>
              <w:right w:val="nil"/>
            </w:tcBorders>
            <w:shd w:val="clear" w:color="auto" w:fill="auto"/>
            <w:noWrap/>
            <w:vAlign w:val="bottom"/>
            <w:hideMark/>
          </w:tcPr>
          <w:p w14:paraId="5705242A"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rs113743631</w:t>
            </w:r>
          </w:p>
        </w:tc>
        <w:tc>
          <w:tcPr>
            <w:tcW w:w="1300" w:type="dxa"/>
            <w:tcBorders>
              <w:top w:val="nil"/>
              <w:left w:val="nil"/>
              <w:bottom w:val="nil"/>
              <w:right w:val="nil"/>
            </w:tcBorders>
            <w:shd w:val="clear" w:color="auto" w:fill="auto"/>
            <w:noWrap/>
            <w:vAlign w:val="bottom"/>
            <w:hideMark/>
          </w:tcPr>
          <w:p w14:paraId="7B494D5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462862D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166484F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-0.3281</w:t>
            </w:r>
          </w:p>
        </w:tc>
        <w:tc>
          <w:tcPr>
            <w:tcW w:w="840" w:type="dxa"/>
            <w:tcBorders>
              <w:top w:val="nil"/>
              <w:left w:val="nil"/>
              <w:bottom w:val="nil"/>
              <w:right w:val="nil"/>
            </w:tcBorders>
            <w:shd w:val="clear" w:color="auto" w:fill="auto"/>
            <w:noWrap/>
            <w:vAlign w:val="bottom"/>
            <w:hideMark/>
          </w:tcPr>
          <w:p w14:paraId="294E77D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0.0632</w:t>
            </w:r>
          </w:p>
        </w:tc>
        <w:tc>
          <w:tcPr>
            <w:tcW w:w="1200" w:type="dxa"/>
            <w:tcBorders>
              <w:top w:val="nil"/>
              <w:left w:val="nil"/>
              <w:bottom w:val="nil"/>
              <w:right w:val="nil"/>
            </w:tcBorders>
            <w:shd w:val="clear" w:color="auto" w:fill="auto"/>
            <w:noWrap/>
            <w:vAlign w:val="bottom"/>
            <w:hideMark/>
          </w:tcPr>
          <w:p w14:paraId="425820B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2.05E-07</w:t>
            </w:r>
          </w:p>
        </w:tc>
      </w:tr>
      <w:tr w:rsidR="004C4075" w14:paraId="393D6E79" w14:textId="77777777" w:rsidTr="003373AB">
        <w:trPr>
          <w:trHeight w:val="300"/>
        </w:trPr>
        <w:tc>
          <w:tcPr>
            <w:tcW w:w="596" w:type="dxa"/>
            <w:tcBorders>
              <w:top w:val="nil"/>
              <w:left w:val="nil"/>
              <w:bottom w:val="nil"/>
              <w:right w:val="nil"/>
            </w:tcBorders>
            <w:shd w:val="clear" w:color="auto" w:fill="auto"/>
            <w:noWrap/>
            <w:vAlign w:val="bottom"/>
            <w:hideMark/>
          </w:tcPr>
          <w:p w14:paraId="1A3D956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798F4B2"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45384931</w:t>
            </w:r>
          </w:p>
        </w:tc>
        <w:tc>
          <w:tcPr>
            <w:tcW w:w="1960" w:type="dxa"/>
            <w:tcBorders>
              <w:top w:val="nil"/>
              <w:left w:val="nil"/>
              <w:bottom w:val="nil"/>
              <w:right w:val="nil"/>
            </w:tcBorders>
            <w:shd w:val="clear" w:color="auto" w:fill="auto"/>
            <w:noWrap/>
            <w:vAlign w:val="bottom"/>
            <w:hideMark/>
          </w:tcPr>
          <w:p w14:paraId="51F0228F"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rs79701229</w:t>
            </w:r>
          </w:p>
        </w:tc>
        <w:tc>
          <w:tcPr>
            <w:tcW w:w="1300" w:type="dxa"/>
            <w:tcBorders>
              <w:top w:val="nil"/>
              <w:left w:val="nil"/>
              <w:bottom w:val="nil"/>
              <w:right w:val="nil"/>
            </w:tcBorders>
            <w:shd w:val="clear" w:color="auto" w:fill="auto"/>
            <w:noWrap/>
            <w:vAlign w:val="bottom"/>
            <w:hideMark/>
          </w:tcPr>
          <w:p w14:paraId="046AB63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0CDE50C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47CCA2A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1.4859</w:t>
            </w:r>
          </w:p>
        </w:tc>
        <w:tc>
          <w:tcPr>
            <w:tcW w:w="840" w:type="dxa"/>
            <w:tcBorders>
              <w:top w:val="nil"/>
              <w:left w:val="nil"/>
              <w:bottom w:val="nil"/>
              <w:right w:val="nil"/>
            </w:tcBorders>
            <w:shd w:val="clear" w:color="auto" w:fill="auto"/>
            <w:noWrap/>
            <w:vAlign w:val="bottom"/>
            <w:hideMark/>
          </w:tcPr>
          <w:p w14:paraId="1087BBE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0.0999</w:t>
            </w:r>
          </w:p>
        </w:tc>
        <w:tc>
          <w:tcPr>
            <w:tcW w:w="1200" w:type="dxa"/>
            <w:tcBorders>
              <w:top w:val="nil"/>
              <w:left w:val="nil"/>
              <w:bottom w:val="nil"/>
              <w:right w:val="nil"/>
            </w:tcBorders>
            <w:shd w:val="clear" w:color="auto" w:fill="auto"/>
            <w:noWrap/>
            <w:vAlign w:val="bottom"/>
            <w:hideMark/>
          </w:tcPr>
          <w:p w14:paraId="4240565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4.49E-50</w:t>
            </w:r>
          </w:p>
        </w:tc>
      </w:tr>
      <w:tr w:rsidR="004C4075" w14:paraId="52DA7210" w14:textId="77777777" w:rsidTr="003373AB">
        <w:trPr>
          <w:trHeight w:val="300"/>
        </w:trPr>
        <w:tc>
          <w:tcPr>
            <w:tcW w:w="596" w:type="dxa"/>
            <w:tcBorders>
              <w:top w:val="nil"/>
              <w:left w:val="nil"/>
              <w:bottom w:val="nil"/>
              <w:right w:val="nil"/>
            </w:tcBorders>
            <w:shd w:val="clear" w:color="auto" w:fill="auto"/>
            <w:noWrap/>
            <w:vAlign w:val="bottom"/>
            <w:hideMark/>
          </w:tcPr>
          <w:p w14:paraId="04C3DF2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695430F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45385102</w:t>
            </w:r>
          </w:p>
        </w:tc>
        <w:tc>
          <w:tcPr>
            <w:tcW w:w="1960" w:type="dxa"/>
            <w:tcBorders>
              <w:top w:val="nil"/>
              <w:left w:val="nil"/>
              <w:bottom w:val="nil"/>
              <w:right w:val="nil"/>
            </w:tcBorders>
            <w:shd w:val="clear" w:color="auto" w:fill="auto"/>
            <w:noWrap/>
            <w:vAlign w:val="bottom"/>
            <w:hideMark/>
          </w:tcPr>
          <w:p w14:paraId="5DE80345"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rs78754926</w:t>
            </w:r>
          </w:p>
        </w:tc>
        <w:tc>
          <w:tcPr>
            <w:tcW w:w="1300" w:type="dxa"/>
            <w:tcBorders>
              <w:top w:val="nil"/>
              <w:left w:val="nil"/>
              <w:bottom w:val="nil"/>
              <w:right w:val="nil"/>
            </w:tcBorders>
            <w:shd w:val="clear" w:color="auto" w:fill="auto"/>
            <w:noWrap/>
            <w:vAlign w:val="bottom"/>
            <w:hideMark/>
          </w:tcPr>
          <w:p w14:paraId="28D2521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27A44F5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65858B2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-0.035</w:t>
            </w:r>
          </w:p>
        </w:tc>
        <w:tc>
          <w:tcPr>
            <w:tcW w:w="840" w:type="dxa"/>
            <w:tcBorders>
              <w:top w:val="nil"/>
              <w:left w:val="nil"/>
              <w:bottom w:val="nil"/>
              <w:right w:val="nil"/>
            </w:tcBorders>
            <w:shd w:val="clear" w:color="auto" w:fill="auto"/>
            <w:noWrap/>
            <w:vAlign w:val="bottom"/>
            <w:hideMark/>
          </w:tcPr>
          <w:p w14:paraId="4F387EB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0.0668</w:t>
            </w:r>
          </w:p>
        </w:tc>
        <w:tc>
          <w:tcPr>
            <w:tcW w:w="1200" w:type="dxa"/>
            <w:tcBorders>
              <w:top w:val="nil"/>
              <w:left w:val="nil"/>
              <w:bottom w:val="nil"/>
              <w:right w:val="nil"/>
            </w:tcBorders>
            <w:shd w:val="clear" w:color="auto" w:fill="auto"/>
            <w:noWrap/>
            <w:vAlign w:val="bottom"/>
            <w:hideMark/>
          </w:tcPr>
          <w:p w14:paraId="4561C54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0.6001</w:t>
            </w:r>
          </w:p>
        </w:tc>
      </w:tr>
      <w:tr w:rsidR="004C4075" w14:paraId="281694A6" w14:textId="77777777" w:rsidTr="003373AB">
        <w:trPr>
          <w:trHeight w:val="300"/>
        </w:trPr>
        <w:tc>
          <w:tcPr>
            <w:tcW w:w="596" w:type="dxa"/>
            <w:tcBorders>
              <w:top w:val="nil"/>
              <w:left w:val="nil"/>
              <w:bottom w:val="nil"/>
              <w:right w:val="nil"/>
            </w:tcBorders>
            <w:shd w:val="clear" w:color="auto" w:fill="auto"/>
            <w:noWrap/>
            <w:vAlign w:val="bottom"/>
            <w:hideMark/>
          </w:tcPr>
          <w:p w14:paraId="2156A2E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3B488F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45385356</w:t>
            </w:r>
          </w:p>
        </w:tc>
        <w:tc>
          <w:tcPr>
            <w:tcW w:w="1960" w:type="dxa"/>
            <w:tcBorders>
              <w:top w:val="nil"/>
              <w:left w:val="nil"/>
              <w:bottom w:val="nil"/>
              <w:right w:val="nil"/>
            </w:tcBorders>
            <w:shd w:val="clear" w:color="auto" w:fill="auto"/>
            <w:noWrap/>
            <w:vAlign w:val="bottom"/>
            <w:hideMark/>
          </w:tcPr>
          <w:p w14:paraId="0FF7D1D7"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rs144261139</w:t>
            </w:r>
          </w:p>
        </w:tc>
        <w:tc>
          <w:tcPr>
            <w:tcW w:w="1300" w:type="dxa"/>
            <w:tcBorders>
              <w:top w:val="nil"/>
              <w:left w:val="nil"/>
              <w:bottom w:val="nil"/>
              <w:right w:val="nil"/>
            </w:tcBorders>
            <w:shd w:val="clear" w:color="auto" w:fill="auto"/>
            <w:noWrap/>
            <w:vAlign w:val="bottom"/>
            <w:hideMark/>
          </w:tcPr>
          <w:p w14:paraId="3139D19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122B49D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21BC230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1.0422</w:t>
            </w:r>
          </w:p>
        </w:tc>
        <w:tc>
          <w:tcPr>
            <w:tcW w:w="840" w:type="dxa"/>
            <w:tcBorders>
              <w:top w:val="nil"/>
              <w:left w:val="nil"/>
              <w:bottom w:val="nil"/>
              <w:right w:val="nil"/>
            </w:tcBorders>
            <w:shd w:val="clear" w:color="auto" w:fill="auto"/>
            <w:noWrap/>
            <w:vAlign w:val="bottom"/>
            <w:hideMark/>
          </w:tcPr>
          <w:p w14:paraId="4998BBA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0.0717</w:t>
            </w:r>
          </w:p>
        </w:tc>
        <w:tc>
          <w:tcPr>
            <w:tcW w:w="1200" w:type="dxa"/>
            <w:tcBorders>
              <w:top w:val="nil"/>
              <w:left w:val="nil"/>
              <w:bottom w:val="nil"/>
              <w:right w:val="nil"/>
            </w:tcBorders>
            <w:shd w:val="clear" w:color="auto" w:fill="auto"/>
            <w:noWrap/>
            <w:vAlign w:val="bottom"/>
            <w:hideMark/>
          </w:tcPr>
          <w:p w14:paraId="0363D60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7.23E-48</w:t>
            </w:r>
          </w:p>
        </w:tc>
      </w:tr>
      <w:tr w:rsidR="004C4075" w14:paraId="742F0CC3" w14:textId="77777777" w:rsidTr="003373AB">
        <w:trPr>
          <w:trHeight w:val="300"/>
        </w:trPr>
        <w:tc>
          <w:tcPr>
            <w:tcW w:w="596" w:type="dxa"/>
            <w:tcBorders>
              <w:top w:val="nil"/>
              <w:left w:val="nil"/>
              <w:bottom w:val="nil"/>
              <w:right w:val="nil"/>
            </w:tcBorders>
            <w:shd w:val="clear" w:color="auto" w:fill="auto"/>
            <w:noWrap/>
            <w:vAlign w:val="bottom"/>
            <w:hideMark/>
          </w:tcPr>
          <w:p w14:paraId="0551707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20531AC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45385389</w:t>
            </w:r>
          </w:p>
        </w:tc>
        <w:tc>
          <w:tcPr>
            <w:tcW w:w="1960" w:type="dxa"/>
            <w:tcBorders>
              <w:top w:val="nil"/>
              <w:left w:val="nil"/>
              <w:bottom w:val="nil"/>
              <w:right w:val="nil"/>
            </w:tcBorders>
            <w:shd w:val="clear" w:color="auto" w:fill="auto"/>
            <w:noWrap/>
            <w:vAlign w:val="bottom"/>
            <w:hideMark/>
          </w:tcPr>
          <w:p w14:paraId="2F3736EF"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rs116967764</w:t>
            </w:r>
          </w:p>
        </w:tc>
        <w:tc>
          <w:tcPr>
            <w:tcW w:w="1300" w:type="dxa"/>
            <w:tcBorders>
              <w:top w:val="nil"/>
              <w:left w:val="nil"/>
              <w:bottom w:val="nil"/>
              <w:right w:val="nil"/>
            </w:tcBorders>
            <w:shd w:val="clear" w:color="auto" w:fill="auto"/>
            <w:noWrap/>
            <w:vAlign w:val="bottom"/>
            <w:hideMark/>
          </w:tcPr>
          <w:p w14:paraId="7443453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53C3396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037D156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-0.4861</w:t>
            </w:r>
          </w:p>
        </w:tc>
        <w:tc>
          <w:tcPr>
            <w:tcW w:w="840" w:type="dxa"/>
            <w:tcBorders>
              <w:top w:val="nil"/>
              <w:left w:val="nil"/>
              <w:bottom w:val="nil"/>
              <w:right w:val="nil"/>
            </w:tcBorders>
            <w:shd w:val="clear" w:color="auto" w:fill="auto"/>
            <w:noWrap/>
            <w:vAlign w:val="bottom"/>
            <w:hideMark/>
          </w:tcPr>
          <w:p w14:paraId="70AA0D9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0.1303</w:t>
            </w:r>
          </w:p>
        </w:tc>
        <w:tc>
          <w:tcPr>
            <w:tcW w:w="1200" w:type="dxa"/>
            <w:tcBorders>
              <w:top w:val="nil"/>
              <w:left w:val="nil"/>
              <w:bottom w:val="nil"/>
              <w:right w:val="nil"/>
            </w:tcBorders>
            <w:shd w:val="clear" w:color="auto" w:fill="auto"/>
            <w:noWrap/>
            <w:vAlign w:val="bottom"/>
            <w:hideMark/>
          </w:tcPr>
          <w:p w14:paraId="46D8548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0.00019</w:t>
            </w:r>
          </w:p>
        </w:tc>
      </w:tr>
      <w:tr w:rsidR="004C4075" w14:paraId="49C88A02" w14:textId="77777777" w:rsidTr="003373AB">
        <w:trPr>
          <w:trHeight w:val="300"/>
        </w:trPr>
        <w:tc>
          <w:tcPr>
            <w:tcW w:w="596" w:type="dxa"/>
            <w:tcBorders>
              <w:top w:val="nil"/>
              <w:left w:val="nil"/>
              <w:bottom w:val="nil"/>
              <w:right w:val="nil"/>
            </w:tcBorders>
            <w:shd w:val="clear" w:color="auto" w:fill="auto"/>
            <w:noWrap/>
            <w:vAlign w:val="bottom"/>
            <w:hideMark/>
          </w:tcPr>
          <w:p w14:paraId="4C09999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2756F0C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45385759</w:t>
            </w:r>
          </w:p>
        </w:tc>
        <w:tc>
          <w:tcPr>
            <w:tcW w:w="1960" w:type="dxa"/>
            <w:tcBorders>
              <w:top w:val="nil"/>
              <w:left w:val="nil"/>
              <w:bottom w:val="nil"/>
              <w:right w:val="nil"/>
            </w:tcBorders>
            <w:shd w:val="clear" w:color="auto" w:fill="auto"/>
            <w:noWrap/>
            <w:vAlign w:val="bottom"/>
            <w:hideMark/>
          </w:tcPr>
          <w:p w14:paraId="4D5FECD7"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rs3745150</w:t>
            </w:r>
          </w:p>
        </w:tc>
        <w:tc>
          <w:tcPr>
            <w:tcW w:w="1300" w:type="dxa"/>
            <w:tcBorders>
              <w:top w:val="nil"/>
              <w:left w:val="nil"/>
              <w:bottom w:val="nil"/>
              <w:right w:val="nil"/>
            </w:tcBorders>
            <w:shd w:val="clear" w:color="auto" w:fill="auto"/>
            <w:noWrap/>
            <w:vAlign w:val="bottom"/>
            <w:hideMark/>
          </w:tcPr>
          <w:p w14:paraId="740DD92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1180" w:type="dxa"/>
            <w:tcBorders>
              <w:top w:val="nil"/>
              <w:left w:val="nil"/>
              <w:bottom w:val="nil"/>
              <w:right w:val="nil"/>
            </w:tcBorders>
            <w:shd w:val="clear" w:color="auto" w:fill="auto"/>
            <w:noWrap/>
            <w:vAlign w:val="bottom"/>
            <w:hideMark/>
          </w:tcPr>
          <w:p w14:paraId="5251BB3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2486F57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-0.3376</w:t>
            </w:r>
          </w:p>
        </w:tc>
        <w:tc>
          <w:tcPr>
            <w:tcW w:w="840" w:type="dxa"/>
            <w:tcBorders>
              <w:top w:val="nil"/>
              <w:left w:val="nil"/>
              <w:bottom w:val="nil"/>
              <w:right w:val="nil"/>
            </w:tcBorders>
            <w:shd w:val="clear" w:color="auto" w:fill="auto"/>
            <w:noWrap/>
            <w:vAlign w:val="bottom"/>
            <w:hideMark/>
          </w:tcPr>
          <w:p w14:paraId="68844FB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0.0159</w:t>
            </w:r>
          </w:p>
        </w:tc>
        <w:tc>
          <w:tcPr>
            <w:tcW w:w="1200" w:type="dxa"/>
            <w:tcBorders>
              <w:top w:val="nil"/>
              <w:left w:val="nil"/>
              <w:bottom w:val="nil"/>
              <w:right w:val="nil"/>
            </w:tcBorders>
            <w:shd w:val="clear" w:color="auto" w:fill="auto"/>
            <w:noWrap/>
            <w:vAlign w:val="bottom"/>
            <w:hideMark/>
          </w:tcPr>
          <w:p w14:paraId="36F4009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4.81E-100</w:t>
            </w:r>
          </w:p>
        </w:tc>
      </w:tr>
      <w:tr w:rsidR="004C4075" w14:paraId="467B02EC" w14:textId="77777777" w:rsidTr="003373AB">
        <w:trPr>
          <w:trHeight w:val="300"/>
        </w:trPr>
        <w:tc>
          <w:tcPr>
            <w:tcW w:w="596" w:type="dxa"/>
            <w:tcBorders>
              <w:top w:val="nil"/>
              <w:left w:val="nil"/>
              <w:bottom w:val="nil"/>
              <w:right w:val="nil"/>
            </w:tcBorders>
            <w:shd w:val="clear" w:color="auto" w:fill="auto"/>
            <w:noWrap/>
            <w:vAlign w:val="bottom"/>
            <w:hideMark/>
          </w:tcPr>
          <w:p w14:paraId="2D635C0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7CF12B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45386029</w:t>
            </w:r>
          </w:p>
        </w:tc>
        <w:tc>
          <w:tcPr>
            <w:tcW w:w="1960" w:type="dxa"/>
            <w:tcBorders>
              <w:top w:val="nil"/>
              <w:left w:val="nil"/>
              <w:bottom w:val="nil"/>
              <w:right w:val="nil"/>
            </w:tcBorders>
            <w:shd w:val="clear" w:color="auto" w:fill="auto"/>
            <w:noWrap/>
            <w:vAlign w:val="bottom"/>
            <w:hideMark/>
          </w:tcPr>
          <w:p w14:paraId="3E0E1F4B"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rs10420036</w:t>
            </w:r>
          </w:p>
        </w:tc>
        <w:tc>
          <w:tcPr>
            <w:tcW w:w="1300" w:type="dxa"/>
            <w:tcBorders>
              <w:top w:val="nil"/>
              <w:left w:val="nil"/>
              <w:bottom w:val="nil"/>
              <w:right w:val="nil"/>
            </w:tcBorders>
            <w:shd w:val="clear" w:color="auto" w:fill="auto"/>
            <w:noWrap/>
            <w:vAlign w:val="bottom"/>
            <w:hideMark/>
          </w:tcPr>
          <w:p w14:paraId="3ED3632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4E8FA00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76FA92E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-0.0571</w:t>
            </w:r>
          </w:p>
        </w:tc>
        <w:tc>
          <w:tcPr>
            <w:tcW w:w="840" w:type="dxa"/>
            <w:tcBorders>
              <w:top w:val="nil"/>
              <w:left w:val="nil"/>
              <w:bottom w:val="nil"/>
              <w:right w:val="nil"/>
            </w:tcBorders>
            <w:shd w:val="clear" w:color="auto" w:fill="auto"/>
            <w:noWrap/>
            <w:vAlign w:val="bottom"/>
            <w:hideMark/>
          </w:tcPr>
          <w:p w14:paraId="05E3169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0.0706</w:t>
            </w:r>
          </w:p>
        </w:tc>
        <w:tc>
          <w:tcPr>
            <w:tcW w:w="1200" w:type="dxa"/>
            <w:tcBorders>
              <w:top w:val="nil"/>
              <w:left w:val="nil"/>
              <w:bottom w:val="nil"/>
              <w:right w:val="nil"/>
            </w:tcBorders>
            <w:shd w:val="clear" w:color="auto" w:fill="auto"/>
            <w:noWrap/>
            <w:vAlign w:val="bottom"/>
            <w:hideMark/>
          </w:tcPr>
          <w:p w14:paraId="73E5806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0.4183</w:t>
            </w:r>
          </w:p>
        </w:tc>
      </w:tr>
      <w:tr w:rsidR="004C4075" w14:paraId="11DF0BF4" w14:textId="77777777" w:rsidTr="003373AB">
        <w:trPr>
          <w:trHeight w:val="300"/>
        </w:trPr>
        <w:tc>
          <w:tcPr>
            <w:tcW w:w="596" w:type="dxa"/>
            <w:tcBorders>
              <w:top w:val="nil"/>
              <w:left w:val="nil"/>
              <w:bottom w:val="nil"/>
              <w:right w:val="nil"/>
            </w:tcBorders>
            <w:shd w:val="clear" w:color="auto" w:fill="auto"/>
            <w:noWrap/>
            <w:vAlign w:val="bottom"/>
            <w:hideMark/>
          </w:tcPr>
          <w:p w14:paraId="782BF0F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8C8671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45386460</w:t>
            </w:r>
          </w:p>
        </w:tc>
        <w:tc>
          <w:tcPr>
            <w:tcW w:w="1960" w:type="dxa"/>
            <w:tcBorders>
              <w:top w:val="nil"/>
              <w:left w:val="nil"/>
              <w:bottom w:val="nil"/>
              <w:right w:val="nil"/>
            </w:tcBorders>
            <w:shd w:val="clear" w:color="auto" w:fill="auto"/>
            <w:noWrap/>
            <w:vAlign w:val="bottom"/>
            <w:hideMark/>
          </w:tcPr>
          <w:p w14:paraId="4B287151"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rs76725281</w:t>
            </w:r>
          </w:p>
        </w:tc>
        <w:tc>
          <w:tcPr>
            <w:tcW w:w="1300" w:type="dxa"/>
            <w:tcBorders>
              <w:top w:val="nil"/>
              <w:left w:val="nil"/>
              <w:bottom w:val="nil"/>
              <w:right w:val="nil"/>
            </w:tcBorders>
            <w:shd w:val="clear" w:color="auto" w:fill="auto"/>
            <w:noWrap/>
            <w:vAlign w:val="bottom"/>
            <w:hideMark/>
          </w:tcPr>
          <w:p w14:paraId="6990099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55CCC58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2BC3174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0.0709</w:t>
            </w:r>
          </w:p>
        </w:tc>
        <w:tc>
          <w:tcPr>
            <w:tcW w:w="840" w:type="dxa"/>
            <w:tcBorders>
              <w:top w:val="nil"/>
              <w:left w:val="nil"/>
              <w:bottom w:val="nil"/>
              <w:right w:val="nil"/>
            </w:tcBorders>
            <w:shd w:val="clear" w:color="auto" w:fill="auto"/>
            <w:noWrap/>
            <w:vAlign w:val="bottom"/>
            <w:hideMark/>
          </w:tcPr>
          <w:p w14:paraId="765FBD1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0.0824</w:t>
            </w:r>
          </w:p>
        </w:tc>
        <w:tc>
          <w:tcPr>
            <w:tcW w:w="1200" w:type="dxa"/>
            <w:tcBorders>
              <w:top w:val="nil"/>
              <w:left w:val="nil"/>
              <w:bottom w:val="nil"/>
              <w:right w:val="nil"/>
            </w:tcBorders>
            <w:shd w:val="clear" w:color="auto" w:fill="auto"/>
            <w:noWrap/>
            <w:vAlign w:val="bottom"/>
            <w:hideMark/>
          </w:tcPr>
          <w:p w14:paraId="51E679E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0.3901</w:t>
            </w:r>
          </w:p>
        </w:tc>
      </w:tr>
      <w:tr w:rsidR="004C4075" w14:paraId="0753A92D" w14:textId="77777777" w:rsidTr="003373AB">
        <w:trPr>
          <w:trHeight w:val="300"/>
        </w:trPr>
        <w:tc>
          <w:tcPr>
            <w:tcW w:w="596" w:type="dxa"/>
            <w:tcBorders>
              <w:top w:val="nil"/>
              <w:left w:val="nil"/>
              <w:bottom w:val="nil"/>
              <w:right w:val="nil"/>
            </w:tcBorders>
            <w:shd w:val="clear" w:color="auto" w:fill="auto"/>
            <w:noWrap/>
            <w:vAlign w:val="bottom"/>
            <w:hideMark/>
          </w:tcPr>
          <w:p w14:paraId="34DA473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34EBC07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45386467</w:t>
            </w:r>
          </w:p>
        </w:tc>
        <w:tc>
          <w:tcPr>
            <w:tcW w:w="1960" w:type="dxa"/>
            <w:tcBorders>
              <w:top w:val="nil"/>
              <w:left w:val="nil"/>
              <w:bottom w:val="nil"/>
              <w:right w:val="nil"/>
            </w:tcBorders>
            <w:shd w:val="clear" w:color="auto" w:fill="auto"/>
            <w:noWrap/>
            <w:vAlign w:val="bottom"/>
            <w:hideMark/>
          </w:tcPr>
          <w:p w14:paraId="5343256A"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chr19:45386467:I</w:t>
            </w:r>
          </w:p>
        </w:tc>
        <w:tc>
          <w:tcPr>
            <w:tcW w:w="1300" w:type="dxa"/>
            <w:tcBorders>
              <w:top w:val="nil"/>
              <w:left w:val="nil"/>
              <w:bottom w:val="nil"/>
              <w:right w:val="nil"/>
            </w:tcBorders>
            <w:shd w:val="clear" w:color="auto" w:fill="auto"/>
            <w:noWrap/>
            <w:vAlign w:val="bottom"/>
            <w:hideMark/>
          </w:tcPr>
          <w:p w14:paraId="51FF365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1180" w:type="dxa"/>
            <w:tcBorders>
              <w:top w:val="nil"/>
              <w:left w:val="nil"/>
              <w:bottom w:val="nil"/>
              <w:right w:val="nil"/>
            </w:tcBorders>
            <w:shd w:val="clear" w:color="auto" w:fill="auto"/>
            <w:noWrap/>
            <w:vAlign w:val="bottom"/>
            <w:hideMark/>
          </w:tcPr>
          <w:p w14:paraId="46D4717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GTAA</w:t>
            </w:r>
          </w:p>
        </w:tc>
        <w:tc>
          <w:tcPr>
            <w:tcW w:w="920" w:type="dxa"/>
            <w:tcBorders>
              <w:top w:val="nil"/>
              <w:left w:val="nil"/>
              <w:bottom w:val="nil"/>
              <w:right w:val="nil"/>
            </w:tcBorders>
            <w:shd w:val="clear" w:color="auto" w:fill="auto"/>
            <w:noWrap/>
            <w:vAlign w:val="bottom"/>
            <w:hideMark/>
          </w:tcPr>
          <w:p w14:paraId="5F127FA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-0.9639</w:t>
            </w:r>
          </w:p>
        </w:tc>
        <w:tc>
          <w:tcPr>
            <w:tcW w:w="840" w:type="dxa"/>
            <w:tcBorders>
              <w:top w:val="nil"/>
              <w:left w:val="nil"/>
              <w:bottom w:val="nil"/>
              <w:right w:val="nil"/>
            </w:tcBorders>
            <w:shd w:val="clear" w:color="auto" w:fill="auto"/>
            <w:noWrap/>
            <w:vAlign w:val="bottom"/>
            <w:hideMark/>
          </w:tcPr>
          <w:p w14:paraId="63B73EA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0.0193</w:t>
            </w:r>
          </w:p>
        </w:tc>
        <w:tc>
          <w:tcPr>
            <w:tcW w:w="1200" w:type="dxa"/>
            <w:tcBorders>
              <w:top w:val="nil"/>
              <w:left w:val="nil"/>
              <w:bottom w:val="nil"/>
              <w:right w:val="nil"/>
            </w:tcBorders>
            <w:shd w:val="clear" w:color="auto" w:fill="auto"/>
            <w:noWrap/>
            <w:vAlign w:val="bottom"/>
            <w:hideMark/>
          </w:tcPr>
          <w:p w14:paraId="07EC17A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9.70e-546</w:t>
            </w:r>
          </w:p>
        </w:tc>
      </w:tr>
      <w:tr w:rsidR="004C4075" w14:paraId="203DE996" w14:textId="77777777" w:rsidTr="003373AB">
        <w:trPr>
          <w:trHeight w:val="300"/>
        </w:trPr>
        <w:tc>
          <w:tcPr>
            <w:tcW w:w="596" w:type="dxa"/>
            <w:tcBorders>
              <w:top w:val="nil"/>
              <w:left w:val="nil"/>
              <w:bottom w:val="nil"/>
              <w:right w:val="nil"/>
            </w:tcBorders>
            <w:shd w:val="clear" w:color="auto" w:fill="auto"/>
            <w:noWrap/>
            <w:vAlign w:val="bottom"/>
            <w:hideMark/>
          </w:tcPr>
          <w:p w14:paraId="2F8DD87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6FB66B7A"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45386634</w:t>
            </w:r>
          </w:p>
        </w:tc>
        <w:tc>
          <w:tcPr>
            <w:tcW w:w="1960" w:type="dxa"/>
            <w:tcBorders>
              <w:top w:val="nil"/>
              <w:left w:val="nil"/>
              <w:bottom w:val="nil"/>
              <w:right w:val="nil"/>
            </w:tcBorders>
            <w:shd w:val="clear" w:color="auto" w:fill="auto"/>
            <w:noWrap/>
            <w:vAlign w:val="bottom"/>
            <w:hideMark/>
          </w:tcPr>
          <w:p w14:paraId="44461923"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rs147636938</w:t>
            </w:r>
          </w:p>
        </w:tc>
        <w:tc>
          <w:tcPr>
            <w:tcW w:w="1300" w:type="dxa"/>
            <w:tcBorders>
              <w:top w:val="nil"/>
              <w:left w:val="nil"/>
              <w:bottom w:val="nil"/>
              <w:right w:val="nil"/>
            </w:tcBorders>
            <w:shd w:val="clear" w:color="auto" w:fill="auto"/>
            <w:noWrap/>
            <w:vAlign w:val="bottom"/>
            <w:hideMark/>
          </w:tcPr>
          <w:p w14:paraId="503F2A4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2244F7F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4AE8F42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0.9803</w:t>
            </w:r>
          </w:p>
        </w:tc>
        <w:tc>
          <w:tcPr>
            <w:tcW w:w="840" w:type="dxa"/>
            <w:tcBorders>
              <w:top w:val="nil"/>
              <w:left w:val="nil"/>
              <w:bottom w:val="nil"/>
              <w:right w:val="nil"/>
            </w:tcBorders>
            <w:shd w:val="clear" w:color="auto" w:fill="auto"/>
            <w:noWrap/>
            <w:vAlign w:val="bottom"/>
            <w:hideMark/>
          </w:tcPr>
          <w:p w14:paraId="65EC467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0.0445</w:t>
            </w:r>
          </w:p>
        </w:tc>
        <w:tc>
          <w:tcPr>
            <w:tcW w:w="1200" w:type="dxa"/>
            <w:tcBorders>
              <w:top w:val="nil"/>
              <w:left w:val="nil"/>
              <w:bottom w:val="nil"/>
              <w:right w:val="nil"/>
            </w:tcBorders>
            <w:shd w:val="clear" w:color="auto" w:fill="auto"/>
            <w:noWrap/>
            <w:vAlign w:val="bottom"/>
            <w:hideMark/>
          </w:tcPr>
          <w:p w14:paraId="34579D6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2.51E-107</w:t>
            </w:r>
          </w:p>
        </w:tc>
      </w:tr>
      <w:tr w:rsidR="004C4075" w14:paraId="289228F9" w14:textId="77777777" w:rsidTr="003373AB">
        <w:trPr>
          <w:trHeight w:val="300"/>
        </w:trPr>
        <w:tc>
          <w:tcPr>
            <w:tcW w:w="596" w:type="dxa"/>
            <w:tcBorders>
              <w:top w:val="nil"/>
              <w:left w:val="nil"/>
              <w:bottom w:val="nil"/>
              <w:right w:val="nil"/>
            </w:tcBorders>
            <w:shd w:val="clear" w:color="auto" w:fill="auto"/>
            <w:noWrap/>
            <w:vAlign w:val="bottom"/>
            <w:hideMark/>
          </w:tcPr>
          <w:p w14:paraId="0236D452"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0C7C037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45387034</w:t>
            </w:r>
          </w:p>
        </w:tc>
        <w:tc>
          <w:tcPr>
            <w:tcW w:w="1960" w:type="dxa"/>
            <w:tcBorders>
              <w:top w:val="nil"/>
              <w:left w:val="nil"/>
              <w:bottom w:val="nil"/>
              <w:right w:val="nil"/>
            </w:tcBorders>
            <w:shd w:val="clear" w:color="auto" w:fill="auto"/>
            <w:noWrap/>
            <w:vAlign w:val="bottom"/>
            <w:hideMark/>
          </w:tcPr>
          <w:p w14:paraId="0C9CBBA1"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rs283808</w:t>
            </w:r>
          </w:p>
        </w:tc>
        <w:tc>
          <w:tcPr>
            <w:tcW w:w="1300" w:type="dxa"/>
            <w:tcBorders>
              <w:top w:val="nil"/>
              <w:left w:val="nil"/>
              <w:bottom w:val="nil"/>
              <w:right w:val="nil"/>
            </w:tcBorders>
            <w:shd w:val="clear" w:color="auto" w:fill="auto"/>
            <w:noWrap/>
            <w:vAlign w:val="bottom"/>
            <w:hideMark/>
          </w:tcPr>
          <w:p w14:paraId="73D6D51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13B9942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5174483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0.2826</w:t>
            </w:r>
          </w:p>
        </w:tc>
        <w:tc>
          <w:tcPr>
            <w:tcW w:w="840" w:type="dxa"/>
            <w:tcBorders>
              <w:top w:val="nil"/>
              <w:left w:val="nil"/>
              <w:bottom w:val="nil"/>
              <w:right w:val="nil"/>
            </w:tcBorders>
            <w:shd w:val="clear" w:color="auto" w:fill="auto"/>
            <w:noWrap/>
            <w:vAlign w:val="bottom"/>
            <w:hideMark/>
          </w:tcPr>
          <w:p w14:paraId="7502855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0.0398</w:t>
            </w:r>
          </w:p>
        </w:tc>
        <w:tc>
          <w:tcPr>
            <w:tcW w:w="1200" w:type="dxa"/>
            <w:tcBorders>
              <w:top w:val="nil"/>
              <w:left w:val="nil"/>
              <w:bottom w:val="nil"/>
              <w:right w:val="nil"/>
            </w:tcBorders>
            <w:shd w:val="clear" w:color="auto" w:fill="auto"/>
            <w:noWrap/>
            <w:vAlign w:val="bottom"/>
            <w:hideMark/>
          </w:tcPr>
          <w:p w14:paraId="7CC18ED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1.17E-12</w:t>
            </w:r>
          </w:p>
        </w:tc>
      </w:tr>
      <w:tr w:rsidR="004C4075" w14:paraId="5827CE97" w14:textId="77777777" w:rsidTr="003373AB">
        <w:trPr>
          <w:trHeight w:val="300"/>
        </w:trPr>
        <w:tc>
          <w:tcPr>
            <w:tcW w:w="596" w:type="dxa"/>
            <w:tcBorders>
              <w:top w:val="nil"/>
              <w:left w:val="nil"/>
              <w:bottom w:val="nil"/>
              <w:right w:val="nil"/>
            </w:tcBorders>
            <w:shd w:val="clear" w:color="auto" w:fill="auto"/>
            <w:noWrap/>
            <w:vAlign w:val="bottom"/>
            <w:hideMark/>
          </w:tcPr>
          <w:p w14:paraId="0A3AA1F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06643B7A"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45387057</w:t>
            </w:r>
          </w:p>
        </w:tc>
        <w:tc>
          <w:tcPr>
            <w:tcW w:w="1960" w:type="dxa"/>
            <w:tcBorders>
              <w:top w:val="nil"/>
              <w:left w:val="nil"/>
              <w:bottom w:val="nil"/>
              <w:right w:val="nil"/>
            </w:tcBorders>
            <w:shd w:val="clear" w:color="auto" w:fill="auto"/>
            <w:noWrap/>
            <w:vAlign w:val="bottom"/>
            <w:hideMark/>
          </w:tcPr>
          <w:p w14:paraId="4E4A7A61"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rs283809</w:t>
            </w:r>
          </w:p>
        </w:tc>
        <w:tc>
          <w:tcPr>
            <w:tcW w:w="1300" w:type="dxa"/>
            <w:tcBorders>
              <w:top w:val="nil"/>
              <w:left w:val="nil"/>
              <w:bottom w:val="nil"/>
              <w:right w:val="nil"/>
            </w:tcBorders>
            <w:shd w:val="clear" w:color="auto" w:fill="auto"/>
            <w:noWrap/>
            <w:vAlign w:val="bottom"/>
            <w:hideMark/>
          </w:tcPr>
          <w:p w14:paraId="1A45CAE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02850C4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4535DBC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0.2825</w:t>
            </w:r>
          </w:p>
        </w:tc>
        <w:tc>
          <w:tcPr>
            <w:tcW w:w="840" w:type="dxa"/>
            <w:tcBorders>
              <w:top w:val="nil"/>
              <w:left w:val="nil"/>
              <w:bottom w:val="nil"/>
              <w:right w:val="nil"/>
            </w:tcBorders>
            <w:shd w:val="clear" w:color="auto" w:fill="auto"/>
            <w:noWrap/>
            <w:vAlign w:val="bottom"/>
            <w:hideMark/>
          </w:tcPr>
          <w:p w14:paraId="3E3C900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0.0398</w:t>
            </w:r>
          </w:p>
        </w:tc>
        <w:tc>
          <w:tcPr>
            <w:tcW w:w="1200" w:type="dxa"/>
            <w:tcBorders>
              <w:top w:val="nil"/>
              <w:left w:val="nil"/>
              <w:bottom w:val="nil"/>
              <w:right w:val="nil"/>
            </w:tcBorders>
            <w:shd w:val="clear" w:color="auto" w:fill="auto"/>
            <w:noWrap/>
            <w:vAlign w:val="bottom"/>
            <w:hideMark/>
          </w:tcPr>
          <w:p w14:paraId="346D176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1.19E-12</w:t>
            </w:r>
          </w:p>
        </w:tc>
      </w:tr>
      <w:tr w:rsidR="004C4075" w14:paraId="59710182" w14:textId="77777777" w:rsidTr="003373AB">
        <w:trPr>
          <w:trHeight w:val="300"/>
        </w:trPr>
        <w:tc>
          <w:tcPr>
            <w:tcW w:w="596" w:type="dxa"/>
            <w:tcBorders>
              <w:top w:val="nil"/>
              <w:left w:val="nil"/>
              <w:bottom w:val="nil"/>
              <w:right w:val="nil"/>
            </w:tcBorders>
            <w:shd w:val="clear" w:color="auto" w:fill="auto"/>
            <w:noWrap/>
            <w:vAlign w:val="bottom"/>
            <w:hideMark/>
          </w:tcPr>
          <w:p w14:paraId="0A2D609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09DEF2E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45387459</w:t>
            </w:r>
          </w:p>
        </w:tc>
        <w:tc>
          <w:tcPr>
            <w:tcW w:w="1960" w:type="dxa"/>
            <w:tcBorders>
              <w:top w:val="nil"/>
              <w:left w:val="nil"/>
              <w:bottom w:val="nil"/>
              <w:right w:val="nil"/>
            </w:tcBorders>
            <w:shd w:val="clear" w:color="auto" w:fill="auto"/>
            <w:noWrap/>
            <w:vAlign w:val="bottom"/>
            <w:hideMark/>
          </w:tcPr>
          <w:p w14:paraId="491A0374"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rs12972156</w:t>
            </w:r>
          </w:p>
        </w:tc>
        <w:tc>
          <w:tcPr>
            <w:tcW w:w="1300" w:type="dxa"/>
            <w:tcBorders>
              <w:top w:val="nil"/>
              <w:left w:val="nil"/>
              <w:bottom w:val="nil"/>
              <w:right w:val="nil"/>
            </w:tcBorders>
            <w:shd w:val="clear" w:color="auto" w:fill="auto"/>
            <w:noWrap/>
            <w:vAlign w:val="bottom"/>
            <w:hideMark/>
          </w:tcPr>
          <w:p w14:paraId="06034A1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1180" w:type="dxa"/>
            <w:tcBorders>
              <w:top w:val="nil"/>
              <w:left w:val="nil"/>
              <w:bottom w:val="nil"/>
              <w:right w:val="nil"/>
            </w:tcBorders>
            <w:shd w:val="clear" w:color="auto" w:fill="auto"/>
            <w:noWrap/>
            <w:vAlign w:val="bottom"/>
            <w:hideMark/>
          </w:tcPr>
          <w:p w14:paraId="473D283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103DC9F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-0.9653</w:t>
            </w:r>
          </w:p>
        </w:tc>
        <w:tc>
          <w:tcPr>
            <w:tcW w:w="840" w:type="dxa"/>
            <w:tcBorders>
              <w:top w:val="nil"/>
              <w:left w:val="nil"/>
              <w:bottom w:val="nil"/>
              <w:right w:val="nil"/>
            </w:tcBorders>
            <w:shd w:val="clear" w:color="auto" w:fill="auto"/>
            <w:noWrap/>
            <w:vAlign w:val="bottom"/>
            <w:hideMark/>
          </w:tcPr>
          <w:p w14:paraId="2D79AA6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0.0189</w:t>
            </w:r>
          </w:p>
        </w:tc>
        <w:tc>
          <w:tcPr>
            <w:tcW w:w="1200" w:type="dxa"/>
            <w:tcBorders>
              <w:top w:val="nil"/>
              <w:left w:val="nil"/>
              <w:bottom w:val="nil"/>
              <w:right w:val="nil"/>
            </w:tcBorders>
            <w:shd w:val="clear" w:color="auto" w:fill="auto"/>
            <w:noWrap/>
            <w:vAlign w:val="bottom"/>
            <w:hideMark/>
          </w:tcPr>
          <w:p w14:paraId="2F89EDB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9.86e-569</w:t>
            </w:r>
          </w:p>
        </w:tc>
      </w:tr>
      <w:tr w:rsidR="004C4075" w14:paraId="07551787" w14:textId="77777777" w:rsidTr="003373AB">
        <w:trPr>
          <w:trHeight w:val="300"/>
        </w:trPr>
        <w:tc>
          <w:tcPr>
            <w:tcW w:w="596" w:type="dxa"/>
            <w:tcBorders>
              <w:top w:val="nil"/>
              <w:left w:val="nil"/>
              <w:bottom w:val="nil"/>
              <w:right w:val="nil"/>
            </w:tcBorders>
            <w:shd w:val="clear" w:color="auto" w:fill="auto"/>
            <w:noWrap/>
            <w:vAlign w:val="bottom"/>
            <w:hideMark/>
          </w:tcPr>
          <w:p w14:paraId="5F53C06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2B080F26"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45387484</w:t>
            </w:r>
          </w:p>
        </w:tc>
        <w:tc>
          <w:tcPr>
            <w:tcW w:w="1960" w:type="dxa"/>
            <w:tcBorders>
              <w:top w:val="nil"/>
              <w:left w:val="nil"/>
              <w:bottom w:val="nil"/>
              <w:right w:val="nil"/>
            </w:tcBorders>
            <w:shd w:val="clear" w:color="auto" w:fill="auto"/>
            <w:noWrap/>
            <w:vAlign w:val="bottom"/>
            <w:hideMark/>
          </w:tcPr>
          <w:p w14:paraId="6F39EA56"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rs181518580</w:t>
            </w:r>
          </w:p>
        </w:tc>
        <w:tc>
          <w:tcPr>
            <w:tcW w:w="1300" w:type="dxa"/>
            <w:tcBorders>
              <w:top w:val="nil"/>
              <w:left w:val="nil"/>
              <w:bottom w:val="nil"/>
              <w:right w:val="nil"/>
            </w:tcBorders>
            <w:shd w:val="clear" w:color="auto" w:fill="auto"/>
            <w:noWrap/>
            <w:vAlign w:val="bottom"/>
            <w:hideMark/>
          </w:tcPr>
          <w:p w14:paraId="1BDFD4A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74EE352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717915B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0.106</w:t>
            </w:r>
          </w:p>
        </w:tc>
        <w:tc>
          <w:tcPr>
            <w:tcW w:w="840" w:type="dxa"/>
            <w:tcBorders>
              <w:top w:val="nil"/>
              <w:left w:val="nil"/>
              <w:bottom w:val="nil"/>
              <w:right w:val="nil"/>
            </w:tcBorders>
            <w:shd w:val="clear" w:color="auto" w:fill="auto"/>
            <w:noWrap/>
            <w:vAlign w:val="bottom"/>
            <w:hideMark/>
          </w:tcPr>
          <w:p w14:paraId="4D44037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0.2218</w:t>
            </w:r>
          </w:p>
        </w:tc>
        <w:tc>
          <w:tcPr>
            <w:tcW w:w="1200" w:type="dxa"/>
            <w:tcBorders>
              <w:top w:val="nil"/>
              <w:left w:val="nil"/>
              <w:bottom w:val="nil"/>
              <w:right w:val="nil"/>
            </w:tcBorders>
            <w:shd w:val="clear" w:color="auto" w:fill="auto"/>
            <w:noWrap/>
            <w:vAlign w:val="bottom"/>
            <w:hideMark/>
          </w:tcPr>
          <w:p w14:paraId="45451C2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0.6328</w:t>
            </w:r>
          </w:p>
        </w:tc>
      </w:tr>
      <w:tr w:rsidR="004C4075" w14:paraId="18159A92" w14:textId="77777777" w:rsidTr="003373AB">
        <w:trPr>
          <w:trHeight w:val="300"/>
        </w:trPr>
        <w:tc>
          <w:tcPr>
            <w:tcW w:w="596" w:type="dxa"/>
            <w:tcBorders>
              <w:top w:val="nil"/>
              <w:left w:val="nil"/>
              <w:bottom w:val="nil"/>
              <w:right w:val="nil"/>
            </w:tcBorders>
            <w:shd w:val="clear" w:color="auto" w:fill="auto"/>
            <w:noWrap/>
            <w:vAlign w:val="bottom"/>
            <w:hideMark/>
          </w:tcPr>
          <w:p w14:paraId="66743AF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4079E1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45387596</w:t>
            </w:r>
          </w:p>
        </w:tc>
        <w:tc>
          <w:tcPr>
            <w:tcW w:w="1960" w:type="dxa"/>
            <w:tcBorders>
              <w:top w:val="nil"/>
              <w:left w:val="nil"/>
              <w:bottom w:val="nil"/>
              <w:right w:val="nil"/>
            </w:tcBorders>
            <w:shd w:val="clear" w:color="auto" w:fill="auto"/>
            <w:noWrap/>
            <w:vAlign w:val="bottom"/>
            <w:hideMark/>
          </w:tcPr>
          <w:p w14:paraId="03483884"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rs12972970</w:t>
            </w:r>
          </w:p>
        </w:tc>
        <w:tc>
          <w:tcPr>
            <w:tcW w:w="1300" w:type="dxa"/>
            <w:tcBorders>
              <w:top w:val="nil"/>
              <w:left w:val="nil"/>
              <w:bottom w:val="nil"/>
              <w:right w:val="nil"/>
            </w:tcBorders>
            <w:shd w:val="clear" w:color="auto" w:fill="auto"/>
            <w:noWrap/>
            <w:vAlign w:val="bottom"/>
            <w:hideMark/>
          </w:tcPr>
          <w:p w14:paraId="04ACCBD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7415A1B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7CE9144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0.965</w:t>
            </w:r>
          </w:p>
        </w:tc>
        <w:tc>
          <w:tcPr>
            <w:tcW w:w="840" w:type="dxa"/>
            <w:tcBorders>
              <w:top w:val="nil"/>
              <w:left w:val="nil"/>
              <w:bottom w:val="nil"/>
              <w:right w:val="nil"/>
            </w:tcBorders>
            <w:shd w:val="clear" w:color="auto" w:fill="auto"/>
            <w:noWrap/>
            <w:vAlign w:val="bottom"/>
            <w:hideMark/>
          </w:tcPr>
          <w:p w14:paraId="14BBC4A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0.0189</w:t>
            </w:r>
          </w:p>
        </w:tc>
        <w:tc>
          <w:tcPr>
            <w:tcW w:w="1200" w:type="dxa"/>
            <w:tcBorders>
              <w:top w:val="nil"/>
              <w:left w:val="nil"/>
              <w:bottom w:val="nil"/>
              <w:right w:val="nil"/>
            </w:tcBorders>
            <w:shd w:val="clear" w:color="auto" w:fill="auto"/>
            <w:noWrap/>
            <w:vAlign w:val="bottom"/>
            <w:hideMark/>
          </w:tcPr>
          <w:p w14:paraId="0273306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9.33e-569</w:t>
            </w:r>
          </w:p>
        </w:tc>
      </w:tr>
      <w:tr w:rsidR="004C4075" w14:paraId="7C6B8CE4" w14:textId="77777777" w:rsidTr="003373AB">
        <w:trPr>
          <w:trHeight w:val="300"/>
        </w:trPr>
        <w:tc>
          <w:tcPr>
            <w:tcW w:w="596" w:type="dxa"/>
            <w:tcBorders>
              <w:top w:val="nil"/>
              <w:left w:val="nil"/>
              <w:bottom w:val="nil"/>
              <w:right w:val="nil"/>
            </w:tcBorders>
            <w:shd w:val="clear" w:color="auto" w:fill="auto"/>
            <w:noWrap/>
            <w:vAlign w:val="bottom"/>
            <w:hideMark/>
          </w:tcPr>
          <w:p w14:paraId="0FD785C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A339FE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45388130</w:t>
            </w:r>
          </w:p>
        </w:tc>
        <w:tc>
          <w:tcPr>
            <w:tcW w:w="1960" w:type="dxa"/>
            <w:tcBorders>
              <w:top w:val="nil"/>
              <w:left w:val="nil"/>
              <w:bottom w:val="nil"/>
              <w:right w:val="nil"/>
            </w:tcBorders>
            <w:shd w:val="clear" w:color="auto" w:fill="auto"/>
            <w:noWrap/>
            <w:vAlign w:val="bottom"/>
            <w:hideMark/>
          </w:tcPr>
          <w:p w14:paraId="098AF3E9"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rs34342646</w:t>
            </w:r>
          </w:p>
        </w:tc>
        <w:tc>
          <w:tcPr>
            <w:tcW w:w="1300" w:type="dxa"/>
            <w:tcBorders>
              <w:top w:val="nil"/>
              <w:left w:val="nil"/>
              <w:bottom w:val="nil"/>
              <w:right w:val="nil"/>
            </w:tcBorders>
            <w:shd w:val="clear" w:color="auto" w:fill="auto"/>
            <w:noWrap/>
            <w:vAlign w:val="bottom"/>
            <w:hideMark/>
          </w:tcPr>
          <w:p w14:paraId="32BBD69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6B24010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5F48166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0.9638</w:t>
            </w:r>
          </w:p>
        </w:tc>
        <w:tc>
          <w:tcPr>
            <w:tcW w:w="840" w:type="dxa"/>
            <w:tcBorders>
              <w:top w:val="nil"/>
              <w:left w:val="nil"/>
              <w:bottom w:val="nil"/>
              <w:right w:val="nil"/>
            </w:tcBorders>
            <w:shd w:val="clear" w:color="auto" w:fill="auto"/>
            <w:noWrap/>
            <w:vAlign w:val="bottom"/>
            <w:hideMark/>
          </w:tcPr>
          <w:p w14:paraId="6B9125F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0.0189</w:t>
            </w:r>
          </w:p>
        </w:tc>
        <w:tc>
          <w:tcPr>
            <w:tcW w:w="1200" w:type="dxa"/>
            <w:tcBorders>
              <w:top w:val="nil"/>
              <w:left w:val="nil"/>
              <w:bottom w:val="nil"/>
              <w:right w:val="nil"/>
            </w:tcBorders>
            <w:shd w:val="clear" w:color="auto" w:fill="auto"/>
            <w:noWrap/>
            <w:vAlign w:val="bottom"/>
            <w:hideMark/>
          </w:tcPr>
          <w:p w14:paraId="3A69804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5.73e-569</w:t>
            </w:r>
          </w:p>
        </w:tc>
      </w:tr>
      <w:tr w:rsidR="004C4075" w14:paraId="0E2EA35A" w14:textId="77777777" w:rsidTr="003373AB">
        <w:trPr>
          <w:trHeight w:val="300"/>
        </w:trPr>
        <w:tc>
          <w:tcPr>
            <w:tcW w:w="596" w:type="dxa"/>
            <w:tcBorders>
              <w:top w:val="nil"/>
              <w:left w:val="nil"/>
              <w:bottom w:val="nil"/>
              <w:right w:val="nil"/>
            </w:tcBorders>
            <w:shd w:val="clear" w:color="auto" w:fill="auto"/>
            <w:noWrap/>
            <w:vAlign w:val="bottom"/>
            <w:hideMark/>
          </w:tcPr>
          <w:p w14:paraId="45090A4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06DB2A2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45388241</w:t>
            </w:r>
          </w:p>
        </w:tc>
        <w:tc>
          <w:tcPr>
            <w:tcW w:w="1960" w:type="dxa"/>
            <w:tcBorders>
              <w:top w:val="nil"/>
              <w:left w:val="nil"/>
              <w:bottom w:val="nil"/>
              <w:right w:val="nil"/>
            </w:tcBorders>
            <w:shd w:val="clear" w:color="auto" w:fill="auto"/>
            <w:noWrap/>
            <w:vAlign w:val="bottom"/>
            <w:hideMark/>
          </w:tcPr>
          <w:p w14:paraId="20ED8332"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rs283810</w:t>
            </w:r>
          </w:p>
        </w:tc>
        <w:tc>
          <w:tcPr>
            <w:tcW w:w="1300" w:type="dxa"/>
            <w:tcBorders>
              <w:top w:val="nil"/>
              <w:left w:val="nil"/>
              <w:bottom w:val="nil"/>
              <w:right w:val="nil"/>
            </w:tcBorders>
            <w:shd w:val="clear" w:color="auto" w:fill="auto"/>
            <w:noWrap/>
            <w:vAlign w:val="bottom"/>
            <w:hideMark/>
          </w:tcPr>
          <w:p w14:paraId="52CEEB4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6724118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6DC0432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-0.2657</w:t>
            </w:r>
          </w:p>
        </w:tc>
        <w:tc>
          <w:tcPr>
            <w:tcW w:w="840" w:type="dxa"/>
            <w:tcBorders>
              <w:top w:val="nil"/>
              <w:left w:val="nil"/>
              <w:bottom w:val="nil"/>
              <w:right w:val="nil"/>
            </w:tcBorders>
            <w:shd w:val="clear" w:color="auto" w:fill="auto"/>
            <w:noWrap/>
            <w:vAlign w:val="bottom"/>
            <w:hideMark/>
          </w:tcPr>
          <w:p w14:paraId="03DC047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0.0291</w:t>
            </w:r>
          </w:p>
        </w:tc>
        <w:tc>
          <w:tcPr>
            <w:tcW w:w="1200" w:type="dxa"/>
            <w:tcBorders>
              <w:top w:val="nil"/>
              <w:left w:val="nil"/>
              <w:bottom w:val="nil"/>
              <w:right w:val="nil"/>
            </w:tcBorders>
            <w:shd w:val="clear" w:color="auto" w:fill="auto"/>
            <w:noWrap/>
            <w:vAlign w:val="bottom"/>
            <w:hideMark/>
          </w:tcPr>
          <w:p w14:paraId="2AA4C53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7.22E-20</w:t>
            </w:r>
          </w:p>
        </w:tc>
      </w:tr>
      <w:tr w:rsidR="004C4075" w14:paraId="35FF0462" w14:textId="77777777" w:rsidTr="003373AB">
        <w:trPr>
          <w:trHeight w:val="300"/>
        </w:trPr>
        <w:tc>
          <w:tcPr>
            <w:tcW w:w="596" w:type="dxa"/>
            <w:tcBorders>
              <w:top w:val="nil"/>
              <w:left w:val="nil"/>
              <w:bottom w:val="nil"/>
              <w:right w:val="nil"/>
            </w:tcBorders>
            <w:shd w:val="clear" w:color="auto" w:fill="auto"/>
            <w:noWrap/>
            <w:vAlign w:val="bottom"/>
            <w:hideMark/>
          </w:tcPr>
          <w:p w14:paraId="2E3D7B6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07B3F1BE"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45389174</w:t>
            </w:r>
          </w:p>
        </w:tc>
        <w:tc>
          <w:tcPr>
            <w:tcW w:w="1960" w:type="dxa"/>
            <w:tcBorders>
              <w:top w:val="nil"/>
              <w:left w:val="nil"/>
              <w:bottom w:val="nil"/>
              <w:right w:val="nil"/>
            </w:tcBorders>
            <w:shd w:val="clear" w:color="auto" w:fill="auto"/>
            <w:noWrap/>
            <w:vAlign w:val="bottom"/>
            <w:hideMark/>
          </w:tcPr>
          <w:p w14:paraId="1D4DB8E7"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rs283813</w:t>
            </w:r>
          </w:p>
        </w:tc>
        <w:tc>
          <w:tcPr>
            <w:tcW w:w="1300" w:type="dxa"/>
            <w:tcBorders>
              <w:top w:val="nil"/>
              <w:left w:val="nil"/>
              <w:bottom w:val="nil"/>
              <w:right w:val="nil"/>
            </w:tcBorders>
            <w:shd w:val="clear" w:color="auto" w:fill="auto"/>
            <w:noWrap/>
            <w:vAlign w:val="bottom"/>
            <w:hideMark/>
          </w:tcPr>
          <w:p w14:paraId="49BB363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2E1B634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920" w:type="dxa"/>
            <w:tcBorders>
              <w:top w:val="nil"/>
              <w:left w:val="nil"/>
              <w:bottom w:val="nil"/>
              <w:right w:val="nil"/>
            </w:tcBorders>
            <w:shd w:val="clear" w:color="auto" w:fill="auto"/>
            <w:noWrap/>
            <w:vAlign w:val="bottom"/>
            <w:hideMark/>
          </w:tcPr>
          <w:p w14:paraId="6BBB597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0.2625</w:t>
            </w:r>
          </w:p>
        </w:tc>
        <w:tc>
          <w:tcPr>
            <w:tcW w:w="840" w:type="dxa"/>
            <w:tcBorders>
              <w:top w:val="nil"/>
              <w:left w:val="nil"/>
              <w:bottom w:val="nil"/>
              <w:right w:val="nil"/>
            </w:tcBorders>
            <w:shd w:val="clear" w:color="auto" w:fill="auto"/>
            <w:noWrap/>
            <w:vAlign w:val="bottom"/>
            <w:hideMark/>
          </w:tcPr>
          <w:p w14:paraId="0D64854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0.0289</w:t>
            </w:r>
          </w:p>
        </w:tc>
        <w:tc>
          <w:tcPr>
            <w:tcW w:w="1200" w:type="dxa"/>
            <w:tcBorders>
              <w:top w:val="nil"/>
              <w:left w:val="nil"/>
              <w:bottom w:val="nil"/>
              <w:right w:val="nil"/>
            </w:tcBorders>
            <w:shd w:val="clear" w:color="auto" w:fill="auto"/>
            <w:noWrap/>
            <w:vAlign w:val="bottom"/>
            <w:hideMark/>
          </w:tcPr>
          <w:p w14:paraId="6458995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1.11E-19</w:t>
            </w:r>
          </w:p>
        </w:tc>
      </w:tr>
      <w:tr w:rsidR="004C4075" w14:paraId="26D19815" w14:textId="77777777" w:rsidTr="003373AB">
        <w:trPr>
          <w:trHeight w:val="300"/>
        </w:trPr>
        <w:tc>
          <w:tcPr>
            <w:tcW w:w="596" w:type="dxa"/>
            <w:tcBorders>
              <w:top w:val="nil"/>
              <w:left w:val="nil"/>
              <w:bottom w:val="nil"/>
              <w:right w:val="nil"/>
            </w:tcBorders>
            <w:shd w:val="clear" w:color="auto" w:fill="auto"/>
            <w:noWrap/>
            <w:vAlign w:val="bottom"/>
            <w:hideMark/>
          </w:tcPr>
          <w:p w14:paraId="1357E76A"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2E558FB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45389224</w:t>
            </w:r>
          </w:p>
        </w:tc>
        <w:tc>
          <w:tcPr>
            <w:tcW w:w="1960" w:type="dxa"/>
            <w:tcBorders>
              <w:top w:val="nil"/>
              <w:left w:val="nil"/>
              <w:bottom w:val="nil"/>
              <w:right w:val="nil"/>
            </w:tcBorders>
            <w:shd w:val="clear" w:color="auto" w:fill="auto"/>
            <w:noWrap/>
            <w:vAlign w:val="bottom"/>
            <w:hideMark/>
          </w:tcPr>
          <w:p w14:paraId="23785BBE"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rs283814</w:t>
            </w:r>
          </w:p>
        </w:tc>
        <w:tc>
          <w:tcPr>
            <w:tcW w:w="1300" w:type="dxa"/>
            <w:tcBorders>
              <w:top w:val="nil"/>
              <w:left w:val="nil"/>
              <w:bottom w:val="nil"/>
              <w:right w:val="nil"/>
            </w:tcBorders>
            <w:shd w:val="clear" w:color="auto" w:fill="auto"/>
            <w:noWrap/>
            <w:vAlign w:val="bottom"/>
            <w:hideMark/>
          </w:tcPr>
          <w:p w14:paraId="5B645B3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340B587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324DBC2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-0.3225</w:t>
            </w:r>
          </w:p>
        </w:tc>
        <w:tc>
          <w:tcPr>
            <w:tcW w:w="840" w:type="dxa"/>
            <w:tcBorders>
              <w:top w:val="nil"/>
              <w:left w:val="nil"/>
              <w:bottom w:val="nil"/>
              <w:right w:val="nil"/>
            </w:tcBorders>
            <w:shd w:val="clear" w:color="auto" w:fill="auto"/>
            <w:noWrap/>
            <w:vAlign w:val="bottom"/>
            <w:hideMark/>
          </w:tcPr>
          <w:p w14:paraId="6B36EAD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0.0327</w:t>
            </w:r>
          </w:p>
        </w:tc>
        <w:tc>
          <w:tcPr>
            <w:tcW w:w="1200" w:type="dxa"/>
            <w:tcBorders>
              <w:top w:val="nil"/>
              <w:left w:val="nil"/>
              <w:bottom w:val="nil"/>
              <w:right w:val="nil"/>
            </w:tcBorders>
            <w:shd w:val="clear" w:color="auto" w:fill="auto"/>
            <w:noWrap/>
            <w:vAlign w:val="bottom"/>
            <w:hideMark/>
          </w:tcPr>
          <w:p w14:paraId="34DD3F4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5.33E-23</w:t>
            </w:r>
          </w:p>
        </w:tc>
      </w:tr>
      <w:tr w:rsidR="004C4075" w14:paraId="542C9AF3" w14:textId="77777777" w:rsidTr="003373AB">
        <w:trPr>
          <w:trHeight w:val="300"/>
        </w:trPr>
        <w:tc>
          <w:tcPr>
            <w:tcW w:w="596" w:type="dxa"/>
            <w:tcBorders>
              <w:top w:val="nil"/>
              <w:left w:val="nil"/>
              <w:bottom w:val="nil"/>
              <w:right w:val="nil"/>
            </w:tcBorders>
            <w:shd w:val="clear" w:color="auto" w:fill="auto"/>
            <w:noWrap/>
            <w:vAlign w:val="bottom"/>
            <w:hideMark/>
          </w:tcPr>
          <w:p w14:paraId="51C418D2"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6AF91D2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45389596</w:t>
            </w:r>
          </w:p>
        </w:tc>
        <w:tc>
          <w:tcPr>
            <w:tcW w:w="1960" w:type="dxa"/>
            <w:tcBorders>
              <w:top w:val="nil"/>
              <w:left w:val="nil"/>
              <w:bottom w:val="nil"/>
              <w:right w:val="nil"/>
            </w:tcBorders>
            <w:shd w:val="clear" w:color="auto" w:fill="auto"/>
            <w:noWrap/>
            <w:vAlign w:val="bottom"/>
            <w:hideMark/>
          </w:tcPr>
          <w:p w14:paraId="71E084CF"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rs7254892</w:t>
            </w:r>
          </w:p>
        </w:tc>
        <w:tc>
          <w:tcPr>
            <w:tcW w:w="1300" w:type="dxa"/>
            <w:tcBorders>
              <w:top w:val="nil"/>
              <w:left w:val="nil"/>
              <w:bottom w:val="nil"/>
              <w:right w:val="nil"/>
            </w:tcBorders>
            <w:shd w:val="clear" w:color="auto" w:fill="auto"/>
            <w:noWrap/>
            <w:vAlign w:val="bottom"/>
            <w:hideMark/>
          </w:tcPr>
          <w:p w14:paraId="4D53EE0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27DEC9D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28F16A3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-0.3995</w:t>
            </w:r>
          </w:p>
        </w:tc>
        <w:tc>
          <w:tcPr>
            <w:tcW w:w="840" w:type="dxa"/>
            <w:tcBorders>
              <w:top w:val="nil"/>
              <w:left w:val="nil"/>
              <w:bottom w:val="nil"/>
              <w:right w:val="nil"/>
            </w:tcBorders>
            <w:shd w:val="clear" w:color="auto" w:fill="auto"/>
            <w:noWrap/>
            <w:vAlign w:val="bottom"/>
            <w:hideMark/>
          </w:tcPr>
          <w:p w14:paraId="50855DA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0.046</w:t>
            </w:r>
          </w:p>
        </w:tc>
        <w:tc>
          <w:tcPr>
            <w:tcW w:w="1200" w:type="dxa"/>
            <w:tcBorders>
              <w:top w:val="nil"/>
              <w:left w:val="nil"/>
              <w:bottom w:val="nil"/>
              <w:right w:val="nil"/>
            </w:tcBorders>
            <w:shd w:val="clear" w:color="auto" w:fill="auto"/>
            <w:noWrap/>
            <w:vAlign w:val="bottom"/>
            <w:hideMark/>
          </w:tcPr>
          <w:p w14:paraId="2767CCE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3.84E-18</w:t>
            </w:r>
          </w:p>
        </w:tc>
      </w:tr>
      <w:tr w:rsidR="004C4075" w14:paraId="15812F6A" w14:textId="77777777" w:rsidTr="003373AB">
        <w:trPr>
          <w:trHeight w:val="300"/>
        </w:trPr>
        <w:tc>
          <w:tcPr>
            <w:tcW w:w="596" w:type="dxa"/>
            <w:tcBorders>
              <w:top w:val="nil"/>
              <w:left w:val="nil"/>
              <w:bottom w:val="nil"/>
              <w:right w:val="nil"/>
            </w:tcBorders>
            <w:shd w:val="clear" w:color="auto" w:fill="auto"/>
            <w:noWrap/>
            <w:vAlign w:val="bottom"/>
            <w:hideMark/>
          </w:tcPr>
          <w:p w14:paraId="4E413EB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38107FB3"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45389776</w:t>
            </w:r>
          </w:p>
        </w:tc>
        <w:tc>
          <w:tcPr>
            <w:tcW w:w="1960" w:type="dxa"/>
            <w:tcBorders>
              <w:top w:val="nil"/>
              <w:left w:val="nil"/>
              <w:bottom w:val="nil"/>
              <w:right w:val="nil"/>
            </w:tcBorders>
            <w:shd w:val="clear" w:color="auto" w:fill="auto"/>
            <w:noWrap/>
            <w:vAlign w:val="bottom"/>
            <w:hideMark/>
          </w:tcPr>
          <w:p w14:paraId="6BFFC1DA"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rs142934707</w:t>
            </w:r>
          </w:p>
        </w:tc>
        <w:tc>
          <w:tcPr>
            <w:tcW w:w="1300" w:type="dxa"/>
            <w:tcBorders>
              <w:top w:val="nil"/>
              <w:left w:val="nil"/>
              <w:bottom w:val="nil"/>
              <w:right w:val="nil"/>
            </w:tcBorders>
            <w:shd w:val="clear" w:color="auto" w:fill="auto"/>
            <w:noWrap/>
            <w:vAlign w:val="bottom"/>
            <w:hideMark/>
          </w:tcPr>
          <w:p w14:paraId="4DBCC18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5D584EB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1FD004E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-0.0625</w:t>
            </w:r>
          </w:p>
        </w:tc>
        <w:tc>
          <w:tcPr>
            <w:tcW w:w="840" w:type="dxa"/>
            <w:tcBorders>
              <w:top w:val="nil"/>
              <w:left w:val="nil"/>
              <w:bottom w:val="nil"/>
              <w:right w:val="nil"/>
            </w:tcBorders>
            <w:shd w:val="clear" w:color="auto" w:fill="auto"/>
            <w:noWrap/>
            <w:vAlign w:val="bottom"/>
            <w:hideMark/>
          </w:tcPr>
          <w:p w14:paraId="0A586CD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0.0826</w:t>
            </w:r>
          </w:p>
        </w:tc>
        <w:tc>
          <w:tcPr>
            <w:tcW w:w="1200" w:type="dxa"/>
            <w:tcBorders>
              <w:top w:val="nil"/>
              <w:left w:val="nil"/>
              <w:bottom w:val="nil"/>
              <w:right w:val="nil"/>
            </w:tcBorders>
            <w:shd w:val="clear" w:color="auto" w:fill="auto"/>
            <w:noWrap/>
            <w:vAlign w:val="bottom"/>
            <w:hideMark/>
          </w:tcPr>
          <w:p w14:paraId="7D53DE3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0.4493</w:t>
            </w:r>
          </w:p>
        </w:tc>
      </w:tr>
      <w:tr w:rsidR="004C4075" w14:paraId="34C12E63" w14:textId="77777777" w:rsidTr="003373AB">
        <w:trPr>
          <w:trHeight w:val="300"/>
        </w:trPr>
        <w:tc>
          <w:tcPr>
            <w:tcW w:w="596" w:type="dxa"/>
            <w:tcBorders>
              <w:top w:val="nil"/>
              <w:left w:val="nil"/>
              <w:bottom w:val="nil"/>
              <w:right w:val="nil"/>
            </w:tcBorders>
            <w:shd w:val="clear" w:color="auto" w:fill="auto"/>
            <w:noWrap/>
            <w:vAlign w:val="bottom"/>
            <w:hideMark/>
          </w:tcPr>
          <w:p w14:paraId="1804AEF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06B992E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45391505</w:t>
            </w:r>
          </w:p>
        </w:tc>
        <w:tc>
          <w:tcPr>
            <w:tcW w:w="1960" w:type="dxa"/>
            <w:tcBorders>
              <w:top w:val="nil"/>
              <w:left w:val="nil"/>
              <w:bottom w:val="nil"/>
              <w:right w:val="nil"/>
            </w:tcBorders>
            <w:shd w:val="clear" w:color="auto" w:fill="auto"/>
            <w:noWrap/>
            <w:vAlign w:val="bottom"/>
            <w:hideMark/>
          </w:tcPr>
          <w:p w14:paraId="18445DFD"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rs41290128</w:t>
            </w:r>
          </w:p>
        </w:tc>
        <w:tc>
          <w:tcPr>
            <w:tcW w:w="1300" w:type="dxa"/>
            <w:tcBorders>
              <w:top w:val="nil"/>
              <w:left w:val="nil"/>
              <w:bottom w:val="nil"/>
              <w:right w:val="nil"/>
            </w:tcBorders>
            <w:shd w:val="clear" w:color="auto" w:fill="auto"/>
            <w:noWrap/>
            <w:vAlign w:val="bottom"/>
            <w:hideMark/>
          </w:tcPr>
          <w:p w14:paraId="11D678B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6BE2F5F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7D025ED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-0.0612</w:t>
            </w:r>
          </w:p>
        </w:tc>
        <w:tc>
          <w:tcPr>
            <w:tcW w:w="840" w:type="dxa"/>
            <w:tcBorders>
              <w:top w:val="nil"/>
              <w:left w:val="nil"/>
              <w:bottom w:val="nil"/>
              <w:right w:val="nil"/>
            </w:tcBorders>
            <w:shd w:val="clear" w:color="auto" w:fill="auto"/>
            <w:noWrap/>
            <w:vAlign w:val="bottom"/>
            <w:hideMark/>
          </w:tcPr>
          <w:p w14:paraId="5EFC555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0.0826</w:t>
            </w:r>
          </w:p>
        </w:tc>
        <w:tc>
          <w:tcPr>
            <w:tcW w:w="1200" w:type="dxa"/>
            <w:tcBorders>
              <w:top w:val="nil"/>
              <w:left w:val="nil"/>
              <w:bottom w:val="nil"/>
              <w:right w:val="nil"/>
            </w:tcBorders>
            <w:shd w:val="clear" w:color="auto" w:fill="auto"/>
            <w:noWrap/>
            <w:vAlign w:val="bottom"/>
            <w:hideMark/>
          </w:tcPr>
          <w:p w14:paraId="116397B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0.4587</w:t>
            </w:r>
          </w:p>
        </w:tc>
      </w:tr>
      <w:tr w:rsidR="004C4075" w14:paraId="00ED6C3B" w14:textId="77777777" w:rsidTr="003373AB">
        <w:trPr>
          <w:trHeight w:val="300"/>
        </w:trPr>
        <w:tc>
          <w:tcPr>
            <w:tcW w:w="596" w:type="dxa"/>
            <w:tcBorders>
              <w:top w:val="nil"/>
              <w:left w:val="nil"/>
              <w:bottom w:val="nil"/>
              <w:right w:val="nil"/>
            </w:tcBorders>
            <w:shd w:val="clear" w:color="auto" w:fill="auto"/>
            <w:noWrap/>
            <w:vAlign w:val="bottom"/>
            <w:hideMark/>
          </w:tcPr>
          <w:p w14:paraId="721D680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6D2D9DA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45391941</w:t>
            </w:r>
          </w:p>
        </w:tc>
        <w:tc>
          <w:tcPr>
            <w:tcW w:w="1960" w:type="dxa"/>
            <w:tcBorders>
              <w:top w:val="nil"/>
              <w:left w:val="nil"/>
              <w:bottom w:val="nil"/>
              <w:right w:val="nil"/>
            </w:tcBorders>
            <w:shd w:val="clear" w:color="auto" w:fill="auto"/>
            <w:noWrap/>
            <w:vAlign w:val="bottom"/>
            <w:hideMark/>
          </w:tcPr>
          <w:p w14:paraId="0A04FA57"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rs145067941</w:t>
            </w:r>
          </w:p>
        </w:tc>
        <w:tc>
          <w:tcPr>
            <w:tcW w:w="1300" w:type="dxa"/>
            <w:tcBorders>
              <w:top w:val="nil"/>
              <w:left w:val="nil"/>
              <w:bottom w:val="nil"/>
              <w:right w:val="nil"/>
            </w:tcBorders>
            <w:shd w:val="clear" w:color="auto" w:fill="auto"/>
            <w:noWrap/>
            <w:vAlign w:val="bottom"/>
            <w:hideMark/>
          </w:tcPr>
          <w:p w14:paraId="7C048EC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55E66AD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039CBDF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-0.069</w:t>
            </w:r>
          </w:p>
        </w:tc>
        <w:tc>
          <w:tcPr>
            <w:tcW w:w="840" w:type="dxa"/>
            <w:tcBorders>
              <w:top w:val="nil"/>
              <w:left w:val="nil"/>
              <w:bottom w:val="nil"/>
              <w:right w:val="nil"/>
            </w:tcBorders>
            <w:shd w:val="clear" w:color="auto" w:fill="auto"/>
            <w:noWrap/>
            <w:vAlign w:val="bottom"/>
            <w:hideMark/>
          </w:tcPr>
          <w:p w14:paraId="2F2FEDF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0.1188</w:t>
            </w:r>
          </w:p>
        </w:tc>
        <w:tc>
          <w:tcPr>
            <w:tcW w:w="1200" w:type="dxa"/>
            <w:tcBorders>
              <w:top w:val="nil"/>
              <w:left w:val="nil"/>
              <w:bottom w:val="nil"/>
              <w:right w:val="nil"/>
            </w:tcBorders>
            <w:shd w:val="clear" w:color="auto" w:fill="auto"/>
            <w:noWrap/>
            <w:vAlign w:val="bottom"/>
            <w:hideMark/>
          </w:tcPr>
          <w:p w14:paraId="5CC8082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0.5617</w:t>
            </w:r>
          </w:p>
        </w:tc>
      </w:tr>
      <w:tr w:rsidR="004C4075" w14:paraId="22B50A57" w14:textId="77777777" w:rsidTr="003373AB">
        <w:trPr>
          <w:trHeight w:val="300"/>
        </w:trPr>
        <w:tc>
          <w:tcPr>
            <w:tcW w:w="596" w:type="dxa"/>
            <w:tcBorders>
              <w:top w:val="nil"/>
              <w:left w:val="nil"/>
              <w:bottom w:val="nil"/>
              <w:right w:val="nil"/>
            </w:tcBorders>
            <w:shd w:val="clear" w:color="auto" w:fill="auto"/>
            <w:noWrap/>
            <w:vAlign w:val="bottom"/>
            <w:hideMark/>
          </w:tcPr>
          <w:p w14:paraId="2F5DBF6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3A85374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45393516</w:t>
            </w:r>
          </w:p>
        </w:tc>
        <w:tc>
          <w:tcPr>
            <w:tcW w:w="1960" w:type="dxa"/>
            <w:tcBorders>
              <w:top w:val="nil"/>
              <w:left w:val="nil"/>
              <w:bottom w:val="nil"/>
              <w:right w:val="nil"/>
            </w:tcBorders>
            <w:shd w:val="clear" w:color="auto" w:fill="auto"/>
            <w:noWrap/>
            <w:vAlign w:val="bottom"/>
            <w:hideMark/>
          </w:tcPr>
          <w:p w14:paraId="23A56D41"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rs117310449</w:t>
            </w:r>
          </w:p>
        </w:tc>
        <w:tc>
          <w:tcPr>
            <w:tcW w:w="1300" w:type="dxa"/>
            <w:tcBorders>
              <w:top w:val="nil"/>
              <w:left w:val="nil"/>
              <w:bottom w:val="nil"/>
              <w:right w:val="nil"/>
            </w:tcBorders>
            <w:shd w:val="clear" w:color="auto" w:fill="auto"/>
            <w:noWrap/>
            <w:vAlign w:val="bottom"/>
            <w:hideMark/>
          </w:tcPr>
          <w:p w14:paraId="1C5D0E1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38F13F2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1A11602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0.9879</w:t>
            </w:r>
          </w:p>
        </w:tc>
        <w:tc>
          <w:tcPr>
            <w:tcW w:w="840" w:type="dxa"/>
            <w:tcBorders>
              <w:top w:val="nil"/>
              <w:left w:val="nil"/>
              <w:bottom w:val="nil"/>
              <w:right w:val="nil"/>
            </w:tcBorders>
            <w:shd w:val="clear" w:color="auto" w:fill="auto"/>
            <w:noWrap/>
            <w:vAlign w:val="bottom"/>
            <w:hideMark/>
          </w:tcPr>
          <w:p w14:paraId="27A200C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0.0691</w:t>
            </w:r>
          </w:p>
        </w:tc>
        <w:tc>
          <w:tcPr>
            <w:tcW w:w="1200" w:type="dxa"/>
            <w:tcBorders>
              <w:top w:val="nil"/>
              <w:left w:val="nil"/>
              <w:bottom w:val="nil"/>
              <w:right w:val="nil"/>
            </w:tcBorders>
            <w:shd w:val="clear" w:color="auto" w:fill="auto"/>
            <w:noWrap/>
            <w:vAlign w:val="bottom"/>
            <w:hideMark/>
          </w:tcPr>
          <w:p w14:paraId="0D05630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2.28E-46</w:t>
            </w:r>
          </w:p>
        </w:tc>
      </w:tr>
      <w:tr w:rsidR="004C4075" w14:paraId="6DBDDAC5" w14:textId="77777777" w:rsidTr="003373AB">
        <w:trPr>
          <w:trHeight w:val="300"/>
        </w:trPr>
        <w:tc>
          <w:tcPr>
            <w:tcW w:w="596" w:type="dxa"/>
            <w:tcBorders>
              <w:top w:val="nil"/>
              <w:left w:val="nil"/>
              <w:bottom w:val="nil"/>
              <w:right w:val="nil"/>
            </w:tcBorders>
            <w:shd w:val="clear" w:color="auto" w:fill="auto"/>
            <w:noWrap/>
            <w:vAlign w:val="bottom"/>
            <w:hideMark/>
          </w:tcPr>
          <w:p w14:paraId="165A7CAE"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286DE73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45394211</w:t>
            </w:r>
          </w:p>
        </w:tc>
        <w:tc>
          <w:tcPr>
            <w:tcW w:w="1960" w:type="dxa"/>
            <w:tcBorders>
              <w:top w:val="nil"/>
              <w:left w:val="nil"/>
              <w:bottom w:val="nil"/>
              <w:right w:val="nil"/>
            </w:tcBorders>
            <w:shd w:val="clear" w:color="auto" w:fill="auto"/>
            <w:noWrap/>
            <w:vAlign w:val="bottom"/>
            <w:hideMark/>
          </w:tcPr>
          <w:p w14:paraId="1B4C182D"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rs76692773</w:t>
            </w:r>
          </w:p>
        </w:tc>
        <w:tc>
          <w:tcPr>
            <w:tcW w:w="1300" w:type="dxa"/>
            <w:tcBorders>
              <w:top w:val="nil"/>
              <w:left w:val="nil"/>
              <w:bottom w:val="nil"/>
              <w:right w:val="nil"/>
            </w:tcBorders>
            <w:shd w:val="clear" w:color="auto" w:fill="auto"/>
            <w:noWrap/>
            <w:vAlign w:val="bottom"/>
            <w:hideMark/>
          </w:tcPr>
          <w:p w14:paraId="51483F1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5BA9B09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17E8A37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-0.273</w:t>
            </w:r>
          </w:p>
        </w:tc>
        <w:tc>
          <w:tcPr>
            <w:tcW w:w="840" w:type="dxa"/>
            <w:tcBorders>
              <w:top w:val="nil"/>
              <w:left w:val="nil"/>
              <w:bottom w:val="nil"/>
              <w:right w:val="nil"/>
            </w:tcBorders>
            <w:shd w:val="clear" w:color="auto" w:fill="auto"/>
            <w:noWrap/>
            <w:vAlign w:val="bottom"/>
            <w:hideMark/>
          </w:tcPr>
          <w:p w14:paraId="52D4DE4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0.0273</w:t>
            </w:r>
          </w:p>
        </w:tc>
        <w:tc>
          <w:tcPr>
            <w:tcW w:w="1200" w:type="dxa"/>
            <w:tcBorders>
              <w:top w:val="nil"/>
              <w:left w:val="nil"/>
              <w:bottom w:val="nil"/>
              <w:right w:val="nil"/>
            </w:tcBorders>
            <w:shd w:val="clear" w:color="auto" w:fill="auto"/>
            <w:noWrap/>
            <w:vAlign w:val="bottom"/>
            <w:hideMark/>
          </w:tcPr>
          <w:p w14:paraId="4B6145C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1.71E-23</w:t>
            </w:r>
          </w:p>
        </w:tc>
      </w:tr>
      <w:tr w:rsidR="004C4075" w14:paraId="32C692FD" w14:textId="77777777" w:rsidTr="003373AB">
        <w:trPr>
          <w:trHeight w:val="300"/>
        </w:trPr>
        <w:tc>
          <w:tcPr>
            <w:tcW w:w="596" w:type="dxa"/>
            <w:tcBorders>
              <w:top w:val="nil"/>
              <w:left w:val="nil"/>
              <w:bottom w:val="nil"/>
              <w:right w:val="nil"/>
            </w:tcBorders>
            <w:shd w:val="clear" w:color="auto" w:fill="auto"/>
            <w:noWrap/>
            <w:vAlign w:val="bottom"/>
            <w:hideMark/>
          </w:tcPr>
          <w:p w14:paraId="277EB9B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3A78EF3"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45394336</w:t>
            </w:r>
          </w:p>
        </w:tc>
        <w:tc>
          <w:tcPr>
            <w:tcW w:w="1960" w:type="dxa"/>
            <w:tcBorders>
              <w:top w:val="nil"/>
              <w:left w:val="nil"/>
              <w:bottom w:val="nil"/>
              <w:right w:val="nil"/>
            </w:tcBorders>
            <w:shd w:val="clear" w:color="auto" w:fill="auto"/>
            <w:noWrap/>
            <w:vAlign w:val="bottom"/>
            <w:hideMark/>
          </w:tcPr>
          <w:p w14:paraId="0E23E895"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rs71352238</w:t>
            </w:r>
          </w:p>
        </w:tc>
        <w:tc>
          <w:tcPr>
            <w:tcW w:w="1300" w:type="dxa"/>
            <w:tcBorders>
              <w:top w:val="nil"/>
              <w:left w:val="nil"/>
              <w:bottom w:val="nil"/>
              <w:right w:val="nil"/>
            </w:tcBorders>
            <w:shd w:val="clear" w:color="auto" w:fill="auto"/>
            <w:noWrap/>
            <w:vAlign w:val="bottom"/>
            <w:hideMark/>
          </w:tcPr>
          <w:p w14:paraId="129E499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5D7AC95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4A8A655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-0.9599</w:t>
            </w:r>
          </w:p>
        </w:tc>
        <w:tc>
          <w:tcPr>
            <w:tcW w:w="840" w:type="dxa"/>
            <w:tcBorders>
              <w:top w:val="nil"/>
              <w:left w:val="nil"/>
              <w:bottom w:val="nil"/>
              <w:right w:val="nil"/>
            </w:tcBorders>
            <w:shd w:val="clear" w:color="auto" w:fill="auto"/>
            <w:noWrap/>
            <w:vAlign w:val="bottom"/>
            <w:hideMark/>
          </w:tcPr>
          <w:p w14:paraId="3A5DD16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0.0187</w:t>
            </w:r>
          </w:p>
        </w:tc>
        <w:tc>
          <w:tcPr>
            <w:tcW w:w="1200" w:type="dxa"/>
            <w:tcBorders>
              <w:top w:val="nil"/>
              <w:left w:val="nil"/>
              <w:bottom w:val="nil"/>
              <w:right w:val="nil"/>
            </w:tcBorders>
            <w:shd w:val="clear" w:color="auto" w:fill="auto"/>
            <w:noWrap/>
            <w:vAlign w:val="bottom"/>
            <w:hideMark/>
          </w:tcPr>
          <w:p w14:paraId="3C375BB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2.25e-573</w:t>
            </w:r>
          </w:p>
        </w:tc>
      </w:tr>
      <w:tr w:rsidR="004C4075" w14:paraId="6D4308FA" w14:textId="77777777" w:rsidTr="003373AB">
        <w:trPr>
          <w:trHeight w:val="300"/>
        </w:trPr>
        <w:tc>
          <w:tcPr>
            <w:tcW w:w="596" w:type="dxa"/>
            <w:tcBorders>
              <w:top w:val="nil"/>
              <w:left w:val="nil"/>
              <w:bottom w:val="nil"/>
              <w:right w:val="nil"/>
            </w:tcBorders>
            <w:shd w:val="clear" w:color="auto" w:fill="auto"/>
            <w:noWrap/>
            <w:vAlign w:val="bottom"/>
            <w:hideMark/>
          </w:tcPr>
          <w:p w14:paraId="0701B20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6717804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45395193</w:t>
            </w:r>
          </w:p>
        </w:tc>
        <w:tc>
          <w:tcPr>
            <w:tcW w:w="1960" w:type="dxa"/>
            <w:tcBorders>
              <w:top w:val="nil"/>
              <w:left w:val="nil"/>
              <w:bottom w:val="nil"/>
              <w:right w:val="nil"/>
            </w:tcBorders>
            <w:shd w:val="clear" w:color="auto" w:fill="auto"/>
            <w:noWrap/>
            <w:vAlign w:val="bottom"/>
            <w:hideMark/>
          </w:tcPr>
          <w:p w14:paraId="0BA0CD15"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rs78245864</w:t>
            </w:r>
          </w:p>
        </w:tc>
        <w:tc>
          <w:tcPr>
            <w:tcW w:w="1300" w:type="dxa"/>
            <w:tcBorders>
              <w:top w:val="nil"/>
              <w:left w:val="nil"/>
              <w:bottom w:val="nil"/>
              <w:right w:val="nil"/>
            </w:tcBorders>
            <w:shd w:val="clear" w:color="auto" w:fill="auto"/>
            <w:noWrap/>
            <w:vAlign w:val="bottom"/>
            <w:hideMark/>
          </w:tcPr>
          <w:p w14:paraId="32E8555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161E41E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21D3BC6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0.0588</w:t>
            </w:r>
          </w:p>
        </w:tc>
        <w:tc>
          <w:tcPr>
            <w:tcW w:w="840" w:type="dxa"/>
            <w:tcBorders>
              <w:top w:val="nil"/>
              <w:left w:val="nil"/>
              <w:bottom w:val="nil"/>
              <w:right w:val="nil"/>
            </w:tcBorders>
            <w:shd w:val="clear" w:color="auto" w:fill="auto"/>
            <w:noWrap/>
            <w:vAlign w:val="bottom"/>
            <w:hideMark/>
          </w:tcPr>
          <w:p w14:paraId="52EE66D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0.0825</w:t>
            </w:r>
          </w:p>
        </w:tc>
        <w:tc>
          <w:tcPr>
            <w:tcW w:w="1200" w:type="dxa"/>
            <w:tcBorders>
              <w:top w:val="nil"/>
              <w:left w:val="nil"/>
              <w:bottom w:val="nil"/>
              <w:right w:val="nil"/>
            </w:tcBorders>
            <w:shd w:val="clear" w:color="auto" w:fill="auto"/>
            <w:noWrap/>
            <w:vAlign w:val="bottom"/>
            <w:hideMark/>
          </w:tcPr>
          <w:p w14:paraId="1EEC609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0.4761</w:t>
            </w:r>
          </w:p>
        </w:tc>
      </w:tr>
      <w:tr w:rsidR="004C4075" w14:paraId="49982765" w14:textId="77777777" w:rsidTr="003373AB">
        <w:trPr>
          <w:trHeight w:val="300"/>
        </w:trPr>
        <w:tc>
          <w:tcPr>
            <w:tcW w:w="596" w:type="dxa"/>
            <w:tcBorders>
              <w:top w:val="nil"/>
              <w:left w:val="nil"/>
              <w:bottom w:val="nil"/>
              <w:right w:val="nil"/>
            </w:tcBorders>
            <w:shd w:val="clear" w:color="auto" w:fill="auto"/>
            <w:noWrap/>
            <w:vAlign w:val="bottom"/>
            <w:hideMark/>
          </w:tcPr>
          <w:p w14:paraId="3FBC4386"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34774A5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45395266</w:t>
            </w:r>
          </w:p>
        </w:tc>
        <w:tc>
          <w:tcPr>
            <w:tcW w:w="1960" w:type="dxa"/>
            <w:tcBorders>
              <w:top w:val="nil"/>
              <w:left w:val="nil"/>
              <w:bottom w:val="nil"/>
              <w:right w:val="nil"/>
            </w:tcBorders>
            <w:shd w:val="clear" w:color="auto" w:fill="auto"/>
            <w:noWrap/>
            <w:vAlign w:val="bottom"/>
            <w:hideMark/>
          </w:tcPr>
          <w:p w14:paraId="5F6AC8B6"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rs157580</w:t>
            </w:r>
          </w:p>
        </w:tc>
        <w:tc>
          <w:tcPr>
            <w:tcW w:w="1300" w:type="dxa"/>
            <w:tcBorders>
              <w:top w:val="nil"/>
              <w:left w:val="nil"/>
              <w:bottom w:val="nil"/>
              <w:right w:val="nil"/>
            </w:tcBorders>
            <w:shd w:val="clear" w:color="auto" w:fill="auto"/>
            <w:noWrap/>
            <w:vAlign w:val="bottom"/>
            <w:hideMark/>
          </w:tcPr>
          <w:p w14:paraId="1EA2CC4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66848C2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06026AE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0.4072</w:t>
            </w:r>
          </w:p>
        </w:tc>
        <w:tc>
          <w:tcPr>
            <w:tcW w:w="840" w:type="dxa"/>
            <w:tcBorders>
              <w:top w:val="nil"/>
              <w:left w:val="nil"/>
              <w:bottom w:val="nil"/>
              <w:right w:val="nil"/>
            </w:tcBorders>
            <w:shd w:val="clear" w:color="auto" w:fill="auto"/>
            <w:noWrap/>
            <w:vAlign w:val="bottom"/>
            <w:hideMark/>
          </w:tcPr>
          <w:p w14:paraId="25CBB72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0.0155</w:t>
            </w:r>
          </w:p>
        </w:tc>
        <w:tc>
          <w:tcPr>
            <w:tcW w:w="1200" w:type="dxa"/>
            <w:tcBorders>
              <w:top w:val="nil"/>
              <w:left w:val="nil"/>
              <w:bottom w:val="nil"/>
              <w:right w:val="nil"/>
            </w:tcBorders>
            <w:shd w:val="clear" w:color="auto" w:fill="auto"/>
            <w:noWrap/>
            <w:vAlign w:val="bottom"/>
            <w:hideMark/>
          </w:tcPr>
          <w:p w14:paraId="133DEC1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4.80E-152</w:t>
            </w:r>
          </w:p>
        </w:tc>
      </w:tr>
      <w:tr w:rsidR="004C4075" w14:paraId="47830FA6" w14:textId="77777777" w:rsidTr="003373AB">
        <w:trPr>
          <w:trHeight w:val="300"/>
        </w:trPr>
        <w:tc>
          <w:tcPr>
            <w:tcW w:w="596" w:type="dxa"/>
            <w:tcBorders>
              <w:top w:val="nil"/>
              <w:left w:val="nil"/>
              <w:bottom w:val="nil"/>
              <w:right w:val="nil"/>
            </w:tcBorders>
            <w:shd w:val="clear" w:color="auto" w:fill="auto"/>
            <w:noWrap/>
            <w:vAlign w:val="bottom"/>
            <w:hideMark/>
          </w:tcPr>
          <w:p w14:paraId="6D2C282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20C5D0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45395330</w:t>
            </w:r>
          </w:p>
        </w:tc>
        <w:tc>
          <w:tcPr>
            <w:tcW w:w="1960" w:type="dxa"/>
            <w:tcBorders>
              <w:top w:val="nil"/>
              <w:left w:val="nil"/>
              <w:bottom w:val="nil"/>
              <w:right w:val="nil"/>
            </w:tcBorders>
            <w:shd w:val="clear" w:color="auto" w:fill="auto"/>
            <w:noWrap/>
            <w:vAlign w:val="bottom"/>
            <w:hideMark/>
          </w:tcPr>
          <w:p w14:paraId="3F5A4DEE"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rs2075649</w:t>
            </w:r>
          </w:p>
        </w:tc>
        <w:tc>
          <w:tcPr>
            <w:tcW w:w="1300" w:type="dxa"/>
            <w:tcBorders>
              <w:top w:val="nil"/>
              <w:left w:val="nil"/>
              <w:bottom w:val="nil"/>
              <w:right w:val="nil"/>
            </w:tcBorders>
            <w:shd w:val="clear" w:color="auto" w:fill="auto"/>
            <w:noWrap/>
            <w:vAlign w:val="bottom"/>
            <w:hideMark/>
          </w:tcPr>
          <w:p w14:paraId="066C82A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0BDBDB7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0C7F259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0.34</w:t>
            </w:r>
          </w:p>
        </w:tc>
        <w:tc>
          <w:tcPr>
            <w:tcW w:w="840" w:type="dxa"/>
            <w:tcBorders>
              <w:top w:val="nil"/>
              <w:left w:val="nil"/>
              <w:bottom w:val="nil"/>
              <w:right w:val="nil"/>
            </w:tcBorders>
            <w:shd w:val="clear" w:color="auto" w:fill="auto"/>
            <w:noWrap/>
            <w:vAlign w:val="bottom"/>
            <w:hideMark/>
          </w:tcPr>
          <w:p w14:paraId="04D1148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0.0155</w:t>
            </w:r>
          </w:p>
        </w:tc>
        <w:tc>
          <w:tcPr>
            <w:tcW w:w="1200" w:type="dxa"/>
            <w:tcBorders>
              <w:top w:val="nil"/>
              <w:left w:val="nil"/>
              <w:bottom w:val="nil"/>
              <w:right w:val="nil"/>
            </w:tcBorders>
            <w:shd w:val="clear" w:color="auto" w:fill="auto"/>
            <w:noWrap/>
            <w:vAlign w:val="bottom"/>
            <w:hideMark/>
          </w:tcPr>
          <w:p w14:paraId="640C50C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7.33E-107</w:t>
            </w:r>
          </w:p>
        </w:tc>
      </w:tr>
      <w:tr w:rsidR="004C4075" w14:paraId="1FA2B2F6" w14:textId="77777777" w:rsidTr="003373AB">
        <w:trPr>
          <w:trHeight w:val="300"/>
        </w:trPr>
        <w:tc>
          <w:tcPr>
            <w:tcW w:w="596" w:type="dxa"/>
            <w:tcBorders>
              <w:top w:val="nil"/>
              <w:left w:val="nil"/>
              <w:bottom w:val="nil"/>
              <w:right w:val="nil"/>
            </w:tcBorders>
            <w:shd w:val="clear" w:color="auto" w:fill="auto"/>
            <w:noWrap/>
            <w:vAlign w:val="bottom"/>
            <w:hideMark/>
          </w:tcPr>
          <w:p w14:paraId="09FC1FB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285A2D4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45395619</w:t>
            </w:r>
          </w:p>
        </w:tc>
        <w:tc>
          <w:tcPr>
            <w:tcW w:w="1960" w:type="dxa"/>
            <w:tcBorders>
              <w:top w:val="nil"/>
              <w:left w:val="nil"/>
              <w:bottom w:val="nil"/>
              <w:right w:val="nil"/>
            </w:tcBorders>
            <w:shd w:val="clear" w:color="auto" w:fill="auto"/>
            <w:noWrap/>
            <w:vAlign w:val="bottom"/>
            <w:hideMark/>
          </w:tcPr>
          <w:p w14:paraId="2687457F"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rs2075650</w:t>
            </w:r>
          </w:p>
        </w:tc>
        <w:tc>
          <w:tcPr>
            <w:tcW w:w="1300" w:type="dxa"/>
            <w:tcBorders>
              <w:top w:val="nil"/>
              <w:left w:val="nil"/>
              <w:bottom w:val="nil"/>
              <w:right w:val="nil"/>
            </w:tcBorders>
            <w:shd w:val="clear" w:color="auto" w:fill="auto"/>
            <w:noWrap/>
            <w:vAlign w:val="bottom"/>
            <w:hideMark/>
          </w:tcPr>
          <w:p w14:paraId="2E81F10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4A0875D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419E240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-0.9535</w:t>
            </w:r>
          </w:p>
        </w:tc>
        <w:tc>
          <w:tcPr>
            <w:tcW w:w="840" w:type="dxa"/>
            <w:tcBorders>
              <w:top w:val="nil"/>
              <w:left w:val="nil"/>
              <w:bottom w:val="nil"/>
              <w:right w:val="nil"/>
            </w:tcBorders>
            <w:shd w:val="clear" w:color="auto" w:fill="auto"/>
            <w:noWrap/>
            <w:vAlign w:val="bottom"/>
            <w:hideMark/>
          </w:tcPr>
          <w:p w14:paraId="6AD8253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0.0186</w:t>
            </w:r>
          </w:p>
        </w:tc>
        <w:tc>
          <w:tcPr>
            <w:tcW w:w="1200" w:type="dxa"/>
            <w:tcBorders>
              <w:top w:val="nil"/>
              <w:left w:val="nil"/>
              <w:bottom w:val="nil"/>
              <w:right w:val="nil"/>
            </w:tcBorders>
            <w:shd w:val="clear" w:color="auto" w:fill="auto"/>
            <w:noWrap/>
            <w:vAlign w:val="bottom"/>
            <w:hideMark/>
          </w:tcPr>
          <w:p w14:paraId="0118633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6.64e-573</w:t>
            </w:r>
          </w:p>
        </w:tc>
      </w:tr>
      <w:tr w:rsidR="004C4075" w14:paraId="3C510A6F" w14:textId="77777777" w:rsidTr="003373AB">
        <w:trPr>
          <w:trHeight w:val="300"/>
        </w:trPr>
        <w:tc>
          <w:tcPr>
            <w:tcW w:w="596" w:type="dxa"/>
            <w:tcBorders>
              <w:top w:val="nil"/>
              <w:left w:val="nil"/>
              <w:bottom w:val="nil"/>
              <w:right w:val="nil"/>
            </w:tcBorders>
            <w:shd w:val="clear" w:color="auto" w:fill="auto"/>
            <w:noWrap/>
            <w:vAlign w:val="bottom"/>
            <w:hideMark/>
          </w:tcPr>
          <w:p w14:paraId="3FB83E8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A43274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45395816</w:t>
            </w:r>
          </w:p>
        </w:tc>
        <w:tc>
          <w:tcPr>
            <w:tcW w:w="1960" w:type="dxa"/>
            <w:tcBorders>
              <w:top w:val="nil"/>
              <w:left w:val="nil"/>
              <w:bottom w:val="nil"/>
              <w:right w:val="nil"/>
            </w:tcBorders>
            <w:shd w:val="clear" w:color="auto" w:fill="auto"/>
            <w:noWrap/>
            <w:vAlign w:val="bottom"/>
            <w:hideMark/>
          </w:tcPr>
          <w:p w14:paraId="1D47B94C"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rs73936968</w:t>
            </w:r>
          </w:p>
        </w:tc>
        <w:tc>
          <w:tcPr>
            <w:tcW w:w="1300" w:type="dxa"/>
            <w:tcBorders>
              <w:top w:val="nil"/>
              <w:left w:val="nil"/>
              <w:bottom w:val="nil"/>
              <w:right w:val="nil"/>
            </w:tcBorders>
            <w:shd w:val="clear" w:color="auto" w:fill="auto"/>
            <w:noWrap/>
            <w:vAlign w:val="bottom"/>
            <w:hideMark/>
          </w:tcPr>
          <w:p w14:paraId="639C69E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0297C63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139B28A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-0.3835</w:t>
            </w:r>
          </w:p>
        </w:tc>
        <w:tc>
          <w:tcPr>
            <w:tcW w:w="840" w:type="dxa"/>
            <w:tcBorders>
              <w:top w:val="nil"/>
              <w:left w:val="nil"/>
              <w:bottom w:val="nil"/>
              <w:right w:val="nil"/>
            </w:tcBorders>
            <w:shd w:val="clear" w:color="auto" w:fill="auto"/>
            <w:noWrap/>
            <w:vAlign w:val="bottom"/>
            <w:hideMark/>
          </w:tcPr>
          <w:p w14:paraId="427298B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0.0676</w:t>
            </w:r>
          </w:p>
        </w:tc>
        <w:tc>
          <w:tcPr>
            <w:tcW w:w="1200" w:type="dxa"/>
            <w:tcBorders>
              <w:top w:val="nil"/>
              <w:left w:val="nil"/>
              <w:bottom w:val="nil"/>
              <w:right w:val="nil"/>
            </w:tcBorders>
            <w:shd w:val="clear" w:color="auto" w:fill="auto"/>
            <w:noWrap/>
            <w:vAlign w:val="bottom"/>
            <w:hideMark/>
          </w:tcPr>
          <w:p w14:paraId="415A328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1.38E-08</w:t>
            </w:r>
          </w:p>
        </w:tc>
      </w:tr>
      <w:tr w:rsidR="004C4075" w14:paraId="07EBBCA6" w14:textId="77777777" w:rsidTr="003373AB">
        <w:trPr>
          <w:trHeight w:val="300"/>
        </w:trPr>
        <w:tc>
          <w:tcPr>
            <w:tcW w:w="596" w:type="dxa"/>
            <w:tcBorders>
              <w:top w:val="nil"/>
              <w:left w:val="nil"/>
              <w:bottom w:val="nil"/>
              <w:right w:val="nil"/>
            </w:tcBorders>
            <w:shd w:val="clear" w:color="auto" w:fill="auto"/>
            <w:noWrap/>
            <w:vAlign w:val="bottom"/>
            <w:hideMark/>
          </w:tcPr>
          <w:p w14:paraId="0C0A104E"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79203ADA"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45395844</w:t>
            </w:r>
          </w:p>
        </w:tc>
        <w:tc>
          <w:tcPr>
            <w:tcW w:w="1960" w:type="dxa"/>
            <w:tcBorders>
              <w:top w:val="nil"/>
              <w:left w:val="nil"/>
              <w:bottom w:val="nil"/>
              <w:right w:val="nil"/>
            </w:tcBorders>
            <w:shd w:val="clear" w:color="auto" w:fill="auto"/>
            <w:noWrap/>
            <w:vAlign w:val="bottom"/>
            <w:hideMark/>
          </w:tcPr>
          <w:p w14:paraId="647EB813"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rs34095326</w:t>
            </w:r>
          </w:p>
        </w:tc>
        <w:tc>
          <w:tcPr>
            <w:tcW w:w="1300" w:type="dxa"/>
            <w:tcBorders>
              <w:top w:val="nil"/>
              <w:left w:val="nil"/>
              <w:bottom w:val="nil"/>
              <w:right w:val="nil"/>
            </w:tcBorders>
            <w:shd w:val="clear" w:color="auto" w:fill="auto"/>
            <w:noWrap/>
            <w:vAlign w:val="bottom"/>
            <w:hideMark/>
          </w:tcPr>
          <w:p w14:paraId="6C68ACE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06BE31B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4986605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0.8857</w:t>
            </w:r>
          </w:p>
        </w:tc>
        <w:tc>
          <w:tcPr>
            <w:tcW w:w="840" w:type="dxa"/>
            <w:tcBorders>
              <w:top w:val="nil"/>
              <w:left w:val="nil"/>
              <w:bottom w:val="nil"/>
              <w:right w:val="nil"/>
            </w:tcBorders>
            <w:shd w:val="clear" w:color="auto" w:fill="auto"/>
            <w:noWrap/>
            <w:vAlign w:val="bottom"/>
            <w:hideMark/>
          </w:tcPr>
          <w:p w14:paraId="432AFD8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0.021</w:t>
            </w:r>
          </w:p>
        </w:tc>
        <w:tc>
          <w:tcPr>
            <w:tcW w:w="1200" w:type="dxa"/>
            <w:tcBorders>
              <w:top w:val="nil"/>
              <w:left w:val="nil"/>
              <w:bottom w:val="nil"/>
              <w:right w:val="nil"/>
            </w:tcBorders>
            <w:shd w:val="clear" w:color="auto" w:fill="auto"/>
            <w:noWrap/>
            <w:vAlign w:val="bottom"/>
            <w:hideMark/>
          </w:tcPr>
          <w:p w14:paraId="634C79D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2.38e-389</w:t>
            </w:r>
          </w:p>
        </w:tc>
      </w:tr>
      <w:tr w:rsidR="004C4075" w14:paraId="22702639" w14:textId="77777777" w:rsidTr="003373AB">
        <w:trPr>
          <w:trHeight w:val="300"/>
        </w:trPr>
        <w:tc>
          <w:tcPr>
            <w:tcW w:w="596" w:type="dxa"/>
            <w:tcBorders>
              <w:top w:val="nil"/>
              <w:left w:val="nil"/>
              <w:bottom w:val="nil"/>
              <w:right w:val="nil"/>
            </w:tcBorders>
            <w:shd w:val="clear" w:color="auto" w:fill="auto"/>
            <w:noWrap/>
            <w:vAlign w:val="bottom"/>
            <w:hideMark/>
          </w:tcPr>
          <w:p w14:paraId="79B0E9F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30CBBBE"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45395875</w:t>
            </w:r>
          </w:p>
        </w:tc>
        <w:tc>
          <w:tcPr>
            <w:tcW w:w="1960" w:type="dxa"/>
            <w:tcBorders>
              <w:top w:val="nil"/>
              <w:left w:val="nil"/>
              <w:bottom w:val="nil"/>
              <w:right w:val="nil"/>
            </w:tcBorders>
            <w:shd w:val="clear" w:color="auto" w:fill="auto"/>
            <w:noWrap/>
            <w:vAlign w:val="bottom"/>
            <w:hideMark/>
          </w:tcPr>
          <w:p w14:paraId="6A8B2A2F"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rs151285748</w:t>
            </w:r>
          </w:p>
        </w:tc>
        <w:tc>
          <w:tcPr>
            <w:tcW w:w="1300" w:type="dxa"/>
            <w:tcBorders>
              <w:top w:val="nil"/>
              <w:left w:val="nil"/>
              <w:bottom w:val="nil"/>
              <w:right w:val="nil"/>
            </w:tcBorders>
            <w:shd w:val="clear" w:color="auto" w:fill="auto"/>
            <w:noWrap/>
            <w:vAlign w:val="bottom"/>
            <w:hideMark/>
          </w:tcPr>
          <w:p w14:paraId="77DE35D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22C3B6F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494E2CE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-0.0801</w:t>
            </w:r>
          </w:p>
        </w:tc>
        <w:tc>
          <w:tcPr>
            <w:tcW w:w="840" w:type="dxa"/>
            <w:tcBorders>
              <w:top w:val="nil"/>
              <w:left w:val="nil"/>
              <w:bottom w:val="nil"/>
              <w:right w:val="nil"/>
            </w:tcBorders>
            <w:shd w:val="clear" w:color="auto" w:fill="auto"/>
            <w:noWrap/>
            <w:vAlign w:val="bottom"/>
            <w:hideMark/>
          </w:tcPr>
          <w:p w14:paraId="571E066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0.1214</w:t>
            </w:r>
          </w:p>
        </w:tc>
        <w:tc>
          <w:tcPr>
            <w:tcW w:w="1200" w:type="dxa"/>
            <w:tcBorders>
              <w:top w:val="nil"/>
              <w:left w:val="nil"/>
              <w:bottom w:val="nil"/>
              <w:right w:val="nil"/>
            </w:tcBorders>
            <w:shd w:val="clear" w:color="auto" w:fill="auto"/>
            <w:noWrap/>
            <w:vAlign w:val="bottom"/>
            <w:hideMark/>
          </w:tcPr>
          <w:p w14:paraId="35E80E0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0.5098</w:t>
            </w:r>
          </w:p>
        </w:tc>
      </w:tr>
      <w:tr w:rsidR="004C4075" w14:paraId="21C3B649" w14:textId="77777777" w:rsidTr="003373AB">
        <w:trPr>
          <w:trHeight w:val="300"/>
        </w:trPr>
        <w:tc>
          <w:tcPr>
            <w:tcW w:w="596" w:type="dxa"/>
            <w:tcBorders>
              <w:top w:val="nil"/>
              <w:left w:val="nil"/>
              <w:bottom w:val="nil"/>
              <w:right w:val="nil"/>
            </w:tcBorders>
            <w:shd w:val="clear" w:color="auto" w:fill="auto"/>
            <w:noWrap/>
            <w:vAlign w:val="bottom"/>
            <w:hideMark/>
          </w:tcPr>
          <w:p w14:paraId="43772B3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DC1433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45395909</w:t>
            </w:r>
          </w:p>
        </w:tc>
        <w:tc>
          <w:tcPr>
            <w:tcW w:w="1960" w:type="dxa"/>
            <w:tcBorders>
              <w:top w:val="nil"/>
              <w:left w:val="nil"/>
              <w:bottom w:val="nil"/>
              <w:right w:val="nil"/>
            </w:tcBorders>
            <w:shd w:val="clear" w:color="auto" w:fill="auto"/>
            <w:noWrap/>
            <w:vAlign w:val="bottom"/>
            <w:hideMark/>
          </w:tcPr>
          <w:p w14:paraId="0A3C0F84"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rs34404554</w:t>
            </w:r>
          </w:p>
        </w:tc>
        <w:tc>
          <w:tcPr>
            <w:tcW w:w="1300" w:type="dxa"/>
            <w:tcBorders>
              <w:top w:val="nil"/>
              <w:left w:val="nil"/>
              <w:bottom w:val="nil"/>
              <w:right w:val="nil"/>
            </w:tcBorders>
            <w:shd w:val="clear" w:color="auto" w:fill="auto"/>
            <w:noWrap/>
            <w:vAlign w:val="bottom"/>
            <w:hideMark/>
          </w:tcPr>
          <w:p w14:paraId="3D2BE47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1180" w:type="dxa"/>
            <w:tcBorders>
              <w:top w:val="nil"/>
              <w:left w:val="nil"/>
              <w:bottom w:val="nil"/>
              <w:right w:val="nil"/>
            </w:tcBorders>
            <w:shd w:val="clear" w:color="auto" w:fill="auto"/>
            <w:noWrap/>
            <w:vAlign w:val="bottom"/>
            <w:hideMark/>
          </w:tcPr>
          <w:p w14:paraId="57E874D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0BD6F3C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-0.9572</w:t>
            </w:r>
          </w:p>
        </w:tc>
        <w:tc>
          <w:tcPr>
            <w:tcW w:w="840" w:type="dxa"/>
            <w:tcBorders>
              <w:top w:val="nil"/>
              <w:left w:val="nil"/>
              <w:bottom w:val="nil"/>
              <w:right w:val="nil"/>
            </w:tcBorders>
            <w:shd w:val="clear" w:color="auto" w:fill="auto"/>
            <w:noWrap/>
            <w:vAlign w:val="bottom"/>
            <w:hideMark/>
          </w:tcPr>
          <w:p w14:paraId="505328C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0.0187</w:t>
            </w:r>
          </w:p>
        </w:tc>
        <w:tc>
          <w:tcPr>
            <w:tcW w:w="1200" w:type="dxa"/>
            <w:tcBorders>
              <w:top w:val="nil"/>
              <w:left w:val="nil"/>
              <w:bottom w:val="nil"/>
              <w:right w:val="nil"/>
            </w:tcBorders>
            <w:shd w:val="clear" w:color="auto" w:fill="auto"/>
            <w:noWrap/>
            <w:vAlign w:val="bottom"/>
            <w:hideMark/>
          </w:tcPr>
          <w:p w14:paraId="2150546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3.34e-574</w:t>
            </w:r>
          </w:p>
        </w:tc>
      </w:tr>
      <w:tr w:rsidR="004C4075" w14:paraId="64BC8C95" w14:textId="77777777" w:rsidTr="003373AB">
        <w:trPr>
          <w:trHeight w:val="300"/>
        </w:trPr>
        <w:tc>
          <w:tcPr>
            <w:tcW w:w="596" w:type="dxa"/>
            <w:tcBorders>
              <w:top w:val="nil"/>
              <w:left w:val="nil"/>
              <w:bottom w:val="nil"/>
              <w:right w:val="nil"/>
            </w:tcBorders>
            <w:shd w:val="clear" w:color="auto" w:fill="auto"/>
            <w:noWrap/>
            <w:vAlign w:val="bottom"/>
            <w:hideMark/>
          </w:tcPr>
          <w:p w14:paraId="6C34DC7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2F9D7A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45396144</w:t>
            </w:r>
          </w:p>
        </w:tc>
        <w:tc>
          <w:tcPr>
            <w:tcW w:w="1960" w:type="dxa"/>
            <w:tcBorders>
              <w:top w:val="nil"/>
              <w:left w:val="nil"/>
              <w:bottom w:val="nil"/>
              <w:right w:val="nil"/>
            </w:tcBorders>
            <w:shd w:val="clear" w:color="auto" w:fill="auto"/>
            <w:noWrap/>
            <w:vAlign w:val="bottom"/>
            <w:hideMark/>
          </w:tcPr>
          <w:p w14:paraId="05D32492"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rs11556505</w:t>
            </w:r>
          </w:p>
        </w:tc>
        <w:tc>
          <w:tcPr>
            <w:tcW w:w="1300" w:type="dxa"/>
            <w:tcBorders>
              <w:top w:val="nil"/>
              <w:left w:val="nil"/>
              <w:bottom w:val="nil"/>
              <w:right w:val="nil"/>
            </w:tcBorders>
            <w:shd w:val="clear" w:color="auto" w:fill="auto"/>
            <w:noWrap/>
            <w:vAlign w:val="bottom"/>
            <w:hideMark/>
          </w:tcPr>
          <w:p w14:paraId="102EB50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6AE3AC0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3B4B644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0.9576</w:t>
            </w:r>
          </w:p>
        </w:tc>
        <w:tc>
          <w:tcPr>
            <w:tcW w:w="840" w:type="dxa"/>
            <w:tcBorders>
              <w:top w:val="nil"/>
              <w:left w:val="nil"/>
              <w:bottom w:val="nil"/>
              <w:right w:val="nil"/>
            </w:tcBorders>
            <w:shd w:val="clear" w:color="auto" w:fill="auto"/>
            <w:noWrap/>
            <w:vAlign w:val="bottom"/>
            <w:hideMark/>
          </w:tcPr>
          <w:p w14:paraId="5651F80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0.0187</w:t>
            </w:r>
          </w:p>
        </w:tc>
        <w:tc>
          <w:tcPr>
            <w:tcW w:w="1200" w:type="dxa"/>
            <w:tcBorders>
              <w:top w:val="nil"/>
              <w:left w:val="nil"/>
              <w:bottom w:val="nil"/>
              <w:right w:val="nil"/>
            </w:tcBorders>
            <w:shd w:val="clear" w:color="auto" w:fill="auto"/>
            <w:noWrap/>
            <w:vAlign w:val="bottom"/>
            <w:hideMark/>
          </w:tcPr>
          <w:p w14:paraId="21A57D1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6.15e-575</w:t>
            </w:r>
          </w:p>
        </w:tc>
      </w:tr>
      <w:tr w:rsidR="004C4075" w14:paraId="6690F199" w14:textId="77777777" w:rsidTr="003373AB">
        <w:trPr>
          <w:trHeight w:val="300"/>
        </w:trPr>
        <w:tc>
          <w:tcPr>
            <w:tcW w:w="596" w:type="dxa"/>
            <w:tcBorders>
              <w:top w:val="nil"/>
              <w:left w:val="nil"/>
              <w:bottom w:val="nil"/>
              <w:right w:val="nil"/>
            </w:tcBorders>
            <w:shd w:val="clear" w:color="auto" w:fill="auto"/>
            <w:noWrap/>
            <w:vAlign w:val="bottom"/>
            <w:hideMark/>
          </w:tcPr>
          <w:p w14:paraId="306A16E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70FE8A6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45396258</w:t>
            </w:r>
          </w:p>
        </w:tc>
        <w:tc>
          <w:tcPr>
            <w:tcW w:w="1960" w:type="dxa"/>
            <w:tcBorders>
              <w:top w:val="nil"/>
              <w:left w:val="nil"/>
              <w:bottom w:val="nil"/>
              <w:right w:val="nil"/>
            </w:tcBorders>
            <w:shd w:val="clear" w:color="auto" w:fill="auto"/>
            <w:noWrap/>
            <w:vAlign w:val="bottom"/>
            <w:hideMark/>
          </w:tcPr>
          <w:p w14:paraId="701007AD"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rs142608136</w:t>
            </w:r>
          </w:p>
        </w:tc>
        <w:tc>
          <w:tcPr>
            <w:tcW w:w="1300" w:type="dxa"/>
            <w:tcBorders>
              <w:top w:val="nil"/>
              <w:left w:val="nil"/>
              <w:bottom w:val="nil"/>
              <w:right w:val="nil"/>
            </w:tcBorders>
            <w:shd w:val="clear" w:color="auto" w:fill="auto"/>
            <w:noWrap/>
            <w:vAlign w:val="bottom"/>
            <w:hideMark/>
          </w:tcPr>
          <w:p w14:paraId="320360A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46A084D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17143A1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-0.2902</w:t>
            </w:r>
          </w:p>
        </w:tc>
        <w:tc>
          <w:tcPr>
            <w:tcW w:w="840" w:type="dxa"/>
            <w:tcBorders>
              <w:top w:val="nil"/>
              <w:left w:val="nil"/>
              <w:bottom w:val="nil"/>
              <w:right w:val="nil"/>
            </w:tcBorders>
            <w:shd w:val="clear" w:color="auto" w:fill="auto"/>
            <w:noWrap/>
            <w:vAlign w:val="bottom"/>
            <w:hideMark/>
          </w:tcPr>
          <w:p w14:paraId="7E04667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0.1094</w:t>
            </w:r>
          </w:p>
        </w:tc>
        <w:tc>
          <w:tcPr>
            <w:tcW w:w="1200" w:type="dxa"/>
            <w:tcBorders>
              <w:top w:val="nil"/>
              <w:left w:val="nil"/>
              <w:bottom w:val="nil"/>
              <w:right w:val="nil"/>
            </w:tcBorders>
            <w:shd w:val="clear" w:color="auto" w:fill="auto"/>
            <w:noWrap/>
            <w:vAlign w:val="bottom"/>
            <w:hideMark/>
          </w:tcPr>
          <w:p w14:paraId="09DC616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0.007992</w:t>
            </w:r>
          </w:p>
        </w:tc>
      </w:tr>
      <w:tr w:rsidR="004C4075" w14:paraId="6BC963B0" w14:textId="77777777" w:rsidTr="003373AB">
        <w:trPr>
          <w:trHeight w:val="300"/>
        </w:trPr>
        <w:tc>
          <w:tcPr>
            <w:tcW w:w="596" w:type="dxa"/>
            <w:tcBorders>
              <w:top w:val="nil"/>
              <w:left w:val="nil"/>
              <w:bottom w:val="nil"/>
              <w:right w:val="nil"/>
            </w:tcBorders>
            <w:shd w:val="clear" w:color="auto" w:fill="auto"/>
            <w:noWrap/>
            <w:vAlign w:val="bottom"/>
            <w:hideMark/>
          </w:tcPr>
          <w:p w14:paraId="6191643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21BF099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45396899</w:t>
            </w:r>
          </w:p>
        </w:tc>
        <w:tc>
          <w:tcPr>
            <w:tcW w:w="1960" w:type="dxa"/>
            <w:tcBorders>
              <w:top w:val="nil"/>
              <w:left w:val="nil"/>
              <w:bottom w:val="nil"/>
              <w:right w:val="nil"/>
            </w:tcBorders>
            <w:shd w:val="clear" w:color="auto" w:fill="auto"/>
            <w:noWrap/>
            <w:vAlign w:val="bottom"/>
            <w:hideMark/>
          </w:tcPr>
          <w:p w14:paraId="38E0D89A"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rs157584</w:t>
            </w:r>
          </w:p>
        </w:tc>
        <w:tc>
          <w:tcPr>
            <w:tcW w:w="1300" w:type="dxa"/>
            <w:tcBorders>
              <w:top w:val="nil"/>
              <w:left w:val="nil"/>
              <w:bottom w:val="nil"/>
              <w:right w:val="nil"/>
            </w:tcBorders>
            <w:shd w:val="clear" w:color="auto" w:fill="auto"/>
            <w:noWrap/>
            <w:vAlign w:val="bottom"/>
            <w:hideMark/>
          </w:tcPr>
          <w:p w14:paraId="24E25C7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1B0331B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6497923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0.2481</w:t>
            </w:r>
          </w:p>
        </w:tc>
        <w:tc>
          <w:tcPr>
            <w:tcW w:w="840" w:type="dxa"/>
            <w:tcBorders>
              <w:top w:val="nil"/>
              <w:left w:val="nil"/>
              <w:bottom w:val="nil"/>
              <w:right w:val="nil"/>
            </w:tcBorders>
            <w:shd w:val="clear" w:color="auto" w:fill="auto"/>
            <w:noWrap/>
            <w:vAlign w:val="bottom"/>
            <w:hideMark/>
          </w:tcPr>
          <w:p w14:paraId="25D2676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0.0148</w:t>
            </w:r>
          </w:p>
        </w:tc>
        <w:tc>
          <w:tcPr>
            <w:tcW w:w="1200" w:type="dxa"/>
            <w:tcBorders>
              <w:top w:val="nil"/>
              <w:left w:val="nil"/>
              <w:bottom w:val="nil"/>
              <w:right w:val="nil"/>
            </w:tcBorders>
            <w:shd w:val="clear" w:color="auto" w:fill="auto"/>
            <w:noWrap/>
            <w:vAlign w:val="bottom"/>
            <w:hideMark/>
          </w:tcPr>
          <w:p w14:paraId="13D4F50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1.04E-62</w:t>
            </w:r>
          </w:p>
        </w:tc>
      </w:tr>
      <w:tr w:rsidR="004C4075" w14:paraId="11C54529" w14:textId="77777777" w:rsidTr="003373AB">
        <w:trPr>
          <w:trHeight w:val="300"/>
        </w:trPr>
        <w:tc>
          <w:tcPr>
            <w:tcW w:w="596" w:type="dxa"/>
            <w:tcBorders>
              <w:top w:val="nil"/>
              <w:left w:val="nil"/>
              <w:bottom w:val="nil"/>
              <w:right w:val="nil"/>
            </w:tcBorders>
            <w:shd w:val="clear" w:color="auto" w:fill="auto"/>
            <w:noWrap/>
            <w:vAlign w:val="bottom"/>
            <w:hideMark/>
          </w:tcPr>
          <w:p w14:paraId="280235B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77D3CB8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45396973</w:t>
            </w:r>
          </w:p>
        </w:tc>
        <w:tc>
          <w:tcPr>
            <w:tcW w:w="1960" w:type="dxa"/>
            <w:tcBorders>
              <w:top w:val="nil"/>
              <w:left w:val="nil"/>
              <w:bottom w:val="nil"/>
              <w:right w:val="nil"/>
            </w:tcBorders>
            <w:shd w:val="clear" w:color="auto" w:fill="auto"/>
            <w:noWrap/>
            <w:vAlign w:val="bottom"/>
            <w:hideMark/>
          </w:tcPr>
          <w:p w14:paraId="1332F0C7"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rs77301115</w:t>
            </w:r>
          </w:p>
        </w:tc>
        <w:tc>
          <w:tcPr>
            <w:tcW w:w="1300" w:type="dxa"/>
            <w:tcBorders>
              <w:top w:val="nil"/>
              <w:left w:val="nil"/>
              <w:bottom w:val="nil"/>
              <w:right w:val="nil"/>
            </w:tcBorders>
            <w:shd w:val="clear" w:color="auto" w:fill="auto"/>
            <w:noWrap/>
            <w:vAlign w:val="bottom"/>
            <w:hideMark/>
          </w:tcPr>
          <w:p w14:paraId="244BBEC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08E208B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6275586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0.9486</w:t>
            </w:r>
          </w:p>
        </w:tc>
        <w:tc>
          <w:tcPr>
            <w:tcW w:w="840" w:type="dxa"/>
            <w:tcBorders>
              <w:top w:val="nil"/>
              <w:left w:val="nil"/>
              <w:bottom w:val="nil"/>
              <w:right w:val="nil"/>
            </w:tcBorders>
            <w:shd w:val="clear" w:color="auto" w:fill="auto"/>
            <w:noWrap/>
            <w:vAlign w:val="bottom"/>
            <w:hideMark/>
          </w:tcPr>
          <w:p w14:paraId="4ACE48C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0.0427</w:t>
            </w:r>
          </w:p>
        </w:tc>
        <w:tc>
          <w:tcPr>
            <w:tcW w:w="1200" w:type="dxa"/>
            <w:tcBorders>
              <w:top w:val="nil"/>
              <w:left w:val="nil"/>
              <w:bottom w:val="nil"/>
              <w:right w:val="nil"/>
            </w:tcBorders>
            <w:shd w:val="clear" w:color="auto" w:fill="auto"/>
            <w:noWrap/>
            <w:vAlign w:val="bottom"/>
            <w:hideMark/>
          </w:tcPr>
          <w:p w14:paraId="66CAEBC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2.25E-109</w:t>
            </w:r>
          </w:p>
        </w:tc>
      </w:tr>
      <w:tr w:rsidR="004C4075" w14:paraId="32C270B9" w14:textId="77777777" w:rsidTr="003373AB">
        <w:trPr>
          <w:trHeight w:val="300"/>
        </w:trPr>
        <w:tc>
          <w:tcPr>
            <w:tcW w:w="596" w:type="dxa"/>
            <w:tcBorders>
              <w:top w:val="nil"/>
              <w:left w:val="nil"/>
              <w:bottom w:val="nil"/>
              <w:right w:val="nil"/>
            </w:tcBorders>
            <w:shd w:val="clear" w:color="auto" w:fill="auto"/>
            <w:noWrap/>
            <w:vAlign w:val="bottom"/>
            <w:hideMark/>
          </w:tcPr>
          <w:p w14:paraId="57FAEB0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lastRenderedPageBreak/>
              <w:t>19</w:t>
            </w:r>
          </w:p>
        </w:tc>
        <w:tc>
          <w:tcPr>
            <w:tcW w:w="1109" w:type="dxa"/>
            <w:tcBorders>
              <w:top w:val="nil"/>
              <w:left w:val="nil"/>
              <w:bottom w:val="nil"/>
              <w:right w:val="nil"/>
            </w:tcBorders>
            <w:shd w:val="clear" w:color="auto" w:fill="auto"/>
            <w:noWrap/>
            <w:vAlign w:val="bottom"/>
            <w:hideMark/>
          </w:tcPr>
          <w:p w14:paraId="5016F056"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45397171</w:t>
            </w:r>
          </w:p>
        </w:tc>
        <w:tc>
          <w:tcPr>
            <w:tcW w:w="1960" w:type="dxa"/>
            <w:tcBorders>
              <w:top w:val="nil"/>
              <w:left w:val="nil"/>
              <w:bottom w:val="nil"/>
              <w:right w:val="nil"/>
            </w:tcBorders>
            <w:shd w:val="clear" w:color="auto" w:fill="auto"/>
            <w:noWrap/>
            <w:vAlign w:val="bottom"/>
            <w:hideMark/>
          </w:tcPr>
          <w:p w14:paraId="1B0F0510"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rs73936970</w:t>
            </w:r>
          </w:p>
        </w:tc>
        <w:tc>
          <w:tcPr>
            <w:tcW w:w="1300" w:type="dxa"/>
            <w:tcBorders>
              <w:top w:val="nil"/>
              <w:left w:val="nil"/>
              <w:bottom w:val="nil"/>
              <w:right w:val="nil"/>
            </w:tcBorders>
            <w:shd w:val="clear" w:color="auto" w:fill="auto"/>
            <w:noWrap/>
            <w:vAlign w:val="bottom"/>
            <w:hideMark/>
          </w:tcPr>
          <w:p w14:paraId="2A41E6E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1180" w:type="dxa"/>
            <w:tcBorders>
              <w:top w:val="nil"/>
              <w:left w:val="nil"/>
              <w:bottom w:val="nil"/>
              <w:right w:val="nil"/>
            </w:tcBorders>
            <w:shd w:val="clear" w:color="auto" w:fill="auto"/>
            <w:noWrap/>
            <w:vAlign w:val="bottom"/>
            <w:hideMark/>
          </w:tcPr>
          <w:p w14:paraId="3D44906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0A6385E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-0.0151</w:t>
            </w:r>
          </w:p>
        </w:tc>
        <w:tc>
          <w:tcPr>
            <w:tcW w:w="840" w:type="dxa"/>
            <w:tcBorders>
              <w:top w:val="nil"/>
              <w:left w:val="nil"/>
              <w:bottom w:val="nil"/>
              <w:right w:val="nil"/>
            </w:tcBorders>
            <w:shd w:val="clear" w:color="auto" w:fill="auto"/>
            <w:noWrap/>
            <w:vAlign w:val="bottom"/>
            <w:hideMark/>
          </w:tcPr>
          <w:p w14:paraId="271485E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0.0792</w:t>
            </w:r>
          </w:p>
        </w:tc>
        <w:tc>
          <w:tcPr>
            <w:tcW w:w="1200" w:type="dxa"/>
            <w:tcBorders>
              <w:top w:val="nil"/>
              <w:left w:val="nil"/>
              <w:bottom w:val="nil"/>
              <w:right w:val="nil"/>
            </w:tcBorders>
            <w:shd w:val="clear" w:color="auto" w:fill="auto"/>
            <w:noWrap/>
            <w:vAlign w:val="bottom"/>
            <w:hideMark/>
          </w:tcPr>
          <w:p w14:paraId="59627F8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0.8492</w:t>
            </w:r>
          </w:p>
        </w:tc>
      </w:tr>
      <w:tr w:rsidR="004C4075" w14:paraId="43804C33" w14:textId="77777777" w:rsidTr="003373AB">
        <w:trPr>
          <w:trHeight w:val="300"/>
        </w:trPr>
        <w:tc>
          <w:tcPr>
            <w:tcW w:w="596" w:type="dxa"/>
            <w:tcBorders>
              <w:top w:val="nil"/>
              <w:left w:val="nil"/>
              <w:bottom w:val="nil"/>
              <w:right w:val="nil"/>
            </w:tcBorders>
            <w:shd w:val="clear" w:color="auto" w:fill="auto"/>
            <w:noWrap/>
            <w:vAlign w:val="bottom"/>
            <w:hideMark/>
          </w:tcPr>
          <w:p w14:paraId="686B428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75E3D5E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45397229</w:t>
            </w:r>
          </w:p>
        </w:tc>
        <w:tc>
          <w:tcPr>
            <w:tcW w:w="1960" w:type="dxa"/>
            <w:tcBorders>
              <w:top w:val="nil"/>
              <w:left w:val="nil"/>
              <w:bottom w:val="nil"/>
              <w:right w:val="nil"/>
            </w:tcBorders>
            <w:shd w:val="clear" w:color="auto" w:fill="auto"/>
            <w:noWrap/>
            <w:vAlign w:val="bottom"/>
            <w:hideMark/>
          </w:tcPr>
          <w:p w14:paraId="40932810"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rs1160983</w:t>
            </w:r>
          </w:p>
        </w:tc>
        <w:tc>
          <w:tcPr>
            <w:tcW w:w="1300" w:type="dxa"/>
            <w:tcBorders>
              <w:top w:val="nil"/>
              <w:left w:val="nil"/>
              <w:bottom w:val="nil"/>
              <w:right w:val="nil"/>
            </w:tcBorders>
            <w:shd w:val="clear" w:color="auto" w:fill="auto"/>
            <w:noWrap/>
            <w:vAlign w:val="bottom"/>
            <w:hideMark/>
          </w:tcPr>
          <w:p w14:paraId="6874B99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60FFBBA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4DCED68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-0.413</w:t>
            </w:r>
          </w:p>
        </w:tc>
        <w:tc>
          <w:tcPr>
            <w:tcW w:w="840" w:type="dxa"/>
            <w:tcBorders>
              <w:top w:val="nil"/>
              <w:left w:val="nil"/>
              <w:bottom w:val="nil"/>
              <w:right w:val="nil"/>
            </w:tcBorders>
            <w:shd w:val="clear" w:color="auto" w:fill="auto"/>
            <w:noWrap/>
            <w:vAlign w:val="bottom"/>
            <w:hideMark/>
          </w:tcPr>
          <w:p w14:paraId="1309B3B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0.0465</w:t>
            </w:r>
          </w:p>
        </w:tc>
        <w:tc>
          <w:tcPr>
            <w:tcW w:w="1200" w:type="dxa"/>
            <w:tcBorders>
              <w:top w:val="nil"/>
              <w:left w:val="nil"/>
              <w:bottom w:val="nil"/>
              <w:right w:val="nil"/>
            </w:tcBorders>
            <w:shd w:val="clear" w:color="auto" w:fill="auto"/>
            <w:noWrap/>
            <w:vAlign w:val="bottom"/>
            <w:hideMark/>
          </w:tcPr>
          <w:p w14:paraId="764155A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6.80E-19</w:t>
            </w:r>
          </w:p>
        </w:tc>
      </w:tr>
      <w:tr w:rsidR="004C4075" w14:paraId="597440BB" w14:textId="77777777" w:rsidTr="003373AB">
        <w:trPr>
          <w:trHeight w:val="300"/>
        </w:trPr>
        <w:tc>
          <w:tcPr>
            <w:tcW w:w="596" w:type="dxa"/>
            <w:tcBorders>
              <w:top w:val="nil"/>
              <w:left w:val="nil"/>
              <w:bottom w:val="nil"/>
              <w:right w:val="nil"/>
            </w:tcBorders>
            <w:shd w:val="clear" w:color="auto" w:fill="auto"/>
            <w:noWrap/>
            <w:vAlign w:val="bottom"/>
            <w:hideMark/>
          </w:tcPr>
          <w:p w14:paraId="2BF81AA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6823D94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45397307</w:t>
            </w:r>
          </w:p>
        </w:tc>
        <w:tc>
          <w:tcPr>
            <w:tcW w:w="1960" w:type="dxa"/>
            <w:tcBorders>
              <w:top w:val="nil"/>
              <w:left w:val="nil"/>
              <w:bottom w:val="nil"/>
              <w:right w:val="nil"/>
            </w:tcBorders>
            <w:shd w:val="clear" w:color="auto" w:fill="auto"/>
            <w:noWrap/>
            <w:vAlign w:val="bottom"/>
            <w:hideMark/>
          </w:tcPr>
          <w:p w14:paraId="42544E3E"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rs112849259</w:t>
            </w:r>
          </w:p>
        </w:tc>
        <w:tc>
          <w:tcPr>
            <w:tcW w:w="1300" w:type="dxa"/>
            <w:tcBorders>
              <w:top w:val="nil"/>
              <w:left w:val="nil"/>
              <w:bottom w:val="nil"/>
              <w:right w:val="nil"/>
            </w:tcBorders>
            <w:shd w:val="clear" w:color="auto" w:fill="auto"/>
            <w:noWrap/>
            <w:vAlign w:val="bottom"/>
            <w:hideMark/>
          </w:tcPr>
          <w:p w14:paraId="374A703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3DC104E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30E671A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0.9277</w:t>
            </w:r>
          </w:p>
        </w:tc>
        <w:tc>
          <w:tcPr>
            <w:tcW w:w="840" w:type="dxa"/>
            <w:tcBorders>
              <w:top w:val="nil"/>
              <w:left w:val="nil"/>
              <w:bottom w:val="nil"/>
              <w:right w:val="nil"/>
            </w:tcBorders>
            <w:shd w:val="clear" w:color="auto" w:fill="auto"/>
            <w:noWrap/>
            <w:vAlign w:val="bottom"/>
            <w:hideMark/>
          </w:tcPr>
          <w:p w14:paraId="13A2FC0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0.0433</w:t>
            </w:r>
          </w:p>
        </w:tc>
        <w:tc>
          <w:tcPr>
            <w:tcW w:w="1200" w:type="dxa"/>
            <w:tcBorders>
              <w:top w:val="nil"/>
              <w:left w:val="nil"/>
              <w:bottom w:val="nil"/>
              <w:right w:val="nil"/>
            </w:tcBorders>
            <w:shd w:val="clear" w:color="auto" w:fill="auto"/>
            <w:noWrap/>
            <w:vAlign w:val="bottom"/>
            <w:hideMark/>
          </w:tcPr>
          <w:p w14:paraId="6EAC0CC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6.08E-102</w:t>
            </w:r>
          </w:p>
        </w:tc>
      </w:tr>
      <w:tr w:rsidR="004C4075" w14:paraId="2778B27D" w14:textId="77777777" w:rsidTr="003373AB">
        <w:trPr>
          <w:trHeight w:val="300"/>
        </w:trPr>
        <w:tc>
          <w:tcPr>
            <w:tcW w:w="596" w:type="dxa"/>
            <w:tcBorders>
              <w:top w:val="nil"/>
              <w:left w:val="nil"/>
              <w:bottom w:val="nil"/>
              <w:right w:val="nil"/>
            </w:tcBorders>
            <w:shd w:val="clear" w:color="auto" w:fill="auto"/>
            <w:noWrap/>
            <w:vAlign w:val="bottom"/>
            <w:hideMark/>
          </w:tcPr>
          <w:p w14:paraId="5BE4368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D0D994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45397512</w:t>
            </w:r>
          </w:p>
        </w:tc>
        <w:tc>
          <w:tcPr>
            <w:tcW w:w="1960" w:type="dxa"/>
            <w:tcBorders>
              <w:top w:val="nil"/>
              <w:left w:val="nil"/>
              <w:bottom w:val="nil"/>
              <w:right w:val="nil"/>
            </w:tcBorders>
            <w:shd w:val="clear" w:color="auto" w:fill="auto"/>
            <w:noWrap/>
            <w:vAlign w:val="bottom"/>
            <w:hideMark/>
          </w:tcPr>
          <w:p w14:paraId="6DBE6C18"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rs157585</w:t>
            </w:r>
          </w:p>
        </w:tc>
        <w:tc>
          <w:tcPr>
            <w:tcW w:w="1300" w:type="dxa"/>
            <w:tcBorders>
              <w:top w:val="nil"/>
              <w:left w:val="nil"/>
              <w:bottom w:val="nil"/>
              <w:right w:val="nil"/>
            </w:tcBorders>
            <w:shd w:val="clear" w:color="auto" w:fill="auto"/>
            <w:noWrap/>
            <w:vAlign w:val="bottom"/>
            <w:hideMark/>
          </w:tcPr>
          <w:p w14:paraId="3D45C81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391AA98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4EE63AD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0.2632</w:t>
            </w:r>
          </w:p>
        </w:tc>
        <w:tc>
          <w:tcPr>
            <w:tcW w:w="840" w:type="dxa"/>
            <w:tcBorders>
              <w:top w:val="nil"/>
              <w:left w:val="nil"/>
              <w:bottom w:val="nil"/>
              <w:right w:val="nil"/>
            </w:tcBorders>
            <w:shd w:val="clear" w:color="auto" w:fill="auto"/>
            <w:noWrap/>
            <w:vAlign w:val="bottom"/>
            <w:hideMark/>
          </w:tcPr>
          <w:p w14:paraId="716D318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0.0149</w:t>
            </w:r>
          </w:p>
        </w:tc>
        <w:tc>
          <w:tcPr>
            <w:tcW w:w="1200" w:type="dxa"/>
            <w:tcBorders>
              <w:top w:val="nil"/>
              <w:left w:val="nil"/>
              <w:bottom w:val="nil"/>
              <w:right w:val="nil"/>
            </w:tcBorders>
            <w:shd w:val="clear" w:color="auto" w:fill="auto"/>
            <w:noWrap/>
            <w:vAlign w:val="bottom"/>
            <w:hideMark/>
          </w:tcPr>
          <w:p w14:paraId="05123B4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4.97E-70</w:t>
            </w:r>
          </w:p>
        </w:tc>
      </w:tr>
      <w:tr w:rsidR="004C4075" w14:paraId="4B74DF44" w14:textId="77777777" w:rsidTr="003373AB">
        <w:trPr>
          <w:trHeight w:val="300"/>
        </w:trPr>
        <w:tc>
          <w:tcPr>
            <w:tcW w:w="596" w:type="dxa"/>
            <w:tcBorders>
              <w:top w:val="nil"/>
              <w:left w:val="nil"/>
              <w:bottom w:val="nil"/>
              <w:right w:val="nil"/>
            </w:tcBorders>
            <w:shd w:val="clear" w:color="auto" w:fill="auto"/>
            <w:noWrap/>
            <w:vAlign w:val="bottom"/>
            <w:hideMark/>
          </w:tcPr>
          <w:p w14:paraId="5C6438E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0BE6F6E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45397952</w:t>
            </w:r>
          </w:p>
        </w:tc>
        <w:tc>
          <w:tcPr>
            <w:tcW w:w="1960" w:type="dxa"/>
            <w:tcBorders>
              <w:top w:val="nil"/>
              <w:left w:val="nil"/>
              <w:bottom w:val="nil"/>
              <w:right w:val="nil"/>
            </w:tcBorders>
            <w:shd w:val="clear" w:color="auto" w:fill="auto"/>
            <w:noWrap/>
            <w:vAlign w:val="bottom"/>
            <w:hideMark/>
          </w:tcPr>
          <w:p w14:paraId="369B4D6B"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rs116881820</w:t>
            </w:r>
          </w:p>
        </w:tc>
        <w:tc>
          <w:tcPr>
            <w:tcW w:w="1300" w:type="dxa"/>
            <w:tcBorders>
              <w:top w:val="nil"/>
              <w:left w:val="nil"/>
              <w:bottom w:val="nil"/>
              <w:right w:val="nil"/>
            </w:tcBorders>
            <w:shd w:val="clear" w:color="auto" w:fill="auto"/>
            <w:noWrap/>
            <w:vAlign w:val="bottom"/>
            <w:hideMark/>
          </w:tcPr>
          <w:p w14:paraId="7EF5D69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38372F9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38294C5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-0.8222</w:t>
            </w:r>
          </w:p>
        </w:tc>
        <w:tc>
          <w:tcPr>
            <w:tcW w:w="840" w:type="dxa"/>
            <w:tcBorders>
              <w:top w:val="nil"/>
              <w:left w:val="nil"/>
              <w:bottom w:val="nil"/>
              <w:right w:val="nil"/>
            </w:tcBorders>
            <w:shd w:val="clear" w:color="auto" w:fill="auto"/>
            <w:noWrap/>
            <w:vAlign w:val="bottom"/>
            <w:hideMark/>
          </w:tcPr>
          <w:p w14:paraId="2363281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0.0414</w:t>
            </w:r>
          </w:p>
        </w:tc>
        <w:tc>
          <w:tcPr>
            <w:tcW w:w="1200" w:type="dxa"/>
            <w:tcBorders>
              <w:top w:val="nil"/>
              <w:left w:val="nil"/>
              <w:bottom w:val="nil"/>
              <w:right w:val="nil"/>
            </w:tcBorders>
            <w:shd w:val="clear" w:color="auto" w:fill="auto"/>
            <w:noWrap/>
            <w:vAlign w:val="bottom"/>
            <w:hideMark/>
          </w:tcPr>
          <w:p w14:paraId="2E0686F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1.39E-87</w:t>
            </w:r>
          </w:p>
        </w:tc>
      </w:tr>
      <w:tr w:rsidR="004C4075" w14:paraId="6102AA33" w14:textId="77777777" w:rsidTr="003373AB">
        <w:trPr>
          <w:trHeight w:val="300"/>
        </w:trPr>
        <w:tc>
          <w:tcPr>
            <w:tcW w:w="596" w:type="dxa"/>
            <w:tcBorders>
              <w:top w:val="nil"/>
              <w:left w:val="nil"/>
              <w:bottom w:val="nil"/>
              <w:right w:val="nil"/>
            </w:tcBorders>
            <w:shd w:val="clear" w:color="auto" w:fill="auto"/>
            <w:noWrap/>
            <w:vAlign w:val="bottom"/>
            <w:hideMark/>
          </w:tcPr>
          <w:p w14:paraId="5DA6014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48AF46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45398264</w:t>
            </w:r>
          </w:p>
        </w:tc>
        <w:tc>
          <w:tcPr>
            <w:tcW w:w="1960" w:type="dxa"/>
            <w:tcBorders>
              <w:top w:val="nil"/>
              <w:left w:val="nil"/>
              <w:bottom w:val="nil"/>
              <w:right w:val="nil"/>
            </w:tcBorders>
            <w:shd w:val="clear" w:color="auto" w:fill="auto"/>
            <w:noWrap/>
            <w:vAlign w:val="bottom"/>
            <w:hideMark/>
          </w:tcPr>
          <w:p w14:paraId="21CDF7F2"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rs157588</w:t>
            </w:r>
          </w:p>
        </w:tc>
        <w:tc>
          <w:tcPr>
            <w:tcW w:w="1300" w:type="dxa"/>
            <w:tcBorders>
              <w:top w:val="nil"/>
              <w:left w:val="nil"/>
              <w:bottom w:val="nil"/>
              <w:right w:val="nil"/>
            </w:tcBorders>
            <w:shd w:val="clear" w:color="auto" w:fill="auto"/>
            <w:noWrap/>
            <w:vAlign w:val="bottom"/>
            <w:hideMark/>
          </w:tcPr>
          <w:p w14:paraId="75ADB60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242E51A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1FFFB61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-0.2636</w:t>
            </w:r>
          </w:p>
        </w:tc>
        <w:tc>
          <w:tcPr>
            <w:tcW w:w="840" w:type="dxa"/>
            <w:tcBorders>
              <w:top w:val="nil"/>
              <w:left w:val="nil"/>
              <w:bottom w:val="nil"/>
              <w:right w:val="nil"/>
            </w:tcBorders>
            <w:shd w:val="clear" w:color="auto" w:fill="auto"/>
            <w:noWrap/>
            <w:vAlign w:val="bottom"/>
            <w:hideMark/>
          </w:tcPr>
          <w:p w14:paraId="2FFA115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0.0149</w:t>
            </w:r>
          </w:p>
        </w:tc>
        <w:tc>
          <w:tcPr>
            <w:tcW w:w="1200" w:type="dxa"/>
            <w:tcBorders>
              <w:top w:val="nil"/>
              <w:left w:val="nil"/>
              <w:bottom w:val="nil"/>
              <w:right w:val="nil"/>
            </w:tcBorders>
            <w:shd w:val="clear" w:color="auto" w:fill="auto"/>
            <w:noWrap/>
            <w:vAlign w:val="bottom"/>
            <w:hideMark/>
          </w:tcPr>
          <w:p w14:paraId="2778D15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2.28E-70</w:t>
            </w:r>
          </w:p>
        </w:tc>
      </w:tr>
      <w:tr w:rsidR="004C4075" w14:paraId="384FE89B" w14:textId="77777777" w:rsidTr="003373AB">
        <w:trPr>
          <w:trHeight w:val="300"/>
        </w:trPr>
        <w:tc>
          <w:tcPr>
            <w:tcW w:w="596" w:type="dxa"/>
            <w:tcBorders>
              <w:top w:val="nil"/>
              <w:left w:val="nil"/>
              <w:bottom w:val="nil"/>
              <w:right w:val="nil"/>
            </w:tcBorders>
            <w:shd w:val="clear" w:color="auto" w:fill="auto"/>
            <w:noWrap/>
            <w:vAlign w:val="bottom"/>
            <w:hideMark/>
          </w:tcPr>
          <w:p w14:paraId="3E4852F3"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77A307B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45398633</w:t>
            </w:r>
          </w:p>
        </w:tc>
        <w:tc>
          <w:tcPr>
            <w:tcW w:w="1960" w:type="dxa"/>
            <w:tcBorders>
              <w:top w:val="nil"/>
              <w:left w:val="nil"/>
              <w:bottom w:val="nil"/>
              <w:right w:val="nil"/>
            </w:tcBorders>
            <w:shd w:val="clear" w:color="auto" w:fill="auto"/>
            <w:noWrap/>
            <w:vAlign w:val="bottom"/>
            <w:hideMark/>
          </w:tcPr>
          <w:p w14:paraId="446D1190"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rs11668327</w:t>
            </w:r>
          </w:p>
        </w:tc>
        <w:tc>
          <w:tcPr>
            <w:tcW w:w="1300" w:type="dxa"/>
            <w:tcBorders>
              <w:top w:val="nil"/>
              <w:left w:val="nil"/>
              <w:bottom w:val="nil"/>
              <w:right w:val="nil"/>
            </w:tcBorders>
            <w:shd w:val="clear" w:color="auto" w:fill="auto"/>
            <w:noWrap/>
            <w:vAlign w:val="bottom"/>
            <w:hideMark/>
          </w:tcPr>
          <w:p w14:paraId="27479FC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1180" w:type="dxa"/>
            <w:tcBorders>
              <w:top w:val="nil"/>
              <w:left w:val="nil"/>
              <w:bottom w:val="nil"/>
              <w:right w:val="nil"/>
            </w:tcBorders>
            <w:shd w:val="clear" w:color="auto" w:fill="auto"/>
            <w:noWrap/>
            <w:vAlign w:val="bottom"/>
            <w:hideMark/>
          </w:tcPr>
          <w:p w14:paraId="01CA30D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44BFCEB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-0.4126</w:t>
            </w:r>
          </w:p>
        </w:tc>
        <w:tc>
          <w:tcPr>
            <w:tcW w:w="840" w:type="dxa"/>
            <w:tcBorders>
              <w:top w:val="nil"/>
              <w:left w:val="nil"/>
              <w:bottom w:val="nil"/>
              <w:right w:val="nil"/>
            </w:tcBorders>
            <w:shd w:val="clear" w:color="auto" w:fill="auto"/>
            <w:noWrap/>
            <w:vAlign w:val="bottom"/>
            <w:hideMark/>
          </w:tcPr>
          <w:p w14:paraId="0D6A27F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0.0223</w:t>
            </w:r>
          </w:p>
        </w:tc>
        <w:tc>
          <w:tcPr>
            <w:tcW w:w="1200" w:type="dxa"/>
            <w:tcBorders>
              <w:top w:val="nil"/>
              <w:left w:val="nil"/>
              <w:bottom w:val="nil"/>
              <w:right w:val="nil"/>
            </w:tcBorders>
            <w:shd w:val="clear" w:color="auto" w:fill="auto"/>
            <w:noWrap/>
            <w:vAlign w:val="bottom"/>
            <w:hideMark/>
          </w:tcPr>
          <w:p w14:paraId="3C8AEA6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2.65E-76</w:t>
            </w:r>
          </w:p>
        </w:tc>
      </w:tr>
      <w:tr w:rsidR="004C4075" w14:paraId="1F890E13" w14:textId="77777777" w:rsidTr="003373AB">
        <w:trPr>
          <w:trHeight w:val="300"/>
        </w:trPr>
        <w:tc>
          <w:tcPr>
            <w:tcW w:w="596" w:type="dxa"/>
            <w:tcBorders>
              <w:top w:val="nil"/>
              <w:left w:val="nil"/>
              <w:bottom w:val="nil"/>
              <w:right w:val="nil"/>
            </w:tcBorders>
            <w:shd w:val="clear" w:color="auto" w:fill="auto"/>
            <w:noWrap/>
            <w:vAlign w:val="bottom"/>
            <w:hideMark/>
          </w:tcPr>
          <w:p w14:paraId="6C9B651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2081001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45398716</w:t>
            </w:r>
          </w:p>
        </w:tc>
        <w:tc>
          <w:tcPr>
            <w:tcW w:w="1960" w:type="dxa"/>
            <w:tcBorders>
              <w:top w:val="nil"/>
              <w:left w:val="nil"/>
              <w:bottom w:val="nil"/>
              <w:right w:val="nil"/>
            </w:tcBorders>
            <w:shd w:val="clear" w:color="auto" w:fill="auto"/>
            <w:noWrap/>
            <w:vAlign w:val="bottom"/>
            <w:hideMark/>
          </w:tcPr>
          <w:p w14:paraId="0FED2DC7"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rs157590</w:t>
            </w:r>
          </w:p>
        </w:tc>
        <w:tc>
          <w:tcPr>
            <w:tcW w:w="1300" w:type="dxa"/>
            <w:tcBorders>
              <w:top w:val="nil"/>
              <w:left w:val="nil"/>
              <w:bottom w:val="nil"/>
              <w:right w:val="nil"/>
            </w:tcBorders>
            <w:shd w:val="clear" w:color="auto" w:fill="auto"/>
            <w:noWrap/>
            <w:vAlign w:val="bottom"/>
            <w:hideMark/>
          </w:tcPr>
          <w:p w14:paraId="1901E05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78085A8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7385964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0.2669</w:t>
            </w:r>
          </w:p>
        </w:tc>
        <w:tc>
          <w:tcPr>
            <w:tcW w:w="840" w:type="dxa"/>
            <w:tcBorders>
              <w:top w:val="nil"/>
              <w:left w:val="nil"/>
              <w:bottom w:val="nil"/>
              <w:right w:val="nil"/>
            </w:tcBorders>
            <w:shd w:val="clear" w:color="auto" w:fill="auto"/>
            <w:noWrap/>
            <w:vAlign w:val="bottom"/>
            <w:hideMark/>
          </w:tcPr>
          <w:p w14:paraId="66E211D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0.0149</w:t>
            </w:r>
          </w:p>
        </w:tc>
        <w:tc>
          <w:tcPr>
            <w:tcW w:w="1200" w:type="dxa"/>
            <w:tcBorders>
              <w:top w:val="nil"/>
              <w:left w:val="nil"/>
              <w:bottom w:val="nil"/>
              <w:right w:val="nil"/>
            </w:tcBorders>
            <w:shd w:val="clear" w:color="auto" w:fill="auto"/>
            <w:noWrap/>
            <w:vAlign w:val="bottom"/>
            <w:hideMark/>
          </w:tcPr>
          <w:p w14:paraId="09D3DB1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4.79E-72</w:t>
            </w:r>
          </w:p>
        </w:tc>
      </w:tr>
      <w:tr w:rsidR="004C4075" w14:paraId="64B862E4" w14:textId="77777777" w:rsidTr="003373AB">
        <w:trPr>
          <w:trHeight w:val="300"/>
        </w:trPr>
        <w:tc>
          <w:tcPr>
            <w:tcW w:w="596" w:type="dxa"/>
            <w:tcBorders>
              <w:top w:val="nil"/>
              <w:left w:val="nil"/>
              <w:bottom w:val="nil"/>
              <w:right w:val="nil"/>
            </w:tcBorders>
            <w:shd w:val="clear" w:color="auto" w:fill="auto"/>
            <w:noWrap/>
            <w:vAlign w:val="bottom"/>
            <w:hideMark/>
          </w:tcPr>
          <w:p w14:paraId="67EDA706"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232D6CE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45398785</w:t>
            </w:r>
          </w:p>
        </w:tc>
        <w:tc>
          <w:tcPr>
            <w:tcW w:w="1960" w:type="dxa"/>
            <w:tcBorders>
              <w:top w:val="nil"/>
              <w:left w:val="nil"/>
              <w:bottom w:val="nil"/>
              <w:right w:val="nil"/>
            </w:tcBorders>
            <w:shd w:val="clear" w:color="auto" w:fill="auto"/>
            <w:noWrap/>
            <w:vAlign w:val="bottom"/>
            <w:hideMark/>
          </w:tcPr>
          <w:p w14:paraId="20B74D42"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rs79398853</w:t>
            </w:r>
          </w:p>
        </w:tc>
        <w:tc>
          <w:tcPr>
            <w:tcW w:w="1300" w:type="dxa"/>
            <w:tcBorders>
              <w:top w:val="nil"/>
              <w:left w:val="nil"/>
              <w:bottom w:val="nil"/>
              <w:right w:val="nil"/>
            </w:tcBorders>
            <w:shd w:val="clear" w:color="auto" w:fill="auto"/>
            <w:noWrap/>
            <w:vAlign w:val="bottom"/>
            <w:hideMark/>
          </w:tcPr>
          <w:p w14:paraId="331B9C1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453F0FC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1F4CB90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0.9265</w:t>
            </w:r>
          </w:p>
        </w:tc>
        <w:tc>
          <w:tcPr>
            <w:tcW w:w="840" w:type="dxa"/>
            <w:tcBorders>
              <w:top w:val="nil"/>
              <w:left w:val="nil"/>
              <w:bottom w:val="nil"/>
              <w:right w:val="nil"/>
            </w:tcBorders>
            <w:shd w:val="clear" w:color="auto" w:fill="auto"/>
            <w:noWrap/>
            <w:vAlign w:val="bottom"/>
            <w:hideMark/>
          </w:tcPr>
          <w:p w14:paraId="5D623D4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0.0432</w:t>
            </w:r>
          </w:p>
        </w:tc>
        <w:tc>
          <w:tcPr>
            <w:tcW w:w="1200" w:type="dxa"/>
            <w:tcBorders>
              <w:top w:val="nil"/>
              <w:left w:val="nil"/>
              <w:bottom w:val="nil"/>
              <w:right w:val="nil"/>
            </w:tcBorders>
            <w:shd w:val="clear" w:color="auto" w:fill="auto"/>
            <w:noWrap/>
            <w:vAlign w:val="bottom"/>
            <w:hideMark/>
          </w:tcPr>
          <w:p w14:paraId="1CD64F9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4.64E-102</w:t>
            </w:r>
          </w:p>
        </w:tc>
      </w:tr>
      <w:tr w:rsidR="004C4075" w14:paraId="08ED6E36" w14:textId="77777777" w:rsidTr="003373AB">
        <w:trPr>
          <w:trHeight w:val="300"/>
        </w:trPr>
        <w:tc>
          <w:tcPr>
            <w:tcW w:w="596" w:type="dxa"/>
            <w:tcBorders>
              <w:top w:val="nil"/>
              <w:left w:val="nil"/>
              <w:bottom w:val="nil"/>
              <w:right w:val="nil"/>
            </w:tcBorders>
            <w:shd w:val="clear" w:color="auto" w:fill="auto"/>
            <w:noWrap/>
            <w:vAlign w:val="bottom"/>
            <w:hideMark/>
          </w:tcPr>
          <w:p w14:paraId="10B6BB8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D44860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45398817</w:t>
            </w:r>
          </w:p>
        </w:tc>
        <w:tc>
          <w:tcPr>
            <w:tcW w:w="1960" w:type="dxa"/>
            <w:tcBorders>
              <w:top w:val="nil"/>
              <w:left w:val="nil"/>
              <w:bottom w:val="nil"/>
              <w:right w:val="nil"/>
            </w:tcBorders>
            <w:shd w:val="clear" w:color="auto" w:fill="auto"/>
            <w:noWrap/>
            <w:vAlign w:val="bottom"/>
            <w:hideMark/>
          </w:tcPr>
          <w:p w14:paraId="58D5A00A"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rs2238681</w:t>
            </w:r>
          </w:p>
        </w:tc>
        <w:tc>
          <w:tcPr>
            <w:tcW w:w="1300" w:type="dxa"/>
            <w:tcBorders>
              <w:top w:val="nil"/>
              <w:left w:val="nil"/>
              <w:bottom w:val="nil"/>
              <w:right w:val="nil"/>
            </w:tcBorders>
            <w:shd w:val="clear" w:color="auto" w:fill="auto"/>
            <w:noWrap/>
            <w:vAlign w:val="bottom"/>
            <w:hideMark/>
          </w:tcPr>
          <w:p w14:paraId="16698B0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6A068A5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17F70C4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-0.361</w:t>
            </w:r>
          </w:p>
        </w:tc>
        <w:tc>
          <w:tcPr>
            <w:tcW w:w="840" w:type="dxa"/>
            <w:tcBorders>
              <w:top w:val="nil"/>
              <w:left w:val="nil"/>
              <w:bottom w:val="nil"/>
              <w:right w:val="nil"/>
            </w:tcBorders>
            <w:shd w:val="clear" w:color="auto" w:fill="auto"/>
            <w:noWrap/>
            <w:vAlign w:val="bottom"/>
            <w:hideMark/>
          </w:tcPr>
          <w:p w14:paraId="7B9F726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0.0153</w:t>
            </w:r>
          </w:p>
        </w:tc>
        <w:tc>
          <w:tcPr>
            <w:tcW w:w="1200" w:type="dxa"/>
            <w:tcBorders>
              <w:top w:val="nil"/>
              <w:left w:val="nil"/>
              <w:bottom w:val="nil"/>
              <w:right w:val="nil"/>
            </w:tcBorders>
            <w:shd w:val="clear" w:color="auto" w:fill="auto"/>
            <w:noWrap/>
            <w:vAlign w:val="bottom"/>
            <w:hideMark/>
          </w:tcPr>
          <w:p w14:paraId="2EF505D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3.85E-123</w:t>
            </w:r>
          </w:p>
        </w:tc>
      </w:tr>
      <w:tr w:rsidR="004C4075" w14:paraId="653D7F27" w14:textId="77777777" w:rsidTr="003373AB">
        <w:trPr>
          <w:trHeight w:val="300"/>
        </w:trPr>
        <w:tc>
          <w:tcPr>
            <w:tcW w:w="596" w:type="dxa"/>
            <w:tcBorders>
              <w:top w:val="nil"/>
              <w:left w:val="nil"/>
              <w:bottom w:val="nil"/>
              <w:right w:val="nil"/>
            </w:tcBorders>
            <w:shd w:val="clear" w:color="auto" w:fill="auto"/>
            <w:noWrap/>
            <w:vAlign w:val="bottom"/>
            <w:hideMark/>
          </w:tcPr>
          <w:p w14:paraId="17A9B91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652DF53A"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45399344</w:t>
            </w:r>
          </w:p>
        </w:tc>
        <w:tc>
          <w:tcPr>
            <w:tcW w:w="1960" w:type="dxa"/>
            <w:tcBorders>
              <w:top w:val="nil"/>
              <w:left w:val="nil"/>
              <w:bottom w:val="nil"/>
              <w:right w:val="nil"/>
            </w:tcBorders>
            <w:shd w:val="clear" w:color="auto" w:fill="auto"/>
            <w:noWrap/>
            <w:vAlign w:val="bottom"/>
            <w:hideMark/>
          </w:tcPr>
          <w:p w14:paraId="2F259E6B"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rs75687619</w:t>
            </w:r>
          </w:p>
        </w:tc>
        <w:tc>
          <w:tcPr>
            <w:tcW w:w="1300" w:type="dxa"/>
            <w:tcBorders>
              <w:top w:val="nil"/>
              <w:left w:val="nil"/>
              <w:bottom w:val="nil"/>
              <w:right w:val="nil"/>
            </w:tcBorders>
            <w:shd w:val="clear" w:color="auto" w:fill="auto"/>
            <w:noWrap/>
            <w:vAlign w:val="bottom"/>
            <w:hideMark/>
          </w:tcPr>
          <w:p w14:paraId="513B3B5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686196C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02E3613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0.9283</w:t>
            </w:r>
          </w:p>
        </w:tc>
        <w:tc>
          <w:tcPr>
            <w:tcW w:w="840" w:type="dxa"/>
            <w:tcBorders>
              <w:top w:val="nil"/>
              <w:left w:val="nil"/>
              <w:bottom w:val="nil"/>
              <w:right w:val="nil"/>
            </w:tcBorders>
            <w:shd w:val="clear" w:color="auto" w:fill="auto"/>
            <w:noWrap/>
            <w:vAlign w:val="bottom"/>
            <w:hideMark/>
          </w:tcPr>
          <w:p w14:paraId="6816130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0.0432</w:t>
            </w:r>
          </w:p>
        </w:tc>
        <w:tc>
          <w:tcPr>
            <w:tcW w:w="1200" w:type="dxa"/>
            <w:tcBorders>
              <w:top w:val="nil"/>
              <w:left w:val="nil"/>
              <w:bottom w:val="nil"/>
              <w:right w:val="nil"/>
            </w:tcBorders>
            <w:shd w:val="clear" w:color="auto" w:fill="auto"/>
            <w:noWrap/>
            <w:vAlign w:val="bottom"/>
            <w:hideMark/>
          </w:tcPr>
          <w:p w14:paraId="31E6259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1.43E-102</w:t>
            </w:r>
          </w:p>
        </w:tc>
      </w:tr>
      <w:tr w:rsidR="004C4075" w14:paraId="4D4B3E79" w14:textId="77777777" w:rsidTr="003373AB">
        <w:trPr>
          <w:trHeight w:val="300"/>
        </w:trPr>
        <w:tc>
          <w:tcPr>
            <w:tcW w:w="596" w:type="dxa"/>
            <w:tcBorders>
              <w:top w:val="nil"/>
              <w:left w:val="nil"/>
              <w:bottom w:val="nil"/>
              <w:right w:val="nil"/>
            </w:tcBorders>
            <w:shd w:val="clear" w:color="auto" w:fill="auto"/>
            <w:noWrap/>
            <w:vAlign w:val="bottom"/>
            <w:hideMark/>
          </w:tcPr>
          <w:p w14:paraId="0343DED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DC80E7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45399456</w:t>
            </w:r>
          </w:p>
        </w:tc>
        <w:tc>
          <w:tcPr>
            <w:tcW w:w="1960" w:type="dxa"/>
            <w:tcBorders>
              <w:top w:val="nil"/>
              <w:left w:val="nil"/>
              <w:bottom w:val="nil"/>
              <w:right w:val="nil"/>
            </w:tcBorders>
            <w:shd w:val="clear" w:color="auto" w:fill="auto"/>
            <w:noWrap/>
            <w:vAlign w:val="bottom"/>
            <w:hideMark/>
          </w:tcPr>
          <w:p w14:paraId="5EDF751F"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rs140684051</w:t>
            </w:r>
          </w:p>
        </w:tc>
        <w:tc>
          <w:tcPr>
            <w:tcW w:w="1300" w:type="dxa"/>
            <w:tcBorders>
              <w:top w:val="nil"/>
              <w:left w:val="nil"/>
              <w:bottom w:val="nil"/>
              <w:right w:val="nil"/>
            </w:tcBorders>
            <w:shd w:val="clear" w:color="auto" w:fill="auto"/>
            <w:noWrap/>
            <w:vAlign w:val="bottom"/>
            <w:hideMark/>
          </w:tcPr>
          <w:p w14:paraId="3D9D163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4E69B0F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47B6D90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-0.2187</w:t>
            </w:r>
          </w:p>
        </w:tc>
        <w:tc>
          <w:tcPr>
            <w:tcW w:w="840" w:type="dxa"/>
            <w:tcBorders>
              <w:top w:val="nil"/>
              <w:left w:val="nil"/>
              <w:bottom w:val="nil"/>
              <w:right w:val="nil"/>
            </w:tcBorders>
            <w:shd w:val="clear" w:color="auto" w:fill="auto"/>
            <w:noWrap/>
            <w:vAlign w:val="bottom"/>
            <w:hideMark/>
          </w:tcPr>
          <w:p w14:paraId="4CB0F7E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0.0742</w:t>
            </w:r>
          </w:p>
        </w:tc>
        <w:tc>
          <w:tcPr>
            <w:tcW w:w="1200" w:type="dxa"/>
            <w:tcBorders>
              <w:top w:val="nil"/>
              <w:left w:val="nil"/>
              <w:bottom w:val="nil"/>
              <w:right w:val="nil"/>
            </w:tcBorders>
            <w:shd w:val="clear" w:color="auto" w:fill="auto"/>
            <w:noWrap/>
            <w:vAlign w:val="bottom"/>
            <w:hideMark/>
          </w:tcPr>
          <w:p w14:paraId="3C2407C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0.003215</w:t>
            </w:r>
          </w:p>
        </w:tc>
      </w:tr>
      <w:tr w:rsidR="004C4075" w14:paraId="06F520C3" w14:textId="77777777" w:rsidTr="003373AB">
        <w:trPr>
          <w:trHeight w:val="300"/>
        </w:trPr>
        <w:tc>
          <w:tcPr>
            <w:tcW w:w="596" w:type="dxa"/>
            <w:tcBorders>
              <w:top w:val="nil"/>
              <w:left w:val="nil"/>
              <w:bottom w:val="nil"/>
              <w:right w:val="nil"/>
            </w:tcBorders>
            <w:shd w:val="clear" w:color="auto" w:fill="auto"/>
            <w:noWrap/>
            <w:vAlign w:val="bottom"/>
            <w:hideMark/>
          </w:tcPr>
          <w:p w14:paraId="5AA8985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0E979D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45399896</w:t>
            </w:r>
          </w:p>
        </w:tc>
        <w:tc>
          <w:tcPr>
            <w:tcW w:w="1960" w:type="dxa"/>
            <w:tcBorders>
              <w:top w:val="nil"/>
              <w:left w:val="nil"/>
              <w:bottom w:val="nil"/>
              <w:right w:val="nil"/>
            </w:tcBorders>
            <w:shd w:val="clear" w:color="auto" w:fill="auto"/>
            <w:noWrap/>
            <w:vAlign w:val="bottom"/>
            <w:hideMark/>
          </w:tcPr>
          <w:p w14:paraId="67F49322"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rs76366838</w:t>
            </w:r>
          </w:p>
        </w:tc>
        <w:tc>
          <w:tcPr>
            <w:tcW w:w="1300" w:type="dxa"/>
            <w:tcBorders>
              <w:top w:val="nil"/>
              <w:left w:val="nil"/>
              <w:bottom w:val="nil"/>
              <w:right w:val="nil"/>
            </w:tcBorders>
            <w:shd w:val="clear" w:color="auto" w:fill="auto"/>
            <w:noWrap/>
            <w:vAlign w:val="bottom"/>
            <w:hideMark/>
          </w:tcPr>
          <w:p w14:paraId="2CBD719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7ABC944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2F9299B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0.9245</w:t>
            </w:r>
          </w:p>
        </w:tc>
        <w:tc>
          <w:tcPr>
            <w:tcW w:w="840" w:type="dxa"/>
            <w:tcBorders>
              <w:top w:val="nil"/>
              <w:left w:val="nil"/>
              <w:bottom w:val="nil"/>
              <w:right w:val="nil"/>
            </w:tcBorders>
            <w:shd w:val="clear" w:color="auto" w:fill="auto"/>
            <w:noWrap/>
            <w:vAlign w:val="bottom"/>
            <w:hideMark/>
          </w:tcPr>
          <w:p w14:paraId="261F63B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0.0431</w:t>
            </w:r>
          </w:p>
        </w:tc>
        <w:tc>
          <w:tcPr>
            <w:tcW w:w="1200" w:type="dxa"/>
            <w:tcBorders>
              <w:top w:val="nil"/>
              <w:left w:val="nil"/>
              <w:bottom w:val="nil"/>
              <w:right w:val="nil"/>
            </w:tcBorders>
            <w:shd w:val="clear" w:color="auto" w:fill="auto"/>
            <w:noWrap/>
            <w:vAlign w:val="bottom"/>
            <w:hideMark/>
          </w:tcPr>
          <w:p w14:paraId="1D41F8D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6.31E-102</w:t>
            </w:r>
          </w:p>
        </w:tc>
      </w:tr>
      <w:tr w:rsidR="004C4075" w14:paraId="0A37CC21" w14:textId="77777777" w:rsidTr="003373AB">
        <w:trPr>
          <w:trHeight w:val="300"/>
        </w:trPr>
        <w:tc>
          <w:tcPr>
            <w:tcW w:w="596" w:type="dxa"/>
            <w:tcBorders>
              <w:top w:val="nil"/>
              <w:left w:val="nil"/>
              <w:bottom w:val="nil"/>
              <w:right w:val="nil"/>
            </w:tcBorders>
            <w:shd w:val="clear" w:color="auto" w:fill="auto"/>
            <w:noWrap/>
            <w:vAlign w:val="bottom"/>
            <w:hideMark/>
          </w:tcPr>
          <w:p w14:paraId="04F6909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0215A9B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45400484</w:t>
            </w:r>
          </w:p>
        </w:tc>
        <w:tc>
          <w:tcPr>
            <w:tcW w:w="1960" w:type="dxa"/>
            <w:tcBorders>
              <w:top w:val="nil"/>
              <w:left w:val="nil"/>
              <w:bottom w:val="nil"/>
              <w:right w:val="nil"/>
            </w:tcBorders>
            <w:shd w:val="clear" w:color="auto" w:fill="auto"/>
            <w:noWrap/>
            <w:vAlign w:val="bottom"/>
            <w:hideMark/>
          </w:tcPr>
          <w:p w14:paraId="141D193E"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chr19:45400484:I</w:t>
            </w:r>
          </w:p>
        </w:tc>
        <w:tc>
          <w:tcPr>
            <w:tcW w:w="1300" w:type="dxa"/>
            <w:tcBorders>
              <w:top w:val="nil"/>
              <w:left w:val="nil"/>
              <w:bottom w:val="nil"/>
              <w:right w:val="nil"/>
            </w:tcBorders>
            <w:shd w:val="clear" w:color="auto" w:fill="auto"/>
            <w:noWrap/>
            <w:vAlign w:val="bottom"/>
            <w:hideMark/>
          </w:tcPr>
          <w:p w14:paraId="3B5E1CB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24817ED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TG</w:t>
            </w:r>
          </w:p>
        </w:tc>
        <w:tc>
          <w:tcPr>
            <w:tcW w:w="920" w:type="dxa"/>
            <w:tcBorders>
              <w:top w:val="nil"/>
              <w:left w:val="nil"/>
              <w:bottom w:val="nil"/>
              <w:right w:val="nil"/>
            </w:tcBorders>
            <w:shd w:val="clear" w:color="auto" w:fill="auto"/>
            <w:noWrap/>
            <w:vAlign w:val="bottom"/>
            <w:hideMark/>
          </w:tcPr>
          <w:p w14:paraId="16ECB5F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-0.9333</w:t>
            </w:r>
          </w:p>
        </w:tc>
        <w:tc>
          <w:tcPr>
            <w:tcW w:w="840" w:type="dxa"/>
            <w:tcBorders>
              <w:top w:val="nil"/>
              <w:left w:val="nil"/>
              <w:bottom w:val="nil"/>
              <w:right w:val="nil"/>
            </w:tcBorders>
            <w:shd w:val="clear" w:color="auto" w:fill="auto"/>
            <w:noWrap/>
            <w:vAlign w:val="bottom"/>
            <w:hideMark/>
          </w:tcPr>
          <w:p w14:paraId="120D516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0.043</w:t>
            </w:r>
          </w:p>
        </w:tc>
        <w:tc>
          <w:tcPr>
            <w:tcW w:w="1200" w:type="dxa"/>
            <w:tcBorders>
              <w:top w:val="nil"/>
              <w:left w:val="nil"/>
              <w:bottom w:val="nil"/>
              <w:right w:val="nil"/>
            </w:tcBorders>
            <w:shd w:val="clear" w:color="auto" w:fill="auto"/>
            <w:noWrap/>
            <w:vAlign w:val="bottom"/>
            <w:hideMark/>
          </w:tcPr>
          <w:p w14:paraId="23F85DE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1.84E-104</w:t>
            </w:r>
          </w:p>
        </w:tc>
      </w:tr>
      <w:tr w:rsidR="004C4075" w14:paraId="0E5BC7AB" w14:textId="77777777" w:rsidTr="003373AB">
        <w:trPr>
          <w:trHeight w:val="300"/>
        </w:trPr>
        <w:tc>
          <w:tcPr>
            <w:tcW w:w="596" w:type="dxa"/>
            <w:tcBorders>
              <w:top w:val="nil"/>
              <w:left w:val="nil"/>
              <w:bottom w:val="nil"/>
              <w:right w:val="nil"/>
            </w:tcBorders>
            <w:shd w:val="clear" w:color="auto" w:fill="auto"/>
            <w:noWrap/>
            <w:vAlign w:val="bottom"/>
            <w:hideMark/>
          </w:tcPr>
          <w:p w14:paraId="199EB39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785CFBD3"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45400725</w:t>
            </w:r>
          </w:p>
        </w:tc>
        <w:tc>
          <w:tcPr>
            <w:tcW w:w="1960" w:type="dxa"/>
            <w:tcBorders>
              <w:top w:val="nil"/>
              <w:left w:val="nil"/>
              <w:bottom w:val="nil"/>
              <w:right w:val="nil"/>
            </w:tcBorders>
            <w:shd w:val="clear" w:color="auto" w:fill="auto"/>
            <w:noWrap/>
            <w:vAlign w:val="bottom"/>
            <w:hideMark/>
          </w:tcPr>
          <w:p w14:paraId="2235C889"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rs114536010</w:t>
            </w:r>
          </w:p>
        </w:tc>
        <w:tc>
          <w:tcPr>
            <w:tcW w:w="1300" w:type="dxa"/>
            <w:tcBorders>
              <w:top w:val="nil"/>
              <w:left w:val="nil"/>
              <w:bottom w:val="nil"/>
              <w:right w:val="nil"/>
            </w:tcBorders>
            <w:shd w:val="clear" w:color="auto" w:fill="auto"/>
            <w:noWrap/>
            <w:vAlign w:val="bottom"/>
            <w:hideMark/>
          </w:tcPr>
          <w:p w14:paraId="045B056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32EB7E9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0F641A7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0.9274</w:t>
            </w:r>
          </w:p>
        </w:tc>
        <w:tc>
          <w:tcPr>
            <w:tcW w:w="840" w:type="dxa"/>
            <w:tcBorders>
              <w:top w:val="nil"/>
              <w:left w:val="nil"/>
              <w:bottom w:val="nil"/>
              <w:right w:val="nil"/>
            </w:tcBorders>
            <w:shd w:val="clear" w:color="auto" w:fill="auto"/>
            <w:noWrap/>
            <w:vAlign w:val="bottom"/>
            <w:hideMark/>
          </w:tcPr>
          <w:p w14:paraId="0E58C04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0.0431</w:t>
            </w:r>
          </w:p>
        </w:tc>
        <w:tc>
          <w:tcPr>
            <w:tcW w:w="1200" w:type="dxa"/>
            <w:tcBorders>
              <w:top w:val="nil"/>
              <w:left w:val="nil"/>
              <w:bottom w:val="nil"/>
              <w:right w:val="nil"/>
            </w:tcBorders>
            <w:shd w:val="clear" w:color="auto" w:fill="auto"/>
            <w:noWrap/>
            <w:vAlign w:val="bottom"/>
            <w:hideMark/>
          </w:tcPr>
          <w:p w14:paraId="7DD5CE6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1.03E-102</w:t>
            </w:r>
          </w:p>
        </w:tc>
      </w:tr>
      <w:tr w:rsidR="004C4075" w14:paraId="47315C0D" w14:textId="77777777" w:rsidTr="003373AB">
        <w:trPr>
          <w:trHeight w:val="300"/>
        </w:trPr>
        <w:tc>
          <w:tcPr>
            <w:tcW w:w="596" w:type="dxa"/>
            <w:tcBorders>
              <w:top w:val="nil"/>
              <w:left w:val="nil"/>
              <w:bottom w:val="nil"/>
              <w:right w:val="nil"/>
            </w:tcBorders>
            <w:shd w:val="clear" w:color="auto" w:fill="auto"/>
            <w:noWrap/>
            <w:vAlign w:val="bottom"/>
            <w:hideMark/>
          </w:tcPr>
          <w:p w14:paraId="7207AFFA"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2BF7074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45400747</w:t>
            </w:r>
          </w:p>
        </w:tc>
        <w:tc>
          <w:tcPr>
            <w:tcW w:w="1960" w:type="dxa"/>
            <w:tcBorders>
              <w:top w:val="nil"/>
              <w:left w:val="nil"/>
              <w:bottom w:val="nil"/>
              <w:right w:val="nil"/>
            </w:tcBorders>
            <w:shd w:val="clear" w:color="auto" w:fill="auto"/>
            <w:noWrap/>
            <w:vAlign w:val="bottom"/>
            <w:hideMark/>
          </w:tcPr>
          <w:p w14:paraId="3EDDFEC9"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rs61679753</w:t>
            </w:r>
          </w:p>
        </w:tc>
        <w:tc>
          <w:tcPr>
            <w:tcW w:w="1300" w:type="dxa"/>
            <w:tcBorders>
              <w:top w:val="nil"/>
              <w:left w:val="nil"/>
              <w:bottom w:val="nil"/>
              <w:right w:val="nil"/>
            </w:tcBorders>
            <w:shd w:val="clear" w:color="auto" w:fill="auto"/>
            <w:noWrap/>
            <w:vAlign w:val="bottom"/>
            <w:hideMark/>
          </w:tcPr>
          <w:p w14:paraId="65844B5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1F4C5A0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920" w:type="dxa"/>
            <w:tcBorders>
              <w:top w:val="nil"/>
              <w:left w:val="nil"/>
              <w:bottom w:val="nil"/>
              <w:right w:val="nil"/>
            </w:tcBorders>
            <w:shd w:val="clear" w:color="auto" w:fill="auto"/>
            <w:noWrap/>
            <w:vAlign w:val="bottom"/>
            <w:hideMark/>
          </w:tcPr>
          <w:p w14:paraId="4F25675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-0.3683</w:t>
            </w:r>
          </w:p>
        </w:tc>
        <w:tc>
          <w:tcPr>
            <w:tcW w:w="840" w:type="dxa"/>
            <w:tcBorders>
              <w:top w:val="nil"/>
              <w:left w:val="nil"/>
              <w:bottom w:val="nil"/>
              <w:right w:val="nil"/>
            </w:tcBorders>
            <w:shd w:val="clear" w:color="auto" w:fill="auto"/>
            <w:noWrap/>
            <w:vAlign w:val="bottom"/>
            <w:hideMark/>
          </w:tcPr>
          <w:p w14:paraId="68FAA7C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0.0453</w:t>
            </w:r>
          </w:p>
        </w:tc>
        <w:tc>
          <w:tcPr>
            <w:tcW w:w="1200" w:type="dxa"/>
            <w:tcBorders>
              <w:top w:val="nil"/>
              <w:left w:val="nil"/>
              <w:bottom w:val="nil"/>
              <w:right w:val="nil"/>
            </w:tcBorders>
            <w:shd w:val="clear" w:color="auto" w:fill="auto"/>
            <w:noWrap/>
            <w:vAlign w:val="bottom"/>
            <w:hideMark/>
          </w:tcPr>
          <w:p w14:paraId="7302A2E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4.34E-16</w:t>
            </w:r>
          </w:p>
        </w:tc>
      </w:tr>
      <w:tr w:rsidR="004C4075" w14:paraId="79F65114" w14:textId="77777777" w:rsidTr="003373AB">
        <w:trPr>
          <w:trHeight w:val="300"/>
        </w:trPr>
        <w:tc>
          <w:tcPr>
            <w:tcW w:w="596" w:type="dxa"/>
            <w:tcBorders>
              <w:top w:val="nil"/>
              <w:left w:val="nil"/>
              <w:bottom w:val="nil"/>
              <w:right w:val="nil"/>
            </w:tcBorders>
            <w:shd w:val="clear" w:color="auto" w:fill="auto"/>
            <w:noWrap/>
            <w:vAlign w:val="bottom"/>
            <w:hideMark/>
          </w:tcPr>
          <w:p w14:paraId="4BA5459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E6BE77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45400871</w:t>
            </w:r>
          </w:p>
        </w:tc>
        <w:tc>
          <w:tcPr>
            <w:tcW w:w="1960" w:type="dxa"/>
            <w:tcBorders>
              <w:top w:val="nil"/>
              <w:left w:val="nil"/>
              <w:bottom w:val="nil"/>
              <w:right w:val="nil"/>
            </w:tcBorders>
            <w:shd w:val="clear" w:color="auto" w:fill="auto"/>
            <w:noWrap/>
            <w:vAlign w:val="bottom"/>
            <w:hideMark/>
          </w:tcPr>
          <w:p w14:paraId="2C9C3EEA"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rs116874600</w:t>
            </w:r>
          </w:p>
        </w:tc>
        <w:tc>
          <w:tcPr>
            <w:tcW w:w="1300" w:type="dxa"/>
            <w:tcBorders>
              <w:top w:val="nil"/>
              <w:left w:val="nil"/>
              <w:bottom w:val="nil"/>
              <w:right w:val="nil"/>
            </w:tcBorders>
            <w:shd w:val="clear" w:color="auto" w:fill="auto"/>
            <w:noWrap/>
            <w:vAlign w:val="bottom"/>
            <w:hideMark/>
          </w:tcPr>
          <w:p w14:paraId="012659B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374BCE7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723C8C0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-0.049</w:t>
            </w:r>
          </w:p>
        </w:tc>
        <w:tc>
          <w:tcPr>
            <w:tcW w:w="840" w:type="dxa"/>
            <w:tcBorders>
              <w:top w:val="nil"/>
              <w:left w:val="nil"/>
              <w:bottom w:val="nil"/>
              <w:right w:val="nil"/>
            </w:tcBorders>
            <w:shd w:val="clear" w:color="auto" w:fill="auto"/>
            <w:noWrap/>
            <w:vAlign w:val="bottom"/>
            <w:hideMark/>
          </w:tcPr>
          <w:p w14:paraId="17D534A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0.0824</w:t>
            </w:r>
          </w:p>
        </w:tc>
        <w:tc>
          <w:tcPr>
            <w:tcW w:w="1200" w:type="dxa"/>
            <w:tcBorders>
              <w:top w:val="nil"/>
              <w:left w:val="nil"/>
              <w:bottom w:val="nil"/>
              <w:right w:val="nil"/>
            </w:tcBorders>
            <w:shd w:val="clear" w:color="auto" w:fill="auto"/>
            <w:noWrap/>
            <w:vAlign w:val="bottom"/>
            <w:hideMark/>
          </w:tcPr>
          <w:p w14:paraId="6951960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0.552</w:t>
            </w:r>
          </w:p>
        </w:tc>
      </w:tr>
      <w:tr w:rsidR="004C4075" w14:paraId="7A39FB34" w14:textId="77777777" w:rsidTr="003373AB">
        <w:trPr>
          <w:trHeight w:val="300"/>
        </w:trPr>
        <w:tc>
          <w:tcPr>
            <w:tcW w:w="596" w:type="dxa"/>
            <w:tcBorders>
              <w:top w:val="nil"/>
              <w:left w:val="nil"/>
              <w:bottom w:val="nil"/>
              <w:right w:val="nil"/>
            </w:tcBorders>
            <w:shd w:val="clear" w:color="auto" w:fill="auto"/>
            <w:noWrap/>
            <w:vAlign w:val="bottom"/>
            <w:hideMark/>
          </w:tcPr>
          <w:p w14:paraId="79915CB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89F647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45401666</w:t>
            </w:r>
          </w:p>
        </w:tc>
        <w:tc>
          <w:tcPr>
            <w:tcW w:w="1960" w:type="dxa"/>
            <w:tcBorders>
              <w:top w:val="nil"/>
              <w:left w:val="nil"/>
              <w:bottom w:val="nil"/>
              <w:right w:val="nil"/>
            </w:tcBorders>
            <w:shd w:val="clear" w:color="auto" w:fill="auto"/>
            <w:noWrap/>
            <w:vAlign w:val="bottom"/>
            <w:hideMark/>
          </w:tcPr>
          <w:p w14:paraId="75DF51FF"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rs8106922</w:t>
            </w:r>
          </w:p>
        </w:tc>
        <w:tc>
          <w:tcPr>
            <w:tcW w:w="1300" w:type="dxa"/>
            <w:tcBorders>
              <w:top w:val="nil"/>
              <w:left w:val="nil"/>
              <w:bottom w:val="nil"/>
              <w:right w:val="nil"/>
            </w:tcBorders>
            <w:shd w:val="clear" w:color="auto" w:fill="auto"/>
            <w:noWrap/>
            <w:vAlign w:val="bottom"/>
            <w:hideMark/>
          </w:tcPr>
          <w:p w14:paraId="1359992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6F54334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0C3FC55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0.3621</w:t>
            </w:r>
          </w:p>
        </w:tc>
        <w:tc>
          <w:tcPr>
            <w:tcW w:w="840" w:type="dxa"/>
            <w:tcBorders>
              <w:top w:val="nil"/>
              <w:left w:val="nil"/>
              <w:bottom w:val="nil"/>
              <w:right w:val="nil"/>
            </w:tcBorders>
            <w:shd w:val="clear" w:color="auto" w:fill="auto"/>
            <w:noWrap/>
            <w:vAlign w:val="bottom"/>
            <w:hideMark/>
          </w:tcPr>
          <w:p w14:paraId="058199F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0.0152</w:t>
            </w:r>
          </w:p>
        </w:tc>
        <w:tc>
          <w:tcPr>
            <w:tcW w:w="1200" w:type="dxa"/>
            <w:tcBorders>
              <w:top w:val="nil"/>
              <w:left w:val="nil"/>
              <w:bottom w:val="nil"/>
              <w:right w:val="nil"/>
            </w:tcBorders>
            <w:shd w:val="clear" w:color="auto" w:fill="auto"/>
            <w:noWrap/>
            <w:vAlign w:val="bottom"/>
            <w:hideMark/>
          </w:tcPr>
          <w:p w14:paraId="57FC043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1.53E-125</w:t>
            </w:r>
          </w:p>
        </w:tc>
      </w:tr>
      <w:tr w:rsidR="004C4075" w14:paraId="6A2BBCAC" w14:textId="77777777" w:rsidTr="003373AB">
        <w:trPr>
          <w:trHeight w:val="300"/>
        </w:trPr>
        <w:tc>
          <w:tcPr>
            <w:tcW w:w="596" w:type="dxa"/>
            <w:tcBorders>
              <w:top w:val="nil"/>
              <w:left w:val="nil"/>
              <w:bottom w:val="nil"/>
              <w:right w:val="nil"/>
            </w:tcBorders>
            <w:shd w:val="clear" w:color="auto" w:fill="auto"/>
            <w:noWrap/>
            <w:vAlign w:val="bottom"/>
            <w:hideMark/>
          </w:tcPr>
          <w:p w14:paraId="1D67029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3DA0DC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45401868</w:t>
            </w:r>
          </w:p>
        </w:tc>
        <w:tc>
          <w:tcPr>
            <w:tcW w:w="1960" w:type="dxa"/>
            <w:tcBorders>
              <w:top w:val="nil"/>
              <w:left w:val="nil"/>
              <w:bottom w:val="nil"/>
              <w:right w:val="nil"/>
            </w:tcBorders>
            <w:shd w:val="clear" w:color="auto" w:fill="auto"/>
            <w:noWrap/>
            <w:vAlign w:val="bottom"/>
            <w:hideMark/>
          </w:tcPr>
          <w:p w14:paraId="2F4F5F5D"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rs118170342</w:t>
            </w:r>
          </w:p>
        </w:tc>
        <w:tc>
          <w:tcPr>
            <w:tcW w:w="1300" w:type="dxa"/>
            <w:tcBorders>
              <w:top w:val="nil"/>
              <w:left w:val="nil"/>
              <w:bottom w:val="nil"/>
              <w:right w:val="nil"/>
            </w:tcBorders>
            <w:shd w:val="clear" w:color="auto" w:fill="auto"/>
            <w:noWrap/>
            <w:vAlign w:val="bottom"/>
            <w:hideMark/>
          </w:tcPr>
          <w:p w14:paraId="130A44F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0C0534F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3ECEA5A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-0.7315</w:t>
            </w:r>
          </w:p>
        </w:tc>
        <w:tc>
          <w:tcPr>
            <w:tcW w:w="840" w:type="dxa"/>
            <w:tcBorders>
              <w:top w:val="nil"/>
              <w:left w:val="nil"/>
              <w:bottom w:val="nil"/>
              <w:right w:val="nil"/>
            </w:tcBorders>
            <w:shd w:val="clear" w:color="auto" w:fill="auto"/>
            <w:noWrap/>
            <w:vAlign w:val="bottom"/>
            <w:hideMark/>
          </w:tcPr>
          <w:p w14:paraId="18B5C60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0.0453</w:t>
            </w:r>
          </w:p>
        </w:tc>
        <w:tc>
          <w:tcPr>
            <w:tcW w:w="1200" w:type="dxa"/>
            <w:tcBorders>
              <w:top w:val="nil"/>
              <w:left w:val="nil"/>
              <w:bottom w:val="nil"/>
              <w:right w:val="nil"/>
            </w:tcBorders>
            <w:shd w:val="clear" w:color="auto" w:fill="auto"/>
            <w:noWrap/>
            <w:vAlign w:val="bottom"/>
            <w:hideMark/>
          </w:tcPr>
          <w:p w14:paraId="107B6DB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9.22E-59</w:t>
            </w:r>
          </w:p>
        </w:tc>
      </w:tr>
      <w:tr w:rsidR="004C4075" w14:paraId="2B2EC799" w14:textId="77777777" w:rsidTr="003373AB">
        <w:trPr>
          <w:trHeight w:val="300"/>
        </w:trPr>
        <w:tc>
          <w:tcPr>
            <w:tcW w:w="596" w:type="dxa"/>
            <w:tcBorders>
              <w:top w:val="nil"/>
              <w:left w:val="nil"/>
              <w:bottom w:val="nil"/>
              <w:right w:val="nil"/>
            </w:tcBorders>
            <w:shd w:val="clear" w:color="auto" w:fill="auto"/>
            <w:noWrap/>
            <w:vAlign w:val="bottom"/>
            <w:hideMark/>
          </w:tcPr>
          <w:p w14:paraId="2AF1F41E"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F2EF06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45402262</w:t>
            </w:r>
          </w:p>
        </w:tc>
        <w:tc>
          <w:tcPr>
            <w:tcW w:w="1960" w:type="dxa"/>
            <w:tcBorders>
              <w:top w:val="nil"/>
              <w:left w:val="nil"/>
              <w:bottom w:val="nil"/>
              <w:right w:val="nil"/>
            </w:tcBorders>
            <w:shd w:val="clear" w:color="auto" w:fill="auto"/>
            <w:noWrap/>
            <w:vAlign w:val="bottom"/>
            <w:hideMark/>
          </w:tcPr>
          <w:p w14:paraId="66C865AB"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rs111784051</w:t>
            </w:r>
          </w:p>
        </w:tc>
        <w:tc>
          <w:tcPr>
            <w:tcW w:w="1300" w:type="dxa"/>
            <w:tcBorders>
              <w:top w:val="nil"/>
              <w:left w:val="nil"/>
              <w:bottom w:val="nil"/>
              <w:right w:val="nil"/>
            </w:tcBorders>
            <w:shd w:val="clear" w:color="auto" w:fill="auto"/>
            <w:noWrap/>
            <w:vAlign w:val="bottom"/>
            <w:hideMark/>
          </w:tcPr>
          <w:p w14:paraId="30F1464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332321D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65D5E01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0.4153</w:t>
            </w:r>
          </w:p>
        </w:tc>
        <w:tc>
          <w:tcPr>
            <w:tcW w:w="840" w:type="dxa"/>
            <w:tcBorders>
              <w:top w:val="nil"/>
              <w:left w:val="nil"/>
              <w:bottom w:val="nil"/>
              <w:right w:val="nil"/>
            </w:tcBorders>
            <w:shd w:val="clear" w:color="auto" w:fill="auto"/>
            <w:noWrap/>
            <w:vAlign w:val="bottom"/>
            <w:hideMark/>
          </w:tcPr>
          <w:p w14:paraId="59039C6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0.051</w:t>
            </w:r>
          </w:p>
        </w:tc>
        <w:tc>
          <w:tcPr>
            <w:tcW w:w="1200" w:type="dxa"/>
            <w:tcBorders>
              <w:top w:val="nil"/>
              <w:left w:val="nil"/>
              <w:bottom w:val="nil"/>
              <w:right w:val="nil"/>
            </w:tcBorders>
            <w:shd w:val="clear" w:color="auto" w:fill="auto"/>
            <w:noWrap/>
            <w:vAlign w:val="bottom"/>
            <w:hideMark/>
          </w:tcPr>
          <w:p w14:paraId="7A946D3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3.64E-16</w:t>
            </w:r>
          </w:p>
        </w:tc>
      </w:tr>
      <w:tr w:rsidR="004C4075" w14:paraId="22CFF17C" w14:textId="77777777" w:rsidTr="003373AB">
        <w:trPr>
          <w:trHeight w:val="300"/>
        </w:trPr>
        <w:tc>
          <w:tcPr>
            <w:tcW w:w="596" w:type="dxa"/>
            <w:tcBorders>
              <w:top w:val="nil"/>
              <w:left w:val="nil"/>
              <w:bottom w:val="nil"/>
              <w:right w:val="nil"/>
            </w:tcBorders>
            <w:shd w:val="clear" w:color="auto" w:fill="auto"/>
            <w:noWrap/>
            <w:vAlign w:val="bottom"/>
            <w:hideMark/>
          </w:tcPr>
          <w:p w14:paraId="3CAC12B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30570A6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45402477</w:t>
            </w:r>
          </w:p>
        </w:tc>
        <w:tc>
          <w:tcPr>
            <w:tcW w:w="1960" w:type="dxa"/>
            <w:tcBorders>
              <w:top w:val="nil"/>
              <w:left w:val="nil"/>
              <w:bottom w:val="nil"/>
              <w:right w:val="nil"/>
            </w:tcBorders>
            <w:shd w:val="clear" w:color="auto" w:fill="auto"/>
            <w:noWrap/>
            <w:vAlign w:val="bottom"/>
            <w:hideMark/>
          </w:tcPr>
          <w:p w14:paraId="1636673C"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rs34878901</w:t>
            </w:r>
          </w:p>
        </w:tc>
        <w:tc>
          <w:tcPr>
            <w:tcW w:w="1300" w:type="dxa"/>
            <w:tcBorders>
              <w:top w:val="nil"/>
              <w:left w:val="nil"/>
              <w:bottom w:val="nil"/>
              <w:right w:val="nil"/>
            </w:tcBorders>
            <w:shd w:val="clear" w:color="auto" w:fill="auto"/>
            <w:noWrap/>
            <w:vAlign w:val="bottom"/>
            <w:hideMark/>
          </w:tcPr>
          <w:p w14:paraId="4023388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223C2A5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79315E9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-0.3587</w:t>
            </w:r>
          </w:p>
        </w:tc>
        <w:tc>
          <w:tcPr>
            <w:tcW w:w="840" w:type="dxa"/>
            <w:tcBorders>
              <w:top w:val="nil"/>
              <w:left w:val="nil"/>
              <w:bottom w:val="nil"/>
              <w:right w:val="nil"/>
            </w:tcBorders>
            <w:shd w:val="clear" w:color="auto" w:fill="auto"/>
            <w:noWrap/>
            <w:vAlign w:val="bottom"/>
            <w:hideMark/>
          </w:tcPr>
          <w:p w14:paraId="7607956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0.0152</w:t>
            </w:r>
          </w:p>
        </w:tc>
        <w:tc>
          <w:tcPr>
            <w:tcW w:w="1200" w:type="dxa"/>
            <w:tcBorders>
              <w:top w:val="nil"/>
              <w:left w:val="nil"/>
              <w:bottom w:val="nil"/>
              <w:right w:val="nil"/>
            </w:tcBorders>
            <w:shd w:val="clear" w:color="auto" w:fill="auto"/>
            <w:noWrap/>
            <w:vAlign w:val="bottom"/>
            <w:hideMark/>
          </w:tcPr>
          <w:p w14:paraId="1BFBB80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2.37E-122</w:t>
            </w:r>
          </w:p>
        </w:tc>
      </w:tr>
      <w:tr w:rsidR="004C4075" w14:paraId="57DD36C2" w14:textId="77777777" w:rsidTr="003373AB">
        <w:trPr>
          <w:trHeight w:val="300"/>
        </w:trPr>
        <w:tc>
          <w:tcPr>
            <w:tcW w:w="596" w:type="dxa"/>
            <w:tcBorders>
              <w:top w:val="nil"/>
              <w:left w:val="nil"/>
              <w:bottom w:val="nil"/>
              <w:right w:val="nil"/>
            </w:tcBorders>
            <w:shd w:val="clear" w:color="auto" w:fill="auto"/>
            <w:noWrap/>
            <w:vAlign w:val="bottom"/>
            <w:hideMark/>
          </w:tcPr>
          <w:p w14:paraId="1E6FEF13"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7337B4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45402718</w:t>
            </w:r>
          </w:p>
        </w:tc>
        <w:tc>
          <w:tcPr>
            <w:tcW w:w="1960" w:type="dxa"/>
            <w:tcBorders>
              <w:top w:val="nil"/>
              <w:left w:val="nil"/>
              <w:bottom w:val="nil"/>
              <w:right w:val="nil"/>
            </w:tcBorders>
            <w:shd w:val="clear" w:color="auto" w:fill="auto"/>
            <w:noWrap/>
            <w:vAlign w:val="bottom"/>
            <w:hideMark/>
          </w:tcPr>
          <w:p w14:paraId="1D0C2DCE"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rs35568738</w:t>
            </w:r>
          </w:p>
        </w:tc>
        <w:tc>
          <w:tcPr>
            <w:tcW w:w="1300" w:type="dxa"/>
            <w:tcBorders>
              <w:top w:val="nil"/>
              <w:left w:val="nil"/>
              <w:bottom w:val="nil"/>
              <w:right w:val="nil"/>
            </w:tcBorders>
            <w:shd w:val="clear" w:color="auto" w:fill="auto"/>
            <w:noWrap/>
            <w:vAlign w:val="bottom"/>
            <w:hideMark/>
          </w:tcPr>
          <w:p w14:paraId="7745EC5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1180" w:type="dxa"/>
            <w:tcBorders>
              <w:top w:val="nil"/>
              <w:left w:val="nil"/>
              <w:bottom w:val="nil"/>
              <w:right w:val="nil"/>
            </w:tcBorders>
            <w:shd w:val="clear" w:color="auto" w:fill="auto"/>
            <w:noWrap/>
            <w:vAlign w:val="bottom"/>
            <w:hideMark/>
          </w:tcPr>
          <w:p w14:paraId="50896BE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42FE292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-0.3149</w:t>
            </w:r>
          </w:p>
        </w:tc>
        <w:tc>
          <w:tcPr>
            <w:tcW w:w="840" w:type="dxa"/>
            <w:tcBorders>
              <w:top w:val="nil"/>
              <w:left w:val="nil"/>
              <w:bottom w:val="nil"/>
              <w:right w:val="nil"/>
            </w:tcBorders>
            <w:shd w:val="clear" w:color="auto" w:fill="auto"/>
            <w:noWrap/>
            <w:vAlign w:val="bottom"/>
            <w:hideMark/>
          </w:tcPr>
          <w:p w14:paraId="2B7DB70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0.0331</w:t>
            </w:r>
          </w:p>
        </w:tc>
        <w:tc>
          <w:tcPr>
            <w:tcW w:w="1200" w:type="dxa"/>
            <w:tcBorders>
              <w:top w:val="nil"/>
              <w:left w:val="nil"/>
              <w:bottom w:val="nil"/>
              <w:right w:val="nil"/>
            </w:tcBorders>
            <w:shd w:val="clear" w:color="auto" w:fill="auto"/>
            <w:noWrap/>
            <w:vAlign w:val="bottom"/>
            <w:hideMark/>
          </w:tcPr>
          <w:p w14:paraId="10E2622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1.69E-21</w:t>
            </w:r>
          </w:p>
        </w:tc>
      </w:tr>
      <w:tr w:rsidR="004C4075" w14:paraId="725C0F1C" w14:textId="77777777" w:rsidTr="003373AB">
        <w:trPr>
          <w:trHeight w:val="300"/>
        </w:trPr>
        <w:tc>
          <w:tcPr>
            <w:tcW w:w="596" w:type="dxa"/>
            <w:tcBorders>
              <w:top w:val="nil"/>
              <w:left w:val="nil"/>
              <w:bottom w:val="nil"/>
              <w:right w:val="nil"/>
            </w:tcBorders>
            <w:shd w:val="clear" w:color="auto" w:fill="auto"/>
            <w:noWrap/>
            <w:vAlign w:val="bottom"/>
            <w:hideMark/>
          </w:tcPr>
          <w:p w14:paraId="5C8A853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9259FE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45403216</w:t>
            </w:r>
          </w:p>
        </w:tc>
        <w:tc>
          <w:tcPr>
            <w:tcW w:w="1960" w:type="dxa"/>
            <w:tcBorders>
              <w:top w:val="nil"/>
              <w:left w:val="nil"/>
              <w:bottom w:val="nil"/>
              <w:right w:val="nil"/>
            </w:tcBorders>
            <w:shd w:val="clear" w:color="auto" w:fill="auto"/>
            <w:noWrap/>
            <w:vAlign w:val="bottom"/>
            <w:hideMark/>
          </w:tcPr>
          <w:p w14:paraId="4373D2E8"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rs115881343</w:t>
            </w:r>
          </w:p>
        </w:tc>
        <w:tc>
          <w:tcPr>
            <w:tcW w:w="1300" w:type="dxa"/>
            <w:tcBorders>
              <w:top w:val="nil"/>
              <w:left w:val="nil"/>
              <w:bottom w:val="nil"/>
              <w:right w:val="nil"/>
            </w:tcBorders>
            <w:shd w:val="clear" w:color="auto" w:fill="auto"/>
            <w:noWrap/>
            <w:vAlign w:val="bottom"/>
            <w:hideMark/>
          </w:tcPr>
          <w:p w14:paraId="4D6EE96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32FC9CB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2015B85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0.9298</w:t>
            </w:r>
          </w:p>
        </w:tc>
        <w:tc>
          <w:tcPr>
            <w:tcW w:w="840" w:type="dxa"/>
            <w:tcBorders>
              <w:top w:val="nil"/>
              <w:left w:val="nil"/>
              <w:bottom w:val="nil"/>
              <w:right w:val="nil"/>
            </w:tcBorders>
            <w:shd w:val="clear" w:color="auto" w:fill="auto"/>
            <w:noWrap/>
            <w:vAlign w:val="bottom"/>
            <w:hideMark/>
          </w:tcPr>
          <w:p w14:paraId="7C4E4FA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0.0432</w:t>
            </w:r>
          </w:p>
        </w:tc>
        <w:tc>
          <w:tcPr>
            <w:tcW w:w="1200" w:type="dxa"/>
            <w:tcBorders>
              <w:top w:val="nil"/>
              <w:left w:val="nil"/>
              <w:bottom w:val="nil"/>
              <w:right w:val="nil"/>
            </w:tcBorders>
            <w:shd w:val="clear" w:color="auto" w:fill="auto"/>
            <w:noWrap/>
            <w:vAlign w:val="bottom"/>
            <w:hideMark/>
          </w:tcPr>
          <w:p w14:paraId="6352964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7.65E-103</w:t>
            </w:r>
          </w:p>
        </w:tc>
      </w:tr>
      <w:tr w:rsidR="004C4075" w14:paraId="53806657" w14:textId="77777777" w:rsidTr="003373AB">
        <w:trPr>
          <w:trHeight w:val="300"/>
        </w:trPr>
        <w:tc>
          <w:tcPr>
            <w:tcW w:w="596" w:type="dxa"/>
            <w:tcBorders>
              <w:top w:val="nil"/>
              <w:left w:val="nil"/>
              <w:bottom w:val="nil"/>
              <w:right w:val="nil"/>
            </w:tcBorders>
            <w:shd w:val="clear" w:color="auto" w:fill="auto"/>
            <w:noWrap/>
            <w:vAlign w:val="bottom"/>
            <w:hideMark/>
          </w:tcPr>
          <w:p w14:paraId="50BCA5E6"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703544CA"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45403412</w:t>
            </w:r>
          </w:p>
        </w:tc>
        <w:tc>
          <w:tcPr>
            <w:tcW w:w="1960" w:type="dxa"/>
            <w:tcBorders>
              <w:top w:val="nil"/>
              <w:left w:val="nil"/>
              <w:bottom w:val="nil"/>
              <w:right w:val="nil"/>
            </w:tcBorders>
            <w:shd w:val="clear" w:color="auto" w:fill="auto"/>
            <w:noWrap/>
            <w:vAlign w:val="bottom"/>
            <w:hideMark/>
          </w:tcPr>
          <w:p w14:paraId="469CEA3A"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rs1160985</w:t>
            </w:r>
          </w:p>
        </w:tc>
        <w:tc>
          <w:tcPr>
            <w:tcW w:w="1300" w:type="dxa"/>
            <w:tcBorders>
              <w:top w:val="nil"/>
              <w:left w:val="nil"/>
              <w:bottom w:val="nil"/>
              <w:right w:val="nil"/>
            </w:tcBorders>
            <w:shd w:val="clear" w:color="auto" w:fill="auto"/>
            <w:noWrap/>
            <w:vAlign w:val="bottom"/>
            <w:hideMark/>
          </w:tcPr>
          <w:p w14:paraId="0CD27BD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01E535C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514DE5B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-0.3869</w:t>
            </w:r>
          </w:p>
        </w:tc>
        <w:tc>
          <w:tcPr>
            <w:tcW w:w="840" w:type="dxa"/>
            <w:tcBorders>
              <w:top w:val="nil"/>
              <w:left w:val="nil"/>
              <w:bottom w:val="nil"/>
              <w:right w:val="nil"/>
            </w:tcBorders>
            <w:shd w:val="clear" w:color="auto" w:fill="auto"/>
            <w:noWrap/>
            <w:vAlign w:val="bottom"/>
            <w:hideMark/>
          </w:tcPr>
          <w:p w14:paraId="347395E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w:t>
            </w:r>
          </w:p>
        </w:tc>
        <w:tc>
          <w:tcPr>
            <w:tcW w:w="1200" w:type="dxa"/>
            <w:tcBorders>
              <w:top w:val="nil"/>
              <w:left w:val="nil"/>
              <w:bottom w:val="nil"/>
              <w:right w:val="nil"/>
            </w:tcBorders>
            <w:shd w:val="clear" w:color="auto" w:fill="auto"/>
            <w:noWrap/>
            <w:vAlign w:val="bottom"/>
            <w:hideMark/>
          </w:tcPr>
          <w:p w14:paraId="514B5EC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4.73E-146</w:t>
            </w:r>
          </w:p>
        </w:tc>
      </w:tr>
      <w:tr w:rsidR="004C4075" w14:paraId="19ED1400" w14:textId="77777777" w:rsidTr="003373AB">
        <w:trPr>
          <w:trHeight w:val="300"/>
        </w:trPr>
        <w:tc>
          <w:tcPr>
            <w:tcW w:w="596" w:type="dxa"/>
            <w:tcBorders>
              <w:top w:val="nil"/>
              <w:left w:val="nil"/>
              <w:bottom w:val="nil"/>
              <w:right w:val="nil"/>
            </w:tcBorders>
            <w:shd w:val="clear" w:color="auto" w:fill="auto"/>
            <w:noWrap/>
            <w:vAlign w:val="bottom"/>
            <w:hideMark/>
          </w:tcPr>
          <w:p w14:paraId="7FE2F43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0BFCF4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45403858</w:t>
            </w:r>
          </w:p>
        </w:tc>
        <w:tc>
          <w:tcPr>
            <w:tcW w:w="1960" w:type="dxa"/>
            <w:tcBorders>
              <w:top w:val="nil"/>
              <w:left w:val="nil"/>
              <w:bottom w:val="nil"/>
              <w:right w:val="nil"/>
            </w:tcBorders>
            <w:shd w:val="clear" w:color="auto" w:fill="auto"/>
            <w:noWrap/>
            <w:vAlign w:val="bottom"/>
            <w:hideMark/>
          </w:tcPr>
          <w:p w14:paraId="1980976A"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rs760136</w:t>
            </w:r>
          </w:p>
        </w:tc>
        <w:tc>
          <w:tcPr>
            <w:tcW w:w="1300" w:type="dxa"/>
            <w:tcBorders>
              <w:top w:val="nil"/>
              <w:left w:val="nil"/>
              <w:bottom w:val="nil"/>
              <w:right w:val="nil"/>
            </w:tcBorders>
            <w:shd w:val="clear" w:color="auto" w:fill="auto"/>
            <w:noWrap/>
            <w:vAlign w:val="bottom"/>
            <w:hideMark/>
          </w:tcPr>
          <w:p w14:paraId="753D7A3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5285D55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73552F5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0.3869</w:t>
            </w:r>
          </w:p>
        </w:tc>
        <w:tc>
          <w:tcPr>
            <w:tcW w:w="840" w:type="dxa"/>
            <w:tcBorders>
              <w:top w:val="nil"/>
              <w:left w:val="nil"/>
              <w:bottom w:val="nil"/>
              <w:right w:val="nil"/>
            </w:tcBorders>
            <w:shd w:val="clear" w:color="auto" w:fill="auto"/>
            <w:noWrap/>
            <w:vAlign w:val="bottom"/>
            <w:hideMark/>
          </w:tcPr>
          <w:p w14:paraId="2606B95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w:t>
            </w:r>
          </w:p>
        </w:tc>
        <w:tc>
          <w:tcPr>
            <w:tcW w:w="1200" w:type="dxa"/>
            <w:tcBorders>
              <w:top w:val="nil"/>
              <w:left w:val="nil"/>
              <w:bottom w:val="nil"/>
              <w:right w:val="nil"/>
            </w:tcBorders>
            <w:shd w:val="clear" w:color="auto" w:fill="auto"/>
            <w:noWrap/>
            <w:vAlign w:val="bottom"/>
            <w:hideMark/>
          </w:tcPr>
          <w:p w14:paraId="6B00D4B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7.12E-146</w:t>
            </w:r>
          </w:p>
        </w:tc>
      </w:tr>
      <w:tr w:rsidR="004C4075" w14:paraId="6BF1B94A" w14:textId="77777777" w:rsidTr="003373AB">
        <w:trPr>
          <w:trHeight w:val="300"/>
        </w:trPr>
        <w:tc>
          <w:tcPr>
            <w:tcW w:w="596" w:type="dxa"/>
            <w:tcBorders>
              <w:top w:val="nil"/>
              <w:left w:val="nil"/>
              <w:bottom w:val="nil"/>
              <w:right w:val="nil"/>
            </w:tcBorders>
            <w:shd w:val="clear" w:color="auto" w:fill="auto"/>
            <w:noWrap/>
            <w:vAlign w:val="bottom"/>
            <w:hideMark/>
          </w:tcPr>
          <w:p w14:paraId="3724FB5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20CC4E4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45403924</w:t>
            </w:r>
          </w:p>
        </w:tc>
        <w:tc>
          <w:tcPr>
            <w:tcW w:w="1960" w:type="dxa"/>
            <w:tcBorders>
              <w:top w:val="nil"/>
              <w:left w:val="nil"/>
              <w:bottom w:val="nil"/>
              <w:right w:val="nil"/>
            </w:tcBorders>
            <w:shd w:val="clear" w:color="auto" w:fill="auto"/>
            <w:noWrap/>
            <w:vAlign w:val="bottom"/>
            <w:hideMark/>
          </w:tcPr>
          <w:p w14:paraId="58E36FFA"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rs1160984</w:t>
            </w:r>
          </w:p>
        </w:tc>
        <w:tc>
          <w:tcPr>
            <w:tcW w:w="1300" w:type="dxa"/>
            <w:tcBorders>
              <w:top w:val="nil"/>
              <w:left w:val="nil"/>
              <w:bottom w:val="nil"/>
              <w:right w:val="nil"/>
            </w:tcBorders>
            <w:shd w:val="clear" w:color="auto" w:fill="auto"/>
            <w:noWrap/>
            <w:vAlign w:val="bottom"/>
            <w:hideMark/>
          </w:tcPr>
          <w:p w14:paraId="284BAB8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7A002E7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7404401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-0.3143</w:t>
            </w:r>
          </w:p>
        </w:tc>
        <w:tc>
          <w:tcPr>
            <w:tcW w:w="840" w:type="dxa"/>
            <w:tcBorders>
              <w:top w:val="nil"/>
              <w:left w:val="nil"/>
              <w:bottom w:val="nil"/>
              <w:right w:val="nil"/>
            </w:tcBorders>
            <w:shd w:val="clear" w:color="auto" w:fill="auto"/>
            <w:noWrap/>
            <w:vAlign w:val="bottom"/>
            <w:hideMark/>
          </w:tcPr>
          <w:p w14:paraId="621B5B5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0.0339</w:t>
            </w:r>
          </w:p>
        </w:tc>
        <w:tc>
          <w:tcPr>
            <w:tcW w:w="1200" w:type="dxa"/>
            <w:tcBorders>
              <w:top w:val="nil"/>
              <w:left w:val="nil"/>
              <w:bottom w:val="nil"/>
              <w:right w:val="nil"/>
            </w:tcBorders>
            <w:shd w:val="clear" w:color="auto" w:fill="auto"/>
            <w:noWrap/>
            <w:vAlign w:val="bottom"/>
            <w:hideMark/>
          </w:tcPr>
          <w:p w14:paraId="4E8C003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1.61E-20</w:t>
            </w:r>
          </w:p>
        </w:tc>
      </w:tr>
      <w:tr w:rsidR="004C4075" w14:paraId="54D397A6" w14:textId="77777777" w:rsidTr="003373AB">
        <w:trPr>
          <w:trHeight w:val="300"/>
        </w:trPr>
        <w:tc>
          <w:tcPr>
            <w:tcW w:w="596" w:type="dxa"/>
            <w:tcBorders>
              <w:top w:val="nil"/>
              <w:left w:val="nil"/>
              <w:bottom w:val="nil"/>
              <w:right w:val="nil"/>
            </w:tcBorders>
            <w:shd w:val="clear" w:color="auto" w:fill="auto"/>
            <w:noWrap/>
            <w:vAlign w:val="bottom"/>
            <w:hideMark/>
          </w:tcPr>
          <w:p w14:paraId="335E2E4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3F21AD36"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45404431</w:t>
            </w:r>
          </w:p>
        </w:tc>
        <w:tc>
          <w:tcPr>
            <w:tcW w:w="1960" w:type="dxa"/>
            <w:tcBorders>
              <w:top w:val="nil"/>
              <w:left w:val="nil"/>
              <w:bottom w:val="nil"/>
              <w:right w:val="nil"/>
            </w:tcBorders>
            <w:shd w:val="clear" w:color="auto" w:fill="auto"/>
            <w:noWrap/>
            <w:vAlign w:val="bottom"/>
            <w:hideMark/>
          </w:tcPr>
          <w:p w14:paraId="09FEC78A"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rs741780</w:t>
            </w:r>
          </w:p>
        </w:tc>
        <w:tc>
          <w:tcPr>
            <w:tcW w:w="1300" w:type="dxa"/>
            <w:tcBorders>
              <w:top w:val="nil"/>
              <w:left w:val="nil"/>
              <w:bottom w:val="nil"/>
              <w:right w:val="nil"/>
            </w:tcBorders>
            <w:shd w:val="clear" w:color="auto" w:fill="auto"/>
            <w:noWrap/>
            <w:vAlign w:val="bottom"/>
            <w:hideMark/>
          </w:tcPr>
          <w:p w14:paraId="0E39A13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53EAC20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70215FF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0.3815</w:t>
            </w:r>
          </w:p>
        </w:tc>
        <w:tc>
          <w:tcPr>
            <w:tcW w:w="840" w:type="dxa"/>
            <w:tcBorders>
              <w:top w:val="nil"/>
              <w:left w:val="nil"/>
              <w:bottom w:val="nil"/>
              <w:right w:val="nil"/>
            </w:tcBorders>
            <w:shd w:val="clear" w:color="auto" w:fill="auto"/>
            <w:noWrap/>
            <w:vAlign w:val="bottom"/>
            <w:hideMark/>
          </w:tcPr>
          <w:p w14:paraId="4B6BDBD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0.0151</w:t>
            </w:r>
          </w:p>
        </w:tc>
        <w:tc>
          <w:tcPr>
            <w:tcW w:w="1200" w:type="dxa"/>
            <w:tcBorders>
              <w:top w:val="nil"/>
              <w:left w:val="nil"/>
              <w:bottom w:val="nil"/>
              <w:right w:val="nil"/>
            </w:tcBorders>
            <w:shd w:val="clear" w:color="auto" w:fill="auto"/>
            <w:noWrap/>
            <w:vAlign w:val="bottom"/>
            <w:hideMark/>
          </w:tcPr>
          <w:p w14:paraId="03DD1DF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3.00E-140</w:t>
            </w:r>
          </w:p>
        </w:tc>
      </w:tr>
      <w:tr w:rsidR="004C4075" w14:paraId="42A5F419" w14:textId="77777777" w:rsidTr="003373AB">
        <w:trPr>
          <w:trHeight w:val="300"/>
        </w:trPr>
        <w:tc>
          <w:tcPr>
            <w:tcW w:w="596" w:type="dxa"/>
            <w:tcBorders>
              <w:top w:val="nil"/>
              <w:left w:val="nil"/>
              <w:bottom w:val="nil"/>
              <w:right w:val="nil"/>
            </w:tcBorders>
            <w:shd w:val="clear" w:color="auto" w:fill="auto"/>
            <w:noWrap/>
            <w:vAlign w:val="bottom"/>
            <w:hideMark/>
          </w:tcPr>
          <w:p w14:paraId="546D8C0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09A0CDE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45404432</w:t>
            </w:r>
          </w:p>
        </w:tc>
        <w:tc>
          <w:tcPr>
            <w:tcW w:w="1960" w:type="dxa"/>
            <w:tcBorders>
              <w:top w:val="nil"/>
              <w:left w:val="nil"/>
              <w:bottom w:val="nil"/>
              <w:right w:val="nil"/>
            </w:tcBorders>
            <w:shd w:val="clear" w:color="auto" w:fill="auto"/>
            <w:noWrap/>
            <w:vAlign w:val="bottom"/>
            <w:hideMark/>
          </w:tcPr>
          <w:p w14:paraId="79078143"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rs117264457</w:t>
            </w:r>
          </w:p>
        </w:tc>
        <w:tc>
          <w:tcPr>
            <w:tcW w:w="1300" w:type="dxa"/>
            <w:tcBorders>
              <w:top w:val="nil"/>
              <w:left w:val="nil"/>
              <w:bottom w:val="nil"/>
              <w:right w:val="nil"/>
            </w:tcBorders>
            <w:shd w:val="clear" w:color="auto" w:fill="auto"/>
            <w:noWrap/>
            <w:vAlign w:val="bottom"/>
            <w:hideMark/>
          </w:tcPr>
          <w:p w14:paraId="2FF6D49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2B46520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43C6116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-0.3895</w:t>
            </w:r>
          </w:p>
        </w:tc>
        <w:tc>
          <w:tcPr>
            <w:tcW w:w="840" w:type="dxa"/>
            <w:tcBorders>
              <w:top w:val="nil"/>
              <w:left w:val="nil"/>
              <w:bottom w:val="nil"/>
              <w:right w:val="nil"/>
            </w:tcBorders>
            <w:shd w:val="clear" w:color="auto" w:fill="auto"/>
            <w:noWrap/>
            <w:vAlign w:val="bottom"/>
            <w:hideMark/>
          </w:tcPr>
          <w:p w14:paraId="2096E9C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0.0717</w:t>
            </w:r>
          </w:p>
        </w:tc>
        <w:tc>
          <w:tcPr>
            <w:tcW w:w="1200" w:type="dxa"/>
            <w:tcBorders>
              <w:top w:val="nil"/>
              <w:left w:val="nil"/>
              <w:bottom w:val="nil"/>
              <w:right w:val="nil"/>
            </w:tcBorders>
            <w:shd w:val="clear" w:color="auto" w:fill="auto"/>
            <w:noWrap/>
            <w:vAlign w:val="bottom"/>
            <w:hideMark/>
          </w:tcPr>
          <w:p w14:paraId="58940C3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5.45E-08</w:t>
            </w:r>
          </w:p>
        </w:tc>
      </w:tr>
      <w:tr w:rsidR="004C4075" w14:paraId="169FBCB5" w14:textId="77777777" w:rsidTr="003373AB">
        <w:trPr>
          <w:trHeight w:val="300"/>
        </w:trPr>
        <w:tc>
          <w:tcPr>
            <w:tcW w:w="596" w:type="dxa"/>
            <w:tcBorders>
              <w:top w:val="nil"/>
              <w:left w:val="nil"/>
              <w:bottom w:val="nil"/>
              <w:right w:val="nil"/>
            </w:tcBorders>
            <w:shd w:val="clear" w:color="auto" w:fill="auto"/>
            <w:noWrap/>
            <w:vAlign w:val="bottom"/>
            <w:hideMark/>
          </w:tcPr>
          <w:p w14:paraId="7392338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AD0AB92"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45404691</w:t>
            </w:r>
          </w:p>
        </w:tc>
        <w:tc>
          <w:tcPr>
            <w:tcW w:w="1960" w:type="dxa"/>
            <w:tcBorders>
              <w:top w:val="nil"/>
              <w:left w:val="nil"/>
              <w:bottom w:val="nil"/>
              <w:right w:val="nil"/>
            </w:tcBorders>
            <w:shd w:val="clear" w:color="auto" w:fill="auto"/>
            <w:noWrap/>
            <w:vAlign w:val="bottom"/>
            <w:hideMark/>
          </w:tcPr>
          <w:p w14:paraId="4252E9EA"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rs405697</w:t>
            </w:r>
          </w:p>
        </w:tc>
        <w:tc>
          <w:tcPr>
            <w:tcW w:w="1300" w:type="dxa"/>
            <w:tcBorders>
              <w:top w:val="nil"/>
              <w:left w:val="nil"/>
              <w:bottom w:val="nil"/>
              <w:right w:val="nil"/>
            </w:tcBorders>
            <w:shd w:val="clear" w:color="auto" w:fill="auto"/>
            <w:noWrap/>
            <w:vAlign w:val="bottom"/>
            <w:hideMark/>
          </w:tcPr>
          <w:p w14:paraId="01E482B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3678402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3E41506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-0.3187</w:t>
            </w:r>
          </w:p>
        </w:tc>
        <w:tc>
          <w:tcPr>
            <w:tcW w:w="840" w:type="dxa"/>
            <w:tcBorders>
              <w:top w:val="nil"/>
              <w:left w:val="nil"/>
              <w:bottom w:val="nil"/>
              <w:right w:val="nil"/>
            </w:tcBorders>
            <w:shd w:val="clear" w:color="auto" w:fill="auto"/>
            <w:noWrap/>
            <w:vAlign w:val="bottom"/>
            <w:hideMark/>
          </w:tcPr>
          <w:p w14:paraId="6AB5D65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0.0178</w:t>
            </w:r>
          </w:p>
        </w:tc>
        <w:tc>
          <w:tcPr>
            <w:tcW w:w="1200" w:type="dxa"/>
            <w:tcBorders>
              <w:top w:val="nil"/>
              <w:left w:val="nil"/>
              <w:bottom w:val="nil"/>
              <w:right w:val="nil"/>
            </w:tcBorders>
            <w:shd w:val="clear" w:color="auto" w:fill="auto"/>
            <w:noWrap/>
            <w:vAlign w:val="bottom"/>
            <w:hideMark/>
          </w:tcPr>
          <w:p w14:paraId="5CED4C9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1.71E-71</w:t>
            </w:r>
          </w:p>
        </w:tc>
      </w:tr>
      <w:tr w:rsidR="004C4075" w14:paraId="3C00815C" w14:textId="77777777" w:rsidTr="003373AB">
        <w:trPr>
          <w:trHeight w:val="300"/>
        </w:trPr>
        <w:tc>
          <w:tcPr>
            <w:tcW w:w="596" w:type="dxa"/>
            <w:tcBorders>
              <w:top w:val="nil"/>
              <w:left w:val="nil"/>
              <w:bottom w:val="nil"/>
              <w:right w:val="nil"/>
            </w:tcBorders>
            <w:shd w:val="clear" w:color="auto" w:fill="auto"/>
            <w:noWrap/>
            <w:vAlign w:val="bottom"/>
            <w:hideMark/>
          </w:tcPr>
          <w:p w14:paraId="091737A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ABF01F2"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45404721</w:t>
            </w:r>
          </w:p>
        </w:tc>
        <w:tc>
          <w:tcPr>
            <w:tcW w:w="1960" w:type="dxa"/>
            <w:tcBorders>
              <w:top w:val="nil"/>
              <w:left w:val="nil"/>
              <w:bottom w:val="nil"/>
              <w:right w:val="nil"/>
            </w:tcBorders>
            <w:shd w:val="clear" w:color="auto" w:fill="auto"/>
            <w:noWrap/>
            <w:vAlign w:val="bottom"/>
            <w:hideMark/>
          </w:tcPr>
          <w:p w14:paraId="6CBA798D"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rs116977783</w:t>
            </w:r>
          </w:p>
        </w:tc>
        <w:tc>
          <w:tcPr>
            <w:tcW w:w="1300" w:type="dxa"/>
            <w:tcBorders>
              <w:top w:val="nil"/>
              <w:left w:val="nil"/>
              <w:bottom w:val="nil"/>
              <w:right w:val="nil"/>
            </w:tcBorders>
            <w:shd w:val="clear" w:color="auto" w:fill="auto"/>
            <w:noWrap/>
            <w:vAlign w:val="bottom"/>
            <w:hideMark/>
          </w:tcPr>
          <w:p w14:paraId="48D611D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5777CD4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2A0C25D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-0.0491</w:t>
            </w:r>
          </w:p>
        </w:tc>
        <w:tc>
          <w:tcPr>
            <w:tcW w:w="840" w:type="dxa"/>
            <w:tcBorders>
              <w:top w:val="nil"/>
              <w:left w:val="nil"/>
              <w:bottom w:val="nil"/>
              <w:right w:val="nil"/>
            </w:tcBorders>
            <w:shd w:val="clear" w:color="auto" w:fill="auto"/>
            <w:noWrap/>
            <w:vAlign w:val="bottom"/>
            <w:hideMark/>
          </w:tcPr>
          <w:p w14:paraId="2F158B2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0.0835</w:t>
            </w:r>
          </w:p>
        </w:tc>
        <w:tc>
          <w:tcPr>
            <w:tcW w:w="1200" w:type="dxa"/>
            <w:tcBorders>
              <w:top w:val="nil"/>
              <w:left w:val="nil"/>
              <w:bottom w:val="nil"/>
              <w:right w:val="nil"/>
            </w:tcBorders>
            <w:shd w:val="clear" w:color="auto" w:fill="auto"/>
            <w:noWrap/>
            <w:vAlign w:val="bottom"/>
            <w:hideMark/>
          </w:tcPr>
          <w:p w14:paraId="6887C79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0.5562</w:t>
            </w:r>
          </w:p>
        </w:tc>
      </w:tr>
      <w:tr w:rsidR="004C4075" w14:paraId="1212DB2C" w14:textId="77777777" w:rsidTr="003373AB">
        <w:trPr>
          <w:trHeight w:val="300"/>
        </w:trPr>
        <w:tc>
          <w:tcPr>
            <w:tcW w:w="596" w:type="dxa"/>
            <w:tcBorders>
              <w:top w:val="nil"/>
              <w:left w:val="nil"/>
              <w:bottom w:val="nil"/>
              <w:right w:val="nil"/>
            </w:tcBorders>
            <w:shd w:val="clear" w:color="auto" w:fill="auto"/>
            <w:noWrap/>
            <w:vAlign w:val="bottom"/>
            <w:hideMark/>
          </w:tcPr>
          <w:p w14:paraId="7A6F854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2358F35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45404857</w:t>
            </w:r>
          </w:p>
        </w:tc>
        <w:tc>
          <w:tcPr>
            <w:tcW w:w="1960" w:type="dxa"/>
            <w:tcBorders>
              <w:top w:val="nil"/>
              <w:left w:val="nil"/>
              <w:bottom w:val="nil"/>
              <w:right w:val="nil"/>
            </w:tcBorders>
            <w:shd w:val="clear" w:color="auto" w:fill="auto"/>
            <w:noWrap/>
            <w:vAlign w:val="bottom"/>
            <w:hideMark/>
          </w:tcPr>
          <w:p w14:paraId="267C6F3B"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rs112019714</w:t>
            </w:r>
          </w:p>
        </w:tc>
        <w:tc>
          <w:tcPr>
            <w:tcW w:w="1300" w:type="dxa"/>
            <w:tcBorders>
              <w:top w:val="nil"/>
              <w:left w:val="nil"/>
              <w:bottom w:val="nil"/>
              <w:right w:val="nil"/>
            </w:tcBorders>
            <w:shd w:val="clear" w:color="auto" w:fill="auto"/>
            <w:noWrap/>
            <w:vAlign w:val="bottom"/>
            <w:hideMark/>
          </w:tcPr>
          <w:p w14:paraId="0EC3F25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0E35C20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3F60B9F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-0.93</w:t>
            </w:r>
          </w:p>
        </w:tc>
        <w:tc>
          <w:tcPr>
            <w:tcW w:w="840" w:type="dxa"/>
            <w:tcBorders>
              <w:top w:val="nil"/>
              <w:left w:val="nil"/>
              <w:bottom w:val="nil"/>
              <w:right w:val="nil"/>
            </w:tcBorders>
            <w:shd w:val="clear" w:color="auto" w:fill="auto"/>
            <w:noWrap/>
            <w:vAlign w:val="bottom"/>
            <w:hideMark/>
          </w:tcPr>
          <w:p w14:paraId="7CCB208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0.0432</w:t>
            </w:r>
          </w:p>
        </w:tc>
        <w:tc>
          <w:tcPr>
            <w:tcW w:w="1200" w:type="dxa"/>
            <w:tcBorders>
              <w:top w:val="nil"/>
              <w:left w:val="nil"/>
              <w:bottom w:val="nil"/>
              <w:right w:val="nil"/>
            </w:tcBorders>
            <w:shd w:val="clear" w:color="auto" w:fill="auto"/>
            <w:noWrap/>
            <w:vAlign w:val="bottom"/>
            <w:hideMark/>
          </w:tcPr>
          <w:p w14:paraId="17AAE4A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6.24E-103</w:t>
            </w:r>
          </w:p>
        </w:tc>
      </w:tr>
      <w:tr w:rsidR="004C4075" w14:paraId="73A08D9E" w14:textId="77777777" w:rsidTr="003373AB">
        <w:trPr>
          <w:trHeight w:val="300"/>
        </w:trPr>
        <w:tc>
          <w:tcPr>
            <w:tcW w:w="596" w:type="dxa"/>
            <w:tcBorders>
              <w:top w:val="nil"/>
              <w:left w:val="nil"/>
              <w:bottom w:val="nil"/>
              <w:right w:val="nil"/>
            </w:tcBorders>
            <w:shd w:val="clear" w:color="auto" w:fill="auto"/>
            <w:noWrap/>
            <w:vAlign w:val="bottom"/>
            <w:hideMark/>
          </w:tcPr>
          <w:p w14:paraId="786EEE2A"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2B3B08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45404972</w:t>
            </w:r>
          </w:p>
        </w:tc>
        <w:tc>
          <w:tcPr>
            <w:tcW w:w="1960" w:type="dxa"/>
            <w:tcBorders>
              <w:top w:val="nil"/>
              <w:left w:val="nil"/>
              <w:bottom w:val="nil"/>
              <w:right w:val="nil"/>
            </w:tcBorders>
            <w:shd w:val="clear" w:color="auto" w:fill="auto"/>
            <w:noWrap/>
            <w:vAlign w:val="bottom"/>
            <w:hideMark/>
          </w:tcPr>
          <w:p w14:paraId="5287FAD7"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rs1038025</w:t>
            </w:r>
          </w:p>
        </w:tc>
        <w:tc>
          <w:tcPr>
            <w:tcW w:w="1300" w:type="dxa"/>
            <w:tcBorders>
              <w:top w:val="nil"/>
              <w:left w:val="nil"/>
              <w:bottom w:val="nil"/>
              <w:right w:val="nil"/>
            </w:tcBorders>
            <w:shd w:val="clear" w:color="auto" w:fill="auto"/>
            <w:noWrap/>
            <w:vAlign w:val="bottom"/>
            <w:hideMark/>
          </w:tcPr>
          <w:p w14:paraId="45AEF51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63FDCEF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1AF9E8D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0.3872</w:t>
            </w:r>
          </w:p>
        </w:tc>
        <w:tc>
          <w:tcPr>
            <w:tcW w:w="840" w:type="dxa"/>
            <w:tcBorders>
              <w:top w:val="nil"/>
              <w:left w:val="nil"/>
              <w:bottom w:val="nil"/>
              <w:right w:val="nil"/>
            </w:tcBorders>
            <w:shd w:val="clear" w:color="auto" w:fill="auto"/>
            <w:noWrap/>
            <w:vAlign w:val="bottom"/>
            <w:hideMark/>
          </w:tcPr>
          <w:p w14:paraId="00667DC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0.0151</w:t>
            </w:r>
          </w:p>
        </w:tc>
        <w:tc>
          <w:tcPr>
            <w:tcW w:w="1200" w:type="dxa"/>
            <w:tcBorders>
              <w:top w:val="nil"/>
              <w:left w:val="nil"/>
              <w:bottom w:val="nil"/>
              <w:right w:val="nil"/>
            </w:tcBorders>
            <w:shd w:val="clear" w:color="auto" w:fill="auto"/>
            <w:noWrap/>
            <w:vAlign w:val="bottom"/>
            <w:hideMark/>
          </w:tcPr>
          <w:p w14:paraId="76F36CC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6.58E-145</w:t>
            </w:r>
          </w:p>
        </w:tc>
      </w:tr>
      <w:tr w:rsidR="004C4075" w14:paraId="09E0EE06" w14:textId="77777777" w:rsidTr="003373AB">
        <w:trPr>
          <w:trHeight w:val="300"/>
        </w:trPr>
        <w:tc>
          <w:tcPr>
            <w:tcW w:w="596" w:type="dxa"/>
            <w:tcBorders>
              <w:top w:val="nil"/>
              <w:left w:val="nil"/>
              <w:bottom w:val="nil"/>
              <w:right w:val="nil"/>
            </w:tcBorders>
            <w:shd w:val="clear" w:color="auto" w:fill="auto"/>
            <w:noWrap/>
            <w:vAlign w:val="bottom"/>
            <w:hideMark/>
          </w:tcPr>
          <w:p w14:paraId="7165DCB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6BD104C3"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45405062</w:t>
            </w:r>
          </w:p>
        </w:tc>
        <w:tc>
          <w:tcPr>
            <w:tcW w:w="1960" w:type="dxa"/>
            <w:tcBorders>
              <w:top w:val="nil"/>
              <w:left w:val="nil"/>
              <w:bottom w:val="nil"/>
              <w:right w:val="nil"/>
            </w:tcBorders>
            <w:shd w:val="clear" w:color="auto" w:fill="auto"/>
            <w:noWrap/>
            <w:vAlign w:val="bottom"/>
            <w:hideMark/>
          </w:tcPr>
          <w:p w14:paraId="4CB0942A"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rs1038026</w:t>
            </w:r>
          </w:p>
        </w:tc>
        <w:tc>
          <w:tcPr>
            <w:tcW w:w="1300" w:type="dxa"/>
            <w:tcBorders>
              <w:top w:val="nil"/>
              <w:left w:val="nil"/>
              <w:bottom w:val="nil"/>
              <w:right w:val="nil"/>
            </w:tcBorders>
            <w:shd w:val="clear" w:color="auto" w:fill="auto"/>
            <w:noWrap/>
            <w:vAlign w:val="bottom"/>
            <w:hideMark/>
          </w:tcPr>
          <w:p w14:paraId="2D30FBA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4B3415A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28309B6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0.3876</w:t>
            </w:r>
          </w:p>
        </w:tc>
        <w:tc>
          <w:tcPr>
            <w:tcW w:w="840" w:type="dxa"/>
            <w:tcBorders>
              <w:top w:val="nil"/>
              <w:left w:val="nil"/>
              <w:bottom w:val="nil"/>
              <w:right w:val="nil"/>
            </w:tcBorders>
            <w:shd w:val="clear" w:color="auto" w:fill="auto"/>
            <w:noWrap/>
            <w:vAlign w:val="bottom"/>
            <w:hideMark/>
          </w:tcPr>
          <w:p w14:paraId="6BC6035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0.0151</w:t>
            </w:r>
          </w:p>
        </w:tc>
        <w:tc>
          <w:tcPr>
            <w:tcW w:w="1200" w:type="dxa"/>
            <w:tcBorders>
              <w:top w:val="nil"/>
              <w:left w:val="nil"/>
              <w:bottom w:val="nil"/>
              <w:right w:val="nil"/>
            </w:tcBorders>
            <w:shd w:val="clear" w:color="auto" w:fill="auto"/>
            <w:noWrap/>
            <w:vAlign w:val="bottom"/>
            <w:hideMark/>
          </w:tcPr>
          <w:p w14:paraId="267C4E9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4.32E-146</w:t>
            </w:r>
          </w:p>
        </w:tc>
      </w:tr>
      <w:tr w:rsidR="004C4075" w14:paraId="6F911E5B" w14:textId="77777777" w:rsidTr="003373AB">
        <w:trPr>
          <w:trHeight w:val="300"/>
        </w:trPr>
        <w:tc>
          <w:tcPr>
            <w:tcW w:w="596" w:type="dxa"/>
            <w:tcBorders>
              <w:top w:val="nil"/>
              <w:left w:val="nil"/>
              <w:bottom w:val="nil"/>
              <w:right w:val="nil"/>
            </w:tcBorders>
            <w:shd w:val="clear" w:color="auto" w:fill="auto"/>
            <w:noWrap/>
            <w:vAlign w:val="bottom"/>
            <w:hideMark/>
          </w:tcPr>
          <w:p w14:paraId="151821DE"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9D7F24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45405113</w:t>
            </w:r>
          </w:p>
        </w:tc>
        <w:tc>
          <w:tcPr>
            <w:tcW w:w="1960" w:type="dxa"/>
            <w:tcBorders>
              <w:top w:val="nil"/>
              <w:left w:val="nil"/>
              <w:bottom w:val="nil"/>
              <w:right w:val="nil"/>
            </w:tcBorders>
            <w:shd w:val="clear" w:color="auto" w:fill="auto"/>
            <w:noWrap/>
            <w:vAlign w:val="bottom"/>
            <w:hideMark/>
          </w:tcPr>
          <w:p w14:paraId="4C766336"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rs149311267</w:t>
            </w:r>
          </w:p>
        </w:tc>
        <w:tc>
          <w:tcPr>
            <w:tcW w:w="1300" w:type="dxa"/>
            <w:tcBorders>
              <w:top w:val="nil"/>
              <w:left w:val="nil"/>
              <w:bottom w:val="nil"/>
              <w:right w:val="nil"/>
            </w:tcBorders>
            <w:shd w:val="clear" w:color="auto" w:fill="auto"/>
            <w:noWrap/>
            <w:vAlign w:val="bottom"/>
            <w:hideMark/>
          </w:tcPr>
          <w:p w14:paraId="74C8EB2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5AF21D8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156355F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-0.0508</w:t>
            </w:r>
          </w:p>
        </w:tc>
        <w:tc>
          <w:tcPr>
            <w:tcW w:w="840" w:type="dxa"/>
            <w:tcBorders>
              <w:top w:val="nil"/>
              <w:left w:val="nil"/>
              <w:bottom w:val="nil"/>
              <w:right w:val="nil"/>
            </w:tcBorders>
            <w:shd w:val="clear" w:color="auto" w:fill="auto"/>
            <w:noWrap/>
            <w:vAlign w:val="bottom"/>
            <w:hideMark/>
          </w:tcPr>
          <w:p w14:paraId="1EE534E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0.0836</w:t>
            </w:r>
          </w:p>
        </w:tc>
        <w:tc>
          <w:tcPr>
            <w:tcW w:w="1200" w:type="dxa"/>
            <w:tcBorders>
              <w:top w:val="nil"/>
              <w:left w:val="nil"/>
              <w:bottom w:val="nil"/>
              <w:right w:val="nil"/>
            </w:tcBorders>
            <w:shd w:val="clear" w:color="auto" w:fill="auto"/>
            <w:noWrap/>
            <w:vAlign w:val="bottom"/>
            <w:hideMark/>
          </w:tcPr>
          <w:p w14:paraId="5A2C464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0.543</w:t>
            </w:r>
          </w:p>
        </w:tc>
      </w:tr>
      <w:tr w:rsidR="004C4075" w14:paraId="3E92FD8E" w14:textId="77777777" w:rsidTr="003373AB">
        <w:trPr>
          <w:trHeight w:val="300"/>
        </w:trPr>
        <w:tc>
          <w:tcPr>
            <w:tcW w:w="596" w:type="dxa"/>
            <w:tcBorders>
              <w:top w:val="nil"/>
              <w:left w:val="nil"/>
              <w:bottom w:val="nil"/>
              <w:right w:val="nil"/>
            </w:tcBorders>
            <w:shd w:val="clear" w:color="auto" w:fill="auto"/>
            <w:noWrap/>
            <w:vAlign w:val="bottom"/>
            <w:hideMark/>
          </w:tcPr>
          <w:p w14:paraId="2D467FF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04A8312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45405499</w:t>
            </w:r>
          </w:p>
        </w:tc>
        <w:tc>
          <w:tcPr>
            <w:tcW w:w="1960" w:type="dxa"/>
            <w:tcBorders>
              <w:top w:val="nil"/>
              <w:left w:val="nil"/>
              <w:bottom w:val="nil"/>
              <w:right w:val="nil"/>
            </w:tcBorders>
            <w:shd w:val="clear" w:color="auto" w:fill="auto"/>
            <w:noWrap/>
            <w:vAlign w:val="bottom"/>
            <w:hideMark/>
          </w:tcPr>
          <w:p w14:paraId="43715EE8"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rs141864196</w:t>
            </w:r>
          </w:p>
        </w:tc>
        <w:tc>
          <w:tcPr>
            <w:tcW w:w="1300" w:type="dxa"/>
            <w:tcBorders>
              <w:top w:val="nil"/>
              <w:left w:val="nil"/>
              <w:bottom w:val="nil"/>
              <w:right w:val="nil"/>
            </w:tcBorders>
            <w:shd w:val="clear" w:color="auto" w:fill="auto"/>
            <w:noWrap/>
            <w:vAlign w:val="bottom"/>
            <w:hideMark/>
          </w:tcPr>
          <w:p w14:paraId="6F52D2A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576851D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5818AB0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-0.3685</w:t>
            </w:r>
          </w:p>
        </w:tc>
        <w:tc>
          <w:tcPr>
            <w:tcW w:w="840" w:type="dxa"/>
            <w:tcBorders>
              <w:top w:val="nil"/>
              <w:left w:val="nil"/>
              <w:bottom w:val="nil"/>
              <w:right w:val="nil"/>
            </w:tcBorders>
            <w:shd w:val="clear" w:color="auto" w:fill="auto"/>
            <w:noWrap/>
            <w:vAlign w:val="bottom"/>
            <w:hideMark/>
          </w:tcPr>
          <w:p w14:paraId="45650F8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0.0554</w:t>
            </w:r>
          </w:p>
        </w:tc>
        <w:tc>
          <w:tcPr>
            <w:tcW w:w="1200" w:type="dxa"/>
            <w:tcBorders>
              <w:top w:val="nil"/>
              <w:left w:val="nil"/>
              <w:bottom w:val="nil"/>
              <w:right w:val="nil"/>
            </w:tcBorders>
            <w:shd w:val="clear" w:color="auto" w:fill="auto"/>
            <w:noWrap/>
            <w:vAlign w:val="bottom"/>
            <w:hideMark/>
          </w:tcPr>
          <w:p w14:paraId="51121A9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2.97E-11</w:t>
            </w:r>
          </w:p>
        </w:tc>
      </w:tr>
      <w:tr w:rsidR="004C4075" w14:paraId="18209177" w14:textId="77777777" w:rsidTr="003373AB">
        <w:trPr>
          <w:trHeight w:val="300"/>
        </w:trPr>
        <w:tc>
          <w:tcPr>
            <w:tcW w:w="596" w:type="dxa"/>
            <w:tcBorders>
              <w:top w:val="nil"/>
              <w:left w:val="nil"/>
              <w:bottom w:val="nil"/>
              <w:right w:val="nil"/>
            </w:tcBorders>
            <w:shd w:val="clear" w:color="auto" w:fill="auto"/>
            <w:noWrap/>
            <w:vAlign w:val="bottom"/>
            <w:hideMark/>
          </w:tcPr>
          <w:p w14:paraId="2815FD3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6EA0E00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45405521</w:t>
            </w:r>
          </w:p>
        </w:tc>
        <w:tc>
          <w:tcPr>
            <w:tcW w:w="1960" w:type="dxa"/>
            <w:tcBorders>
              <w:top w:val="nil"/>
              <w:left w:val="nil"/>
              <w:bottom w:val="nil"/>
              <w:right w:val="nil"/>
            </w:tcBorders>
            <w:shd w:val="clear" w:color="auto" w:fill="auto"/>
            <w:noWrap/>
            <w:vAlign w:val="bottom"/>
            <w:hideMark/>
          </w:tcPr>
          <w:p w14:paraId="2CBF68B3"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rs1305062</w:t>
            </w:r>
          </w:p>
        </w:tc>
        <w:tc>
          <w:tcPr>
            <w:tcW w:w="1300" w:type="dxa"/>
            <w:tcBorders>
              <w:top w:val="nil"/>
              <w:left w:val="nil"/>
              <w:bottom w:val="nil"/>
              <w:right w:val="nil"/>
            </w:tcBorders>
            <w:shd w:val="clear" w:color="auto" w:fill="auto"/>
            <w:noWrap/>
            <w:vAlign w:val="bottom"/>
            <w:hideMark/>
          </w:tcPr>
          <w:p w14:paraId="4620741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1180" w:type="dxa"/>
            <w:tcBorders>
              <w:top w:val="nil"/>
              <w:left w:val="nil"/>
              <w:bottom w:val="nil"/>
              <w:right w:val="nil"/>
            </w:tcBorders>
            <w:shd w:val="clear" w:color="auto" w:fill="auto"/>
            <w:noWrap/>
            <w:vAlign w:val="bottom"/>
            <w:hideMark/>
          </w:tcPr>
          <w:p w14:paraId="66137B9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147A124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-0.3556</w:t>
            </w:r>
          </w:p>
        </w:tc>
        <w:tc>
          <w:tcPr>
            <w:tcW w:w="840" w:type="dxa"/>
            <w:tcBorders>
              <w:top w:val="nil"/>
              <w:left w:val="nil"/>
              <w:bottom w:val="nil"/>
              <w:right w:val="nil"/>
            </w:tcBorders>
            <w:shd w:val="clear" w:color="auto" w:fill="auto"/>
            <w:noWrap/>
            <w:vAlign w:val="bottom"/>
            <w:hideMark/>
          </w:tcPr>
          <w:p w14:paraId="2A1BD1E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0.0153</w:t>
            </w:r>
          </w:p>
        </w:tc>
        <w:tc>
          <w:tcPr>
            <w:tcW w:w="1200" w:type="dxa"/>
            <w:tcBorders>
              <w:top w:val="nil"/>
              <w:left w:val="nil"/>
              <w:bottom w:val="nil"/>
              <w:right w:val="nil"/>
            </w:tcBorders>
            <w:shd w:val="clear" w:color="auto" w:fill="auto"/>
            <w:noWrap/>
            <w:vAlign w:val="bottom"/>
            <w:hideMark/>
          </w:tcPr>
          <w:p w14:paraId="0850A04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3.64E-119</w:t>
            </w:r>
          </w:p>
        </w:tc>
      </w:tr>
      <w:tr w:rsidR="004C4075" w14:paraId="083FA712" w14:textId="77777777" w:rsidTr="003373AB">
        <w:trPr>
          <w:trHeight w:val="300"/>
        </w:trPr>
        <w:tc>
          <w:tcPr>
            <w:tcW w:w="596" w:type="dxa"/>
            <w:tcBorders>
              <w:top w:val="nil"/>
              <w:left w:val="nil"/>
              <w:bottom w:val="nil"/>
              <w:right w:val="nil"/>
            </w:tcBorders>
            <w:shd w:val="clear" w:color="auto" w:fill="auto"/>
            <w:noWrap/>
            <w:vAlign w:val="bottom"/>
            <w:hideMark/>
          </w:tcPr>
          <w:p w14:paraId="34795062"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2D0D8463"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45405634</w:t>
            </w:r>
          </w:p>
        </w:tc>
        <w:tc>
          <w:tcPr>
            <w:tcW w:w="1960" w:type="dxa"/>
            <w:tcBorders>
              <w:top w:val="nil"/>
              <w:left w:val="nil"/>
              <w:bottom w:val="nil"/>
              <w:right w:val="nil"/>
            </w:tcBorders>
            <w:shd w:val="clear" w:color="auto" w:fill="auto"/>
            <w:noWrap/>
            <w:vAlign w:val="bottom"/>
            <w:hideMark/>
          </w:tcPr>
          <w:p w14:paraId="7A9C9A0F"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rs117843462</w:t>
            </w:r>
          </w:p>
        </w:tc>
        <w:tc>
          <w:tcPr>
            <w:tcW w:w="1300" w:type="dxa"/>
            <w:tcBorders>
              <w:top w:val="nil"/>
              <w:left w:val="nil"/>
              <w:bottom w:val="nil"/>
              <w:right w:val="nil"/>
            </w:tcBorders>
            <w:shd w:val="clear" w:color="auto" w:fill="auto"/>
            <w:noWrap/>
            <w:vAlign w:val="bottom"/>
            <w:hideMark/>
          </w:tcPr>
          <w:p w14:paraId="64CF385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1180" w:type="dxa"/>
            <w:tcBorders>
              <w:top w:val="nil"/>
              <w:left w:val="nil"/>
              <w:bottom w:val="nil"/>
              <w:right w:val="nil"/>
            </w:tcBorders>
            <w:shd w:val="clear" w:color="auto" w:fill="auto"/>
            <w:noWrap/>
            <w:vAlign w:val="bottom"/>
            <w:hideMark/>
          </w:tcPr>
          <w:p w14:paraId="7CB079D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193EA44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-0.31</w:t>
            </w:r>
          </w:p>
        </w:tc>
        <w:tc>
          <w:tcPr>
            <w:tcW w:w="840" w:type="dxa"/>
            <w:tcBorders>
              <w:top w:val="nil"/>
              <w:left w:val="nil"/>
              <w:bottom w:val="nil"/>
              <w:right w:val="nil"/>
            </w:tcBorders>
            <w:shd w:val="clear" w:color="auto" w:fill="auto"/>
            <w:noWrap/>
            <w:vAlign w:val="bottom"/>
            <w:hideMark/>
          </w:tcPr>
          <w:p w14:paraId="13308E1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0.0882</w:t>
            </w:r>
          </w:p>
        </w:tc>
        <w:tc>
          <w:tcPr>
            <w:tcW w:w="1200" w:type="dxa"/>
            <w:tcBorders>
              <w:top w:val="nil"/>
              <w:left w:val="nil"/>
              <w:bottom w:val="nil"/>
              <w:right w:val="nil"/>
            </w:tcBorders>
            <w:shd w:val="clear" w:color="auto" w:fill="auto"/>
            <w:noWrap/>
            <w:vAlign w:val="bottom"/>
            <w:hideMark/>
          </w:tcPr>
          <w:p w14:paraId="48C6A89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0.0004415</w:t>
            </w:r>
          </w:p>
        </w:tc>
      </w:tr>
      <w:tr w:rsidR="004C4075" w14:paraId="15E0E689" w14:textId="77777777" w:rsidTr="003373AB">
        <w:trPr>
          <w:trHeight w:val="300"/>
        </w:trPr>
        <w:tc>
          <w:tcPr>
            <w:tcW w:w="596" w:type="dxa"/>
            <w:tcBorders>
              <w:top w:val="nil"/>
              <w:left w:val="nil"/>
              <w:bottom w:val="nil"/>
              <w:right w:val="nil"/>
            </w:tcBorders>
            <w:shd w:val="clear" w:color="auto" w:fill="auto"/>
            <w:noWrap/>
            <w:vAlign w:val="bottom"/>
            <w:hideMark/>
          </w:tcPr>
          <w:p w14:paraId="0CF8FFB6"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776960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45406538</w:t>
            </w:r>
          </w:p>
        </w:tc>
        <w:tc>
          <w:tcPr>
            <w:tcW w:w="1960" w:type="dxa"/>
            <w:tcBorders>
              <w:top w:val="nil"/>
              <w:left w:val="nil"/>
              <w:bottom w:val="nil"/>
              <w:right w:val="nil"/>
            </w:tcBorders>
            <w:shd w:val="clear" w:color="auto" w:fill="auto"/>
            <w:noWrap/>
            <w:vAlign w:val="bottom"/>
            <w:hideMark/>
          </w:tcPr>
          <w:p w14:paraId="2B655046"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chr19:45406538:I</w:t>
            </w:r>
          </w:p>
        </w:tc>
        <w:tc>
          <w:tcPr>
            <w:tcW w:w="1300" w:type="dxa"/>
            <w:tcBorders>
              <w:top w:val="nil"/>
              <w:left w:val="nil"/>
              <w:bottom w:val="nil"/>
              <w:right w:val="nil"/>
            </w:tcBorders>
            <w:shd w:val="clear" w:color="auto" w:fill="auto"/>
            <w:noWrap/>
            <w:vAlign w:val="bottom"/>
            <w:hideMark/>
          </w:tcPr>
          <w:p w14:paraId="68C551D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CG</w:t>
            </w:r>
          </w:p>
        </w:tc>
        <w:tc>
          <w:tcPr>
            <w:tcW w:w="1180" w:type="dxa"/>
            <w:tcBorders>
              <w:top w:val="nil"/>
              <w:left w:val="nil"/>
              <w:bottom w:val="nil"/>
              <w:right w:val="nil"/>
            </w:tcBorders>
            <w:shd w:val="clear" w:color="auto" w:fill="auto"/>
            <w:noWrap/>
            <w:vAlign w:val="bottom"/>
            <w:hideMark/>
          </w:tcPr>
          <w:p w14:paraId="74E178B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08E1465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-0.402</w:t>
            </w:r>
          </w:p>
        </w:tc>
        <w:tc>
          <w:tcPr>
            <w:tcW w:w="840" w:type="dxa"/>
            <w:tcBorders>
              <w:top w:val="nil"/>
              <w:left w:val="nil"/>
              <w:bottom w:val="nil"/>
              <w:right w:val="nil"/>
            </w:tcBorders>
            <w:shd w:val="clear" w:color="auto" w:fill="auto"/>
            <w:noWrap/>
            <w:vAlign w:val="bottom"/>
            <w:hideMark/>
          </w:tcPr>
          <w:p w14:paraId="45538E0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0.0152</w:t>
            </w:r>
          </w:p>
        </w:tc>
        <w:tc>
          <w:tcPr>
            <w:tcW w:w="1200" w:type="dxa"/>
            <w:tcBorders>
              <w:top w:val="nil"/>
              <w:left w:val="nil"/>
              <w:bottom w:val="nil"/>
              <w:right w:val="nil"/>
            </w:tcBorders>
            <w:shd w:val="clear" w:color="auto" w:fill="auto"/>
            <w:noWrap/>
            <w:vAlign w:val="bottom"/>
            <w:hideMark/>
          </w:tcPr>
          <w:p w14:paraId="317CA55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1.06E-153</w:t>
            </w:r>
          </w:p>
        </w:tc>
      </w:tr>
      <w:tr w:rsidR="004C4075" w14:paraId="78BF438B" w14:textId="77777777" w:rsidTr="003373AB">
        <w:trPr>
          <w:trHeight w:val="300"/>
        </w:trPr>
        <w:tc>
          <w:tcPr>
            <w:tcW w:w="596" w:type="dxa"/>
            <w:tcBorders>
              <w:top w:val="nil"/>
              <w:left w:val="nil"/>
              <w:bottom w:val="nil"/>
              <w:right w:val="nil"/>
            </w:tcBorders>
            <w:shd w:val="clear" w:color="auto" w:fill="auto"/>
            <w:noWrap/>
            <w:vAlign w:val="bottom"/>
            <w:hideMark/>
          </w:tcPr>
          <w:p w14:paraId="6FF8D202"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379D986E"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45407655</w:t>
            </w:r>
          </w:p>
        </w:tc>
        <w:tc>
          <w:tcPr>
            <w:tcW w:w="1960" w:type="dxa"/>
            <w:tcBorders>
              <w:top w:val="nil"/>
              <w:left w:val="nil"/>
              <w:bottom w:val="nil"/>
              <w:right w:val="nil"/>
            </w:tcBorders>
            <w:shd w:val="clear" w:color="auto" w:fill="auto"/>
            <w:noWrap/>
            <w:vAlign w:val="bottom"/>
            <w:hideMark/>
          </w:tcPr>
          <w:p w14:paraId="33ED779F"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rs7256173</w:t>
            </w:r>
          </w:p>
        </w:tc>
        <w:tc>
          <w:tcPr>
            <w:tcW w:w="1300" w:type="dxa"/>
            <w:tcBorders>
              <w:top w:val="nil"/>
              <w:left w:val="nil"/>
              <w:bottom w:val="nil"/>
              <w:right w:val="nil"/>
            </w:tcBorders>
            <w:shd w:val="clear" w:color="auto" w:fill="auto"/>
            <w:noWrap/>
            <w:vAlign w:val="bottom"/>
            <w:hideMark/>
          </w:tcPr>
          <w:p w14:paraId="3812E96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4891CC3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1C536C9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-0.0381</w:t>
            </w:r>
          </w:p>
        </w:tc>
        <w:tc>
          <w:tcPr>
            <w:tcW w:w="840" w:type="dxa"/>
            <w:tcBorders>
              <w:top w:val="nil"/>
              <w:left w:val="nil"/>
              <w:bottom w:val="nil"/>
              <w:right w:val="nil"/>
            </w:tcBorders>
            <w:shd w:val="clear" w:color="auto" w:fill="auto"/>
            <w:noWrap/>
            <w:vAlign w:val="bottom"/>
            <w:hideMark/>
          </w:tcPr>
          <w:p w14:paraId="477988D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0.0835</w:t>
            </w:r>
          </w:p>
        </w:tc>
        <w:tc>
          <w:tcPr>
            <w:tcW w:w="1200" w:type="dxa"/>
            <w:tcBorders>
              <w:top w:val="nil"/>
              <w:left w:val="nil"/>
              <w:bottom w:val="nil"/>
              <w:right w:val="nil"/>
            </w:tcBorders>
            <w:shd w:val="clear" w:color="auto" w:fill="auto"/>
            <w:noWrap/>
            <w:vAlign w:val="bottom"/>
            <w:hideMark/>
          </w:tcPr>
          <w:p w14:paraId="1C836B7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0.648</w:t>
            </w:r>
          </w:p>
        </w:tc>
      </w:tr>
      <w:tr w:rsidR="004C4075" w14:paraId="441770B9" w14:textId="77777777" w:rsidTr="003373AB">
        <w:trPr>
          <w:trHeight w:val="300"/>
        </w:trPr>
        <w:tc>
          <w:tcPr>
            <w:tcW w:w="596" w:type="dxa"/>
            <w:tcBorders>
              <w:top w:val="nil"/>
              <w:left w:val="nil"/>
              <w:bottom w:val="nil"/>
              <w:right w:val="nil"/>
            </w:tcBorders>
            <w:shd w:val="clear" w:color="auto" w:fill="auto"/>
            <w:noWrap/>
            <w:vAlign w:val="bottom"/>
            <w:hideMark/>
          </w:tcPr>
          <w:p w14:paraId="5C8F20F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79F1363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45407788</w:t>
            </w:r>
          </w:p>
        </w:tc>
        <w:tc>
          <w:tcPr>
            <w:tcW w:w="1960" w:type="dxa"/>
            <w:tcBorders>
              <w:top w:val="nil"/>
              <w:left w:val="nil"/>
              <w:bottom w:val="nil"/>
              <w:right w:val="nil"/>
            </w:tcBorders>
            <w:shd w:val="clear" w:color="auto" w:fill="auto"/>
            <w:noWrap/>
            <w:vAlign w:val="bottom"/>
            <w:hideMark/>
          </w:tcPr>
          <w:p w14:paraId="35B8DD0E"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rs7259620</w:t>
            </w:r>
          </w:p>
        </w:tc>
        <w:tc>
          <w:tcPr>
            <w:tcW w:w="1300" w:type="dxa"/>
            <w:tcBorders>
              <w:top w:val="nil"/>
              <w:left w:val="nil"/>
              <w:bottom w:val="nil"/>
              <w:right w:val="nil"/>
            </w:tcBorders>
            <w:shd w:val="clear" w:color="auto" w:fill="auto"/>
            <w:noWrap/>
            <w:vAlign w:val="bottom"/>
            <w:hideMark/>
          </w:tcPr>
          <w:p w14:paraId="1005214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2FD972D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441651E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-0.3911</w:t>
            </w:r>
          </w:p>
        </w:tc>
        <w:tc>
          <w:tcPr>
            <w:tcW w:w="840" w:type="dxa"/>
            <w:tcBorders>
              <w:top w:val="nil"/>
              <w:left w:val="nil"/>
              <w:bottom w:val="nil"/>
              <w:right w:val="nil"/>
            </w:tcBorders>
            <w:shd w:val="clear" w:color="auto" w:fill="auto"/>
            <w:noWrap/>
            <w:vAlign w:val="bottom"/>
            <w:hideMark/>
          </w:tcPr>
          <w:p w14:paraId="2750070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0.0151</w:t>
            </w:r>
          </w:p>
        </w:tc>
        <w:tc>
          <w:tcPr>
            <w:tcW w:w="1200" w:type="dxa"/>
            <w:tcBorders>
              <w:top w:val="nil"/>
              <w:left w:val="nil"/>
              <w:bottom w:val="nil"/>
              <w:right w:val="nil"/>
            </w:tcBorders>
            <w:shd w:val="clear" w:color="auto" w:fill="auto"/>
            <w:noWrap/>
            <w:vAlign w:val="bottom"/>
            <w:hideMark/>
          </w:tcPr>
          <w:p w14:paraId="442B16D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4.99E-148</w:t>
            </w:r>
          </w:p>
        </w:tc>
      </w:tr>
      <w:tr w:rsidR="004C4075" w14:paraId="16BB7F98" w14:textId="77777777" w:rsidTr="003373AB">
        <w:trPr>
          <w:trHeight w:val="300"/>
        </w:trPr>
        <w:tc>
          <w:tcPr>
            <w:tcW w:w="596" w:type="dxa"/>
            <w:tcBorders>
              <w:top w:val="nil"/>
              <w:left w:val="nil"/>
              <w:bottom w:val="nil"/>
              <w:right w:val="nil"/>
            </w:tcBorders>
            <w:shd w:val="clear" w:color="auto" w:fill="auto"/>
            <w:noWrap/>
            <w:vAlign w:val="bottom"/>
            <w:hideMark/>
          </w:tcPr>
          <w:p w14:paraId="524C3B6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18FC23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45408564</w:t>
            </w:r>
          </w:p>
        </w:tc>
        <w:tc>
          <w:tcPr>
            <w:tcW w:w="1960" w:type="dxa"/>
            <w:tcBorders>
              <w:top w:val="nil"/>
              <w:left w:val="nil"/>
              <w:bottom w:val="nil"/>
              <w:right w:val="nil"/>
            </w:tcBorders>
            <w:shd w:val="clear" w:color="auto" w:fill="auto"/>
            <w:noWrap/>
            <w:vAlign w:val="bottom"/>
            <w:hideMark/>
          </w:tcPr>
          <w:p w14:paraId="131ADC73"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rs449647</w:t>
            </w:r>
          </w:p>
        </w:tc>
        <w:tc>
          <w:tcPr>
            <w:tcW w:w="1300" w:type="dxa"/>
            <w:tcBorders>
              <w:top w:val="nil"/>
              <w:left w:val="nil"/>
              <w:bottom w:val="nil"/>
              <w:right w:val="nil"/>
            </w:tcBorders>
            <w:shd w:val="clear" w:color="auto" w:fill="auto"/>
            <w:noWrap/>
            <w:vAlign w:val="bottom"/>
            <w:hideMark/>
          </w:tcPr>
          <w:p w14:paraId="0887F62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62FB0FD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920" w:type="dxa"/>
            <w:tcBorders>
              <w:top w:val="nil"/>
              <w:left w:val="nil"/>
              <w:bottom w:val="nil"/>
              <w:right w:val="nil"/>
            </w:tcBorders>
            <w:shd w:val="clear" w:color="auto" w:fill="auto"/>
            <w:noWrap/>
            <w:vAlign w:val="bottom"/>
            <w:hideMark/>
          </w:tcPr>
          <w:p w14:paraId="549C2EA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0.3391</w:t>
            </w:r>
          </w:p>
        </w:tc>
        <w:tc>
          <w:tcPr>
            <w:tcW w:w="840" w:type="dxa"/>
            <w:tcBorders>
              <w:top w:val="nil"/>
              <w:left w:val="nil"/>
              <w:bottom w:val="nil"/>
              <w:right w:val="nil"/>
            </w:tcBorders>
            <w:shd w:val="clear" w:color="auto" w:fill="auto"/>
            <w:noWrap/>
            <w:vAlign w:val="bottom"/>
            <w:hideMark/>
          </w:tcPr>
          <w:p w14:paraId="06B6C4A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0.0233</w:t>
            </w:r>
          </w:p>
        </w:tc>
        <w:tc>
          <w:tcPr>
            <w:tcW w:w="1200" w:type="dxa"/>
            <w:tcBorders>
              <w:top w:val="nil"/>
              <w:left w:val="nil"/>
              <w:bottom w:val="nil"/>
              <w:right w:val="nil"/>
            </w:tcBorders>
            <w:shd w:val="clear" w:color="auto" w:fill="auto"/>
            <w:noWrap/>
            <w:vAlign w:val="bottom"/>
            <w:hideMark/>
          </w:tcPr>
          <w:p w14:paraId="2CA37B3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5.88E-48</w:t>
            </w:r>
          </w:p>
        </w:tc>
      </w:tr>
      <w:tr w:rsidR="004C4075" w14:paraId="71722F9D" w14:textId="77777777" w:rsidTr="003373AB">
        <w:trPr>
          <w:trHeight w:val="300"/>
        </w:trPr>
        <w:tc>
          <w:tcPr>
            <w:tcW w:w="596" w:type="dxa"/>
            <w:tcBorders>
              <w:top w:val="nil"/>
              <w:left w:val="nil"/>
              <w:bottom w:val="nil"/>
              <w:right w:val="nil"/>
            </w:tcBorders>
            <w:shd w:val="clear" w:color="auto" w:fill="auto"/>
            <w:noWrap/>
            <w:vAlign w:val="bottom"/>
            <w:hideMark/>
          </w:tcPr>
          <w:p w14:paraId="321AB90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639B822"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45408628</w:t>
            </w:r>
          </w:p>
        </w:tc>
        <w:tc>
          <w:tcPr>
            <w:tcW w:w="1960" w:type="dxa"/>
            <w:tcBorders>
              <w:top w:val="nil"/>
              <w:left w:val="nil"/>
              <w:bottom w:val="nil"/>
              <w:right w:val="nil"/>
            </w:tcBorders>
            <w:shd w:val="clear" w:color="auto" w:fill="auto"/>
            <w:noWrap/>
            <w:vAlign w:val="bottom"/>
            <w:hideMark/>
          </w:tcPr>
          <w:p w14:paraId="2F59C1BA"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rs769446</w:t>
            </w:r>
          </w:p>
        </w:tc>
        <w:tc>
          <w:tcPr>
            <w:tcW w:w="1300" w:type="dxa"/>
            <w:tcBorders>
              <w:top w:val="nil"/>
              <w:left w:val="nil"/>
              <w:bottom w:val="nil"/>
              <w:right w:val="nil"/>
            </w:tcBorders>
            <w:shd w:val="clear" w:color="auto" w:fill="auto"/>
            <w:noWrap/>
            <w:vAlign w:val="bottom"/>
            <w:hideMark/>
          </w:tcPr>
          <w:p w14:paraId="2169BA1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7014BCB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66980FA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0.2077</w:t>
            </w:r>
          </w:p>
        </w:tc>
        <w:tc>
          <w:tcPr>
            <w:tcW w:w="840" w:type="dxa"/>
            <w:tcBorders>
              <w:top w:val="nil"/>
              <w:left w:val="nil"/>
              <w:bottom w:val="nil"/>
              <w:right w:val="nil"/>
            </w:tcBorders>
            <w:shd w:val="clear" w:color="auto" w:fill="auto"/>
            <w:noWrap/>
            <w:vAlign w:val="bottom"/>
            <w:hideMark/>
          </w:tcPr>
          <w:p w14:paraId="729D071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0.0347</w:t>
            </w:r>
          </w:p>
        </w:tc>
        <w:tc>
          <w:tcPr>
            <w:tcW w:w="1200" w:type="dxa"/>
            <w:tcBorders>
              <w:top w:val="nil"/>
              <w:left w:val="nil"/>
              <w:bottom w:val="nil"/>
              <w:right w:val="nil"/>
            </w:tcBorders>
            <w:shd w:val="clear" w:color="auto" w:fill="auto"/>
            <w:noWrap/>
            <w:vAlign w:val="bottom"/>
            <w:hideMark/>
          </w:tcPr>
          <w:p w14:paraId="0D2577D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2.13E-09</w:t>
            </w:r>
          </w:p>
        </w:tc>
      </w:tr>
      <w:tr w:rsidR="004C4075" w14:paraId="1FA41E24" w14:textId="77777777" w:rsidTr="003373AB">
        <w:trPr>
          <w:trHeight w:val="300"/>
        </w:trPr>
        <w:tc>
          <w:tcPr>
            <w:tcW w:w="596" w:type="dxa"/>
            <w:tcBorders>
              <w:top w:val="nil"/>
              <w:left w:val="nil"/>
              <w:bottom w:val="nil"/>
              <w:right w:val="nil"/>
            </w:tcBorders>
            <w:shd w:val="clear" w:color="auto" w:fill="auto"/>
            <w:noWrap/>
            <w:vAlign w:val="bottom"/>
            <w:hideMark/>
          </w:tcPr>
          <w:p w14:paraId="44999E0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4518163"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45408836</w:t>
            </w:r>
          </w:p>
        </w:tc>
        <w:tc>
          <w:tcPr>
            <w:tcW w:w="1960" w:type="dxa"/>
            <w:tcBorders>
              <w:top w:val="nil"/>
              <w:left w:val="nil"/>
              <w:bottom w:val="nil"/>
              <w:right w:val="nil"/>
            </w:tcBorders>
            <w:shd w:val="clear" w:color="auto" w:fill="auto"/>
            <w:noWrap/>
            <w:vAlign w:val="bottom"/>
            <w:hideMark/>
          </w:tcPr>
          <w:p w14:paraId="55DD87EF"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rs405509</w:t>
            </w:r>
          </w:p>
        </w:tc>
        <w:tc>
          <w:tcPr>
            <w:tcW w:w="1300" w:type="dxa"/>
            <w:tcBorders>
              <w:top w:val="nil"/>
              <w:left w:val="nil"/>
              <w:bottom w:val="nil"/>
              <w:right w:val="nil"/>
            </w:tcBorders>
            <w:shd w:val="clear" w:color="auto" w:fill="auto"/>
            <w:noWrap/>
            <w:vAlign w:val="bottom"/>
            <w:hideMark/>
          </w:tcPr>
          <w:p w14:paraId="2EB4B4E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658D4DB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78EB8E7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0.3331</w:t>
            </w:r>
          </w:p>
        </w:tc>
        <w:tc>
          <w:tcPr>
            <w:tcW w:w="840" w:type="dxa"/>
            <w:tcBorders>
              <w:top w:val="nil"/>
              <w:left w:val="nil"/>
              <w:bottom w:val="nil"/>
              <w:right w:val="nil"/>
            </w:tcBorders>
            <w:shd w:val="clear" w:color="auto" w:fill="auto"/>
            <w:noWrap/>
            <w:vAlign w:val="bottom"/>
            <w:hideMark/>
          </w:tcPr>
          <w:p w14:paraId="7FC475E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0.0147</w:t>
            </w:r>
          </w:p>
        </w:tc>
        <w:tc>
          <w:tcPr>
            <w:tcW w:w="1200" w:type="dxa"/>
            <w:tcBorders>
              <w:top w:val="nil"/>
              <w:left w:val="nil"/>
              <w:bottom w:val="nil"/>
              <w:right w:val="nil"/>
            </w:tcBorders>
            <w:shd w:val="clear" w:color="auto" w:fill="auto"/>
            <w:noWrap/>
            <w:vAlign w:val="bottom"/>
            <w:hideMark/>
          </w:tcPr>
          <w:p w14:paraId="2EEB9AF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3.11E-114</w:t>
            </w:r>
          </w:p>
        </w:tc>
      </w:tr>
      <w:tr w:rsidR="004C4075" w14:paraId="618DB958" w14:textId="77777777" w:rsidTr="003373AB">
        <w:trPr>
          <w:trHeight w:val="300"/>
        </w:trPr>
        <w:tc>
          <w:tcPr>
            <w:tcW w:w="596" w:type="dxa"/>
            <w:tcBorders>
              <w:top w:val="nil"/>
              <w:left w:val="nil"/>
              <w:bottom w:val="nil"/>
              <w:right w:val="nil"/>
            </w:tcBorders>
            <w:shd w:val="clear" w:color="auto" w:fill="auto"/>
            <w:noWrap/>
            <w:vAlign w:val="bottom"/>
            <w:hideMark/>
          </w:tcPr>
          <w:p w14:paraId="762517F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0814D36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45409167</w:t>
            </w:r>
          </w:p>
        </w:tc>
        <w:tc>
          <w:tcPr>
            <w:tcW w:w="1960" w:type="dxa"/>
            <w:tcBorders>
              <w:top w:val="nil"/>
              <w:left w:val="nil"/>
              <w:bottom w:val="nil"/>
              <w:right w:val="nil"/>
            </w:tcBorders>
            <w:shd w:val="clear" w:color="auto" w:fill="auto"/>
            <w:noWrap/>
            <w:vAlign w:val="bottom"/>
            <w:hideMark/>
          </w:tcPr>
          <w:p w14:paraId="21FF7961"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rs440446</w:t>
            </w:r>
          </w:p>
        </w:tc>
        <w:tc>
          <w:tcPr>
            <w:tcW w:w="1300" w:type="dxa"/>
            <w:tcBorders>
              <w:top w:val="nil"/>
              <w:left w:val="nil"/>
              <w:bottom w:val="nil"/>
              <w:right w:val="nil"/>
            </w:tcBorders>
            <w:shd w:val="clear" w:color="auto" w:fill="auto"/>
            <w:noWrap/>
            <w:vAlign w:val="bottom"/>
            <w:hideMark/>
          </w:tcPr>
          <w:p w14:paraId="60E038F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1180" w:type="dxa"/>
            <w:tcBorders>
              <w:top w:val="nil"/>
              <w:left w:val="nil"/>
              <w:bottom w:val="nil"/>
              <w:right w:val="nil"/>
            </w:tcBorders>
            <w:shd w:val="clear" w:color="auto" w:fill="auto"/>
            <w:noWrap/>
            <w:vAlign w:val="bottom"/>
            <w:hideMark/>
          </w:tcPr>
          <w:p w14:paraId="14F6DE9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5DC6CFF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-0.3575</w:t>
            </w:r>
          </w:p>
        </w:tc>
        <w:tc>
          <w:tcPr>
            <w:tcW w:w="840" w:type="dxa"/>
            <w:tcBorders>
              <w:top w:val="nil"/>
              <w:left w:val="nil"/>
              <w:bottom w:val="nil"/>
              <w:right w:val="nil"/>
            </w:tcBorders>
            <w:shd w:val="clear" w:color="auto" w:fill="auto"/>
            <w:noWrap/>
            <w:vAlign w:val="bottom"/>
            <w:hideMark/>
          </w:tcPr>
          <w:p w14:paraId="2F248FD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0.0159</w:t>
            </w:r>
          </w:p>
        </w:tc>
        <w:tc>
          <w:tcPr>
            <w:tcW w:w="1200" w:type="dxa"/>
            <w:tcBorders>
              <w:top w:val="nil"/>
              <w:left w:val="nil"/>
              <w:bottom w:val="nil"/>
              <w:right w:val="nil"/>
            </w:tcBorders>
            <w:shd w:val="clear" w:color="auto" w:fill="auto"/>
            <w:noWrap/>
            <w:vAlign w:val="bottom"/>
            <w:hideMark/>
          </w:tcPr>
          <w:p w14:paraId="28AF20E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2.28E-112</w:t>
            </w:r>
          </w:p>
        </w:tc>
      </w:tr>
      <w:tr w:rsidR="004C4075" w14:paraId="399EB763" w14:textId="77777777" w:rsidTr="003373AB">
        <w:trPr>
          <w:trHeight w:val="300"/>
        </w:trPr>
        <w:tc>
          <w:tcPr>
            <w:tcW w:w="596" w:type="dxa"/>
            <w:tcBorders>
              <w:top w:val="nil"/>
              <w:left w:val="nil"/>
              <w:bottom w:val="nil"/>
              <w:right w:val="nil"/>
            </w:tcBorders>
            <w:shd w:val="clear" w:color="auto" w:fill="auto"/>
            <w:noWrap/>
            <w:vAlign w:val="bottom"/>
            <w:hideMark/>
          </w:tcPr>
          <w:p w14:paraId="150C621A"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71C3FF6"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45409579</w:t>
            </w:r>
          </w:p>
        </w:tc>
        <w:tc>
          <w:tcPr>
            <w:tcW w:w="1960" w:type="dxa"/>
            <w:tcBorders>
              <w:top w:val="nil"/>
              <w:left w:val="nil"/>
              <w:bottom w:val="nil"/>
              <w:right w:val="nil"/>
            </w:tcBorders>
            <w:shd w:val="clear" w:color="auto" w:fill="auto"/>
            <w:noWrap/>
            <w:vAlign w:val="bottom"/>
            <w:hideMark/>
          </w:tcPr>
          <w:p w14:paraId="31CE82E8"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rs769448</w:t>
            </w:r>
          </w:p>
        </w:tc>
        <w:tc>
          <w:tcPr>
            <w:tcW w:w="1300" w:type="dxa"/>
            <w:tcBorders>
              <w:top w:val="nil"/>
              <w:left w:val="nil"/>
              <w:bottom w:val="nil"/>
              <w:right w:val="nil"/>
            </w:tcBorders>
            <w:shd w:val="clear" w:color="auto" w:fill="auto"/>
            <w:noWrap/>
            <w:vAlign w:val="bottom"/>
            <w:hideMark/>
          </w:tcPr>
          <w:p w14:paraId="5A80BD2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17E51D7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4BA9379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-0.312</w:t>
            </w:r>
          </w:p>
        </w:tc>
        <w:tc>
          <w:tcPr>
            <w:tcW w:w="840" w:type="dxa"/>
            <w:tcBorders>
              <w:top w:val="nil"/>
              <w:left w:val="nil"/>
              <w:bottom w:val="nil"/>
              <w:right w:val="nil"/>
            </w:tcBorders>
            <w:shd w:val="clear" w:color="auto" w:fill="auto"/>
            <w:noWrap/>
            <w:vAlign w:val="bottom"/>
            <w:hideMark/>
          </w:tcPr>
          <w:p w14:paraId="35C5E33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0.0753</w:t>
            </w:r>
          </w:p>
        </w:tc>
        <w:tc>
          <w:tcPr>
            <w:tcW w:w="1200" w:type="dxa"/>
            <w:tcBorders>
              <w:top w:val="nil"/>
              <w:left w:val="nil"/>
              <w:bottom w:val="nil"/>
              <w:right w:val="nil"/>
            </w:tcBorders>
            <w:shd w:val="clear" w:color="auto" w:fill="auto"/>
            <w:noWrap/>
            <w:vAlign w:val="bottom"/>
            <w:hideMark/>
          </w:tcPr>
          <w:p w14:paraId="03AA5C2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3.46E-05</w:t>
            </w:r>
          </w:p>
        </w:tc>
      </w:tr>
      <w:tr w:rsidR="004C4075" w14:paraId="6559780F" w14:textId="77777777" w:rsidTr="003373AB">
        <w:trPr>
          <w:trHeight w:val="300"/>
        </w:trPr>
        <w:tc>
          <w:tcPr>
            <w:tcW w:w="596" w:type="dxa"/>
            <w:tcBorders>
              <w:top w:val="nil"/>
              <w:left w:val="nil"/>
              <w:bottom w:val="nil"/>
              <w:right w:val="nil"/>
            </w:tcBorders>
            <w:shd w:val="clear" w:color="auto" w:fill="auto"/>
            <w:noWrap/>
            <w:vAlign w:val="bottom"/>
            <w:hideMark/>
          </w:tcPr>
          <w:p w14:paraId="18EE1BA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01A84CA3"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45410002</w:t>
            </w:r>
          </w:p>
        </w:tc>
        <w:tc>
          <w:tcPr>
            <w:tcW w:w="1960" w:type="dxa"/>
            <w:tcBorders>
              <w:top w:val="nil"/>
              <w:left w:val="nil"/>
              <w:bottom w:val="nil"/>
              <w:right w:val="nil"/>
            </w:tcBorders>
            <w:shd w:val="clear" w:color="auto" w:fill="auto"/>
            <w:noWrap/>
            <w:vAlign w:val="bottom"/>
            <w:hideMark/>
          </w:tcPr>
          <w:p w14:paraId="3090B0B4"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rs769449</w:t>
            </w:r>
          </w:p>
        </w:tc>
        <w:tc>
          <w:tcPr>
            <w:tcW w:w="1300" w:type="dxa"/>
            <w:tcBorders>
              <w:top w:val="nil"/>
              <w:left w:val="nil"/>
              <w:bottom w:val="nil"/>
              <w:right w:val="nil"/>
            </w:tcBorders>
            <w:shd w:val="clear" w:color="auto" w:fill="auto"/>
            <w:noWrap/>
            <w:vAlign w:val="bottom"/>
            <w:hideMark/>
          </w:tcPr>
          <w:p w14:paraId="39D7B8A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23D43DD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20554EC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1.137</w:t>
            </w:r>
          </w:p>
        </w:tc>
        <w:tc>
          <w:tcPr>
            <w:tcW w:w="840" w:type="dxa"/>
            <w:tcBorders>
              <w:top w:val="nil"/>
              <w:left w:val="nil"/>
              <w:bottom w:val="nil"/>
              <w:right w:val="nil"/>
            </w:tcBorders>
            <w:shd w:val="clear" w:color="auto" w:fill="auto"/>
            <w:noWrap/>
            <w:vAlign w:val="bottom"/>
            <w:hideMark/>
          </w:tcPr>
          <w:p w14:paraId="03BCE55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0.0199</w:t>
            </w:r>
          </w:p>
        </w:tc>
        <w:tc>
          <w:tcPr>
            <w:tcW w:w="1200" w:type="dxa"/>
            <w:tcBorders>
              <w:top w:val="nil"/>
              <w:left w:val="nil"/>
              <w:bottom w:val="nil"/>
              <w:right w:val="nil"/>
            </w:tcBorders>
            <w:shd w:val="clear" w:color="auto" w:fill="auto"/>
            <w:noWrap/>
            <w:vAlign w:val="bottom"/>
            <w:hideMark/>
          </w:tcPr>
          <w:p w14:paraId="00B61BE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7.52e-715</w:t>
            </w:r>
          </w:p>
        </w:tc>
      </w:tr>
      <w:tr w:rsidR="004C4075" w14:paraId="0F22AA33" w14:textId="77777777" w:rsidTr="003373AB">
        <w:trPr>
          <w:trHeight w:val="300"/>
        </w:trPr>
        <w:tc>
          <w:tcPr>
            <w:tcW w:w="596" w:type="dxa"/>
            <w:tcBorders>
              <w:top w:val="nil"/>
              <w:left w:val="nil"/>
              <w:bottom w:val="nil"/>
              <w:right w:val="nil"/>
            </w:tcBorders>
            <w:shd w:val="clear" w:color="auto" w:fill="auto"/>
            <w:noWrap/>
            <w:vAlign w:val="bottom"/>
            <w:hideMark/>
          </w:tcPr>
          <w:p w14:paraId="345FBD0E"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7E48CB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45410444</w:t>
            </w:r>
          </w:p>
        </w:tc>
        <w:tc>
          <w:tcPr>
            <w:tcW w:w="1960" w:type="dxa"/>
            <w:tcBorders>
              <w:top w:val="nil"/>
              <w:left w:val="nil"/>
              <w:bottom w:val="nil"/>
              <w:right w:val="nil"/>
            </w:tcBorders>
            <w:shd w:val="clear" w:color="auto" w:fill="auto"/>
            <w:noWrap/>
            <w:vAlign w:val="bottom"/>
            <w:hideMark/>
          </w:tcPr>
          <w:p w14:paraId="75F71F05"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rs769450</w:t>
            </w:r>
          </w:p>
        </w:tc>
        <w:tc>
          <w:tcPr>
            <w:tcW w:w="1300" w:type="dxa"/>
            <w:tcBorders>
              <w:top w:val="nil"/>
              <w:left w:val="nil"/>
              <w:bottom w:val="nil"/>
              <w:right w:val="nil"/>
            </w:tcBorders>
            <w:shd w:val="clear" w:color="auto" w:fill="auto"/>
            <w:noWrap/>
            <w:vAlign w:val="bottom"/>
            <w:hideMark/>
          </w:tcPr>
          <w:p w14:paraId="246DFB2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2A48D63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474EEE0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-0.3606</w:t>
            </w:r>
          </w:p>
        </w:tc>
        <w:tc>
          <w:tcPr>
            <w:tcW w:w="840" w:type="dxa"/>
            <w:tcBorders>
              <w:top w:val="nil"/>
              <w:left w:val="nil"/>
              <w:bottom w:val="nil"/>
              <w:right w:val="nil"/>
            </w:tcBorders>
            <w:shd w:val="clear" w:color="auto" w:fill="auto"/>
            <w:noWrap/>
            <w:vAlign w:val="bottom"/>
            <w:hideMark/>
          </w:tcPr>
          <w:p w14:paraId="3A0E213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0.0155</w:t>
            </w:r>
          </w:p>
        </w:tc>
        <w:tc>
          <w:tcPr>
            <w:tcW w:w="1200" w:type="dxa"/>
            <w:tcBorders>
              <w:top w:val="nil"/>
              <w:left w:val="nil"/>
              <w:bottom w:val="nil"/>
              <w:right w:val="nil"/>
            </w:tcBorders>
            <w:shd w:val="clear" w:color="auto" w:fill="auto"/>
            <w:noWrap/>
            <w:vAlign w:val="bottom"/>
            <w:hideMark/>
          </w:tcPr>
          <w:p w14:paraId="4B1C137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1.94E-120</w:t>
            </w:r>
          </w:p>
        </w:tc>
      </w:tr>
      <w:tr w:rsidR="004C4075" w14:paraId="4308E2F3" w14:textId="77777777" w:rsidTr="003373AB">
        <w:trPr>
          <w:trHeight w:val="300"/>
        </w:trPr>
        <w:tc>
          <w:tcPr>
            <w:tcW w:w="596" w:type="dxa"/>
            <w:tcBorders>
              <w:top w:val="nil"/>
              <w:left w:val="nil"/>
              <w:bottom w:val="nil"/>
              <w:right w:val="nil"/>
            </w:tcBorders>
            <w:shd w:val="clear" w:color="auto" w:fill="auto"/>
            <w:noWrap/>
            <w:vAlign w:val="bottom"/>
            <w:hideMark/>
          </w:tcPr>
          <w:p w14:paraId="3FE8195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lastRenderedPageBreak/>
              <w:t>19</w:t>
            </w:r>
          </w:p>
        </w:tc>
        <w:tc>
          <w:tcPr>
            <w:tcW w:w="1109" w:type="dxa"/>
            <w:tcBorders>
              <w:top w:val="nil"/>
              <w:left w:val="nil"/>
              <w:bottom w:val="nil"/>
              <w:right w:val="nil"/>
            </w:tcBorders>
            <w:shd w:val="clear" w:color="auto" w:fill="auto"/>
            <w:noWrap/>
            <w:vAlign w:val="bottom"/>
            <w:hideMark/>
          </w:tcPr>
          <w:p w14:paraId="46208B33"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45411941</w:t>
            </w:r>
          </w:p>
        </w:tc>
        <w:tc>
          <w:tcPr>
            <w:tcW w:w="1960" w:type="dxa"/>
            <w:tcBorders>
              <w:top w:val="nil"/>
              <w:left w:val="nil"/>
              <w:bottom w:val="nil"/>
              <w:right w:val="nil"/>
            </w:tcBorders>
            <w:shd w:val="clear" w:color="auto" w:fill="auto"/>
            <w:noWrap/>
            <w:vAlign w:val="bottom"/>
            <w:hideMark/>
          </w:tcPr>
          <w:p w14:paraId="6988FBA4"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rs429358</w:t>
            </w:r>
          </w:p>
        </w:tc>
        <w:tc>
          <w:tcPr>
            <w:tcW w:w="1300" w:type="dxa"/>
            <w:tcBorders>
              <w:top w:val="nil"/>
              <w:left w:val="nil"/>
              <w:bottom w:val="nil"/>
              <w:right w:val="nil"/>
            </w:tcBorders>
            <w:shd w:val="clear" w:color="auto" w:fill="auto"/>
            <w:noWrap/>
            <w:vAlign w:val="bottom"/>
            <w:hideMark/>
          </w:tcPr>
          <w:p w14:paraId="472AB3C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4C405E3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5C6A69C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-1.2017</w:t>
            </w:r>
          </w:p>
        </w:tc>
        <w:tc>
          <w:tcPr>
            <w:tcW w:w="840" w:type="dxa"/>
            <w:tcBorders>
              <w:top w:val="nil"/>
              <w:left w:val="nil"/>
              <w:bottom w:val="nil"/>
              <w:right w:val="nil"/>
            </w:tcBorders>
            <w:shd w:val="clear" w:color="auto" w:fill="auto"/>
            <w:noWrap/>
            <w:vAlign w:val="bottom"/>
            <w:hideMark/>
          </w:tcPr>
          <w:p w14:paraId="7968A0F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0.0189</w:t>
            </w:r>
          </w:p>
        </w:tc>
        <w:tc>
          <w:tcPr>
            <w:tcW w:w="1200" w:type="dxa"/>
            <w:tcBorders>
              <w:top w:val="nil"/>
              <w:left w:val="nil"/>
              <w:bottom w:val="nil"/>
              <w:right w:val="nil"/>
            </w:tcBorders>
            <w:shd w:val="clear" w:color="auto" w:fill="auto"/>
            <w:noWrap/>
            <w:vAlign w:val="bottom"/>
            <w:hideMark/>
          </w:tcPr>
          <w:p w14:paraId="3DF38A2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1.17e-881</w:t>
            </w:r>
          </w:p>
        </w:tc>
      </w:tr>
      <w:tr w:rsidR="004C4075" w14:paraId="0D56AAA1" w14:textId="77777777" w:rsidTr="003373AB">
        <w:trPr>
          <w:trHeight w:val="300"/>
        </w:trPr>
        <w:tc>
          <w:tcPr>
            <w:tcW w:w="596" w:type="dxa"/>
            <w:tcBorders>
              <w:top w:val="nil"/>
              <w:left w:val="nil"/>
              <w:bottom w:val="nil"/>
              <w:right w:val="nil"/>
            </w:tcBorders>
            <w:shd w:val="clear" w:color="auto" w:fill="auto"/>
            <w:noWrap/>
            <w:vAlign w:val="bottom"/>
            <w:hideMark/>
          </w:tcPr>
          <w:p w14:paraId="46F74EC2"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8953116"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45412079</w:t>
            </w:r>
          </w:p>
        </w:tc>
        <w:tc>
          <w:tcPr>
            <w:tcW w:w="1960" w:type="dxa"/>
            <w:tcBorders>
              <w:top w:val="nil"/>
              <w:left w:val="nil"/>
              <w:bottom w:val="nil"/>
              <w:right w:val="nil"/>
            </w:tcBorders>
            <w:shd w:val="clear" w:color="auto" w:fill="auto"/>
            <w:noWrap/>
            <w:vAlign w:val="bottom"/>
            <w:hideMark/>
          </w:tcPr>
          <w:p w14:paraId="2E88CCD8"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rs7412</w:t>
            </w:r>
          </w:p>
        </w:tc>
        <w:tc>
          <w:tcPr>
            <w:tcW w:w="1300" w:type="dxa"/>
            <w:tcBorders>
              <w:top w:val="nil"/>
              <w:left w:val="nil"/>
              <w:bottom w:val="nil"/>
              <w:right w:val="nil"/>
            </w:tcBorders>
            <w:shd w:val="clear" w:color="auto" w:fill="auto"/>
            <w:noWrap/>
            <w:vAlign w:val="bottom"/>
            <w:hideMark/>
          </w:tcPr>
          <w:p w14:paraId="5127489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6B19C08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55FC8AF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-0.4673</w:t>
            </w:r>
          </w:p>
        </w:tc>
        <w:tc>
          <w:tcPr>
            <w:tcW w:w="840" w:type="dxa"/>
            <w:tcBorders>
              <w:top w:val="nil"/>
              <w:left w:val="nil"/>
              <w:bottom w:val="nil"/>
              <w:right w:val="nil"/>
            </w:tcBorders>
            <w:shd w:val="clear" w:color="auto" w:fill="auto"/>
            <w:noWrap/>
            <w:vAlign w:val="bottom"/>
            <w:hideMark/>
          </w:tcPr>
          <w:p w14:paraId="546BB99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0.0305</w:t>
            </w:r>
          </w:p>
        </w:tc>
        <w:tc>
          <w:tcPr>
            <w:tcW w:w="1200" w:type="dxa"/>
            <w:tcBorders>
              <w:top w:val="nil"/>
              <w:left w:val="nil"/>
              <w:bottom w:val="nil"/>
              <w:right w:val="nil"/>
            </w:tcBorders>
            <w:shd w:val="clear" w:color="auto" w:fill="auto"/>
            <w:noWrap/>
            <w:vAlign w:val="bottom"/>
            <w:hideMark/>
          </w:tcPr>
          <w:p w14:paraId="43BB8E8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6.40E-53</w:t>
            </w:r>
          </w:p>
        </w:tc>
      </w:tr>
      <w:tr w:rsidR="004C4075" w14:paraId="0CDA227F" w14:textId="77777777" w:rsidTr="003373AB">
        <w:trPr>
          <w:trHeight w:val="300"/>
        </w:trPr>
        <w:tc>
          <w:tcPr>
            <w:tcW w:w="596" w:type="dxa"/>
            <w:tcBorders>
              <w:top w:val="nil"/>
              <w:left w:val="nil"/>
              <w:bottom w:val="nil"/>
              <w:right w:val="nil"/>
            </w:tcBorders>
            <w:shd w:val="clear" w:color="auto" w:fill="auto"/>
            <w:noWrap/>
            <w:vAlign w:val="bottom"/>
            <w:hideMark/>
          </w:tcPr>
          <w:p w14:paraId="50DCAC1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3CC1F04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45412741</w:t>
            </w:r>
          </w:p>
        </w:tc>
        <w:tc>
          <w:tcPr>
            <w:tcW w:w="1960" w:type="dxa"/>
            <w:tcBorders>
              <w:top w:val="nil"/>
              <w:left w:val="nil"/>
              <w:bottom w:val="nil"/>
              <w:right w:val="nil"/>
            </w:tcBorders>
            <w:shd w:val="clear" w:color="auto" w:fill="auto"/>
            <w:noWrap/>
            <w:vAlign w:val="bottom"/>
            <w:hideMark/>
          </w:tcPr>
          <w:p w14:paraId="772AAC8D"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rs117656888</w:t>
            </w:r>
          </w:p>
        </w:tc>
        <w:tc>
          <w:tcPr>
            <w:tcW w:w="1300" w:type="dxa"/>
            <w:tcBorders>
              <w:top w:val="nil"/>
              <w:left w:val="nil"/>
              <w:bottom w:val="nil"/>
              <w:right w:val="nil"/>
            </w:tcBorders>
            <w:shd w:val="clear" w:color="auto" w:fill="auto"/>
            <w:noWrap/>
            <w:vAlign w:val="bottom"/>
            <w:hideMark/>
          </w:tcPr>
          <w:p w14:paraId="3B2A8D3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1180" w:type="dxa"/>
            <w:tcBorders>
              <w:top w:val="nil"/>
              <w:left w:val="nil"/>
              <w:bottom w:val="nil"/>
              <w:right w:val="nil"/>
            </w:tcBorders>
            <w:shd w:val="clear" w:color="auto" w:fill="auto"/>
            <w:noWrap/>
            <w:vAlign w:val="bottom"/>
            <w:hideMark/>
          </w:tcPr>
          <w:p w14:paraId="6A794C4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4A7027F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0.3763</w:t>
            </w:r>
          </w:p>
        </w:tc>
        <w:tc>
          <w:tcPr>
            <w:tcW w:w="840" w:type="dxa"/>
            <w:tcBorders>
              <w:top w:val="nil"/>
              <w:left w:val="nil"/>
              <w:bottom w:val="nil"/>
              <w:right w:val="nil"/>
            </w:tcBorders>
            <w:shd w:val="clear" w:color="auto" w:fill="auto"/>
            <w:noWrap/>
            <w:vAlign w:val="bottom"/>
            <w:hideMark/>
          </w:tcPr>
          <w:p w14:paraId="4BB934D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0.0834</w:t>
            </w:r>
          </w:p>
        </w:tc>
        <w:tc>
          <w:tcPr>
            <w:tcW w:w="1200" w:type="dxa"/>
            <w:tcBorders>
              <w:top w:val="nil"/>
              <w:left w:val="nil"/>
              <w:bottom w:val="nil"/>
              <w:right w:val="nil"/>
            </w:tcBorders>
            <w:shd w:val="clear" w:color="auto" w:fill="auto"/>
            <w:noWrap/>
            <w:vAlign w:val="bottom"/>
            <w:hideMark/>
          </w:tcPr>
          <w:p w14:paraId="1B2C483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6.45E-06</w:t>
            </w:r>
          </w:p>
        </w:tc>
      </w:tr>
      <w:tr w:rsidR="004C4075" w14:paraId="1B159BDB" w14:textId="77777777" w:rsidTr="003373AB">
        <w:trPr>
          <w:trHeight w:val="300"/>
        </w:trPr>
        <w:tc>
          <w:tcPr>
            <w:tcW w:w="596" w:type="dxa"/>
            <w:tcBorders>
              <w:top w:val="nil"/>
              <w:left w:val="nil"/>
              <w:bottom w:val="nil"/>
              <w:right w:val="nil"/>
            </w:tcBorders>
            <w:shd w:val="clear" w:color="auto" w:fill="auto"/>
            <w:noWrap/>
            <w:vAlign w:val="bottom"/>
            <w:hideMark/>
          </w:tcPr>
          <w:p w14:paraId="276A197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2C5E931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45412955</w:t>
            </w:r>
          </w:p>
        </w:tc>
        <w:tc>
          <w:tcPr>
            <w:tcW w:w="1960" w:type="dxa"/>
            <w:tcBorders>
              <w:top w:val="nil"/>
              <w:left w:val="nil"/>
              <w:bottom w:val="nil"/>
              <w:right w:val="nil"/>
            </w:tcBorders>
            <w:shd w:val="clear" w:color="auto" w:fill="auto"/>
            <w:noWrap/>
            <w:vAlign w:val="bottom"/>
            <w:hideMark/>
          </w:tcPr>
          <w:p w14:paraId="433E8691"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rs1081105</w:t>
            </w:r>
          </w:p>
        </w:tc>
        <w:tc>
          <w:tcPr>
            <w:tcW w:w="1300" w:type="dxa"/>
            <w:tcBorders>
              <w:top w:val="nil"/>
              <w:left w:val="nil"/>
              <w:bottom w:val="nil"/>
              <w:right w:val="nil"/>
            </w:tcBorders>
            <w:shd w:val="clear" w:color="auto" w:fill="auto"/>
            <w:noWrap/>
            <w:vAlign w:val="bottom"/>
            <w:hideMark/>
          </w:tcPr>
          <w:p w14:paraId="50BD4A0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08CD06B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3C86979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-0.942</w:t>
            </w:r>
          </w:p>
        </w:tc>
        <w:tc>
          <w:tcPr>
            <w:tcW w:w="840" w:type="dxa"/>
            <w:tcBorders>
              <w:top w:val="nil"/>
              <w:left w:val="nil"/>
              <w:bottom w:val="nil"/>
              <w:right w:val="nil"/>
            </w:tcBorders>
            <w:shd w:val="clear" w:color="auto" w:fill="auto"/>
            <w:noWrap/>
            <w:vAlign w:val="bottom"/>
            <w:hideMark/>
          </w:tcPr>
          <w:p w14:paraId="1271FC7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0.0436</w:t>
            </w:r>
          </w:p>
        </w:tc>
        <w:tc>
          <w:tcPr>
            <w:tcW w:w="1200" w:type="dxa"/>
            <w:tcBorders>
              <w:top w:val="nil"/>
              <w:left w:val="nil"/>
              <w:bottom w:val="nil"/>
              <w:right w:val="nil"/>
            </w:tcBorders>
            <w:shd w:val="clear" w:color="auto" w:fill="auto"/>
            <w:noWrap/>
            <w:vAlign w:val="bottom"/>
            <w:hideMark/>
          </w:tcPr>
          <w:p w14:paraId="39EED95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1.51E-103</w:t>
            </w:r>
          </w:p>
        </w:tc>
      </w:tr>
      <w:tr w:rsidR="004C4075" w14:paraId="77F746AC" w14:textId="77777777" w:rsidTr="003373AB">
        <w:trPr>
          <w:trHeight w:val="300"/>
        </w:trPr>
        <w:tc>
          <w:tcPr>
            <w:tcW w:w="596" w:type="dxa"/>
            <w:tcBorders>
              <w:top w:val="nil"/>
              <w:left w:val="nil"/>
              <w:bottom w:val="nil"/>
              <w:right w:val="nil"/>
            </w:tcBorders>
            <w:shd w:val="clear" w:color="auto" w:fill="auto"/>
            <w:noWrap/>
            <w:vAlign w:val="bottom"/>
            <w:hideMark/>
          </w:tcPr>
          <w:p w14:paraId="2708D69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91CEA8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45413366</w:t>
            </w:r>
          </w:p>
        </w:tc>
        <w:tc>
          <w:tcPr>
            <w:tcW w:w="1960" w:type="dxa"/>
            <w:tcBorders>
              <w:top w:val="nil"/>
              <w:left w:val="nil"/>
              <w:bottom w:val="nil"/>
              <w:right w:val="nil"/>
            </w:tcBorders>
            <w:shd w:val="clear" w:color="auto" w:fill="auto"/>
            <w:noWrap/>
            <w:vAlign w:val="bottom"/>
            <w:hideMark/>
          </w:tcPr>
          <w:p w14:paraId="055EBD3A"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rs1081106</w:t>
            </w:r>
          </w:p>
        </w:tc>
        <w:tc>
          <w:tcPr>
            <w:tcW w:w="1300" w:type="dxa"/>
            <w:tcBorders>
              <w:top w:val="nil"/>
              <w:left w:val="nil"/>
              <w:bottom w:val="nil"/>
              <w:right w:val="nil"/>
            </w:tcBorders>
            <w:shd w:val="clear" w:color="auto" w:fill="auto"/>
            <w:noWrap/>
            <w:vAlign w:val="bottom"/>
            <w:hideMark/>
          </w:tcPr>
          <w:p w14:paraId="1E8E0EA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4AD5A39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00F1C02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0.2893</w:t>
            </w:r>
          </w:p>
        </w:tc>
        <w:tc>
          <w:tcPr>
            <w:tcW w:w="840" w:type="dxa"/>
            <w:tcBorders>
              <w:top w:val="nil"/>
              <w:left w:val="nil"/>
              <w:bottom w:val="nil"/>
              <w:right w:val="nil"/>
            </w:tcBorders>
            <w:shd w:val="clear" w:color="auto" w:fill="auto"/>
            <w:noWrap/>
            <w:vAlign w:val="bottom"/>
            <w:hideMark/>
          </w:tcPr>
          <w:p w14:paraId="5565926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0.0296</w:t>
            </w:r>
          </w:p>
        </w:tc>
        <w:tc>
          <w:tcPr>
            <w:tcW w:w="1200" w:type="dxa"/>
            <w:tcBorders>
              <w:top w:val="nil"/>
              <w:left w:val="nil"/>
              <w:bottom w:val="nil"/>
              <w:right w:val="nil"/>
            </w:tcBorders>
            <w:shd w:val="clear" w:color="auto" w:fill="auto"/>
            <w:noWrap/>
            <w:vAlign w:val="bottom"/>
            <w:hideMark/>
          </w:tcPr>
          <w:p w14:paraId="34AD508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1.47E-22</w:t>
            </w:r>
          </w:p>
        </w:tc>
      </w:tr>
      <w:tr w:rsidR="004C4075" w14:paraId="7676D840" w14:textId="77777777" w:rsidTr="003373AB">
        <w:trPr>
          <w:trHeight w:val="300"/>
        </w:trPr>
        <w:tc>
          <w:tcPr>
            <w:tcW w:w="596" w:type="dxa"/>
            <w:tcBorders>
              <w:top w:val="nil"/>
              <w:left w:val="nil"/>
              <w:bottom w:val="nil"/>
              <w:right w:val="nil"/>
            </w:tcBorders>
            <w:shd w:val="clear" w:color="auto" w:fill="auto"/>
            <w:noWrap/>
            <w:vAlign w:val="bottom"/>
            <w:hideMark/>
          </w:tcPr>
          <w:p w14:paraId="645F2972"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31C5E916"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45413576</w:t>
            </w:r>
          </w:p>
        </w:tc>
        <w:tc>
          <w:tcPr>
            <w:tcW w:w="1960" w:type="dxa"/>
            <w:tcBorders>
              <w:top w:val="nil"/>
              <w:left w:val="nil"/>
              <w:bottom w:val="nil"/>
              <w:right w:val="nil"/>
            </w:tcBorders>
            <w:shd w:val="clear" w:color="auto" w:fill="auto"/>
            <w:noWrap/>
            <w:vAlign w:val="bottom"/>
            <w:hideMark/>
          </w:tcPr>
          <w:p w14:paraId="108BAF56"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rs75627662</w:t>
            </w:r>
          </w:p>
        </w:tc>
        <w:tc>
          <w:tcPr>
            <w:tcW w:w="1300" w:type="dxa"/>
            <w:tcBorders>
              <w:top w:val="nil"/>
              <w:left w:val="nil"/>
              <w:bottom w:val="nil"/>
              <w:right w:val="nil"/>
            </w:tcBorders>
            <w:shd w:val="clear" w:color="auto" w:fill="auto"/>
            <w:noWrap/>
            <w:vAlign w:val="bottom"/>
            <w:hideMark/>
          </w:tcPr>
          <w:p w14:paraId="59D22E8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6F4F413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4E869F5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0.7327</w:t>
            </w:r>
          </w:p>
        </w:tc>
        <w:tc>
          <w:tcPr>
            <w:tcW w:w="840" w:type="dxa"/>
            <w:tcBorders>
              <w:top w:val="nil"/>
              <w:left w:val="nil"/>
              <w:bottom w:val="nil"/>
              <w:right w:val="nil"/>
            </w:tcBorders>
            <w:shd w:val="clear" w:color="auto" w:fill="auto"/>
            <w:noWrap/>
            <w:vAlign w:val="bottom"/>
            <w:hideMark/>
          </w:tcPr>
          <w:p w14:paraId="1D9BD94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0.018</w:t>
            </w:r>
          </w:p>
        </w:tc>
        <w:tc>
          <w:tcPr>
            <w:tcW w:w="1200" w:type="dxa"/>
            <w:tcBorders>
              <w:top w:val="nil"/>
              <w:left w:val="nil"/>
              <w:bottom w:val="nil"/>
              <w:right w:val="nil"/>
            </w:tcBorders>
            <w:shd w:val="clear" w:color="auto" w:fill="auto"/>
            <w:noWrap/>
            <w:vAlign w:val="bottom"/>
            <w:hideMark/>
          </w:tcPr>
          <w:p w14:paraId="7EEA1D6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1.14e-362</w:t>
            </w:r>
          </w:p>
        </w:tc>
      </w:tr>
      <w:tr w:rsidR="004C4075" w14:paraId="176CA7A9" w14:textId="77777777" w:rsidTr="003373AB">
        <w:trPr>
          <w:trHeight w:val="300"/>
        </w:trPr>
        <w:tc>
          <w:tcPr>
            <w:tcW w:w="596" w:type="dxa"/>
            <w:tcBorders>
              <w:top w:val="nil"/>
              <w:left w:val="nil"/>
              <w:bottom w:val="nil"/>
              <w:right w:val="nil"/>
            </w:tcBorders>
            <w:shd w:val="clear" w:color="auto" w:fill="auto"/>
            <w:noWrap/>
            <w:vAlign w:val="bottom"/>
            <w:hideMark/>
          </w:tcPr>
          <w:p w14:paraId="4852F56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319C53E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45414392</w:t>
            </w:r>
          </w:p>
        </w:tc>
        <w:tc>
          <w:tcPr>
            <w:tcW w:w="1960" w:type="dxa"/>
            <w:tcBorders>
              <w:top w:val="nil"/>
              <w:left w:val="nil"/>
              <w:bottom w:val="nil"/>
              <w:right w:val="nil"/>
            </w:tcBorders>
            <w:shd w:val="clear" w:color="auto" w:fill="auto"/>
            <w:noWrap/>
            <w:vAlign w:val="bottom"/>
            <w:hideMark/>
          </w:tcPr>
          <w:p w14:paraId="554B40DF"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rs72654472</w:t>
            </w:r>
          </w:p>
        </w:tc>
        <w:tc>
          <w:tcPr>
            <w:tcW w:w="1300" w:type="dxa"/>
            <w:tcBorders>
              <w:top w:val="nil"/>
              <w:left w:val="nil"/>
              <w:bottom w:val="nil"/>
              <w:right w:val="nil"/>
            </w:tcBorders>
            <w:shd w:val="clear" w:color="auto" w:fill="auto"/>
            <w:noWrap/>
            <w:vAlign w:val="bottom"/>
            <w:hideMark/>
          </w:tcPr>
          <w:p w14:paraId="43048C3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2083243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6210575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-0.3732</w:t>
            </w:r>
          </w:p>
        </w:tc>
        <w:tc>
          <w:tcPr>
            <w:tcW w:w="840" w:type="dxa"/>
            <w:tcBorders>
              <w:top w:val="nil"/>
              <w:left w:val="nil"/>
              <w:bottom w:val="nil"/>
              <w:right w:val="nil"/>
            </w:tcBorders>
            <w:shd w:val="clear" w:color="auto" w:fill="auto"/>
            <w:noWrap/>
            <w:vAlign w:val="bottom"/>
            <w:hideMark/>
          </w:tcPr>
          <w:p w14:paraId="27F2D7B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0.0559</w:t>
            </w:r>
          </w:p>
        </w:tc>
        <w:tc>
          <w:tcPr>
            <w:tcW w:w="1200" w:type="dxa"/>
            <w:tcBorders>
              <w:top w:val="nil"/>
              <w:left w:val="nil"/>
              <w:bottom w:val="nil"/>
              <w:right w:val="nil"/>
            </w:tcBorders>
            <w:shd w:val="clear" w:color="auto" w:fill="auto"/>
            <w:noWrap/>
            <w:vAlign w:val="bottom"/>
            <w:hideMark/>
          </w:tcPr>
          <w:p w14:paraId="2A4AECD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2.35E-11</w:t>
            </w:r>
          </w:p>
        </w:tc>
      </w:tr>
      <w:tr w:rsidR="004C4075" w14:paraId="55AF6CE7" w14:textId="77777777" w:rsidTr="003373AB">
        <w:trPr>
          <w:trHeight w:val="300"/>
        </w:trPr>
        <w:tc>
          <w:tcPr>
            <w:tcW w:w="596" w:type="dxa"/>
            <w:tcBorders>
              <w:top w:val="nil"/>
              <w:left w:val="nil"/>
              <w:bottom w:val="nil"/>
              <w:right w:val="nil"/>
            </w:tcBorders>
            <w:shd w:val="clear" w:color="auto" w:fill="auto"/>
            <w:noWrap/>
            <w:vAlign w:val="bottom"/>
            <w:hideMark/>
          </w:tcPr>
          <w:p w14:paraId="3E68B0A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14E8BC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45414399</w:t>
            </w:r>
          </w:p>
        </w:tc>
        <w:tc>
          <w:tcPr>
            <w:tcW w:w="1960" w:type="dxa"/>
            <w:tcBorders>
              <w:top w:val="nil"/>
              <w:left w:val="nil"/>
              <w:bottom w:val="nil"/>
              <w:right w:val="nil"/>
            </w:tcBorders>
            <w:shd w:val="clear" w:color="auto" w:fill="auto"/>
            <w:noWrap/>
            <w:vAlign w:val="bottom"/>
            <w:hideMark/>
          </w:tcPr>
          <w:p w14:paraId="4D5439B6"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rs72654473</w:t>
            </w:r>
          </w:p>
        </w:tc>
        <w:tc>
          <w:tcPr>
            <w:tcW w:w="1300" w:type="dxa"/>
            <w:tcBorders>
              <w:top w:val="nil"/>
              <w:left w:val="nil"/>
              <w:bottom w:val="nil"/>
              <w:right w:val="nil"/>
            </w:tcBorders>
            <w:shd w:val="clear" w:color="auto" w:fill="auto"/>
            <w:noWrap/>
            <w:vAlign w:val="bottom"/>
            <w:hideMark/>
          </w:tcPr>
          <w:p w14:paraId="3336E9B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5CB0C8D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051635F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-0.0138</w:t>
            </w:r>
          </w:p>
        </w:tc>
        <w:tc>
          <w:tcPr>
            <w:tcW w:w="840" w:type="dxa"/>
            <w:tcBorders>
              <w:top w:val="nil"/>
              <w:left w:val="nil"/>
              <w:bottom w:val="nil"/>
              <w:right w:val="nil"/>
            </w:tcBorders>
            <w:shd w:val="clear" w:color="auto" w:fill="auto"/>
            <w:noWrap/>
            <w:vAlign w:val="bottom"/>
            <w:hideMark/>
          </w:tcPr>
          <w:p w14:paraId="4020948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0.0249</w:t>
            </w:r>
          </w:p>
        </w:tc>
        <w:tc>
          <w:tcPr>
            <w:tcW w:w="1200" w:type="dxa"/>
            <w:tcBorders>
              <w:top w:val="nil"/>
              <w:left w:val="nil"/>
              <w:bottom w:val="nil"/>
              <w:right w:val="nil"/>
            </w:tcBorders>
            <w:shd w:val="clear" w:color="auto" w:fill="auto"/>
            <w:noWrap/>
            <w:vAlign w:val="bottom"/>
            <w:hideMark/>
          </w:tcPr>
          <w:p w14:paraId="3CEFC6E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0.5803</w:t>
            </w:r>
          </w:p>
        </w:tc>
      </w:tr>
      <w:tr w:rsidR="004C4075" w14:paraId="6CD1819D" w14:textId="77777777" w:rsidTr="003373AB">
        <w:trPr>
          <w:trHeight w:val="300"/>
        </w:trPr>
        <w:tc>
          <w:tcPr>
            <w:tcW w:w="596" w:type="dxa"/>
            <w:tcBorders>
              <w:top w:val="nil"/>
              <w:left w:val="nil"/>
              <w:bottom w:val="nil"/>
              <w:right w:val="nil"/>
            </w:tcBorders>
            <w:shd w:val="clear" w:color="auto" w:fill="auto"/>
            <w:noWrap/>
            <w:vAlign w:val="bottom"/>
            <w:hideMark/>
          </w:tcPr>
          <w:p w14:paraId="45F1CEF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689D5C33"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45414451</w:t>
            </w:r>
          </w:p>
        </w:tc>
        <w:tc>
          <w:tcPr>
            <w:tcW w:w="1960" w:type="dxa"/>
            <w:tcBorders>
              <w:top w:val="nil"/>
              <w:left w:val="nil"/>
              <w:bottom w:val="nil"/>
              <w:right w:val="nil"/>
            </w:tcBorders>
            <w:shd w:val="clear" w:color="auto" w:fill="auto"/>
            <w:noWrap/>
            <w:vAlign w:val="bottom"/>
            <w:hideMark/>
          </w:tcPr>
          <w:p w14:paraId="77E71080"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rs439401</w:t>
            </w:r>
          </w:p>
        </w:tc>
        <w:tc>
          <w:tcPr>
            <w:tcW w:w="1300" w:type="dxa"/>
            <w:tcBorders>
              <w:top w:val="nil"/>
              <w:left w:val="nil"/>
              <w:bottom w:val="nil"/>
              <w:right w:val="nil"/>
            </w:tcBorders>
            <w:shd w:val="clear" w:color="auto" w:fill="auto"/>
            <w:noWrap/>
            <w:vAlign w:val="bottom"/>
            <w:hideMark/>
          </w:tcPr>
          <w:p w14:paraId="767107F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694C811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3701969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-0.3824</w:t>
            </w:r>
          </w:p>
        </w:tc>
        <w:tc>
          <w:tcPr>
            <w:tcW w:w="840" w:type="dxa"/>
            <w:tcBorders>
              <w:top w:val="nil"/>
              <w:left w:val="nil"/>
              <w:bottom w:val="nil"/>
              <w:right w:val="nil"/>
            </w:tcBorders>
            <w:shd w:val="clear" w:color="auto" w:fill="auto"/>
            <w:noWrap/>
            <w:vAlign w:val="bottom"/>
            <w:hideMark/>
          </w:tcPr>
          <w:p w14:paraId="52FAF80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0.0159</w:t>
            </w:r>
          </w:p>
        </w:tc>
        <w:tc>
          <w:tcPr>
            <w:tcW w:w="1200" w:type="dxa"/>
            <w:tcBorders>
              <w:top w:val="nil"/>
              <w:left w:val="nil"/>
              <w:bottom w:val="nil"/>
              <w:right w:val="nil"/>
            </w:tcBorders>
            <w:shd w:val="clear" w:color="auto" w:fill="auto"/>
            <w:noWrap/>
            <w:vAlign w:val="bottom"/>
            <w:hideMark/>
          </w:tcPr>
          <w:p w14:paraId="0109B78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7.61E-128</w:t>
            </w:r>
          </w:p>
        </w:tc>
      </w:tr>
      <w:tr w:rsidR="004C4075" w14:paraId="7522724D" w14:textId="77777777" w:rsidTr="003373AB">
        <w:trPr>
          <w:trHeight w:val="300"/>
        </w:trPr>
        <w:tc>
          <w:tcPr>
            <w:tcW w:w="596" w:type="dxa"/>
            <w:tcBorders>
              <w:top w:val="nil"/>
              <w:left w:val="nil"/>
              <w:bottom w:val="nil"/>
              <w:right w:val="nil"/>
            </w:tcBorders>
            <w:shd w:val="clear" w:color="auto" w:fill="auto"/>
            <w:noWrap/>
            <w:vAlign w:val="bottom"/>
            <w:hideMark/>
          </w:tcPr>
          <w:p w14:paraId="3C66554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3CE16F5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45415285</w:t>
            </w:r>
          </w:p>
        </w:tc>
        <w:tc>
          <w:tcPr>
            <w:tcW w:w="1960" w:type="dxa"/>
            <w:tcBorders>
              <w:top w:val="nil"/>
              <w:left w:val="nil"/>
              <w:bottom w:val="nil"/>
              <w:right w:val="nil"/>
            </w:tcBorders>
            <w:shd w:val="clear" w:color="auto" w:fill="auto"/>
            <w:noWrap/>
            <w:vAlign w:val="bottom"/>
            <w:hideMark/>
          </w:tcPr>
          <w:p w14:paraId="2F781B97"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rs138235833</w:t>
            </w:r>
          </w:p>
        </w:tc>
        <w:tc>
          <w:tcPr>
            <w:tcW w:w="1300" w:type="dxa"/>
            <w:tcBorders>
              <w:top w:val="nil"/>
              <w:left w:val="nil"/>
              <w:bottom w:val="nil"/>
              <w:right w:val="nil"/>
            </w:tcBorders>
            <w:shd w:val="clear" w:color="auto" w:fill="auto"/>
            <w:noWrap/>
            <w:vAlign w:val="bottom"/>
            <w:hideMark/>
          </w:tcPr>
          <w:p w14:paraId="2DC74D4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51ECFD2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0BB7AE6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0.2675</w:t>
            </w:r>
          </w:p>
        </w:tc>
        <w:tc>
          <w:tcPr>
            <w:tcW w:w="840" w:type="dxa"/>
            <w:tcBorders>
              <w:top w:val="nil"/>
              <w:left w:val="nil"/>
              <w:bottom w:val="nil"/>
              <w:right w:val="nil"/>
            </w:tcBorders>
            <w:shd w:val="clear" w:color="auto" w:fill="auto"/>
            <w:noWrap/>
            <w:vAlign w:val="bottom"/>
            <w:hideMark/>
          </w:tcPr>
          <w:p w14:paraId="20A9C5D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0.0402</w:t>
            </w:r>
          </w:p>
        </w:tc>
        <w:tc>
          <w:tcPr>
            <w:tcW w:w="1200" w:type="dxa"/>
            <w:tcBorders>
              <w:top w:val="nil"/>
              <w:left w:val="nil"/>
              <w:bottom w:val="nil"/>
              <w:right w:val="nil"/>
            </w:tcBorders>
            <w:shd w:val="clear" w:color="auto" w:fill="auto"/>
            <w:noWrap/>
            <w:vAlign w:val="bottom"/>
            <w:hideMark/>
          </w:tcPr>
          <w:p w14:paraId="2C1678B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2.78E-11</w:t>
            </w:r>
          </w:p>
        </w:tc>
      </w:tr>
      <w:tr w:rsidR="004C4075" w14:paraId="7874BE92" w14:textId="77777777" w:rsidTr="003373AB">
        <w:trPr>
          <w:trHeight w:val="300"/>
        </w:trPr>
        <w:tc>
          <w:tcPr>
            <w:tcW w:w="596" w:type="dxa"/>
            <w:tcBorders>
              <w:top w:val="nil"/>
              <w:left w:val="nil"/>
              <w:bottom w:val="nil"/>
              <w:right w:val="nil"/>
            </w:tcBorders>
            <w:shd w:val="clear" w:color="auto" w:fill="auto"/>
            <w:noWrap/>
            <w:vAlign w:val="bottom"/>
            <w:hideMark/>
          </w:tcPr>
          <w:p w14:paraId="4587E20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08F7936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45415640</w:t>
            </w:r>
          </w:p>
        </w:tc>
        <w:tc>
          <w:tcPr>
            <w:tcW w:w="1960" w:type="dxa"/>
            <w:tcBorders>
              <w:top w:val="nil"/>
              <w:left w:val="nil"/>
              <w:bottom w:val="nil"/>
              <w:right w:val="nil"/>
            </w:tcBorders>
            <w:shd w:val="clear" w:color="auto" w:fill="auto"/>
            <w:noWrap/>
            <w:vAlign w:val="bottom"/>
            <w:hideMark/>
          </w:tcPr>
          <w:p w14:paraId="1CDE438A"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rs445925</w:t>
            </w:r>
          </w:p>
        </w:tc>
        <w:tc>
          <w:tcPr>
            <w:tcW w:w="1300" w:type="dxa"/>
            <w:tcBorders>
              <w:top w:val="nil"/>
              <w:left w:val="nil"/>
              <w:bottom w:val="nil"/>
              <w:right w:val="nil"/>
            </w:tcBorders>
            <w:shd w:val="clear" w:color="auto" w:fill="auto"/>
            <w:noWrap/>
            <w:vAlign w:val="bottom"/>
            <w:hideMark/>
          </w:tcPr>
          <w:p w14:paraId="15D1C14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2AF17B5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0D15A6A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-0.0057</w:t>
            </w:r>
          </w:p>
        </w:tc>
        <w:tc>
          <w:tcPr>
            <w:tcW w:w="840" w:type="dxa"/>
            <w:tcBorders>
              <w:top w:val="nil"/>
              <w:left w:val="nil"/>
              <w:bottom w:val="nil"/>
              <w:right w:val="nil"/>
            </w:tcBorders>
            <w:shd w:val="clear" w:color="auto" w:fill="auto"/>
            <w:noWrap/>
            <w:vAlign w:val="bottom"/>
            <w:hideMark/>
          </w:tcPr>
          <w:p w14:paraId="12A80E2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0.0249</w:t>
            </w:r>
          </w:p>
        </w:tc>
        <w:tc>
          <w:tcPr>
            <w:tcW w:w="1200" w:type="dxa"/>
            <w:tcBorders>
              <w:top w:val="nil"/>
              <w:left w:val="nil"/>
              <w:bottom w:val="nil"/>
              <w:right w:val="nil"/>
            </w:tcBorders>
            <w:shd w:val="clear" w:color="auto" w:fill="auto"/>
            <w:noWrap/>
            <w:vAlign w:val="bottom"/>
            <w:hideMark/>
          </w:tcPr>
          <w:p w14:paraId="543460D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0.82</w:t>
            </w:r>
          </w:p>
        </w:tc>
      </w:tr>
      <w:tr w:rsidR="004C4075" w14:paraId="68272B1B" w14:textId="77777777" w:rsidTr="003373AB">
        <w:trPr>
          <w:trHeight w:val="300"/>
        </w:trPr>
        <w:tc>
          <w:tcPr>
            <w:tcW w:w="596" w:type="dxa"/>
            <w:tcBorders>
              <w:top w:val="nil"/>
              <w:left w:val="nil"/>
              <w:bottom w:val="nil"/>
              <w:right w:val="nil"/>
            </w:tcBorders>
            <w:shd w:val="clear" w:color="auto" w:fill="auto"/>
            <w:noWrap/>
            <w:vAlign w:val="bottom"/>
            <w:hideMark/>
          </w:tcPr>
          <w:p w14:paraId="31BFE166"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2936D15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45415713</w:t>
            </w:r>
          </w:p>
        </w:tc>
        <w:tc>
          <w:tcPr>
            <w:tcW w:w="1960" w:type="dxa"/>
            <w:tcBorders>
              <w:top w:val="nil"/>
              <w:left w:val="nil"/>
              <w:bottom w:val="nil"/>
              <w:right w:val="nil"/>
            </w:tcBorders>
            <w:shd w:val="clear" w:color="auto" w:fill="auto"/>
            <w:noWrap/>
            <w:vAlign w:val="bottom"/>
            <w:hideMark/>
          </w:tcPr>
          <w:p w14:paraId="370A7EF4"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rs10414043</w:t>
            </w:r>
          </w:p>
        </w:tc>
        <w:tc>
          <w:tcPr>
            <w:tcW w:w="1300" w:type="dxa"/>
            <w:tcBorders>
              <w:top w:val="nil"/>
              <w:left w:val="nil"/>
              <w:bottom w:val="nil"/>
              <w:right w:val="nil"/>
            </w:tcBorders>
            <w:shd w:val="clear" w:color="auto" w:fill="auto"/>
            <w:noWrap/>
            <w:vAlign w:val="bottom"/>
            <w:hideMark/>
          </w:tcPr>
          <w:p w14:paraId="28B529E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4914BBB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3B73061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1.1368</w:t>
            </w:r>
          </w:p>
        </w:tc>
        <w:tc>
          <w:tcPr>
            <w:tcW w:w="840" w:type="dxa"/>
            <w:tcBorders>
              <w:top w:val="nil"/>
              <w:left w:val="nil"/>
              <w:bottom w:val="nil"/>
              <w:right w:val="nil"/>
            </w:tcBorders>
            <w:shd w:val="clear" w:color="auto" w:fill="auto"/>
            <w:noWrap/>
            <w:vAlign w:val="bottom"/>
            <w:hideMark/>
          </w:tcPr>
          <w:p w14:paraId="46BCB42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0.0201</w:t>
            </w:r>
          </w:p>
        </w:tc>
        <w:tc>
          <w:tcPr>
            <w:tcW w:w="1200" w:type="dxa"/>
            <w:tcBorders>
              <w:top w:val="nil"/>
              <w:left w:val="nil"/>
              <w:bottom w:val="nil"/>
              <w:right w:val="nil"/>
            </w:tcBorders>
            <w:shd w:val="clear" w:color="auto" w:fill="auto"/>
            <w:noWrap/>
            <w:vAlign w:val="bottom"/>
            <w:hideMark/>
          </w:tcPr>
          <w:p w14:paraId="505857A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1.74e-697</w:t>
            </w:r>
          </w:p>
        </w:tc>
      </w:tr>
      <w:tr w:rsidR="004C4075" w14:paraId="108CC90A" w14:textId="77777777" w:rsidTr="003373AB">
        <w:trPr>
          <w:trHeight w:val="300"/>
        </w:trPr>
        <w:tc>
          <w:tcPr>
            <w:tcW w:w="596" w:type="dxa"/>
            <w:tcBorders>
              <w:top w:val="nil"/>
              <w:left w:val="nil"/>
              <w:bottom w:val="nil"/>
              <w:right w:val="nil"/>
            </w:tcBorders>
            <w:shd w:val="clear" w:color="auto" w:fill="auto"/>
            <w:noWrap/>
            <w:vAlign w:val="bottom"/>
            <w:hideMark/>
          </w:tcPr>
          <w:p w14:paraId="41ADA6AA"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3DDFAB43"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45415935</w:t>
            </w:r>
          </w:p>
        </w:tc>
        <w:tc>
          <w:tcPr>
            <w:tcW w:w="1960" w:type="dxa"/>
            <w:tcBorders>
              <w:top w:val="nil"/>
              <w:left w:val="nil"/>
              <w:bottom w:val="nil"/>
              <w:right w:val="nil"/>
            </w:tcBorders>
            <w:shd w:val="clear" w:color="auto" w:fill="auto"/>
            <w:noWrap/>
            <w:vAlign w:val="bottom"/>
            <w:hideMark/>
          </w:tcPr>
          <w:p w14:paraId="48BA0B92"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rs7256200</w:t>
            </w:r>
          </w:p>
        </w:tc>
        <w:tc>
          <w:tcPr>
            <w:tcW w:w="1300" w:type="dxa"/>
            <w:tcBorders>
              <w:top w:val="nil"/>
              <w:left w:val="nil"/>
              <w:bottom w:val="nil"/>
              <w:right w:val="nil"/>
            </w:tcBorders>
            <w:shd w:val="clear" w:color="auto" w:fill="auto"/>
            <w:noWrap/>
            <w:vAlign w:val="bottom"/>
            <w:hideMark/>
          </w:tcPr>
          <w:p w14:paraId="245ABEE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485A55B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4C98523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1.1368</w:t>
            </w:r>
          </w:p>
        </w:tc>
        <w:tc>
          <w:tcPr>
            <w:tcW w:w="840" w:type="dxa"/>
            <w:tcBorders>
              <w:top w:val="nil"/>
              <w:left w:val="nil"/>
              <w:bottom w:val="nil"/>
              <w:right w:val="nil"/>
            </w:tcBorders>
            <w:shd w:val="clear" w:color="auto" w:fill="auto"/>
            <w:noWrap/>
            <w:vAlign w:val="bottom"/>
            <w:hideMark/>
          </w:tcPr>
          <w:p w14:paraId="0A96A29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0.0201</w:t>
            </w:r>
          </w:p>
        </w:tc>
        <w:tc>
          <w:tcPr>
            <w:tcW w:w="1200" w:type="dxa"/>
            <w:tcBorders>
              <w:top w:val="nil"/>
              <w:left w:val="nil"/>
              <w:bottom w:val="nil"/>
              <w:right w:val="nil"/>
            </w:tcBorders>
            <w:shd w:val="clear" w:color="auto" w:fill="auto"/>
            <w:noWrap/>
            <w:vAlign w:val="bottom"/>
            <w:hideMark/>
          </w:tcPr>
          <w:p w14:paraId="4FE7F41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7.52e-697</w:t>
            </w:r>
          </w:p>
        </w:tc>
      </w:tr>
      <w:tr w:rsidR="004C4075" w14:paraId="62445ABD" w14:textId="77777777" w:rsidTr="003373AB">
        <w:trPr>
          <w:trHeight w:val="300"/>
        </w:trPr>
        <w:tc>
          <w:tcPr>
            <w:tcW w:w="596" w:type="dxa"/>
            <w:tcBorders>
              <w:top w:val="nil"/>
              <w:left w:val="nil"/>
              <w:bottom w:val="nil"/>
              <w:right w:val="nil"/>
            </w:tcBorders>
            <w:shd w:val="clear" w:color="auto" w:fill="auto"/>
            <w:noWrap/>
            <w:vAlign w:val="bottom"/>
            <w:hideMark/>
          </w:tcPr>
          <w:p w14:paraId="04094992"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73581DB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45416099</w:t>
            </w:r>
          </w:p>
        </w:tc>
        <w:tc>
          <w:tcPr>
            <w:tcW w:w="1960" w:type="dxa"/>
            <w:tcBorders>
              <w:top w:val="nil"/>
              <w:left w:val="nil"/>
              <w:bottom w:val="nil"/>
              <w:right w:val="nil"/>
            </w:tcBorders>
            <w:shd w:val="clear" w:color="auto" w:fill="auto"/>
            <w:noWrap/>
            <w:vAlign w:val="bottom"/>
            <w:hideMark/>
          </w:tcPr>
          <w:p w14:paraId="1678A763"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rs72654437</w:t>
            </w:r>
          </w:p>
        </w:tc>
        <w:tc>
          <w:tcPr>
            <w:tcW w:w="1300" w:type="dxa"/>
            <w:tcBorders>
              <w:top w:val="nil"/>
              <w:left w:val="nil"/>
              <w:bottom w:val="nil"/>
              <w:right w:val="nil"/>
            </w:tcBorders>
            <w:shd w:val="clear" w:color="auto" w:fill="auto"/>
            <w:noWrap/>
            <w:vAlign w:val="bottom"/>
            <w:hideMark/>
          </w:tcPr>
          <w:p w14:paraId="2DBA338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5B58264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5FC12FE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-0.2929</w:t>
            </w:r>
          </w:p>
        </w:tc>
        <w:tc>
          <w:tcPr>
            <w:tcW w:w="840" w:type="dxa"/>
            <w:tcBorders>
              <w:top w:val="nil"/>
              <w:left w:val="nil"/>
              <w:bottom w:val="nil"/>
              <w:right w:val="nil"/>
            </w:tcBorders>
            <w:shd w:val="clear" w:color="auto" w:fill="auto"/>
            <w:noWrap/>
            <w:vAlign w:val="bottom"/>
            <w:hideMark/>
          </w:tcPr>
          <w:p w14:paraId="1157C76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0.049</w:t>
            </w:r>
          </w:p>
        </w:tc>
        <w:tc>
          <w:tcPr>
            <w:tcW w:w="1200" w:type="dxa"/>
            <w:tcBorders>
              <w:top w:val="nil"/>
              <w:left w:val="nil"/>
              <w:bottom w:val="nil"/>
              <w:right w:val="nil"/>
            </w:tcBorders>
            <w:shd w:val="clear" w:color="auto" w:fill="auto"/>
            <w:noWrap/>
            <w:vAlign w:val="bottom"/>
            <w:hideMark/>
          </w:tcPr>
          <w:p w14:paraId="6F887D8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2.28E-09</w:t>
            </w:r>
          </w:p>
        </w:tc>
      </w:tr>
      <w:tr w:rsidR="004C4075" w14:paraId="7AFB5BB3" w14:textId="77777777" w:rsidTr="003373AB">
        <w:trPr>
          <w:trHeight w:val="300"/>
        </w:trPr>
        <w:tc>
          <w:tcPr>
            <w:tcW w:w="596" w:type="dxa"/>
            <w:tcBorders>
              <w:top w:val="nil"/>
              <w:left w:val="nil"/>
              <w:bottom w:val="nil"/>
              <w:right w:val="nil"/>
            </w:tcBorders>
            <w:shd w:val="clear" w:color="auto" w:fill="auto"/>
            <w:noWrap/>
            <w:vAlign w:val="bottom"/>
            <w:hideMark/>
          </w:tcPr>
          <w:p w14:paraId="7359F593"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D2EFE5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45416291</w:t>
            </w:r>
          </w:p>
        </w:tc>
        <w:tc>
          <w:tcPr>
            <w:tcW w:w="1960" w:type="dxa"/>
            <w:tcBorders>
              <w:top w:val="nil"/>
              <w:left w:val="nil"/>
              <w:bottom w:val="nil"/>
              <w:right w:val="nil"/>
            </w:tcBorders>
            <w:shd w:val="clear" w:color="auto" w:fill="auto"/>
            <w:noWrap/>
            <w:vAlign w:val="bottom"/>
            <w:hideMark/>
          </w:tcPr>
          <w:p w14:paraId="6EE025D8"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rs59325138</w:t>
            </w:r>
          </w:p>
        </w:tc>
        <w:tc>
          <w:tcPr>
            <w:tcW w:w="1300" w:type="dxa"/>
            <w:tcBorders>
              <w:top w:val="nil"/>
              <w:left w:val="nil"/>
              <w:bottom w:val="nil"/>
              <w:right w:val="nil"/>
            </w:tcBorders>
            <w:shd w:val="clear" w:color="auto" w:fill="auto"/>
            <w:noWrap/>
            <w:vAlign w:val="bottom"/>
            <w:hideMark/>
          </w:tcPr>
          <w:p w14:paraId="2818D24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5B4866C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039BD0D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-0.336</w:t>
            </w:r>
          </w:p>
        </w:tc>
        <w:tc>
          <w:tcPr>
            <w:tcW w:w="840" w:type="dxa"/>
            <w:tcBorders>
              <w:top w:val="nil"/>
              <w:left w:val="nil"/>
              <w:bottom w:val="nil"/>
              <w:right w:val="nil"/>
            </w:tcBorders>
            <w:shd w:val="clear" w:color="auto" w:fill="auto"/>
            <w:noWrap/>
            <w:vAlign w:val="bottom"/>
            <w:hideMark/>
          </w:tcPr>
          <w:p w14:paraId="0BA774D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0.016</w:t>
            </w:r>
          </w:p>
        </w:tc>
        <w:tc>
          <w:tcPr>
            <w:tcW w:w="1200" w:type="dxa"/>
            <w:tcBorders>
              <w:top w:val="nil"/>
              <w:left w:val="nil"/>
              <w:bottom w:val="nil"/>
              <w:right w:val="nil"/>
            </w:tcBorders>
            <w:shd w:val="clear" w:color="auto" w:fill="auto"/>
            <w:noWrap/>
            <w:vAlign w:val="bottom"/>
            <w:hideMark/>
          </w:tcPr>
          <w:p w14:paraId="323A207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8.32E-98</w:t>
            </w:r>
          </w:p>
        </w:tc>
      </w:tr>
      <w:tr w:rsidR="004C4075" w14:paraId="60F6B240" w14:textId="77777777" w:rsidTr="003373AB">
        <w:trPr>
          <w:trHeight w:val="300"/>
        </w:trPr>
        <w:tc>
          <w:tcPr>
            <w:tcW w:w="596" w:type="dxa"/>
            <w:tcBorders>
              <w:top w:val="nil"/>
              <w:left w:val="nil"/>
              <w:bottom w:val="nil"/>
              <w:right w:val="nil"/>
            </w:tcBorders>
            <w:shd w:val="clear" w:color="auto" w:fill="auto"/>
            <w:noWrap/>
            <w:vAlign w:val="bottom"/>
            <w:hideMark/>
          </w:tcPr>
          <w:p w14:paraId="17F9DB4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675D6F4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45416478</w:t>
            </w:r>
          </w:p>
        </w:tc>
        <w:tc>
          <w:tcPr>
            <w:tcW w:w="1960" w:type="dxa"/>
            <w:tcBorders>
              <w:top w:val="nil"/>
              <w:left w:val="nil"/>
              <w:bottom w:val="nil"/>
              <w:right w:val="nil"/>
            </w:tcBorders>
            <w:shd w:val="clear" w:color="auto" w:fill="auto"/>
            <w:noWrap/>
            <w:vAlign w:val="bottom"/>
            <w:hideMark/>
          </w:tcPr>
          <w:p w14:paraId="0683041D"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rs584007</w:t>
            </w:r>
          </w:p>
        </w:tc>
        <w:tc>
          <w:tcPr>
            <w:tcW w:w="1300" w:type="dxa"/>
            <w:tcBorders>
              <w:top w:val="nil"/>
              <w:left w:val="nil"/>
              <w:bottom w:val="nil"/>
              <w:right w:val="nil"/>
            </w:tcBorders>
            <w:shd w:val="clear" w:color="auto" w:fill="auto"/>
            <w:noWrap/>
            <w:vAlign w:val="bottom"/>
            <w:hideMark/>
          </w:tcPr>
          <w:p w14:paraId="6B416FA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486620F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110B1A1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-0.3825</w:t>
            </w:r>
          </w:p>
        </w:tc>
        <w:tc>
          <w:tcPr>
            <w:tcW w:w="840" w:type="dxa"/>
            <w:tcBorders>
              <w:top w:val="nil"/>
              <w:left w:val="nil"/>
              <w:bottom w:val="nil"/>
              <w:right w:val="nil"/>
            </w:tcBorders>
            <w:shd w:val="clear" w:color="auto" w:fill="auto"/>
            <w:noWrap/>
            <w:vAlign w:val="bottom"/>
            <w:hideMark/>
          </w:tcPr>
          <w:p w14:paraId="71F3C77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0.016</w:t>
            </w:r>
          </w:p>
        </w:tc>
        <w:tc>
          <w:tcPr>
            <w:tcW w:w="1200" w:type="dxa"/>
            <w:tcBorders>
              <w:top w:val="nil"/>
              <w:left w:val="nil"/>
              <w:bottom w:val="nil"/>
              <w:right w:val="nil"/>
            </w:tcBorders>
            <w:shd w:val="clear" w:color="auto" w:fill="auto"/>
            <w:noWrap/>
            <w:vAlign w:val="bottom"/>
            <w:hideMark/>
          </w:tcPr>
          <w:p w14:paraId="30379FB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7.83E-127</w:t>
            </w:r>
          </w:p>
        </w:tc>
      </w:tr>
      <w:tr w:rsidR="004C4075" w14:paraId="1525A9BE" w14:textId="77777777" w:rsidTr="003373AB">
        <w:trPr>
          <w:trHeight w:val="300"/>
        </w:trPr>
        <w:tc>
          <w:tcPr>
            <w:tcW w:w="596" w:type="dxa"/>
            <w:tcBorders>
              <w:top w:val="nil"/>
              <w:left w:val="nil"/>
              <w:bottom w:val="nil"/>
              <w:right w:val="nil"/>
            </w:tcBorders>
            <w:shd w:val="clear" w:color="auto" w:fill="auto"/>
            <w:noWrap/>
            <w:vAlign w:val="bottom"/>
            <w:hideMark/>
          </w:tcPr>
          <w:p w14:paraId="732136B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C3DC34E"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45416831</w:t>
            </w:r>
          </w:p>
        </w:tc>
        <w:tc>
          <w:tcPr>
            <w:tcW w:w="1960" w:type="dxa"/>
            <w:tcBorders>
              <w:top w:val="nil"/>
              <w:left w:val="nil"/>
              <w:bottom w:val="nil"/>
              <w:right w:val="nil"/>
            </w:tcBorders>
            <w:shd w:val="clear" w:color="auto" w:fill="auto"/>
            <w:noWrap/>
            <w:vAlign w:val="bottom"/>
            <w:hideMark/>
          </w:tcPr>
          <w:p w14:paraId="487A6EA9"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rs390082</w:t>
            </w:r>
          </w:p>
        </w:tc>
        <w:tc>
          <w:tcPr>
            <w:tcW w:w="1300" w:type="dxa"/>
            <w:tcBorders>
              <w:top w:val="nil"/>
              <w:left w:val="nil"/>
              <w:bottom w:val="nil"/>
              <w:right w:val="nil"/>
            </w:tcBorders>
            <w:shd w:val="clear" w:color="auto" w:fill="auto"/>
            <w:noWrap/>
            <w:vAlign w:val="bottom"/>
            <w:hideMark/>
          </w:tcPr>
          <w:p w14:paraId="1BF435B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02BE868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623BADF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0.0054</w:t>
            </w:r>
          </w:p>
        </w:tc>
        <w:tc>
          <w:tcPr>
            <w:tcW w:w="840" w:type="dxa"/>
            <w:tcBorders>
              <w:top w:val="nil"/>
              <w:left w:val="nil"/>
              <w:bottom w:val="nil"/>
              <w:right w:val="nil"/>
            </w:tcBorders>
            <w:shd w:val="clear" w:color="auto" w:fill="auto"/>
            <w:noWrap/>
            <w:vAlign w:val="bottom"/>
            <w:hideMark/>
          </w:tcPr>
          <w:p w14:paraId="268E2DD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0.025</w:t>
            </w:r>
          </w:p>
        </w:tc>
        <w:tc>
          <w:tcPr>
            <w:tcW w:w="1200" w:type="dxa"/>
            <w:tcBorders>
              <w:top w:val="nil"/>
              <w:left w:val="nil"/>
              <w:bottom w:val="nil"/>
              <w:right w:val="nil"/>
            </w:tcBorders>
            <w:shd w:val="clear" w:color="auto" w:fill="auto"/>
            <w:noWrap/>
            <w:vAlign w:val="bottom"/>
            <w:hideMark/>
          </w:tcPr>
          <w:p w14:paraId="378219D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0.8298</w:t>
            </w:r>
          </w:p>
        </w:tc>
      </w:tr>
      <w:tr w:rsidR="004C4075" w14:paraId="452C6371" w14:textId="77777777" w:rsidTr="003373AB">
        <w:trPr>
          <w:trHeight w:val="300"/>
        </w:trPr>
        <w:tc>
          <w:tcPr>
            <w:tcW w:w="596" w:type="dxa"/>
            <w:tcBorders>
              <w:top w:val="nil"/>
              <w:left w:val="nil"/>
              <w:bottom w:val="nil"/>
              <w:right w:val="nil"/>
            </w:tcBorders>
            <w:shd w:val="clear" w:color="auto" w:fill="auto"/>
            <w:noWrap/>
            <w:vAlign w:val="bottom"/>
            <w:hideMark/>
          </w:tcPr>
          <w:p w14:paraId="60ED9BB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67A9B96"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45417200</w:t>
            </w:r>
          </w:p>
        </w:tc>
        <w:tc>
          <w:tcPr>
            <w:tcW w:w="1960" w:type="dxa"/>
            <w:tcBorders>
              <w:top w:val="nil"/>
              <w:left w:val="nil"/>
              <w:bottom w:val="nil"/>
              <w:right w:val="nil"/>
            </w:tcBorders>
            <w:shd w:val="clear" w:color="auto" w:fill="auto"/>
            <w:noWrap/>
            <w:vAlign w:val="bottom"/>
            <w:hideMark/>
          </w:tcPr>
          <w:p w14:paraId="78AF8B80"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rs72654445</w:t>
            </w:r>
          </w:p>
        </w:tc>
        <w:tc>
          <w:tcPr>
            <w:tcW w:w="1300" w:type="dxa"/>
            <w:tcBorders>
              <w:top w:val="nil"/>
              <w:left w:val="nil"/>
              <w:bottom w:val="nil"/>
              <w:right w:val="nil"/>
            </w:tcBorders>
            <w:shd w:val="clear" w:color="auto" w:fill="auto"/>
            <w:noWrap/>
            <w:vAlign w:val="bottom"/>
            <w:hideMark/>
          </w:tcPr>
          <w:p w14:paraId="0187AEA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4D45026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6B7933C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-0.5425</w:t>
            </w:r>
          </w:p>
        </w:tc>
        <w:tc>
          <w:tcPr>
            <w:tcW w:w="840" w:type="dxa"/>
            <w:tcBorders>
              <w:top w:val="nil"/>
              <w:left w:val="nil"/>
              <w:bottom w:val="nil"/>
              <w:right w:val="nil"/>
            </w:tcBorders>
            <w:shd w:val="clear" w:color="auto" w:fill="auto"/>
            <w:noWrap/>
            <w:vAlign w:val="bottom"/>
            <w:hideMark/>
          </w:tcPr>
          <w:p w14:paraId="23C45E3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0.0811</w:t>
            </w:r>
          </w:p>
        </w:tc>
        <w:tc>
          <w:tcPr>
            <w:tcW w:w="1200" w:type="dxa"/>
            <w:tcBorders>
              <w:top w:val="nil"/>
              <w:left w:val="nil"/>
              <w:bottom w:val="nil"/>
              <w:right w:val="nil"/>
            </w:tcBorders>
            <w:shd w:val="clear" w:color="auto" w:fill="auto"/>
            <w:noWrap/>
            <w:vAlign w:val="bottom"/>
            <w:hideMark/>
          </w:tcPr>
          <w:p w14:paraId="3F5F46D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2.27E-11</w:t>
            </w:r>
          </w:p>
        </w:tc>
      </w:tr>
      <w:tr w:rsidR="004C4075" w14:paraId="7523B4DA" w14:textId="77777777" w:rsidTr="003373AB">
        <w:trPr>
          <w:trHeight w:val="300"/>
        </w:trPr>
        <w:tc>
          <w:tcPr>
            <w:tcW w:w="596" w:type="dxa"/>
            <w:tcBorders>
              <w:top w:val="nil"/>
              <w:left w:val="nil"/>
              <w:bottom w:val="nil"/>
              <w:right w:val="nil"/>
            </w:tcBorders>
            <w:shd w:val="clear" w:color="auto" w:fill="auto"/>
            <w:noWrap/>
            <w:vAlign w:val="bottom"/>
            <w:hideMark/>
          </w:tcPr>
          <w:p w14:paraId="52EFC3A3"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331190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45418196</w:t>
            </w:r>
          </w:p>
        </w:tc>
        <w:tc>
          <w:tcPr>
            <w:tcW w:w="1960" w:type="dxa"/>
            <w:tcBorders>
              <w:top w:val="nil"/>
              <w:left w:val="nil"/>
              <w:bottom w:val="nil"/>
              <w:right w:val="nil"/>
            </w:tcBorders>
            <w:shd w:val="clear" w:color="auto" w:fill="auto"/>
            <w:noWrap/>
            <w:vAlign w:val="bottom"/>
            <w:hideMark/>
          </w:tcPr>
          <w:p w14:paraId="1D9A396D"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rs72654453</w:t>
            </w:r>
          </w:p>
        </w:tc>
        <w:tc>
          <w:tcPr>
            <w:tcW w:w="1300" w:type="dxa"/>
            <w:tcBorders>
              <w:top w:val="nil"/>
              <w:left w:val="nil"/>
              <w:bottom w:val="nil"/>
              <w:right w:val="nil"/>
            </w:tcBorders>
            <w:shd w:val="clear" w:color="auto" w:fill="auto"/>
            <w:noWrap/>
            <w:vAlign w:val="bottom"/>
            <w:hideMark/>
          </w:tcPr>
          <w:p w14:paraId="4099C53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1180" w:type="dxa"/>
            <w:tcBorders>
              <w:top w:val="nil"/>
              <w:left w:val="nil"/>
              <w:bottom w:val="nil"/>
              <w:right w:val="nil"/>
            </w:tcBorders>
            <w:shd w:val="clear" w:color="auto" w:fill="auto"/>
            <w:noWrap/>
            <w:vAlign w:val="bottom"/>
            <w:hideMark/>
          </w:tcPr>
          <w:p w14:paraId="662EC44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2B2D1C6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0.3637</w:t>
            </w:r>
          </w:p>
        </w:tc>
        <w:tc>
          <w:tcPr>
            <w:tcW w:w="840" w:type="dxa"/>
            <w:tcBorders>
              <w:top w:val="nil"/>
              <w:left w:val="nil"/>
              <w:bottom w:val="nil"/>
              <w:right w:val="nil"/>
            </w:tcBorders>
            <w:shd w:val="clear" w:color="auto" w:fill="auto"/>
            <w:noWrap/>
            <w:vAlign w:val="bottom"/>
            <w:hideMark/>
          </w:tcPr>
          <w:p w14:paraId="7CA78D3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0.0916</w:t>
            </w:r>
          </w:p>
        </w:tc>
        <w:tc>
          <w:tcPr>
            <w:tcW w:w="1200" w:type="dxa"/>
            <w:tcBorders>
              <w:top w:val="nil"/>
              <w:left w:val="nil"/>
              <w:bottom w:val="nil"/>
              <w:right w:val="nil"/>
            </w:tcBorders>
            <w:shd w:val="clear" w:color="auto" w:fill="auto"/>
            <w:noWrap/>
            <w:vAlign w:val="bottom"/>
            <w:hideMark/>
          </w:tcPr>
          <w:p w14:paraId="42E20D4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7.21E-05</w:t>
            </w:r>
          </w:p>
        </w:tc>
      </w:tr>
      <w:tr w:rsidR="004C4075" w14:paraId="3BD3E45E" w14:textId="77777777" w:rsidTr="003373AB">
        <w:trPr>
          <w:trHeight w:val="300"/>
        </w:trPr>
        <w:tc>
          <w:tcPr>
            <w:tcW w:w="596" w:type="dxa"/>
            <w:tcBorders>
              <w:top w:val="nil"/>
              <w:left w:val="nil"/>
              <w:bottom w:val="nil"/>
              <w:right w:val="nil"/>
            </w:tcBorders>
            <w:shd w:val="clear" w:color="auto" w:fill="auto"/>
            <w:noWrap/>
            <w:vAlign w:val="bottom"/>
            <w:hideMark/>
          </w:tcPr>
          <w:p w14:paraId="75DE1683"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6412A19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45418486</w:t>
            </w:r>
          </w:p>
        </w:tc>
        <w:tc>
          <w:tcPr>
            <w:tcW w:w="1960" w:type="dxa"/>
            <w:tcBorders>
              <w:top w:val="nil"/>
              <w:left w:val="nil"/>
              <w:bottom w:val="nil"/>
              <w:right w:val="nil"/>
            </w:tcBorders>
            <w:shd w:val="clear" w:color="auto" w:fill="auto"/>
            <w:noWrap/>
            <w:vAlign w:val="bottom"/>
            <w:hideMark/>
          </w:tcPr>
          <w:p w14:paraId="39CDFD64"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rs12691088</w:t>
            </w:r>
          </w:p>
        </w:tc>
        <w:tc>
          <w:tcPr>
            <w:tcW w:w="1300" w:type="dxa"/>
            <w:tcBorders>
              <w:top w:val="nil"/>
              <w:left w:val="nil"/>
              <w:bottom w:val="nil"/>
              <w:right w:val="nil"/>
            </w:tcBorders>
            <w:shd w:val="clear" w:color="auto" w:fill="auto"/>
            <w:noWrap/>
            <w:vAlign w:val="bottom"/>
            <w:hideMark/>
          </w:tcPr>
          <w:p w14:paraId="2E7EAF8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4D1FE15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5B13F17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1.2217</w:t>
            </w:r>
          </w:p>
        </w:tc>
        <w:tc>
          <w:tcPr>
            <w:tcW w:w="840" w:type="dxa"/>
            <w:tcBorders>
              <w:top w:val="nil"/>
              <w:left w:val="nil"/>
              <w:bottom w:val="nil"/>
              <w:right w:val="nil"/>
            </w:tcBorders>
            <w:shd w:val="clear" w:color="auto" w:fill="auto"/>
            <w:noWrap/>
            <w:vAlign w:val="bottom"/>
            <w:hideMark/>
          </w:tcPr>
          <w:p w14:paraId="2724151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0.0371</w:t>
            </w:r>
          </w:p>
        </w:tc>
        <w:tc>
          <w:tcPr>
            <w:tcW w:w="1200" w:type="dxa"/>
            <w:tcBorders>
              <w:top w:val="nil"/>
              <w:left w:val="nil"/>
              <w:bottom w:val="nil"/>
              <w:right w:val="nil"/>
            </w:tcBorders>
            <w:shd w:val="clear" w:color="auto" w:fill="auto"/>
            <w:noWrap/>
            <w:vAlign w:val="bottom"/>
            <w:hideMark/>
          </w:tcPr>
          <w:p w14:paraId="2E48D9A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2.69E-238</w:t>
            </w:r>
          </w:p>
        </w:tc>
      </w:tr>
      <w:tr w:rsidR="004C4075" w14:paraId="0B598E78" w14:textId="77777777" w:rsidTr="003373AB">
        <w:trPr>
          <w:trHeight w:val="300"/>
        </w:trPr>
        <w:tc>
          <w:tcPr>
            <w:tcW w:w="596" w:type="dxa"/>
            <w:tcBorders>
              <w:top w:val="nil"/>
              <w:left w:val="nil"/>
              <w:bottom w:val="nil"/>
              <w:right w:val="nil"/>
            </w:tcBorders>
            <w:shd w:val="clear" w:color="auto" w:fill="auto"/>
            <w:noWrap/>
            <w:vAlign w:val="bottom"/>
            <w:hideMark/>
          </w:tcPr>
          <w:p w14:paraId="4AECC32A"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7807F40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45418961</w:t>
            </w:r>
          </w:p>
        </w:tc>
        <w:tc>
          <w:tcPr>
            <w:tcW w:w="1960" w:type="dxa"/>
            <w:tcBorders>
              <w:top w:val="nil"/>
              <w:left w:val="nil"/>
              <w:bottom w:val="nil"/>
              <w:right w:val="nil"/>
            </w:tcBorders>
            <w:shd w:val="clear" w:color="auto" w:fill="auto"/>
            <w:noWrap/>
            <w:vAlign w:val="bottom"/>
            <w:hideMark/>
          </w:tcPr>
          <w:p w14:paraId="6428AAB8"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rs3826688</w:t>
            </w:r>
          </w:p>
        </w:tc>
        <w:tc>
          <w:tcPr>
            <w:tcW w:w="1300" w:type="dxa"/>
            <w:tcBorders>
              <w:top w:val="nil"/>
              <w:left w:val="nil"/>
              <w:bottom w:val="nil"/>
              <w:right w:val="nil"/>
            </w:tcBorders>
            <w:shd w:val="clear" w:color="auto" w:fill="auto"/>
            <w:noWrap/>
            <w:vAlign w:val="bottom"/>
            <w:hideMark/>
          </w:tcPr>
          <w:p w14:paraId="072A457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7BB799E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4D99260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-0.367</w:t>
            </w:r>
          </w:p>
        </w:tc>
        <w:tc>
          <w:tcPr>
            <w:tcW w:w="840" w:type="dxa"/>
            <w:tcBorders>
              <w:top w:val="nil"/>
              <w:left w:val="nil"/>
              <w:bottom w:val="nil"/>
              <w:right w:val="nil"/>
            </w:tcBorders>
            <w:shd w:val="clear" w:color="auto" w:fill="auto"/>
            <w:noWrap/>
            <w:vAlign w:val="bottom"/>
            <w:hideMark/>
          </w:tcPr>
          <w:p w14:paraId="07551AB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0.0162</w:t>
            </w:r>
          </w:p>
        </w:tc>
        <w:tc>
          <w:tcPr>
            <w:tcW w:w="1200" w:type="dxa"/>
            <w:tcBorders>
              <w:top w:val="nil"/>
              <w:left w:val="nil"/>
              <w:bottom w:val="nil"/>
              <w:right w:val="nil"/>
            </w:tcBorders>
            <w:shd w:val="clear" w:color="auto" w:fill="auto"/>
            <w:noWrap/>
            <w:vAlign w:val="bottom"/>
            <w:hideMark/>
          </w:tcPr>
          <w:p w14:paraId="66EF749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5.36E-114</w:t>
            </w:r>
          </w:p>
        </w:tc>
      </w:tr>
      <w:tr w:rsidR="004C4075" w14:paraId="0D66A221" w14:textId="77777777" w:rsidTr="003373AB">
        <w:trPr>
          <w:trHeight w:val="300"/>
        </w:trPr>
        <w:tc>
          <w:tcPr>
            <w:tcW w:w="596" w:type="dxa"/>
            <w:tcBorders>
              <w:top w:val="nil"/>
              <w:left w:val="nil"/>
              <w:bottom w:val="nil"/>
              <w:right w:val="nil"/>
            </w:tcBorders>
            <w:shd w:val="clear" w:color="auto" w:fill="auto"/>
            <w:noWrap/>
            <w:vAlign w:val="bottom"/>
            <w:hideMark/>
          </w:tcPr>
          <w:p w14:paraId="05BB467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7C8C32C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45420082</w:t>
            </w:r>
          </w:p>
        </w:tc>
        <w:tc>
          <w:tcPr>
            <w:tcW w:w="1960" w:type="dxa"/>
            <w:tcBorders>
              <w:top w:val="nil"/>
              <w:left w:val="nil"/>
              <w:bottom w:val="nil"/>
              <w:right w:val="nil"/>
            </w:tcBorders>
            <w:shd w:val="clear" w:color="auto" w:fill="auto"/>
            <w:noWrap/>
            <w:vAlign w:val="bottom"/>
            <w:hideMark/>
          </w:tcPr>
          <w:p w14:paraId="2983EDEE"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rs73052335</w:t>
            </w:r>
          </w:p>
        </w:tc>
        <w:tc>
          <w:tcPr>
            <w:tcW w:w="1300" w:type="dxa"/>
            <w:tcBorders>
              <w:top w:val="nil"/>
              <w:left w:val="nil"/>
              <w:bottom w:val="nil"/>
              <w:right w:val="nil"/>
            </w:tcBorders>
            <w:shd w:val="clear" w:color="auto" w:fill="auto"/>
            <w:noWrap/>
            <w:vAlign w:val="bottom"/>
            <w:hideMark/>
          </w:tcPr>
          <w:p w14:paraId="454B98C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0031EC6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164715E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-1.1322</w:t>
            </w:r>
          </w:p>
        </w:tc>
        <w:tc>
          <w:tcPr>
            <w:tcW w:w="840" w:type="dxa"/>
            <w:tcBorders>
              <w:top w:val="nil"/>
              <w:left w:val="nil"/>
              <w:bottom w:val="nil"/>
              <w:right w:val="nil"/>
            </w:tcBorders>
            <w:shd w:val="clear" w:color="auto" w:fill="auto"/>
            <w:noWrap/>
            <w:vAlign w:val="bottom"/>
            <w:hideMark/>
          </w:tcPr>
          <w:p w14:paraId="401FA9F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0.0209</w:t>
            </w:r>
          </w:p>
        </w:tc>
        <w:tc>
          <w:tcPr>
            <w:tcW w:w="1200" w:type="dxa"/>
            <w:tcBorders>
              <w:top w:val="nil"/>
              <w:left w:val="nil"/>
              <w:bottom w:val="nil"/>
              <w:right w:val="nil"/>
            </w:tcBorders>
            <w:shd w:val="clear" w:color="auto" w:fill="auto"/>
            <w:noWrap/>
            <w:vAlign w:val="bottom"/>
            <w:hideMark/>
          </w:tcPr>
          <w:p w14:paraId="19C749C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7.04e-643</w:t>
            </w:r>
          </w:p>
        </w:tc>
      </w:tr>
      <w:tr w:rsidR="004C4075" w14:paraId="2F87D691" w14:textId="77777777" w:rsidTr="003373AB">
        <w:trPr>
          <w:trHeight w:val="300"/>
        </w:trPr>
        <w:tc>
          <w:tcPr>
            <w:tcW w:w="596" w:type="dxa"/>
            <w:tcBorders>
              <w:top w:val="nil"/>
              <w:left w:val="nil"/>
              <w:bottom w:val="nil"/>
              <w:right w:val="nil"/>
            </w:tcBorders>
            <w:shd w:val="clear" w:color="auto" w:fill="auto"/>
            <w:noWrap/>
            <w:vAlign w:val="bottom"/>
            <w:hideMark/>
          </w:tcPr>
          <w:p w14:paraId="3566740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367CFDB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45421100</w:t>
            </w:r>
          </w:p>
        </w:tc>
        <w:tc>
          <w:tcPr>
            <w:tcW w:w="1960" w:type="dxa"/>
            <w:tcBorders>
              <w:top w:val="nil"/>
              <w:left w:val="nil"/>
              <w:bottom w:val="nil"/>
              <w:right w:val="nil"/>
            </w:tcBorders>
            <w:shd w:val="clear" w:color="auto" w:fill="auto"/>
            <w:noWrap/>
            <w:vAlign w:val="bottom"/>
            <w:hideMark/>
          </w:tcPr>
          <w:p w14:paraId="741D3308"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rs3925681</w:t>
            </w:r>
          </w:p>
        </w:tc>
        <w:tc>
          <w:tcPr>
            <w:tcW w:w="1300" w:type="dxa"/>
            <w:tcBorders>
              <w:top w:val="nil"/>
              <w:left w:val="nil"/>
              <w:bottom w:val="nil"/>
              <w:right w:val="nil"/>
            </w:tcBorders>
            <w:shd w:val="clear" w:color="auto" w:fill="auto"/>
            <w:noWrap/>
            <w:vAlign w:val="bottom"/>
            <w:hideMark/>
          </w:tcPr>
          <w:p w14:paraId="1F3BC1E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528A887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27A23D5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-0.4147</w:t>
            </w:r>
          </w:p>
        </w:tc>
        <w:tc>
          <w:tcPr>
            <w:tcW w:w="840" w:type="dxa"/>
            <w:tcBorders>
              <w:top w:val="nil"/>
              <w:left w:val="nil"/>
              <w:bottom w:val="nil"/>
              <w:right w:val="nil"/>
            </w:tcBorders>
            <w:shd w:val="clear" w:color="auto" w:fill="auto"/>
            <w:noWrap/>
            <w:vAlign w:val="bottom"/>
            <w:hideMark/>
          </w:tcPr>
          <w:p w14:paraId="1618BD2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0.0174</w:t>
            </w:r>
          </w:p>
        </w:tc>
        <w:tc>
          <w:tcPr>
            <w:tcW w:w="1200" w:type="dxa"/>
            <w:tcBorders>
              <w:top w:val="nil"/>
              <w:left w:val="nil"/>
              <w:bottom w:val="nil"/>
              <w:right w:val="nil"/>
            </w:tcBorders>
            <w:shd w:val="clear" w:color="auto" w:fill="auto"/>
            <w:noWrap/>
            <w:vAlign w:val="bottom"/>
            <w:hideMark/>
          </w:tcPr>
          <w:p w14:paraId="4E1C522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2.61E-125</w:t>
            </w:r>
          </w:p>
        </w:tc>
      </w:tr>
      <w:tr w:rsidR="004C4075" w14:paraId="5B7CE1D6" w14:textId="77777777" w:rsidTr="003373AB">
        <w:trPr>
          <w:trHeight w:val="300"/>
        </w:trPr>
        <w:tc>
          <w:tcPr>
            <w:tcW w:w="596" w:type="dxa"/>
            <w:tcBorders>
              <w:top w:val="nil"/>
              <w:left w:val="nil"/>
              <w:bottom w:val="nil"/>
              <w:right w:val="nil"/>
            </w:tcBorders>
            <w:shd w:val="clear" w:color="auto" w:fill="auto"/>
            <w:noWrap/>
            <w:vAlign w:val="bottom"/>
            <w:hideMark/>
          </w:tcPr>
          <w:p w14:paraId="093F47F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BB815D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45421155</w:t>
            </w:r>
          </w:p>
        </w:tc>
        <w:tc>
          <w:tcPr>
            <w:tcW w:w="1960" w:type="dxa"/>
            <w:tcBorders>
              <w:top w:val="nil"/>
              <w:left w:val="nil"/>
              <w:bottom w:val="nil"/>
              <w:right w:val="nil"/>
            </w:tcBorders>
            <w:shd w:val="clear" w:color="auto" w:fill="auto"/>
            <w:noWrap/>
            <w:vAlign w:val="bottom"/>
            <w:hideMark/>
          </w:tcPr>
          <w:p w14:paraId="402B77EE"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rs184663600</w:t>
            </w:r>
          </w:p>
        </w:tc>
        <w:tc>
          <w:tcPr>
            <w:tcW w:w="1300" w:type="dxa"/>
            <w:tcBorders>
              <w:top w:val="nil"/>
              <w:left w:val="nil"/>
              <w:bottom w:val="nil"/>
              <w:right w:val="nil"/>
            </w:tcBorders>
            <w:shd w:val="clear" w:color="auto" w:fill="auto"/>
            <w:noWrap/>
            <w:vAlign w:val="bottom"/>
            <w:hideMark/>
          </w:tcPr>
          <w:p w14:paraId="5EA4CB9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7323296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26F96F6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0.2499</w:t>
            </w:r>
          </w:p>
        </w:tc>
        <w:tc>
          <w:tcPr>
            <w:tcW w:w="840" w:type="dxa"/>
            <w:tcBorders>
              <w:top w:val="nil"/>
              <w:left w:val="nil"/>
              <w:bottom w:val="nil"/>
              <w:right w:val="nil"/>
            </w:tcBorders>
            <w:shd w:val="clear" w:color="auto" w:fill="auto"/>
            <w:noWrap/>
            <w:vAlign w:val="bottom"/>
            <w:hideMark/>
          </w:tcPr>
          <w:p w14:paraId="4A33816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0.0708</w:t>
            </w:r>
          </w:p>
        </w:tc>
        <w:tc>
          <w:tcPr>
            <w:tcW w:w="1200" w:type="dxa"/>
            <w:tcBorders>
              <w:top w:val="nil"/>
              <w:left w:val="nil"/>
              <w:bottom w:val="nil"/>
              <w:right w:val="nil"/>
            </w:tcBorders>
            <w:shd w:val="clear" w:color="auto" w:fill="auto"/>
            <w:noWrap/>
            <w:vAlign w:val="bottom"/>
            <w:hideMark/>
          </w:tcPr>
          <w:p w14:paraId="34F94FF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0.0004188</w:t>
            </w:r>
          </w:p>
        </w:tc>
      </w:tr>
      <w:tr w:rsidR="004C4075" w14:paraId="07070598" w14:textId="77777777" w:rsidTr="003373AB">
        <w:trPr>
          <w:trHeight w:val="300"/>
        </w:trPr>
        <w:tc>
          <w:tcPr>
            <w:tcW w:w="596" w:type="dxa"/>
            <w:tcBorders>
              <w:top w:val="nil"/>
              <w:left w:val="nil"/>
              <w:bottom w:val="nil"/>
              <w:right w:val="nil"/>
            </w:tcBorders>
            <w:shd w:val="clear" w:color="auto" w:fill="auto"/>
            <w:noWrap/>
            <w:vAlign w:val="bottom"/>
            <w:hideMark/>
          </w:tcPr>
          <w:p w14:paraId="60F0B04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0CA8407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45421156</w:t>
            </w:r>
          </w:p>
        </w:tc>
        <w:tc>
          <w:tcPr>
            <w:tcW w:w="1960" w:type="dxa"/>
            <w:tcBorders>
              <w:top w:val="nil"/>
              <w:left w:val="nil"/>
              <w:bottom w:val="nil"/>
              <w:right w:val="nil"/>
            </w:tcBorders>
            <w:shd w:val="clear" w:color="auto" w:fill="auto"/>
            <w:noWrap/>
            <w:vAlign w:val="bottom"/>
            <w:hideMark/>
          </w:tcPr>
          <w:p w14:paraId="2DBE859A"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rs190542817</w:t>
            </w:r>
          </w:p>
        </w:tc>
        <w:tc>
          <w:tcPr>
            <w:tcW w:w="1300" w:type="dxa"/>
            <w:tcBorders>
              <w:top w:val="nil"/>
              <w:left w:val="nil"/>
              <w:bottom w:val="nil"/>
              <w:right w:val="nil"/>
            </w:tcBorders>
            <w:shd w:val="clear" w:color="auto" w:fill="auto"/>
            <w:noWrap/>
            <w:vAlign w:val="bottom"/>
            <w:hideMark/>
          </w:tcPr>
          <w:p w14:paraId="0118336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18788A5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63605E4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0.1838</w:t>
            </w:r>
          </w:p>
        </w:tc>
        <w:tc>
          <w:tcPr>
            <w:tcW w:w="840" w:type="dxa"/>
            <w:tcBorders>
              <w:top w:val="nil"/>
              <w:left w:val="nil"/>
              <w:bottom w:val="nil"/>
              <w:right w:val="nil"/>
            </w:tcBorders>
            <w:shd w:val="clear" w:color="auto" w:fill="auto"/>
            <w:noWrap/>
            <w:vAlign w:val="bottom"/>
            <w:hideMark/>
          </w:tcPr>
          <w:p w14:paraId="030EEA3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0.1006</w:t>
            </w:r>
          </w:p>
        </w:tc>
        <w:tc>
          <w:tcPr>
            <w:tcW w:w="1200" w:type="dxa"/>
            <w:tcBorders>
              <w:top w:val="nil"/>
              <w:left w:val="nil"/>
              <w:bottom w:val="nil"/>
              <w:right w:val="nil"/>
            </w:tcBorders>
            <w:shd w:val="clear" w:color="auto" w:fill="auto"/>
            <w:noWrap/>
            <w:vAlign w:val="bottom"/>
            <w:hideMark/>
          </w:tcPr>
          <w:p w14:paraId="6E3BCBD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0.06755</w:t>
            </w:r>
          </w:p>
        </w:tc>
      </w:tr>
      <w:tr w:rsidR="004C4075" w14:paraId="53A9969A" w14:textId="77777777" w:rsidTr="003373AB">
        <w:trPr>
          <w:trHeight w:val="300"/>
        </w:trPr>
        <w:tc>
          <w:tcPr>
            <w:tcW w:w="596" w:type="dxa"/>
            <w:tcBorders>
              <w:top w:val="nil"/>
              <w:left w:val="nil"/>
              <w:bottom w:val="nil"/>
              <w:right w:val="nil"/>
            </w:tcBorders>
            <w:shd w:val="clear" w:color="auto" w:fill="auto"/>
            <w:noWrap/>
            <w:vAlign w:val="bottom"/>
            <w:hideMark/>
          </w:tcPr>
          <w:p w14:paraId="336E5B9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2BBC21E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45421204</w:t>
            </w:r>
          </w:p>
        </w:tc>
        <w:tc>
          <w:tcPr>
            <w:tcW w:w="1960" w:type="dxa"/>
            <w:tcBorders>
              <w:top w:val="nil"/>
              <w:left w:val="nil"/>
              <w:bottom w:val="nil"/>
              <w:right w:val="nil"/>
            </w:tcBorders>
            <w:shd w:val="clear" w:color="auto" w:fill="auto"/>
            <w:noWrap/>
            <w:vAlign w:val="bottom"/>
            <w:hideMark/>
          </w:tcPr>
          <w:p w14:paraId="6B6E1673"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rs150966173</w:t>
            </w:r>
          </w:p>
        </w:tc>
        <w:tc>
          <w:tcPr>
            <w:tcW w:w="1300" w:type="dxa"/>
            <w:tcBorders>
              <w:top w:val="nil"/>
              <w:left w:val="nil"/>
              <w:bottom w:val="nil"/>
              <w:right w:val="nil"/>
            </w:tcBorders>
            <w:shd w:val="clear" w:color="auto" w:fill="auto"/>
            <w:noWrap/>
            <w:vAlign w:val="bottom"/>
            <w:hideMark/>
          </w:tcPr>
          <w:p w14:paraId="7960310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7A47133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13BA290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0.9332</w:t>
            </w:r>
          </w:p>
        </w:tc>
        <w:tc>
          <w:tcPr>
            <w:tcW w:w="840" w:type="dxa"/>
            <w:tcBorders>
              <w:top w:val="nil"/>
              <w:left w:val="nil"/>
              <w:bottom w:val="nil"/>
              <w:right w:val="nil"/>
            </w:tcBorders>
            <w:shd w:val="clear" w:color="auto" w:fill="auto"/>
            <w:noWrap/>
            <w:vAlign w:val="bottom"/>
            <w:hideMark/>
          </w:tcPr>
          <w:p w14:paraId="67C50D5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0.044</w:t>
            </w:r>
          </w:p>
        </w:tc>
        <w:tc>
          <w:tcPr>
            <w:tcW w:w="1200" w:type="dxa"/>
            <w:tcBorders>
              <w:top w:val="nil"/>
              <w:left w:val="nil"/>
              <w:bottom w:val="nil"/>
              <w:right w:val="nil"/>
            </w:tcBorders>
            <w:shd w:val="clear" w:color="auto" w:fill="auto"/>
            <w:noWrap/>
            <w:vAlign w:val="bottom"/>
            <w:hideMark/>
          </w:tcPr>
          <w:p w14:paraId="0D9CCE7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8.86E-100</w:t>
            </w:r>
          </w:p>
        </w:tc>
      </w:tr>
      <w:tr w:rsidR="004C4075" w14:paraId="056FF945" w14:textId="77777777" w:rsidTr="003373AB">
        <w:trPr>
          <w:trHeight w:val="300"/>
        </w:trPr>
        <w:tc>
          <w:tcPr>
            <w:tcW w:w="596" w:type="dxa"/>
            <w:tcBorders>
              <w:top w:val="nil"/>
              <w:left w:val="nil"/>
              <w:bottom w:val="nil"/>
              <w:right w:val="nil"/>
            </w:tcBorders>
            <w:shd w:val="clear" w:color="auto" w:fill="auto"/>
            <w:noWrap/>
            <w:vAlign w:val="bottom"/>
            <w:hideMark/>
          </w:tcPr>
          <w:p w14:paraId="2C0376F3"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BF71C6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45421254</w:t>
            </w:r>
          </w:p>
        </w:tc>
        <w:tc>
          <w:tcPr>
            <w:tcW w:w="1960" w:type="dxa"/>
            <w:tcBorders>
              <w:top w:val="nil"/>
              <w:left w:val="nil"/>
              <w:bottom w:val="nil"/>
              <w:right w:val="nil"/>
            </w:tcBorders>
            <w:shd w:val="clear" w:color="auto" w:fill="auto"/>
            <w:noWrap/>
            <w:vAlign w:val="bottom"/>
            <w:hideMark/>
          </w:tcPr>
          <w:p w14:paraId="720A3465"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rs12721046</w:t>
            </w:r>
          </w:p>
        </w:tc>
        <w:tc>
          <w:tcPr>
            <w:tcW w:w="1300" w:type="dxa"/>
            <w:tcBorders>
              <w:top w:val="nil"/>
              <w:left w:val="nil"/>
              <w:bottom w:val="nil"/>
              <w:right w:val="nil"/>
            </w:tcBorders>
            <w:shd w:val="clear" w:color="auto" w:fill="auto"/>
            <w:noWrap/>
            <w:vAlign w:val="bottom"/>
            <w:hideMark/>
          </w:tcPr>
          <w:p w14:paraId="0C890CB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00BA86D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0ED42B0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1.0057</w:t>
            </w:r>
          </w:p>
        </w:tc>
        <w:tc>
          <w:tcPr>
            <w:tcW w:w="840" w:type="dxa"/>
            <w:tcBorders>
              <w:top w:val="nil"/>
              <w:left w:val="nil"/>
              <w:bottom w:val="nil"/>
              <w:right w:val="nil"/>
            </w:tcBorders>
            <w:shd w:val="clear" w:color="auto" w:fill="auto"/>
            <w:noWrap/>
            <w:vAlign w:val="bottom"/>
            <w:hideMark/>
          </w:tcPr>
          <w:p w14:paraId="7C831FC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0.0197</w:t>
            </w:r>
          </w:p>
        </w:tc>
        <w:tc>
          <w:tcPr>
            <w:tcW w:w="1200" w:type="dxa"/>
            <w:tcBorders>
              <w:top w:val="nil"/>
              <w:left w:val="nil"/>
              <w:bottom w:val="nil"/>
              <w:right w:val="nil"/>
            </w:tcBorders>
            <w:shd w:val="clear" w:color="auto" w:fill="auto"/>
            <w:noWrap/>
            <w:vAlign w:val="bottom"/>
            <w:hideMark/>
          </w:tcPr>
          <w:p w14:paraId="4D670D2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2.37e-568</w:t>
            </w:r>
          </w:p>
        </w:tc>
      </w:tr>
      <w:tr w:rsidR="004C4075" w14:paraId="3230970D" w14:textId="77777777" w:rsidTr="003373AB">
        <w:trPr>
          <w:trHeight w:val="300"/>
        </w:trPr>
        <w:tc>
          <w:tcPr>
            <w:tcW w:w="596" w:type="dxa"/>
            <w:tcBorders>
              <w:top w:val="nil"/>
              <w:left w:val="nil"/>
              <w:bottom w:val="nil"/>
              <w:right w:val="nil"/>
            </w:tcBorders>
            <w:shd w:val="clear" w:color="auto" w:fill="auto"/>
            <w:noWrap/>
            <w:vAlign w:val="bottom"/>
            <w:hideMark/>
          </w:tcPr>
          <w:p w14:paraId="33BA81B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50F256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45421650</w:t>
            </w:r>
          </w:p>
        </w:tc>
        <w:tc>
          <w:tcPr>
            <w:tcW w:w="1960" w:type="dxa"/>
            <w:tcBorders>
              <w:top w:val="nil"/>
              <w:left w:val="nil"/>
              <w:bottom w:val="nil"/>
              <w:right w:val="nil"/>
            </w:tcBorders>
            <w:shd w:val="clear" w:color="auto" w:fill="auto"/>
            <w:noWrap/>
            <w:vAlign w:val="bottom"/>
            <w:hideMark/>
          </w:tcPr>
          <w:p w14:paraId="011B4ED8"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rs140480140</w:t>
            </w:r>
          </w:p>
        </w:tc>
        <w:tc>
          <w:tcPr>
            <w:tcW w:w="1300" w:type="dxa"/>
            <w:tcBorders>
              <w:top w:val="nil"/>
              <w:left w:val="nil"/>
              <w:bottom w:val="nil"/>
              <w:right w:val="nil"/>
            </w:tcBorders>
            <w:shd w:val="clear" w:color="auto" w:fill="auto"/>
            <w:noWrap/>
            <w:vAlign w:val="bottom"/>
            <w:hideMark/>
          </w:tcPr>
          <w:p w14:paraId="0FAC673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63FFC1E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65BDBC7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0.9342</w:t>
            </w:r>
          </w:p>
        </w:tc>
        <w:tc>
          <w:tcPr>
            <w:tcW w:w="840" w:type="dxa"/>
            <w:tcBorders>
              <w:top w:val="nil"/>
              <w:left w:val="nil"/>
              <w:bottom w:val="nil"/>
              <w:right w:val="nil"/>
            </w:tcBorders>
            <w:shd w:val="clear" w:color="auto" w:fill="auto"/>
            <w:noWrap/>
            <w:vAlign w:val="bottom"/>
            <w:hideMark/>
          </w:tcPr>
          <w:p w14:paraId="3AF46D7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0.0439</w:t>
            </w:r>
          </w:p>
        </w:tc>
        <w:tc>
          <w:tcPr>
            <w:tcW w:w="1200" w:type="dxa"/>
            <w:tcBorders>
              <w:top w:val="nil"/>
              <w:left w:val="nil"/>
              <w:bottom w:val="nil"/>
              <w:right w:val="nil"/>
            </w:tcBorders>
            <w:shd w:val="clear" w:color="auto" w:fill="auto"/>
            <w:noWrap/>
            <w:vAlign w:val="bottom"/>
            <w:hideMark/>
          </w:tcPr>
          <w:p w14:paraId="4E190DB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2.62E-100</w:t>
            </w:r>
          </w:p>
        </w:tc>
      </w:tr>
      <w:tr w:rsidR="004C4075" w14:paraId="0CD11E6D" w14:textId="77777777" w:rsidTr="003373AB">
        <w:trPr>
          <w:trHeight w:val="300"/>
        </w:trPr>
        <w:tc>
          <w:tcPr>
            <w:tcW w:w="596" w:type="dxa"/>
            <w:tcBorders>
              <w:top w:val="nil"/>
              <w:left w:val="nil"/>
              <w:bottom w:val="nil"/>
              <w:right w:val="nil"/>
            </w:tcBorders>
            <w:shd w:val="clear" w:color="auto" w:fill="auto"/>
            <w:noWrap/>
            <w:vAlign w:val="bottom"/>
            <w:hideMark/>
          </w:tcPr>
          <w:p w14:paraId="0D1F989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02D2ADA"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45421744</w:t>
            </w:r>
          </w:p>
        </w:tc>
        <w:tc>
          <w:tcPr>
            <w:tcW w:w="1960" w:type="dxa"/>
            <w:tcBorders>
              <w:top w:val="nil"/>
              <w:left w:val="nil"/>
              <w:bottom w:val="nil"/>
              <w:right w:val="nil"/>
            </w:tcBorders>
            <w:shd w:val="clear" w:color="auto" w:fill="auto"/>
            <w:noWrap/>
            <w:vAlign w:val="bottom"/>
            <w:hideMark/>
          </w:tcPr>
          <w:p w14:paraId="2FD1B2CE"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rs12721056</w:t>
            </w:r>
          </w:p>
        </w:tc>
        <w:tc>
          <w:tcPr>
            <w:tcW w:w="1300" w:type="dxa"/>
            <w:tcBorders>
              <w:top w:val="nil"/>
              <w:left w:val="nil"/>
              <w:bottom w:val="nil"/>
              <w:right w:val="nil"/>
            </w:tcBorders>
            <w:shd w:val="clear" w:color="auto" w:fill="auto"/>
            <w:noWrap/>
            <w:vAlign w:val="bottom"/>
            <w:hideMark/>
          </w:tcPr>
          <w:p w14:paraId="1AC558D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1FEEC97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26B3900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-0.3522</w:t>
            </w:r>
          </w:p>
        </w:tc>
        <w:tc>
          <w:tcPr>
            <w:tcW w:w="840" w:type="dxa"/>
            <w:tcBorders>
              <w:top w:val="nil"/>
              <w:left w:val="nil"/>
              <w:bottom w:val="nil"/>
              <w:right w:val="nil"/>
            </w:tcBorders>
            <w:shd w:val="clear" w:color="auto" w:fill="auto"/>
            <w:noWrap/>
            <w:vAlign w:val="bottom"/>
            <w:hideMark/>
          </w:tcPr>
          <w:p w14:paraId="51A9466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0.0178</w:t>
            </w:r>
          </w:p>
        </w:tc>
        <w:tc>
          <w:tcPr>
            <w:tcW w:w="1200" w:type="dxa"/>
            <w:tcBorders>
              <w:top w:val="nil"/>
              <w:left w:val="nil"/>
              <w:bottom w:val="nil"/>
              <w:right w:val="nil"/>
            </w:tcBorders>
            <w:shd w:val="clear" w:color="auto" w:fill="auto"/>
            <w:noWrap/>
            <w:vAlign w:val="bottom"/>
            <w:hideMark/>
          </w:tcPr>
          <w:p w14:paraId="65FF439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4.26E-87</w:t>
            </w:r>
          </w:p>
        </w:tc>
      </w:tr>
      <w:tr w:rsidR="004C4075" w14:paraId="45EE4F7C" w14:textId="77777777" w:rsidTr="003373AB">
        <w:trPr>
          <w:trHeight w:val="300"/>
        </w:trPr>
        <w:tc>
          <w:tcPr>
            <w:tcW w:w="596" w:type="dxa"/>
            <w:tcBorders>
              <w:top w:val="nil"/>
              <w:left w:val="nil"/>
              <w:bottom w:val="nil"/>
              <w:right w:val="nil"/>
            </w:tcBorders>
            <w:shd w:val="clear" w:color="auto" w:fill="auto"/>
            <w:noWrap/>
            <w:vAlign w:val="bottom"/>
            <w:hideMark/>
          </w:tcPr>
          <w:p w14:paraId="4D88E6E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80F2BA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45421877</w:t>
            </w:r>
          </w:p>
        </w:tc>
        <w:tc>
          <w:tcPr>
            <w:tcW w:w="1960" w:type="dxa"/>
            <w:tcBorders>
              <w:top w:val="nil"/>
              <w:left w:val="nil"/>
              <w:bottom w:val="nil"/>
              <w:right w:val="nil"/>
            </w:tcBorders>
            <w:shd w:val="clear" w:color="auto" w:fill="auto"/>
            <w:noWrap/>
            <w:vAlign w:val="bottom"/>
            <w:hideMark/>
          </w:tcPr>
          <w:p w14:paraId="190B33B6"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rs484195</w:t>
            </w:r>
          </w:p>
        </w:tc>
        <w:tc>
          <w:tcPr>
            <w:tcW w:w="1300" w:type="dxa"/>
            <w:tcBorders>
              <w:top w:val="nil"/>
              <w:left w:val="nil"/>
              <w:bottom w:val="nil"/>
              <w:right w:val="nil"/>
            </w:tcBorders>
            <w:shd w:val="clear" w:color="auto" w:fill="auto"/>
            <w:noWrap/>
            <w:vAlign w:val="bottom"/>
            <w:hideMark/>
          </w:tcPr>
          <w:p w14:paraId="5DCB98D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66B46EF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3312C0C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-0.403</w:t>
            </w:r>
          </w:p>
        </w:tc>
        <w:tc>
          <w:tcPr>
            <w:tcW w:w="840" w:type="dxa"/>
            <w:tcBorders>
              <w:top w:val="nil"/>
              <w:left w:val="nil"/>
              <w:bottom w:val="nil"/>
              <w:right w:val="nil"/>
            </w:tcBorders>
            <w:shd w:val="clear" w:color="auto" w:fill="auto"/>
            <w:noWrap/>
            <w:vAlign w:val="bottom"/>
            <w:hideMark/>
          </w:tcPr>
          <w:p w14:paraId="717B004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0.0163</w:t>
            </w:r>
          </w:p>
        </w:tc>
        <w:tc>
          <w:tcPr>
            <w:tcW w:w="1200" w:type="dxa"/>
            <w:tcBorders>
              <w:top w:val="nil"/>
              <w:left w:val="nil"/>
              <w:bottom w:val="nil"/>
              <w:right w:val="nil"/>
            </w:tcBorders>
            <w:shd w:val="clear" w:color="auto" w:fill="auto"/>
            <w:noWrap/>
            <w:vAlign w:val="bottom"/>
            <w:hideMark/>
          </w:tcPr>
          <w:p w14:paraId="16C6065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1.80E-134</w:t>
            </w:r>
          </w:p>
        </w:tc>
      </w:tr>
      <w:tr w:rsidR="004C4075" w14:paraId="6007E2FA" w14:textId="77777777" w:rsidTr="003373AB">
        <w:trPr>
          <w:trHeight w:val="300"/>
        </w:trPr>
        <w:tc>
          <w:tcPr>
            <w:tcW w:w="596" w:type="dxa"/>
            <w:tcBorders>
              <w:top w:val="nil"/>
              <w:left w:val="nil"/>
              <w:bottom w:val="nil"/>
              <w:right w:val="nil"/>
            </w:tcBorders>
            <w:shd w:val="clear" w:color="auto" w:fill="auto"/>
            <w:noWrap/>
            <w:vAlign w:val="bottom"/>
            <w:hideMark/>
          </w:tcPr>
          <w:p w14:paraId="626C290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6A6DE6D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45421972</w:t>
            </w:r>
          </w:p>
        </w:tc>
        <w:tc>
          <w:tcPr>
            <w:tcW w:w="1960" w:type="dxa"/>
            <w:tcBorders>
              <w:top w:val="nil"/>
              <w:left w:val="nil"/>
              <w:bottom w:val="nil"/>
              <w:right w:val="nil"/>
            </w:tcBorders>
            <w:shd w:val="clear" w:color="auto" w:fill="auto"/>
            <w:noWrap/>
            <w:vAlign w:val="bottom"/>
            <w:hideMark/>
          </w:tcPr>
          <w:p w14:paraId="153E0AB8"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chr19:45421972:D</w:t>
            </w:r>
          </w:p>
        </w:tc>
        <w:tc>
          <w:tcPr>
            <w:tcW w:w="1300" w:type="dxa"/>
            <w:tcBorders>
              <w:top w:val="nil"/>
              <w:left w:val="nil"/>
              <w:bottom w:val="nil"/>
              <w:right w:val="nil"/>
            </w:tcBorders>
            <w:shd w:val="clear" w:color="auto" w:fill="auto"/>
            <w:noWrap/>
            <w:vAlign w:val="bottom"/>
            <w:hideMark/>
          </w:tcPr>
          <w:p w14:paraId="082E004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67CE3A1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AG</w:t>
            </w:r>
          </w:p>
        </w:tc>
        <w:tc>
          <w:tcPr>
            <w:tcW w:w="920" w:type="dxa"/>
            <w:tcBorders>
              <w:top w:val="nil"/>
              <w:left w:val="nil"/>
              <w:bottom w:val="nil"/>
              <w:right w:val="nil"/>
            </w:tcBorders>
            <w:shd w:val="clear" w:color="auto" w:fill="auto"/>
            <w:noWrap/>
            <w:vAlign w:val="bottom"/>
            <w:hideMark/>
          </w:tcPr>
          <w:p w14:paraId="6D96DC4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-0.349</w:t>
            </w:r>
          </w:p>
        </w:tc>
        <w:tc>
          <w:tcPr>
            <w:tcW w:w="840" w:type="dxa"/>
            <w:tcBorders>
              <w:top w:val="nil"/>
              <w:left w:val="nil"/>
              <w:bottom w:val="nil"/>
              <w:right w:val="nil"/>
            </w:tcBorders>
            <w:shd w:val="clear" w:color="auto" w:fill="auto"/>
            <w:noWrap/>
            <w:vAlign w:val="bottom"/>
            <w:hideMark/>
          </w:tcPr>
          <w:p w14:paraId="4F8D161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0.0177</w:t>
            </w:r>
          </w:p>
        </w:tc>
        <w:tc>
          <w:tcPr>
            <w:tcW w:w="1200" w:type="dxa"/>
            <w:tcBorders>
              <w:top w:val="nil"/>
              <w:left w:val="nil"/>
              <w:bottom w:val="nil"/>
              <w:right w:val="nil"/>
            </w:tcBorders>
            <w:shd w:val="clear" w:color="auto" w:fill="auto"/>
            <w:noWrap/>
            <w:vAlign w:val="bottom"/>
            <w:hideMark/>
          </w:tcPr>
          <w:p w14:paraId="72952DB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1.40E-86</w:t>
            </w:r>
          </w:p>
        </w:tc>
      </w:tr>
      <w:tr w:rsidR="004C4075" w14:paraId="5D7DDC9B" w14:textId="77777777" w:rsidTr="003373AB">
        <w:trPr>
          <w:trHeight w:val="300"/>
        </w:trPr>
        <w:tc>
          <w:tcPr>
            <w:tcW w:w="596" w:type="dxa"/>
            <w:tcBorders>
              <w:top w:val="nil"/>
              <w:left w:val="nil"/>
              <w:bottom w:val="nil"/>
              <w:right w:val="nil"/>
            </w:tcBorders>
            <w:shd w:val="clear" w:color="auto" w:fill="auto"/>
            <w:noWrap/>
            <w:vAlign w:val="bottom"/>
            <w:hideMark/>
          </w:tcPr>
          <w:p w14:paraId="299B89D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F03714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45422561</w:t>
            </w:r>
          </w:p>
        </w:tc>
        <w:tc>
          <w:tcPr>
            <w:tcW w:w="1960" w:type="dxa"/>
            <w:tcBorders>
              <w:top w:val="nil"/>
              <w:left w:val="nil"/>
              <w:bottom w:val="nil"/>
              <w:right w:val="nil"/>
            </w:tcBorders>
            <w:shd w:val="clear" w:color="auto" w:fill="auto"/>
            <w:noWrap/>
            <w:vAlign w:val="bottom"/>
            <w:hideMark/>
          </w:tcPr>
          <w:p w14:paraId="521D2315"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rs1064725</w:t>
            </w:r>
          </w:p>
        </w:tc>
        <w:tc>
          <w:tcPr>
            <w:tcW w:w="1300" w:type="dxa"/>
            <w:tcBorders>
              <w:top w:val="nil"/>
              <w:left w:val="nil"/>
              <w:bottom w:val="nil"/>
              <w:right w:val="nil"/>
            </w:tcBorders>
            <w:shd w:val="clear" w:color="auto" w:fill="auto"/>
            <w:noWrap/>
            <w:vAlign w:val="bottom"/>
            <w:hideMark/>
          </w:tcPr>
          <w:p w14:paraId="42D7AD4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671E5B2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129C888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0.2724</w:t>
            </w:r>
          </w:p>
        </w:tc>
        <w:tc>
          <w:tcPr>
            <w:tcW w:w="840" w:type="dxa"/>
            <w:tcBorders>
              <w:top w:val="nil"/>
              <w:left w:val="nil"/>
              <w:bottom w:val="nil"/>
              <w:right w:val="nil"/>
            </w:tcBorders>
            <w:shd w:val="clear" w:color="auto" w:fill="auto"/>
            <w:noWrap/>
            <w:vAlign w:val="bottom"/>
            <w:hideMark/>
          </w:tcPr>
          <w:p w14:paraId="1A2F030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0.0386</w:t>
            </w:r>
          </w:p>
        </w:tc>
        <w:tc>
          <w:tcPr>
            <w:tcW w:w="1200" w:type="dxa"/>
            <w:tcBorders>
              <w:top w:val="nil"/>
              <w:left w:val="nil"/>
              <w:bottom w:val="nil"/>
              <w:right w:val="nil"/>
            </w:tcBorders>
            <w:shd w:val="clear" w:color="auto" w:fill="auto"/>
            <w:noWrap/>
            <w:vAlign w:val="bottom"/>
            <w:hideMark/>
          </w:tcPr>
          <w:p w14:paraId="1893144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1.81E-12</w:t>
            </w:r>
          </w:p>
        </w:tc>
      </w:tr>
      <w:tr w:rsidR="004C4075" w14:paraId="0A0B9BEE" w14:textId="77777777" w:rsidTr="003373AB">
        <w:trPr>
          <w:trHeight w:val="300"/>
        </w:trPr>
        <w:tc>
          <w:tcPr>
            <w:tcW w:w="596" w:type="dxa"/>
            <w:tcBorders>
              <w:top w:val="nil"/>
              <w:left w:val="nil"/>
              <w:bottom w:val="nil"/>
              <w:right w:val="nil"/>
            </w:tcBorders>
            <w:shd w:val="clear" w:color="auto" w:fill="auto"/>
            <w:noWrap/>
            <w:vAlign w:val="bottom"/>
            <w:hideMark/>
          </w:tcPr>
          <w:p w14:paraId="408506F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A6917B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45423636</w:t>
            </w:r>
          </w:p>
        </w:tc>
        <w:tc>
          <w:tcPr>
            <w:tcW w:w="1960" w:type="dxa"/>
            <w:tcBorders>
              <w:top w:val="nil"/>
              <w:left w:val="nil"/>
              <w:bottom w:val="nil"/>
              <w:right w:val="nil"/>
            </w:tcBorders>
            <w:shd w:val="clear" w:color="auto" w:fill="auto"/>
            <w:noWrap/>
            <w:vAlign w:val="bottom"/>
            <w:hideMark/>
          </w:tcPr>
          <w:p w14:paraId="3CBF5CC3"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rs78959900</w:t>
            </w:r>
          </w:p>
        </w:tc>
        <w:tc>
          <w:tcPr>
            <w:tcW w:w="1300" w:type="dxa"/>
            <w:tcBorders>
              <w:top w:val="nil"/>
              <w:left w:val="nil"/>
              <w:bottom w:val="nil"/>
              <w:right w:val="nil"/>
            </w:tcBorders>
            <w:shd w:val="clear" w:color="auto" w:fill="auto"/>
            <w:noWrap/>
            <w:vAlign w:val="bottom"/>
            <w:hideMark/>
          </w:tcPr>
          <w:p w14:paraId="14566EC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52E5464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40C6C8A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-0.3486</w:t>
            </w:r>
          </w:p>
        </w:tc>
        <w:tc>
          <w:tcPr>
            <w:tcW w:w="840" w:type="dxa"/>
            <w:tcBorders>
              <w:top w:val="nil"/>
              <w:left w:val="nil"/>
              <w:bottom w:val="nil"/>
              <w:right w:val="nil"/>
            </w:tcBorders>
            <w:shd w:val="clear" w:color="auto" w:fill="auto"/>
            <w:noWrap/>
            <w:vAlign w:val="bottom"/>
            <w:hideMark/>
          </w:tcPr>
          <w:p w14:paraId="250D3A0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0.0178</w:t>
            </w:r>
          </w:p>
        </w:tc>
        <w:tc>
          <w:tcPr>
            <w:tcW w:w="1200" w:type="dxa"/>
            <w:tcBorders>
              <w:top w:val="nil"/>
              <w:left w:val="nil"/>
              <w:bottom w:val="nil"/>
              <w:right w:val="nil"/>
            </w:tcBorders>
            <w:shd w:val="clear" w:color="auto" w:fill="auto"/>
            <w:noWrap/>
            <w:vAlign w:val="bottom"/>
            <w:hideMark/>
          </w:tcPr>
          <w:p w14:paraId="0777628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1.60E-85</w:t>
            </w:r>
          </w:p>
        </w:tc>
      </w:tr>
      <w:tr w:rsidR="004C4075" w14:paraId="063B6EB7" w14:textId="77777777" w:rsidTr="003373AB">
        <w:trPr>
          <w:trHeight w:val="300"/>
        </w:trPr>
        <w:tc>
          <w:tcPr>
            <w:tcW w:w="596" w:type="dxa"/>
            <w:tcBorders>
              <w:top w:val="nil"/>
              <w:left w:val="nil"/>
              <w:bottom w:val="nil"/>
              <w:right w:val="nil"/>
            </w:tcBorders>
            <w:shd w:val="clear" w:color="auto" w:fill="auto"/>
            <w:noWrap/>
            <w:vAlign w:val="bottom"/>
            <w:hideMark/>
          </w:tcPr>
          <w:p w14:paraId="7A69A67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2250FF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45423944</w:t>
            </w:r>
          </w:p>
        </w:tc>
        <w:tc>
          <w:tcPr>
            <w:tcW w:w="1960" w:type="dxa"/>
            <w:tcBorders>
              <w:top w:val="nil"/>
              <w:left w:val="nil"/>
              <w:bottom w:val="nil"/>
              <w:right w:val="nil"/>
            </w:tcBorders>
            <w:shd w:val="clear" w:color="auto" w:fill="auto"/>
            <w:noWrap/>
            <w:vAlign w:val="bottom"/>
            <w:hideMark/>
          </w:tcPr>
          <w:p w14:paraId="22E2F2B7"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rs144311893</w:t>
            </w:r>
          </w:p>
        </w:tc>
        <w:tc>
          <w:tcPr>
            <w:tcW w:w="1300" w:type="dxa"/>
            <w:tcBorders>
              <w:top w:val="nil"/>
              <w:left w:val="nil"/>
              <w:bottom w:val="nil"/>
              <w:right w:val="nil"/>
            </w:tcBorders>
            <w:shd w:val="clear" w:color="auto" w:fill="auto"/>
            <w:noWrap/>
            <w:vAlign w:val="bottom"/>
            <w:hideMark/>
          </w:tcPr>
          <w:p w14:paraId="77862AD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7126B4E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74F6D54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-0.6358</w:t>
            </w:r>
          </w:p>
        </w:tc>
        <w:tc>
          <w:tcPr>
            <w:tcW w:w="840" w:type="dxa"/>
            <w:tcBorders>
              <w:top w:val="nil"/>
              <w:left w:val="nil"/>
              <w:bottom w:val="nil"/>
              <w:right w:val="nil"/>
            </w:tcBorders>
            <w:shd w:val="clear" w:color="auto" w:fill="auto"/>
            <w:noWrap/>
            <w:vAlign w:val="bottom"/>
            <w:hideMark/>
          </w:tcPr>
          <w:p w14:paraId="3C623E5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0.0646</w:t>
            </w:r>
          </w:p>
        </w:tc>
        <w:tc>
          <w:tcPr>
            <w:tcW w:w="1200" w:type="dxa"/>
            <w:tcBorders>
              <w:top w:val="nil"/>
              <w:left w:val="nil"/>
              <w:bottom w:val="nil"/>
              <w:right w:val="nil"/>
            </w:tcBorders>
            <w:shd w:val="clear" w:color="auto" w:fill="auto"/>
            <w:noWrap/>
            <w:vAlign w:val="bottom"/>
            <w:hideMark/>
          </w:tcPr>
          <w:p w14:paraId="1FFE9F8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7.60E-23</w:t>
            </w:r>
          </w:p>
        </w:tc>
      </w:tr>
      <w:tr w:rsidR="004C4075" w14:paraId="2294C708" w14:textId="77777777" w:rsidTr="003373AB">
        <w:trPr>
          <w:trHeight w:val="300"/>
        </w:trPr>
        <w:tc>
          <w:tcPr>
            <w:tcW w:w="596" w:type="dxa"/>
            <w:tcBorders>
              <w:top w:val="nil"/>
              <w:left w:val="nil"/>
              <w:bottom w:val="nil"/>
              <w:right w:val="nil"/>
            </w:tcBorders>
            <w:shd w:val="clear" w:color="auto" w:fill="auto"/>
            <w:noWrap/>
            <w:vAlign w:val="bottom"/>
            <w:hideMark/>
          </w:tcPr>
          <w:p w14:paraId="3113267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6B68D3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45424351</w:t>
            </w:r>
          </w:p>
        </w:tc>
        <w:tc>
          <w:tcPr>
            <w:tcW w:w="1960" w:type="dxa"/>
            <w:tcBorders>
              <w:top w:val="nil"/>
              <w:left w:val="nil"/>
              <w:bottom w:val="nil"/>
              <w:right w:val="nil"/>
            </w:tcBorders>
            <w:shd w:val="clear" w:color="auto" w:fill="auto"/>
            <w:noWrap/>
            <w:vAlign w:val="bottom"/>
            <w:hideMark/>
          </w:tcPr>
          <w:p w14:paraId="6454AB2E"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rs814573</w:t>
            </w:r>
          </w:p>
        </w:tc>
        <w:tc>
          <w:tcPr>
            <w:tcW w:w="1300" w:type="dxa"/>
            <w:tcBorders>
              <w:top w:val="nil"/>
              <w:left w:val="nil"/>
              <w:bottom w:val="nil"/>
              <w:right w:val="nil"/>
            </w:tcBorders>
            <w:shd w:val="clear" w:color="auto" w:fill="auto"/>
            <w:noWrap/>
            <w:vAlign w:val="bottom"/>
            <w:hideMark/>
          </w:tcPr>
          <w:p w14:paraId="1F37FDF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4217E3E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920" w:type="dxa"/>
            <w:tcBorders>
              <w:top w:val="nil"/>
              <w:left w:val="nil"/>
              <w:bottom w:val="nil"/>
              <w:right w:val="nil"/>
            </w:tcBorders>
            <w:shd w:val="clear" w:color="auto" w:fill="auto"/>
            <w:noWrap/>
            <w:vAlign w:val="bottom"/>
            <w:hideMark/>
          </w:tcPr>
          <w:p w14:paraId="298EB43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-0.9961</w:t>
            </w:r>
          </w:p>
        </w:tc>
        <w:tc>
          <w:tcPr>
            <w:tcW w:w="840" w:type="dxa"/>
            <w:tcBorders>
              <w:top w:val="nil"/>
              <w:left w:val="nil"/>
              <w:bottom w:val="nil"/>
              <w:right w:val="nil"/>
            </w:tcBorders>
            <w:shd w:val="clear" w:color="auto" w:fill="auto"/>
            <w:noWrap/>
            <w:vAlign w:val="bottom"/>
            <w:hideMark/>
          </w:tcPr>
          <w:p w14:paraId="62A55F2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0.0225</w:t>
            </w:r>
          </w:p>
        </w:tc>
        <w:tc>
          <w:tcPr>
            <w:tcW w:w="1200" w:type="dxa"/>
            <w:tcBorders>
              <w:top w:val="nil"/>
              <w:left w:val="nil"/>
              <w:bottom w:val="nil"/>
              <w:right w:val="nil"/>
            </w:tcBorders>
            <w:shd w:val="clear" w:color="auto" w:fill="auto"/>
            <w:noWrap/>
            <w:vAlign w:val="bottom"/>
            <w:hideMark/>
          </w:tcPr>
          <w:p w14:paraId="7D40309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1.45e-427</w:t>
            </w:r>
          </w:p>
        </w:tc>
      </w:tr>
      <w:tr w:rsidR="004C4075" w14:paraId="74086B5D" w14:textId="77777777" w:rsidTr="003373AB">
        <w:trPr>
          <w:trHeight w:val="300"/>
        </w:trPr>
        <w:tc>
          <w:tcPr>
            <w:tcW w:w="596" w:type="dxa"/>
            <w:tcBorders>
              <w:top w:val="nil"/>
              <w:left w:val="nil"/>
              <w:bottom w:val="nil"/>
              <w:right w:val="nil"/>
            </w:tcBorders>
            <w:shd w:val="clear" w:color="auto" w:fill="auto"/>
            <w:noWrap/>
            <w:vAlign w:val="bottom"/>
            <w:hideMark/>
          </w:tcPr>
          <w:p w14:paraId="40A43DF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77EA388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45425066</w:t>
            </w:r>
          </w:p>
        </w:tc>
        <w:tc>
          <w:tcPr>
            <w:tcW w:w="1960" w:type="dxa"/>
            <w:tcBorders>
              <w:top w:val="nil"/>
              <w:left w:val="nil"/>
              <w:bottom w:val="nil"/>
              <w:right w:val="nil"/>
            </w:tcBorders>
            <w:shd w:val="clear" w:color="auto" w:fill="auto"/>
            <w:noWrap/>
            <w:vAlign w:val="bottom"/>
            <w:hideMark/>
          </w:tcPr>
          <w:p w14:paraId="6F882A73"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rs188535946</w:t>
            </w:r>
          </w:p>
        </w:tc>
        <w:tc>
          <w:tcPr>
            <w:tcW w:w="1300" w:type="dxa"/>
            <w:tcBorders>
              <w:top w:val="nil"/>
              <w:left w:val="nil"/>
              <w:bottom w:val="nil"/>
              <w:right w:val="nil"/>
            </w:tcBorders>
            <w:shd w:val="clear" w:color="auto" w:fill="auto"/>
            <w:noWrap/>
            <w:vAlign w:val="bottom"/>
            <w:hideMark/>
          </w:tcPr>
          <w:p w14:paraId="55D164A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5D0F43A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2DA2D6C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0.9648</w:t>
            </w:r>
          </w:p>
        </w:tc>
        <w:tc>
          <w:tcPr>
            <w:tcW w:w="840" w:type="dxa"/>
            <w:tcBorders>
              <w:top w:val="nil"/>
              <w:left w:val="nil"/>
              <w:bottom w:val="nil"/>
              <w:right w:val="nil"/>
            </w:tcBorders>
            <w:shd w:val="clear" w:color="auto" w:fill="auto"/>
            <w:noWrap/>
            <w:vAlign w:val="bottom"/>
            <w:hideMark/>
          </w:tcPr>
          <w:p w14:paraId="5B164ED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0.0454</w:t>
            </w:r>
          </w:p>
        </w:tc>
        <w:tc>
          <w:tcPr>
            <w:tcW w:w="1200" w:type="dxa"/>
            <w:tcBorders>
              <w:top w:val="nil"/>
              <w:left w:val="nil"/>
              <w:bottom w:val="nil"/>
              <w:right w:val="nil"/>
            </w:tcBorders>
            <w:shd w:val="clear" w:color="auto" w:fill="auto"/>
            <w:noWrap/>
            <w:vAlign w:val="bottom"/>
            <w:hideMark/>
          </w:tcPr>
          <w:p w14:paraId="01DC1B1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2.38E-100</w:t>
            </w:r>
          </w:p>
        </w:tc>
      </w:tr>
      <w:tr w:rsidR="004C4075" w14:paraId="5CC60595" w14:textId="77777777" w:rsidTr="003373AB">
        <w:trPr>
          <w:trHeight w:val="300"/>
        </w:trPr>
        <w:tc>
          <w:tcPr>
            <w:tcW w:w="596" w:type="dxa"/>
            <w:tcBorders>
              <w:top w:val="nil"/>
              <w:left w:val="nil"/>
              <w:bottom w:val="nil"/>
              <w:right w:val="nil"/>
            </w:tcBorders>
            <w:shd w:val="clear" w:color="auto" w:fill="auto"/>
            <w:noWrap/>
            <w:vAlign w:val="bottom"/>
            <w:hideMark/>
          </w:tcPr>
          <w:p w14:paraId="020BD47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AE27F3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45425133</w:t>
            </w:r>
          </w:p>
        </w:tc>
        <w:tc>
          <w:tcPr>
            <w:tcW w:w="1960" w:type="dxa"/>
            <w:tcBorders>
              <w:top w:val="nil"/>
              <w:left w:val="nil"/>
              <w:bottom w:val="nil"/>
              <w:right w:val="nil"/>
            </w:tcBorders>
            <w:shd w:val="clear" w:color="auto" w:fill="auto"/>
            <w:noWrap/>
            <w:vAlign w:val="bottom"/>
            <w:hideMark/>
          </w:tcPr>
          <w:p w14:paraId="7E3764B4"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rs193163858</w:t>
            </w:r>
          </w:p>
        </w:tc>
        <w:tc>
          <w:tcPr>
            <w:tcW w:w="1300" w:type="dxa"/>
            <w:tcBorders>
              <w:top w:val="nil"/>
              <w:left w:val="nil"/>
              <w:bottom w:val="nil"/>
              <w:right w:val="nil"/>
            </w:tcBorders>
            <w:shd w:val="clear" w:color="auto" w:fill="auto"/>
            <w:noWrap/>
            <w:vAlign w:val="bottom"/>
            <w:hideMark/>
          </w:tcPr>
          <w:p w14:paraId="2E1F4AA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018076F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385F8F7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0.4474</w:t>
            </w:r>
          </w:p>
        </w:tc>
        <w:tc>
          <w:tcPr>
            <w:tcW w:w="840" w:type="dxa"/>
            <w:tcBorders>
              <w:top w:val="nil"/>
              <w:left w:val="nil"/>
              <w:bottom w:val="nil"/>
              <w:right w:val="nil"/>
            </w:tcBorders>
            <w:shd w:val="clear" w:color="auto" w:fill="auto"/>
            <w:noWrap/>
            <w:vAlign w:val="bottom"/>
            <w:hideMark/>
          </w:tcPr>
          <w:p w14:paraId="451047A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0.0564</w:t>
            </w:r>
          </w:p>
        </w:tc>
        <w:tc>
          <w:tcPr>
            <w:tcW w:w="1200" w:type="dxa"/>
            <w:tcBorders>
              <w:top w:val="nil"/>
              <w:left w:val="nil"/>
              <w:bottom w:val="nil"/>
              <w:right w:val="nil"/>
            </w:tcBorders>
            <w:shd w:val="clear" w:color="auto" w:fill="auto"/>
            <w:noWrap/>
            <w:vAlign w:val="bottom"/>
            <w:hideMark/>
          </w:tcPr>
          <w:p w14:paraId="1C9A0BD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2.10E-15</w:t>
            </w:r>
          </w:p>
        </w:tc>
      </w:tr>
      <w:tr w:rsidR="004C4075" w14:paraId="76EB9188" w14:textId="77777777" w:rsidTr="003373AB">
        <w:trPr>
          <w:trHeight w:val="300"/>
        </w:trPr>
        <w:tc>
          <w:tcPr>
            <w:tcW w:w="596" w:type="dxa"/>
            <w:tcBorders>
              <w:top w:val="nil"/>
              <w:left w:val="nil"/>
              <w:bottom w:val="nil"/>
              <w:right w:val="nil"/>
            </w:tcBorders>
            <w:shd w:val="clear" w:color="auto" w:fill="auto"/>
            <w:noWrap/>
            <w:vAlign w:val="bottom"/>
            <w:hideMark/>
          </w:tcPr>
          <w:p w14:paraId="33D11F5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78AC09E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45425142</w:t>
            </w:r>
          </w:p>
        </w:tc>
        <w:tc>
          <w:tcPr>
            <w:tcW w:w="1960" w:type="dxa"/>
            <w:tcBorders>
              <w:top w:val="nil"/>
              <w:left w:val="nil"/>
              <w:bottom w:val="nil"/>
              <w:right w:val="nil"/>
            </w:tcBorders>
            <w:shd w:val="clear" w:color="auto" w:fill="auto"/>
            <w:noWrap/>
            <w:vAlign w:val="bottom"/>
            <w:hideMark/>
          </w:tcPr>
          <w:p w14:paraId="7B04865B"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rs185367012</w:t>
            </w:r>
          </w:p>
        </w:tc>
        <w:tc>
          <w:tcPr>
            <w:tcW w:w="1300" w:type="dxa"/>
            <w:tcBorders>
              <w:top w:val="nil"/>
              <w:left w:val="nil"/>
              <w:bottom w:val="nil"/>
              <w:right w:val="nil"/>
            </w:tcBorders>
            <w:shd w:val="clear" w:color="auto" w:fill="auto"/>
            <w:noWrap/>
            <w:vAlign w:val="bottom"/>
            <w:hideMark/>
          </w:tcPr>
          <w:p w14:paraId="77A34E1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4EF88E8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3080520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-0.1431</w:t>
            </w:r>
          </w:p>
        </w:tc>
        <w:tc>
          <w:tcPr>
            <w:tcW w:w="840" w:type="dxa"/>
            <w:tcBorders>
              <w:top w:val="nil"/>
              <w:left w:val="nil"/>
              <w:bottom w:val="nil"/>
              <w:right w:val="nil"/>
            </w:tcBorders>
            <w:shd w:val="clear" w:color="auto" w:fill="auto"/>
            <w:noWrap/>
            <w:vAlign w:val="bottom"/>
            <w:hideMark/>
          </w:tcPr>
          <w:p w14:paraId="45D74B2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0.1337</w:t>
            </w:r>
          </w:p>
        </w:tc>
        <w:tc>
          <w:tcPr>
            <w:tcW w:w="1200" w:type="dxa"/>
            <w:tcBorders>
              <w:top w:val="nil"/>
              <w:left w:val="nil"/>
              <w:bottom w:val="nil"/>
              <w:right w:val="nil"/>
            </w:tcBorders>
            <w:shd w:val="clear" w:color="auto" w:fill="auto"/>
            <w:noWrap/>
            <w:vAlign w:val="bottom"/>
            <w:hideMark/>
          </w:tcPr>
          <w:p w14:paraId="6F6AFFF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0.2845</w:t>
            </w:r>
          </w:p>
        </w:tc>
      </w:tr>
      <w:tr w:rsidR="004C4075" w14:paraId="3BFCE3EC" w14:textId="77777777" w:rsidTr="003373AB">
        <w:trPr>
          <w:trHeight w:val="300"/>
        </w:trPr>
        <w:tc>
          <w:tcPr>
            <w:tcW w:w="596" w:type="dxa"/>
            <w:tcBorders>
              <w:top w:val="nil"/>
              <w:left w:val="nil"/>
              <w:bottom w:val="nil"/>
              <w:right w:val="nil"/>
            </w:tcBorders>
            <w:shd w:val="clear" w:color="auto" w:fill="auto"/>
            <w:noWrap/>
            <w:vAlign w:val="bottom"/>
            <w:hideMark/>
          </w:tcPr>
          <w:p w14:paraId="463AFBBA"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FD7E902"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45425175</w:t>
            </w:r>
          </w:p>
        </w:tc>
        <w:tc>
          <w:tcPr>
            <w:tcW w:w="1960" w:type="dxa"/>
            <w:tcBorders>
              <w:top w:val="nil"/>
              <w:left w:val="nil"/>
              <w:bottom w:val="nil"/>
              <w:right w:val="nil"/>
            </w:tcBorders>
            <w:shd w:val="clear" w:color="auto" w:fill="auto"/>
            <w:noWrap/>
            <w:vAlign w:val="bottom"/>
            <w:hideMark/>
          </w:tcPr>
          <w:p w14:paraId="7912D4C7"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rs157594</w:t>
            </w:r>
          </w:p>
        </w:tc>
        <w:tc>
          <w:tcPr>
            <w:tcW w:w="1300" w:type="dxa"/>
            <w:tcBorders>
              <w:top w:val="nil"/>
              <w:left w:val="nil"/>
              <w:bottom w:val="nil"/>
              <w:right w:val="nil"/>
            </w:tcBorders>
            <w:shd w:val="clear" w:color="auto" w:fill="auto"/>
            <w:noWrap/>
            <w:vAlign w:val="bottom"/>
            <w:hideMark/>
          </w:tcPr>
          <w:p w14:paraId="6279DB7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77E44F5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0CC4E63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-0.4352</w:t>
            </w:r>
          </w:p>
        </w:tc>
        <w:tc>
          <w:tcPr>
            <w:tcW w:w="840" w:type="dxa"/>
            <w:tcBorders>
              <w:top w:val="nil"/>
              <w:left w:val="nil"/>
              <w:bottom w:val="nil"/>
              <w:right w:val="nil"/>
            </w:tcBorders>
            <w:shd w:val="clear" w:color="auto" w:fill="auto"/>
            <w:noWrap/>
            <w:vAlign w:val="bottom"/>
            <w:hideMark/>
          </w:tcPr>
          <w:p w14:paraId="78C1BB5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0.0176</w:t>
            </w:r>
          </w:p>
        </w:tc>
        <w:tc>
          <w:tcPr>
            <w:tcW w:w="1200" w:type="dxa"/>
            <w:tcBorders>
              <w:top w:val="nil"/>
              <w:left w:val="nil"/>
              <w:bottom w:val="nil"/>
              <w:right w:val="nil"/>
            </w:tcBorders>
            <w:shd w:val="clear" w:color="auto" w:fill="auto"/>
            <w:noWrap/>
            <w:vAlign w:val="bottom"/>
            <w:hideMark/>
          </w:tcPr>
          <w:p w14:paraId="3B3D5BF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1.30E-134</w:t>
            </w:r>
          </w:p>
        </w:tc>
      </w:tr>
      <w:tr w:rsidR="004C4075" w14:paraId="15E608D8" w14:textId="77777777" w:rsidTr="003373AB">
        <w:trPr>
          <w:trHeight w:val="300"/>
        </w:trPr>
        <w:tc>
          <w:tcPr>
            <w:tcW w:w="596" w:type="dxa"/>
            <w:tcBorders>
              <w:top w:val="nil"/>
              <w:left w:val="nil"/>
              <w:bottom w:val="nil"/>
              <w:right w:val="nil"/>
            </w:tcBorders>
            <w:shd w:val="clear" w:color="auto" w:fill="auto"/>
            <w:noWrap/>
            <w:vAlign w:val="bottom"/>
            <w:hideMark/>
          </w:tcPr>
          <w:p w14:paraId="6FC0B77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F4C1FA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45425178</w:t>
            </w:r>
          </w:p>
        </w:tc>
        <w:tc>
          <w:tcPr>
            <w:tcW w:w="1960" w:type="dxa"/>
            <w:tcBorders>
              <w:top w:val="nil"/>
              <w:left w:val="nil"/>
              <w:bottom w:val="nil"/>
              <w:right w:val="nil"/>
            </w:tcBorders>
            <w:shd w:val="clear" w:color="auto" w:fill="auto"/>
            <w:noWrap/>
            <w:vAlign w:val="bottom"/>
            <w:hideMark/>
          </w:tcPr>
          <w:p w14:paraId="36685E5B"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rs190712692</w:t>
            </w:r>
          </w:p>
        </w:tc>
        <w:tc>
          <w:tcPr>
            <w:tcW w:w="1300" w:type="dxa"/>
            <w:tcBorders>
              <w:top w:val="nil"/>
              <w:left w:val="nil"/>
              <w:bottom w:val="nil"/>
              <w:right w:val="nil"/>
            </w:tcBorders>
            <w:shd w:val="clear" w:color="auto" w:fill="auto"/>
            <w:noWrap/>
            <w:vAlign w:val="bottom"/>
            <w:hideMark/>
          </w:tcPr>
          <w:p w14:paraId="5CF8A47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49CA808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78B0F12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-0.536</w:t>
            </w:r>
          </w:p>
        </w:tc>
        <w:tc>
          <w:tcPr>
            <w:tcW w:w="840" w:type="dxa"/>
            <w:tcBorders>
              <w:top w:val="nil"/>
              <w:left w:val="nil"/>
              <w:bottom w:val="nil"/>
              <w:right w:val="nil"/>
            </w:tcBorders>
            <w:shd w:val="clear" w:color="auto" w:fill="auto"/>
            <w:noWrap/>
            <w:vAlign w:val="bottom"/>
            <w:hideMark/>
          </w:tcPr>
          <w:p w14:paraId="3720AE5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0.0733</w:t>
            </w:r>
          </w:p>
        </w:tc>
        <w:tc>
          <w:tcPr>
            <w:tcW w:w="1200" w:type="dxa"/>
            <w:tcBorders>
              <w:top w:val="nil"/>
              <w:left w:val="nil"/>
              <w:bottom w:val="nil"/>
              <w:right w:val="nil"/>
            </w:tcBorders>
            <w:shd w:val="clear" w:color="auto" w:fill="auto"/>
            <w:noWrap/>
            <w:vAlign w:val="bottom"/>
            <w:hideMark/>
          </w:tcPr>
          <w:p w14:paraId="7BCD814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2.68E-13</w:t>
            </w:r>
          </w:p>
        </w:tc>
      </w:tr>
      <w:tr w:rsidR="004C4075" w14:paraId="2899D31C" w14:textId="77777777" w:rsidTr="003373AB">
        <w:trPr>
          <w:trHeight w:val="300"/>
        </w:trPr>
        <w:tc>
          <w:tcPr>
            <w:tcW w:w="596" w:type="dxa"/>
            <w:tcBorders>
              <w:top w:val="nil"/>
              <w:left w:val="nil"/>
              <w:bottom w:val="nil"/>
              <w:right w:val="nil"/>
            </w:tcBorders>
            <w:shd w:val="clear" w:color="auto" w:fill="auto"/>
            <w:noWrap/>
            <w:vAlign w:val="bottom"/>
            <w:hideMark/>
          </w:tcPr>
          <w:p w14:paraId="34EDFDD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293003D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45425185</w:t>
            </w:r>
          </w:p>
        </w:tc>
        <w:tc>
          <w:tcPr>
            <w:tcW w:w="1960" w:type="dxa"/>
            <w:tcBorders>
              <w:top w:val="nil"/>
              <w:left w:val="nil"/>
              <w:bottom w:val="nil"/>
              <w:right w:val="nil"/>
            </w:tcBorders>
            <w:shd w:val="clear" w:color="auto" w:fill="auto"/>
            <w:noWrap/>
            <w:vAlign w:val="bottom"/>
            <w:hideMark/>
          </w:tcPr>
          <w:p w14:paraId="3210F833"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rs140567345</w:t>
            </w:r>
          </w:p>
        </w:tc>
        <w:tc>
          <w:tcPr>
            <w:tcW w:w="1300" w:type="dxa"/>
            <w:tcBorders>
              <w:top w:val="nil"/>
              <w:left w:val="nil"/>
              <w:bottom w:val="nil"/>
              <w:right w:val="nil"/>
            </w:tcBorders>
            <w:shd w:val="clear" w:color="auto" w:fill="auto"/>
            <w:noWrap/>
            <w:vAlign w:val="bottom"/>
            <w:hideMark/>
          </w:tcPr>
          <w:p w14:paraId="500E77D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56197A7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2A7BA92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-0.067</w:t>
            </w:r>
          </w:p>
        </w:tc>
        <w:tc>
          <w:tcPr>
            <w:tcW w:w="840" w:type="dxa"/>
            <w:tcBorders>
              <w:top w:val="nil"/>
              <w:left w:val="nil"/>
              <w:bottom w:val="nil"/>
              <w:right w:val="nil"/>
            </w:tcBorders>
            <w:shd w:val="clear" w:color="auto" w:fill="auto"/>
            <w:noWrap/>
            <w:vAlign w:val="bottom"/>
            <w:hideMark/>
          </w:tcPr>
          <w:p w14:paraId="651618E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0.055</w:t>
            </w:r>
          </w:p>
        </w:tc>
        <w:tc>
          <w:tcPr>
            <w:tcW w:w="1200" w:type="dxa"/>
            <w:tcBorders>
              <w:top w:val="nil"/>
              <w:left w:val="nil"/>
              <w:bottom w:val="nil"/>
              <w:right w:val="nil"/>
            </w:tcBorders>
            <w:shd w:val="clear" w:color="auto" w:fill="auto"/>
            <w:noWrap/>
            <w:vAlign w:val="bottom"/>
            <w:hideMark/>
          </w:tcPr>
          <w:p w14:paraId="1BC67C4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0.2236</w:t>
            </w:r>
          </w:p>
        </w:tc>
      </w:tr>
      <w:tr w:rsidR="004C4075" w14:paraId="35C030ED" w14:textId="77777777" w:rsidTr="003373AB">
        <w:trPr>
          <w:trHeight w:val="300"/>
        </w:trPr>
        <w:tc>
          <w:tcPr>
            <w:tcW w:w="596" w:type="dxa"/>
            <w:tcBorders>
              <w:top w:val="nil"/>
              <w:left w:val="nil"/>
              <w:bottom w:val="nil"/>
              <w:right w:val="nil"/>
            </w:tcBorders>
            <w:shd w:val="clear" w:color="auto" w:fill="auto"/>
            <w:noWrap/>
            <w:vAlign w:val="bottom"/>
            <w:hideMark/>
          </w:tcPr>
          <w:p w14:paraId="3044989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29D996A"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45425190</w:t>
            </w:r>
          </w:p>
        </w:tc>
        <w:tc>
          <w:tcPr>
            <w:tcW w:w="1960" w:type="dxa"/>
            <w:tcBorders>
              <w:top w:val="nil"/>
              <w:left w:val="nil"/>
              <w:bottom w:val="nil"/>
              <w:right w:val="nil"/>
            </w:tcBorders>
            <w:shd w:val="clear" w:color="auto" w:fill="auto"/>
            <w:noWrap/>
            <w:vAlign w:val="bottom"/>
            <w:hideMark/>
          </w:tcPr>
          <w:p w14:paraId="03134DD4"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rs191138207</w:t>
            </w:r>
          </w:p>
        </w:tc>
        <w:tc>
          <w:tcPr>
            <w:tcW w:w="1300" w:type="dxa"/>
            <w:tcBorders>
              <w:top w:val="nil"/>
              <w:left w:val="nil"/>
              <w:bottom w:val="nil"/>
              <w:right w:val="nil"/>
            </w:tcBorders>
            <w:shd w:val="clear" w:color="auto" w:fill="auto"/>
            <w:noWrap/>
            <w:vAlign w:val="bottom"/>
            <w:hideMark/>
          </w:tcPr>
          <w:p w14:paraId="169D7B1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3287AFE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1A73B7D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0.4289</w:t>
            </w:r>
          </w:p>
        </w:tc>
        <w:tc>
          <w:tcPr>
            <w:tcW w:w="840" w:type="dxa"/>
            <w:tcBorders>
              <w:top w:val="nil"/>
              <w:left w:val="nil"/>
              <w:bottom w:val="nil"/>
              <w:right w:val="nil"/>
            </w:tcBorders>
            <w:shd w:val="clear" w:color="auto" w:fill="auto"/>
            <w:noWrap/>
            <w:vAlign w:val="bottom"/>
            <w:hideMark/>
          </w:tcPr>
          <w:p w14:paraId="645F754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0.0631</w:t>
            </w:r>
          </w:p>
        </w:tc>
        <w:tc>
          <w:tcPr>
            <w:tcW w:w="1200" w:type="dxa"/>
            <w:tcBorders>
              <w:top w:val="nil"/>
              <w:left w:val="nil"/>
              <w:bottom w:val="nil"/>
              <w:right w:val="nil"/>
            </w:tcBorders>
            <w:shd w:val="clear" w:color="auto" w:fill="auto"/>
            <w:noWrap/>
            <w:vAlign w:val="bottom"/>
            <w:hideMark/>
          </w:tcPr>
          <w:p w14:paraId="3D24543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1.07E-11</w:t>
            </w:r>
          </w:p>
        </w:tc>
      </w:tr>
      <w:tr w:rsidR="004C4075" w14:paraId="47F06BA7" w14:textId="77777777" w:rsidTr="003373AB">
        <w:trPr>
          <w:trHeight w:val="300"/>
        </w:trPr>
        <w:tc>
          <w:tcPr>
            <w:tcW w:w="596" w:type="dxa"/>
            <w:tcBorders>
              <w:top w:val="nil"/>
              <w:left w:val="nil"/>
              <w:bottom w:val="nil"/>
              <w:right w:val="nil"/>
            </w:tcBorders>
            <w:shd w:val="clear" w:color="auto" w:fill="auto"/>
            <w:noWrap/>
            <w:vAlign w:val="bottom"/>
            <w:hideMark/>
          </w:tcPr>
          <w:p w14:paraId="2921D79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259112E"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45425460</w:t>
            </w:r>
          </w:p>
        </w:tc>
        <w:tc>
          <w:tcPr>
            <w:tcW w:w="1960" w:type="dxa"/>
            <w:tcBorders>
              <w:top w:val="nil"/>
              <w:left w:val="nil"/>
              <w:bottom w:val="nil"/>
              <w:right w:val="nil"/>
            </w:tcBorders>
            <w:shd w:val="clear" w:color="auto" w:fill="auto"/>
            <w:noWrap/>
            <w:vAlign w:val="bottom"/>
            <w:hideMark/>
          </w:tcPr>
          <w:p w14:paraId="7DF4CA34"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rs157595</w:t>
            </w:r>
          </w:p>
        </w:tc>
        <w:tc>
          <w:tcPr>
            <w:tcW w:w="1300" w:type="dxa"/>
            <w:tcBorders>
              <w:top w:val="nil"/>
              <w:left w:val="nil"/>
              <w:bottom w:val="nil"/>
              <w:right w:val="nil"/>
            </w:tcBorders>
            <w:shd w:val="clear" w:color="auto" w:fill="auto"/>
            <w:noWrap/>
            <w:vAlign w:val="bottom"/>
            <w:hideMark/>
          </w:tcPr>
          <w:p w14:paraId="32FE2B7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5BD5864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298E72F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-0.4329</w:t>
            </w:r>
          </w:p>
        </w:tc>
        <w:tc>
          <w:tcPr>
            <w:tcW w:w="840" w:type="dxa"/>
            <w:tcBorders>
              <w:top w:val="nil"/>
              <w:left w:val="nil"/>
              <w:bottom w:val="nil"/>
              <w:right w:val="nil"/>
            </w:tcBorders>
            <w:shd w:val="clear" w:color="auto" w:fill="auto"/>
            <w:noWrap/>
            <w:vAlign w:val="bottom"/>
            <w:hideMark/>
          </w:tcPr>
          <w:p w14:paraId="58DE627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0.017</w:t>
            </w:r>
          </w:p>
        </w:tc>
        <w:tc>
          <w:tcPr>
            <w:tcW w:w="1200" w:type="dxa"/>
            <w:tcBorders>
              <w:top w:val="nil"/>
              <w:left w:val="nil"/>
              <w:bottom w:val="nil"/>
              <w:right w:val="nil"/>
            </w:tcBorders>
            <w:shd w:val="clear" w:color="auto" w:fill="auto"/>
            <w:noWrap/>
            <w:vAlign w:val="bottom"/>
            <w:hideMark/>
          </w:tcPr>
          <w:p w14:paraId="6675956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2.43E-143</w:t>
            </w:r>
          </w:p>
        </w:tc>
      </w:tr>
      <w:tr w:rsidR="004C4075" w14:paraId="1E07EF7C" w14:textId="77777777" w:rsidTr="003373AB">
        <w:trPr>
          <w:trHeight w:val="300"/>
        </w:trPr>
        <w:tc>
          <w:tcPr>
            <w:tcW w:w="596" w:type="dxa"/>
            <w:tcBorders>
              <w:top w:val="nil"/>
              <w:left w:val="nil"/>
              <w:bottom w:val="nil"/>
              <w:right w:val="nil"/>
            </w:tcBorders>
            <w:shd w:val="clear" w:color="auto" w:fill="auto"/>
            <w:noWrap/>
            <w:vAlign w:val="bottom"/>
            <w:hideMark/>
          </w:tcPr>
          <w:p w14:paraId="6D5EAF1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64702C3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45425762</w:t>
            </w:r>
          </w:p>
        </w:tc>
        <w:tc>
          <w:tcPr>
            <w:tcW w:w="1960" w:type="dxa"/>
            <w:tcBorders>
              <w:top w:val="nil"/>
              <w:left w:val="nil"/>
              <w:bottom w:val="nil"/>
              <w:right w:val="nil"/>
            </w:tcBorders>
            <w:shd w:val="clear" w:color="auto" w:fill="auto"/>
            <w:noWrap/>
            <w:vAlign w:val="bottom"/>
            <w:hideMark/>
          </w:tcPr>
          <w:p w14:paraId="3E5D4DF7"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rs75654248</w:t>
            </w:r>
          </w:p>
        </w:tc>
        <w:tc>
          <w:tcPr>
            <w:tcW w:w="1300" w:type="dxa"/>
            <w:tcBorders>
              <w:top w:val="nil"/>
              <w:left w:val="nil"/>
              <w:bottom w:val="nil"/>
              <w:right w:val="nil"/>
            </w:tcBorders>
            <w:shd w:val="clear" w:color="auto" w:fill="auto"/>
            <w:noWrap/>
            <w:vAlign w:val="bottom"/>
            <w:hideMark/>
          </w:tcPr>
          <w:p w14:paraId="1C84CC9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2DAA21E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72E3CC0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0.2958</w:t>
            </w:r>
          </w:p>
        </w:tc>
        <w:tc>
          <w:tcPr>
            <w:tcW w:w="840" w:type="dxa"/>
            <w:tcBorders>
              <w:top w:val="nil"/>
              <w:left w:val="nil"/>
              <w:bottom w:val="nil"/>
              <w:right w:val="nil"/>
            </w:tcBorders>
            <w:shd w:val="clear" w:color="auto" w:fill="auto"/>
            <w:noWrap/>
            <w:vAlign w:val="bottom"/>
            <w:hideMark/>
          </w:tcPr>
          <w:p w14:paraId="2817D17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0.0615</w:t>
            </w:r>
          </w:p>
        </w:tc>
        <w:tc>
          <w:tcPr>
            <w:tcW w:w="1200" w:type="dxa"/>
            <w:tcBorders>
              <w:top w:val="nil"/>
              <w:left w:val="nil"/>
              <w:bottom w:val="nil"/>
              <w:right w:val="nil"/>
            </w:tcBorders>
            <w:shd w:val="clear" w:color="auto" w:fill="auto"/>
            <w:noWrap/>
            <w:vAlign w:val="bottom"/>
            <w:hideMark/>
          </w:tcPr>
          <w:p w14:paraId="34CC55E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1.52E-06</w:t>
            </w:r>
          </w:p>
        </w:tc>
      </w:tr>
      <w:tr w:rsidR="004C4075" w14:paraId="1369A374" w14:textId="77777777" w:rsidTr="003373AB">
        <w:trPr>
          <w:trHeight w:val="300"/>
        </w:trPr>
        <w:tc>
          <w:tcPr>
            <w:tcW w:w="596" w:type="dxa"/>
            <w:tcBorders>
              <w:top w:val="nil"/>
              <w:left w:val="nil"/>
              <w:bottom w:val="nil"/>
              <w:right w:val="nil"/>
            </w:tcBorders>
            <w:shd w:val="clear" w:color="auto" w:fill="auto"/>
            <w:noWrap/>
            <w:vAlign w:val="bottom"/>
            <w:hideMark/>
          </w:tcPr>
          <w:p w14:paraId="317B31DA"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E344ED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45425954</w:t>
            </w:r>
          </w:p>
        </w:tc>
        <w:tc>
          <w:tcPr>
            <w:tcW w:w="1960" w:type="dxa"/>
            <w:tcBorders>
              <w:top w:val="nil"/>
              <w:left w:val="nil"/>
              <w:bottom w:val="nil"/>
              <w:right w:val="nil"/>
            </w:tcBorders>
            <w:shd w:val="clear" w:color="auto" w:fill="auto"/>
            <w:noWrap/>
            <w:vAlign w:val="bottom"/>
            <w:hideMark/>
          </w:tcPr>
          <w:p w14:paraId="17C05A81"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rs182067414</w:t>
            </w:r>
          </w:p>
        </w:tc>
        <w:tc>
          <w:tcPr>
            <w:tcW w:w="1300" w:type="dxa"/>
            <w:tcBorders>
              <w:top w:val="nil"/>
              <w:left w:val="nil"/>
              <w:bottom w:val="nil"/>
              <w:right w:val="nil"/>
            </w:tcBorders>
            <w:shd w:val="clear" w:color="auto" w:fill="auto"/>
            <w:noWrap/>
            <w:vAlign w:val="bottom"/>
            <w:hideMark/>
          </w:tcPr>
          <w:p w14:paraId="495CD1A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08E3651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16A8BA2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-0.3085</w:t>
            </w:r>
          </w:p>
        </w:tc>
        <w:tc>
          <w:tcPr>
            <w:tcW w:w="840" w:type="dxa"/>
            <w:tcBorders>
              <w:top w:val="nil"/>
              <w:left w:val="nil"/>
              <w:bottom w:val="nil"/>
              <w:right w:val="nil"/>
            </w:tcBorders>
            <w:shd w:val="clear" w:color="auto" w:fill="auto"/>
            <w:noWrap/>
            <w:vAlign w:val="bottom"/>
            <w:hideMark/>
          </w:tcPr>
          <w:p w14:paraId="61FB465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0.275</w:t>
            </w:r>
          </w:p>
        </w:tc>
        <w:tc>
          <w:tcPr>
            <w:tcW w:w="1200" w:type="dxa"/>
            <w:tcBorders>
              <w:top w:val="nil"/>
              <w:left w:val="nil"/>
              <w:bottom w:val="nil"/>
              <w:right w:val="nil"/>
            </w:tcBorders>
            <w:shd w:val="clear" w:color="auto" w:fill="auto"/>
            <w:noWrap/>
            <w:vAlign w:val="bottom"/>
            <w:hideMark/>
          </w:tcPr>
          <w:p w14:paraId="7FC7147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0.2619</w:t>
            </w:r>
          </w:p>
        </w:tc>
      </w:tr>
      <w:tr w:rsidR="004C4075" w14:paraId="0D70D188" w14:textId="77777777" w:rsidTr="003373AB">
        <w:trPr>
          <w:trHeight w:val="300"/>
        </w:trPr>
        <w:tc>
          <w:tcPr>
            <w:tcW w:w="596" w:type="dxa"/>
            <w:tcBorders>
              <w:top w:val="nil"/>
              <w:left w:val="nil"/>
              <w:bottom w:val="nil"/>
              <w:right w:val="nil"/>
            </w:tcBorders>
            <w:shd w:val="clear" w:color="auto" w:fill="auto"/>
            <w:noWrap/>
            <w:vAlign w:val="bottom"/>
            <w:hideMark/>
          </w:tcPr>
          <w:p w14:paraId="56B05ADA"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69A428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45426792</w:t>
            </w:r>
          </w:p>
        </w:tc>
        <w:tc>
          <w:tcPr>
            <w:tcW w:w="1960" w:type="dxa"/>
            <w:tcBorders>
              <w:top w:val="nil"/>
              <w:left w:val="nil"/>
              <w:bottom w:val="nil"/>
              <w:right w:val="nil"/>
            </w:tcBorders>
            <w:shd w:val="clear" w:color="auto" w:fill="auto"/>
            <w:noWrap/>
            <w:vAlign w:val="bottom"/>
            <w:hideMark/>
          </w:tcPr>
          <w:p w14:paraId="26F5F228"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rs141622900</w:t>
            </w:r>
          </w:p>
        </w:tc>
        <w:tc>
          <w:tcPr>
            <w:tcW w:w="1300" w:type="dxa"/>
            <w:tcBorders>
              <w:top w:val="nil"/>
              <w:left w:val="nil"/>
              <w:bottom w:val="nil"/>
              <w:right w:val="nil"/>
            </w:tcBorders>
            <w:shd w:val="clear" w:color="auto" w:fill="auto"/>
            <w:noWrap/>
            <w:vAlign w:val="bottom"/>
            <w:hideMark/>
          </w:tcPr>
          <w:p w14:paraId="4457B13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733645C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0420938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-0.5237</w:t>
            </w:r>
          </w:p>
        </w:tc>
        <w:tc>
          <w:tcPr>
            <w:tcW w:w="840" w:type="dxa"/>
            <w:tcBorders>
              <w:top w:val="nil"/>
              <w:left w:val="nil"/>
              <w:bottom w:val="nil"/>
              <w:right w:val="nil"/>
            </w:tcBorders>
            <w:shd w:val="clear" w:color="auto" w:fill="auto"/>
            <w:noWrap/>
            <w:vAlign w:val="bottom"/>
            <w:hideMark/>
          </w:tcPr>
          <w:p w14:paraId="70C7810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0.0405</w:t>
            </w:r>
          </w:p>
        </w:tc>
        <w:tc>
          <w:tcPr>
            <w:tcW w:w="1200" w:type="dxa"/>
            <w:tcBorders>
              <w:top w:val="nil"/>
              <w:left w:val="nil"/>
              <w:bottom w:val="nil"/>
              <w:right w:val="nil"/>
            </w:tcBorders>
            <w:shd w:val="clear" w:color="auto" w:fill="auto"/>
            <w:noWrap/>
            <w:vAlign w:val="bottom"/>
            <w:hideMark/>
          </w:tcPr>
          <w:p w14:paraId="30AD8FC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3.18E-38</w:t>
            </w:r>
          </w:p>
        </w:tc>
      </w:tr>
      <w:tr w:rsidR="004C4075" w14:paraId="1B137FD4" w14:textId="77777777" w:rsidTr="003373AB">
        <w:trPr>
          <w:trHeight w:val="300"/>
        </w:trPr>
        <w:tc>
          <w:tcPr>
            <w:tcW w:w="596" w:type="dxa"/>
            <w:tcBorders>
              <w:top w:val="nil"/>
              <w:left w:val="nil"/>
              <w:bottom w:val="nil"/>
              <w:right w:val="nil"/>
            </w:tcBorders>
            <w:shd w:val="clear" w:color="auto" w:fill="auto"/>
            <w:noWrap/>
            <w:vAlign w:val="bottom"/>
            <w:hideMark/>
          </w:tcPr>
          <w:p w14:paraId="3C230FE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2825949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45427125</w:t>
            </w:r>
          </w:p>
        </w:tc>
        <w:tc>
          <w:tcPr>
            <w:tcW w:w="1960" w:type="dxa"/>
            <w:tcBorders>
              <w:top w:val="nil"/>
              <w:left w:val="nil"/>
              <w:bottom w:val="nil"/>
              <w:right w:val="nil"/>
            </w:tcBorders>
            <w:shd w:val="clear" w:color="auto" w:fill="auto"/>
            <w:noWrap/>
            <w:vAlign w:val="bottom"/>
            <w:hideMark/>
          </w:tcPr>
          <w:p w14:paraId="44C23AE0"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rs111789331</w:t>
            </w:r>
          </w:p>
        </w:tc>
        <w:tc>
          <w:tcPr>
            <w:tcW w:w="1300" w:type="dxa"/>
            <w:tcBorders>
              <w:top w:val="nil"/>
              <w:left w:val="nil"/>
              <w:bottom w:val="nil"/>
              <w:right w:val="nil"/>
            </w:tcBorders>
            <w:shd w:val="clear" w:color="auto" w:fill="auto"/>
            <w:noWrap/>
            <w:vAlign w:val="bottom"/>
            <w:hideMark/>
          </w:tcPr>
          <w:p w14:paraId="6A596AE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0368183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920" w:type="dxa"/>
            <w:tcBorders>
              <w:top w:val="nil"/>
              <w:left w:val="nil"/>
              <w:bottom w:val="nil"/>
              <w:right w:val="nil"/>
            </w:tcBorders>
            <w:shd w:val="clear" w:color="auto" w:fill="auto"/>
            <w:noWrap/>
            <w:vAlign w:val="bottom"/>
            <w:hideMark/>
          </w:tcPr>
          <w:p w14:paraId="4B758AB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1.0592</w:t>
            </w:r>
          </w:p>
        </w:tc>
        <w:tc>
          <w:tcPr>
            <w:tcW w:w="840" w:type="dxa"/>
            <w:tcBorders>
              <w:top w:val="nil"/>
              <w:left w:val="nil"/>
              <w:bottom w:val="nil"/>
              <w:right w:val="nil"/>
            </w:tcBorders>
            <w:shd w:val="clear" w:color="auto" w:fill="auto"/>
            <w:noWrap/>
            <w:vAlign w:val="bottom"/>
            <w:hideMark/>
          </w:tcPr>
          <w:p w14:paraId="7758343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0.0208</w:t>
            </w:r>
          </w:p>
        </w:tc>
        <w:tc>
          <w:tcPr>
            <w:tcW w:w="1200" w:type="dxa"/>
            <w:tcBorders>
              <w:top w:val="nil"/>
              <w:left w:val="nil"/>
              <w:bottom w:val="nil"/>
              <w:right w:val="nil"/>
            </w:tcBorders>
            <w:shd w:val="clear" w:color="auto" w:fill="auto"/>
            <w:noWrap/>
            <w:vAlign w:val="bottom"/>
            <w:hideMark/>
          </w:tcPr>
          <w:p w14:paraId="0DD7639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4.13e-564</w:t>
            </w:r>
          </w:p>
        </w:tc>
      </w:tr>
      <w:tr w:rsidR="004C4075" w14:paraId="30ADB243" w14:textId="77777777" w:rsidTr="003373AB">
        <w:trPr>
          <w:trHeight w:val="300"/>
        </w:trPr>
        <w:tc>
          <w:tcPr>
            <w:tcW w:w="596" w:type="dxa"/>
            <w:tcBorders>
              <w:top w:val="nil"/>
              <w:left w:val="nil"/>
              <w:bottom w:val="nil"/>
              <w:right w:val="nil"/>
            </w:tcBorders>
            <w:shd w:val="clear" w:color="auto" w:fill="auto"/>
            <w:noWrap/>
            <w:vAlign w:val="bottom"/>
            <w:hideMark/>
          </w:tcPr>
          <w:p w14:paraId="561BACC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lastRenderedPageBreak/>
              <w:t>19</w:t>
            </w:r>
          </w:p>
        </w:tc>
        <w:tc>
          <w:tcPr>
            <w:tcW w:w="1109" w:type="dxa"/>
            <w:tcBorders>
              <w:top w:val="nil"/>
              <w:left w:val="nil"/>
              <w:bottom w:val="nil"/>
              <w:right w:val="nil"/>
            </w:tcBorders>
            <w:shd w:val="clear" w:color="auto" w:fill="auto"/>
            <w:noWrap/>
            <w:vAlign w:val="bottom"/>
            <w:hideMark/>
          </w:tcPr>
          <w:p w14:paraId="7EC1049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45427136</w:t>
            </w:r>
          </w:p>
        </w:tc>
        <w:tc>
          <w:tcPr>
            <w:tcW w:w="1960" w:type="dxa"/>
            <w:tcBorders>
              <w:top w:val="nil"/>
              <w:left w:val="nil"/>
              <w:bottom w:val="nil"/>
              <w:right w:val="nil"/>
            </w:tcBorders>
            <w:shd w:val="clear" w:color="auto" w:fill="auto"/>
            <w:noWrap/>
            <w:vAlign w:val="bottom"/>
            <w:hideMark/>
          </w:tcPr>
          <w:p w14:paraId="4DD9358C"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rs139136389</w:t>
            </w:r>
          </w:p>
        </w:tc>
        <w:tc>
          <w:tcPr>
            <w:tcW w:w="1300" w:type="dxa"/>
            <w:tcBorders>
              <w:top w:val="nil"/>
              <w:left w:val="nil"/>
              <w:bottom w:val="nil"/>
              <w:right w:val="nil"/>
            </w:tcBorders>
            <w:shd w:val="clear" w:color="auto" w:fill="auto"/>
            <w:noWrap/>
            <w:vAlign w:val="bottom"/>
            <w:hideMark/>
          </w:tcPr>
          <w:p w14:paraId="20E813E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025048C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5D05D00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-0.4938</w:t>
            </w:r>
          </w:p>
        </w:tc>
        <w:tc>
          <w:tcPr>
            <w:tcW w:w="840" w:type="dxa"/>
            <w:tcBorders>
              <w:top w:val="nil"/>
              <w:left w:val="nil"/>
              <w:bottom w:val="nil"/>
              <w:right w:val="nil"/>
            </w:tcBorders>
            <w:shd w:val="clear" w:color="auto" w:fill="auto"/>
            <w:noWrap/>
            <w:vAlign w:val="bottom"/>
            <w:hideMark/>
          </w:tcPr>
          <w:p w14:paraId="430AFB3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0.0851</w:t>
            </w:r>
          </w:p>
        </w:tc>
        <w:tc>
          <w:tcPr>
            <w:tcW w:w="1200" w:type="dxa"/>
            <w:tcBorders>
              <w:top w:val="nil"/>
              <w:left w:val="nil"/>
              <w:bottom w:val="nil"/>
              <w:right w:val="nil"/>
            </w:tcBorders>
            <w:shd w:val="clear" w:color="auto" w:fill="auto"/>
            <w:noWrap/>
            <w:vAlign w:val="bottom"/>
            <w:hideMark/>
          </w:tcPr>
          <w:p w14:paraId="1754F0F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6.43E-09</w:t>
            </w:r>
          </w:p>
        </w:tc>
      </w:tr>
      <w:tr w:rsidR="004C4075" w14:paraId="46E6ABCF" w14:textId="77777777" w:rsidTr="003373AB">
        <w:trPr>
          <w:trHeight w:val="300"/>
        </w:trPr>
        <w:tc>
          <w:tcPr>
            <w:tcW w:w="596" w:type="dxa"/>
            <w:tcBorders>
              <w:top w:val="nil"/>
              <w:left w:val="nil"/>
              <w:bottom w:val="nil"/>
              <w:right w:val="nil"/>
            </w:tcBorders>
            <w:shd w:val="clear" w:color="auto" w:fill="auto"/>
            <w:noWrap/>
            <w:vAlign w:val="bottom"/>
            <w:hideMark/>
          </w:tcPr>
          <w:p w14:paraId="129C8F7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B382A3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45427353</w:t>
            </w:r>
          </w:p>
        </w:tc>
        <w:tc>
          <w:tcPr>
            <w:tcW w:w="1960" w:type="dxa"/>
            <w:tcBorders>
              <w:top w:val="nil"/>
              <w:left w:val="nil"/>
              <w:bottom w:val="nil"/>
              <w:right w:val="nil"/>
            </w:tcBorders>
            <w:shd w:val="clear" w:color="auto" w:fill="auto"/>
            <w:noWrap/>
            <w:vAlign w:val="bottom"/>
            <w:hideMark/>
          </w:tcPr>
          <w:p w14:paraId="54B72D22"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rs4803770</w:t>
            </w:r>
          </w:p>
        </w:tc>
        <w:tc>
          <w:tcPr>
            <w:tcW w:w="1300" w:type="dxa"/>
            <w:tcBorders>
              <w:top w:val="nil"/>
              <w:left w:val="nil"/>
              <w:bottom w:val="nil"/>
              <w:right w:val="nil"/>
            </w:tcBorders>
            <w:shd w:val="clear" w:color="auto" w:fill="auto"/>
            <w:noWrap/>
            <w:vAlign w:val="bottom"/>
            <w:hideMark/>
          </w:tcPr>
          <w:p w14:paraId="124B45F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1180" w:type="dxa"/>
            <w:tcBorders>
              <w:top w:val="nil"/>
              <w:left w:val="nil"/>
              <w:bottom w:val="nil"/>
              <w:right w:val="nil"/>
            </w:tcBorders>
            <w:shd w:val="clear" w:color="auto" w:fill="auto"/>
            <w:noWrap/>
            <w:vAlign w:val="bottom"/>
            <w:hideMark/>
          </w:tcPr>
          <w:p w14:paraId="6CC7318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30C3CF0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0.3645</w:t>
            </w:r>
          </w:p>
        </w:tc>
        <w:tc>
          <w:tcPr>
            <w:tcW w:w="840" w:type="dxa"/>
            <w:tcBorders>
              <w:top w:val="nil"/>
              <w:left w:val="nil"/>
              <w:bottom w:val="nil"/>
              <w:right w:val="nil"/>
            </w:tcBorders>
            <w:shd w:val="clear" w:color="auto" w:fill="auto"/>
            <w:noWrap/>
            <w:vAlign w:val="bottom"/>
            <w:hideMark/>
          </w:tcPr>
          <w:p w14:paraId="62E90D7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0.0177</w:t>
            </w:r>
          </w:p>
        </w:tc>
        <w:tc>
          <w:tcPr>
            <w:tcW w:w="1200" w:type="dxa"/>
            <w:tcBorders>
              <w:top w:val="nil"/>
              <w:left w:val="nil"/>
              <w:bottom w:val="nil"/>
              <w:right w:val="nil"/>
            </w:tcBorders>
            <w:shd w:val="clear" w:color="auto" w:fill="auto"/>
            <w:noWrap/>
            <w:vAlign w:val="bottom"/>
            <w:hideMark/>
          </w:tcPr>
          <w:p w14:paraId="21B564B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6.97E-94</w:t>
            </w:r>
          </w:p>
        </w:tc>
      </w:tr>
      <w:tr w:rsidR="004C4075" w14:paraId="04BABDF8" w14:textId="77777777" w:rsidTr="003373AB">
        <w:trPr>
          <w:trHeight w:val="300"/>
        </w:trPr>
        <w:tc>
          <w:tcPr>
            <w:tcW w:w="596" w:type="dxa"/>
            <w:tcBorders>
              <w:top w:val="nil"/>
              <w:left w:val="nil"/>
              <w:bottom w:val="nil"/>
              <w:right w:val="nil"/>
            </w:tcBorders>
            <w:shd w:val="clear" w:color="auto" w:fill="auto"/>
            <w:noWrap/>
            <w:vAlign w:val="bottom"/>
            <w:hideMark/>
          </w:tcPr>
          <w:p w14:paraId="1A59F56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0829062E"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45427648</w:t>
            </w:r>
          </w:p>
        </w:tc>
        <w:tc>
          <w:tcPr>
            <w:tcW w:w="1960" w:type="dxa"/>
            <w:tcBorders>
              <w:top w:val="nil"/>
              <w:left w:val="nil"/>
              <w:bottom w:val="nil"/>
              <w:right w:val="nil"/>
            </w:tcBorders>
            <w:shd w:val="clear" w:color="auto" w:fill="auto"/>
            <w:noWrap/>
            <w:vAlign w:val="bottom"/>
            <w:hideMark/>
          </w:tcPr>
          <w:p w14:paraId="28DED34D"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rs4803771</w:t>
            </w:r>
          </w:p>
        </w:tc>
        <w:tc>
          <w:tcPr>
            <w:tcW w:w="1300" w:type="dxa"/>
            <w:tcBorders>
              <w:top w:val="nil"/>
              <w:left w:val="nil"/>
              <w:bottom w:val="nil"/>
              <w:right w:val="nil"/>
            </w:tcBorders>
            <w:shd w:val="clear" w:color="auto" w:fill="auto"/>
            <w:noWrap/>
            <w:vAlign w:val="bottom"/>
            <w:hideMark/>
          </w:tcPr>
          <w:p w14:paraId="075CFA7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1180" w:type="dxa"/>
            <w:tcBorders>
              <w:top w:val="nil"/>
              <w:left w:val="nil"/>
              <w:bottom w:val="nil"/>
              <w:right w:val="nil"/>
            </w:tcBorders>
            <w:shd w:val="clear" w:color="auto" w:fill="auto"/>
            <w:noWrap/>
            <w:vAlign w:val="bottom"/>
            <w:hideMark/>
          </w:tcPr>
          <w:p w14:paraId="1501FB6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08176E0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0.4446</w:t>
            </w:r>
          </w:p>
        </w:tc>
        <w:tc>
          <w:tcPr>
            <w:tcW w:w="840" w:type="dxa"/>
            <w:tcBorders>
              <w:top w:val="nil"/>
              <w:left w:val="nil"/>
              <w:bottom w:val="nil"/>
              <w:right w:val="nil"/>
            </w:tcBorders>
            <w:shd w:val="clear" w:color="auto" w:fill="auto"/>
            <w:noWrap/>
            <w:vAlign w:val="bottom"/>
            <w:hideMark/>
          </w:tcPr>
          <w:p w14:paraId="05E4A57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0.085</w:t>
            </w:r>
          </w:p>
        </w:tc>
        <w:tc>
          <w:tcPr>
            <w:tcW w:w="1200" w:type="dxa"/>
            <w:tcBorders>
              <w:top w:val="nil"/>
              <w:left w:val="nil"/>
              <w:bottom w:val="nil"/>
              <w:right w:val="nil"/>
            </w:tcBorders>
            <w:shd w:val="clear" w:color="auto" w:fill="auto"/>
            <w:noWrap/>
            <w:vAlign w:val="bottom"/>
            <w:hideMark/>
          </w:tcPr>
          <w:p w14:paraId="2FAC6C1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1.72E-07</w:t>
            </w:r>
          </w:p>
        </w:tc>
      </w:tr>
      <w:tr w:rsidR="004C4075" w14:paraId="208B6AC2" w14:textId="77777777" w:rsidTr="003373AB">
        <w:trPr>
          <w:trHeight w:val="300"/>
        </w:trPr>
        <w:tc>
          <w:tcPr>
            <w:tcW w:w="596" w:type="dxa"/>
            <w:tcBorders>
              <w:top w:val="nil"/>
              <w:left w:val="nil"/>
              <w:bottom w:val="nil"/>
              <w:right w:val="nil"/>
            </w:tcBorders>
            <w:shd w:val="clear" w:color="auto" w:fill="auto"/>
            <w:noWrap/>
            <w:vAlign w:val="bottom"/>
            <w:hideMark/>
          </w:tcPr>
          <w:p w14:paraId="0B1674E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778EFF3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45427779</w:t>
            </w:r>
          </w:p>
        </w:tc>
        <w:tc>
          <w:tcPr>
            <w:tcW w:w="1960" w:type="dxa"/>
            <w:tcBorders>
              <w:top w:val="nil"/>
              <w:left w:val="nil"/>
              <w:bottom w:val="nil"/>
              <w:right w:val="nil"/>
            </w:tcBorders>
            <w:shd w:val="clear" w:color="auto" w:fill="auto"/>
            <w:noWrap/>
            <w:vAlign w:val="bottom"/>
            <w:hideMark/>
          </w:tcPr>
          <w:p w14:paraId="43E2614F"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rs117664574</w:t>
            </w:r>
          </w:p>
        </w:tc>
        <w:tc>
          <w:tcPr>
            <w:tcW w:w="1300" w:type="dxa"/>
            <w:tcBorders>
              <w:top w:val="nil"/>
              <w:left w:val="nil"/>
              <w:bottom w:val="nil"/>
              <w:right w:val="nil"/>
            </w:tcBorders>
            <w:shd w:val="clear" w:color="auto" w:fill="auto"/>
            <w:noWrap/>
            <w:vAlign w:val="bottom"/>
            <w:hideMark/>
          </w:tcPr>
          <w:p w14:paraId="5EBBFCA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1180" w:type="dxa"/>
            <w:tcBorders>
              <w:top w:val="nil"/>
              <w:left w:val="nil"/>
              <w:bottom w:val="nil"/>
              <w:right w:val="nil"/>
            </w:tcBorders>
            <w:shd w:val="clear" w:color="auto" w:fill="auto"/>
            <w:noWrap/>
            <w:vAlign w:val="bottom"/>
            <w:hideMark/>
          </w:tcPr>
          <w:p w14:paraId="6CD93EA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65467E2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0.3764</w:t>
            </w:r>
          </w:p>
        </w:tc>
        <w:tc>
          <w:tcPr>
            <w:tcW w:w="840" w:type="dxa"/>
            <w:tcBorders>
              <w:top w:val="nil"/>
              <w:left w:val="nil"/>
              <w:bottom w:val="nil"/>
              <w:right w:val="nil"/>
            </w:tcBorders>
            <w:shd w:val="clear" w:color="auto" w:fill="auto"/>
            <w:noWrap/>
            <w:vAlign w:val="bottom"/>
            <w:hideMark/>
          </w:tcPr>
          <w:p w14:paraId="5C61F85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0.058</w:t>
            </w:r>
          </w:p>
        </w:tc>
        <w:tc>
          <w:tcPr>
            <w:tcW w:w="1200" w:type="dxa"/>
            <w:tcBorders>
              <w:top w:val="nil"/>
              <w:left w:val="nil"/>
              <w:bottom w:val="nil"/>
              <w:right w:val="nil"/>
            </w:tcBorders>
            <w:shd w:val="clear" w:color="auto" w:fill="auto"/>
            <w:noWrap/>
            <w:vAlign w:val="bottom"/>
            <w:hideMark/>
          </w:tcPr>
          <w:p w14:paraId="358092C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8.55E-11</w:t>
            </w:r>
          </w:p>
        </w:tc>
      </w:tr>
      <w:tr w:rsidR="004C4075" w14:paraId="1BB2ED04" w14:textId="77777777" w:rsidTr="003373AB">
        <w:trPr>
          <w:trHeight w:val="300"/>
        </w:trPr>
        <w:tc>
          <w:tcPr>
            <w:tcW w:w="596" w:type="dxa"/>
            <w:tcBorders>
              <w:top w:val="nil"/>
              <w:left w:val="nil"/>
              <w:bottom w:val="nil"/>
              <w:right w:val="nil"/>
            </w:tcBorders>
            <w:shd w:val="clear" w:color="auto" w:fill="auto"/>
            <w:noWrap/>
            <w:vAlign w:val="bottom"/>
            <w:hideMark/>
          </w:tcPr>
          <w:p w14:paraId="1F8B4A2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3DA7899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45428234</w:t>
            </w:r>
          </w:p>
        </w:tc>
        <w:tc>
          <w:tcPr>
            <w:tcW w:w="1960" w:type="dxa"/>
            <w:tcBorders>
              <w:top w:val="nil"/>
              <w:left w:val="nil"/>
              <w:bottom w:val="nil"/>
              <w:right w:val="nil"/>
            </w:tcBorders>
            <w:shd w:val="clear" w:color="auto" w:fill="auto"/>
            <w:noWrap/>
            <w:vAlign w:val="bottom"/>
            <w:hideMark/>
          </w:tcPr>
          <w:p w14:paraId="5F552E48"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rs66626994</w:t>
            </w:r>
          </w:p>
        </w:tc>
        <w:tc>
          <w:tcPr>
            <w:tcW w:w="1300" w:type="dxa"/>
            <w:tcBorders>
              <w:top w:val="nil"/>
              <w:left w:val="nil"/>
              <w:bottom w:val="nil"/>
              <w:right w:val="nil"/>
            </w:tcBorders>
            <w:shd w:val="clear" w:color="auto" w:fill="auto"/>
            <w:noWrap/>
            <w:vAlign w:val="bottom"/>
            <w:hideMark/>
          </w:tcPr>
          <w:p w14:paraId="61DD593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03B59E9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6992562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1.0665</w:t>
            </w:r>
          </w:p>
        </w:tc>
        <w:tc>
          <w:tcPr>
            <w:tcW w:w="840" w:type="dxa"/>
            <w:tcBorders>
              <w:top w:val="nil"/>
              <w:left w:val="nil"/>
              <w:bottom w:val="nil"/>
              <w:right w:val="nil"/>
            </w:tcBorders>
            <w:shd w:val="clear" w:color="auto" w:fill="auto"/>
            <w:noWrap/>
            <w:vAlign w:val="bottom"/>
            <w:hideMark/>
          </w:tcPr>
          <w:p w14:paraId="2E01138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0.0211</w:t>
            </w:r>
          </w:p>
        </w:tc>
        <w:tc>
          <w:tcPr>
            <w:tcW w:w="1200" w:type="dxa"/>
            <w:tcBorders>
              <w:top w:val="nil"/>
              <w:left w:val="nil"/>
              <w:bottom w:val="nil"/>
              <w:right w:val="nil"/>
            </w:tcBorders>
            <w:shd w:val="clear" w:color="auto" w:fill="auto"/>
            <w:noWrap/>
            <w:vAlign w:val="bottom"/>
            <w:hideMark/>
          </w:tcPr>
          <w:p w14:paraId="7A57F73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4.27e-556</w:t>
            </w:r>
          </w:p>
        </w:tc>
      </w:tr>
      <w:tr w:rsidR="004C4075" w14:paraId="4E543F21" w14:textId="77777777" w:rsidTr="003373AB">
        <w:trPr>
          <w:trHeight w:val="300"/>
        </w:trPr>
        <w:tc>
          <w:tcPr>
            <w:tcW w:w="596" w:type="dxa"/>
            <w:tcBorders>
              <w:top w:val="nil"/>
              <w:left w:val="nil"/>
              <w:bottom w:val="nil"/>
              <w:right w:val="nil"/>
            </w:tcBorders>
            <w:shd w:val="clear" w:color="auto" w:fill="auto"/>
            <w:noWrap/>
            <w:vAlign w:val="bottom"/>
            <w:hideMark/>
          </w:tcPr>
          <w:p w14:paraId="3A3B809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7C17F1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45428459</w:t>
            </w:r>
          </w:p>
        </w:tc>
        <w:tc>
          <w:tcPr>
            <w:tcW w:w="1960" w:type="dxa"/>
            <w:tcBorders>
              <w:top w:val="nil"/>
              <w:left w:val="nil"/>
              <w:bottom w:val="nil"/>
              <w:right w:val="nil"/>
            </w:tcBorders>
            <w:shd w:val="clear" w:color="auto" w:fill="auto"/>
            <w:noWrap/>
            <w:vAlign w:val="bottom"/>
            <w:hideMark/>
          </w:tcPr>
          <w:p w14:paraId="75358BD0"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rs4803772</w:t>
            </w:r>
          </w:p>
        </w:tc>
        <w:tc>
          <w:tcPr>
            <w:tcW w:w="1300" w:type="dxa"/>
            <w:tcBorders>
              <w:top w:val="nil"/>
              <w:left w:val="nil"/>
              <w:bottom w:val="nil"/>
              <w:right w:val="nil"/>
            </w:tcBorders>
            <w:shd w:val="clear" w:color="auto" w:fill="auto"/>
            <w:noWrap/>
            <w:vAlign w:val="bottom"/>
            <w:hideMark/>
          </w:tcPr>
          <w:p w14:paraId="2241B17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4D40C75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492D250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-0.363</w:t>
            </w:r>
          </w:p>
        </w:tc>
        <w:tc>
          <w:tcPr>
            <w:tcW w:w="840" w:type="dxa"/>
            <w:tcBorders>
              <w:top w:val="nil"/>
              <w:left w:val="nil"/>
              <w:bottom w:val="nil"/>
              <w:right w:val="nil"/>
            </w:tcBorders>
            <w:shd w:val="clear" w:color="auto" w:fill="auto"/>
            <w:noWrap/>
            <w:vAlign w:val="bottom"/>
            <w:hideMark/>
          </w:tcPr>
          <w:p w14:paraId="63F2937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0.0186</w:t>
            </w:r>
          </w:p>
        </w:tc>
        <w:tc>
          <w:tcPr>
            <w:tcW w:w="1200" w:type="dxa"/>
            <w:tcBorders>
              <w:top w:val="nil"/>
              <w:left w:val="nil"/>
              <w:bottom w:val="nil"/>
              <w:right w:val="nil"/>
            </w:tcBorders>
            <w:shd w:val="clear" w:color="auto" w:fill="auto"/>
            <w:noWrap/>
            <w:vAlign w:val="bottom"/>
            <w:hideMark/>
          </w:tcPr>
          <w:p w14:paraId="6C10748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1.55E-84</w:t>
            </w:r>
          </w:p>
        </w:tc>
      </w:tr>
      <w:tr w:rsidR="004C4075" w14:paraId="207610F8" w14:textId="77777777" w:rsidTr="003373AB">
        <w:trPr>
          <w:trHeight w:val="300"/>
        </w:trPr>
        <w:tc>
          <w:tcPr>
            <w:tcW w:w="596" w:type="dxa"/>
            <w:tcBorders>
              <w:top w:val="nil"/>
              <w:left w:val="nil"/>
              <w:bottom w:val="nil"/>
              <w:right w:val="nil"/>
            </w:tcBorders>
            <w:shd w:val="clear" w:color="auto" w:fill="auto"/>
            <w:noWrap/>
            <w:vAlign w:val="bottom"/>
            <w:hideMark/>
          </w:tcPr>
          <w:p w14:paraId="1106C336"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B7BA983"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45429543</w:t>
            </w:r>
          </w:p>
        </w:tc>
        <w:tc>
          <w:tcPr>
            <w:tcW w:w="1960" w:type="dxa"/>
            <w:tcBorders>
              <w:top w:val="nil"/>
              <w:left w:val="nil"/>
              <w:bottom w:val="nil"/>
              <w:right w:val="nil"/>
            </w:tcBorders>
            <w:shd w:val="clear" w:color="auto" w:fill="auto"/>
            <w:noWrap/>
            <w:vAlign w:val="bottom"/>
            <w:hideMark/>
          </w:tcPr>
          <w:p w14:paraId="6222D796"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rs71352239</w:t>
            </w:r>
          </w:p>
        </w:tc>
        <w:tc>
          <w:tcPr>
            <w:tcW w:w="1300" w:type="dxa"/>
            <w:tcBorders>
              <w:top w:val="nil"/>
              <w:left w:val="nil"/>
              <w:bottom w:val="nil"/>
              <w:right w:val="nil"/>
            </w:tcBorders>
            <w:shd w:val="clear" w:color="auto" w:fill="auto"/>
            <w:noWrap/>
            <w:vAlign w:val="bottom"/>
            <w:hideMark/>
          </w:tcPr>
          <w:p w14:paraId="6DB57CE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66852A2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1DAE95E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-0.3427</w:t>
            </w:r>
          </w:p>
        </w:tc>
        <w:tc>
          <w:tcPr>
            <w:tcW w:w="840" w:type="dxa"/>
            <w:tcBorders>
              <w:top w:val="nil"/>
              <w:left w:val="nil"/>
              <w:bottom w:val="nil"/>
              <w:right w:val="nil"/>
            </w:tcBorders>
            <w:shd w:val="clear" w:color="auto" w:fill="auto"/>
            <w:noWrap/>
            <w:vAlign w:val="bottom"/>
            <w:hideMark/>
          </w:tcPr>
          <w:p w14:paraId="4DB964D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0.0196</w:t>
            </w:r>
          </w:p>
        </w:tc>
        <w:tc>
          <w:tcPr>
            <w:tcW w:w="1200" w:type="dxa"/>
            <w:tcBorders>
              <w:top w:val="nil"/>
              <w:left w:val="nil"/>
              <w:bottom w:val="nil"/>
              <w:right w:val="nil"/>
            </w:tcBorders>
            <w:shd w:val="clear" w:color="auto" w:fill="auto"/>
            <w:noWrap/>
            <w:vAlign w:val="bottom"/>
            <w:hideMark/>
          </w:tcPr>
          <w:p w14:paraId="5C5E15C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2.20E-68</w:t>
            </w:r>
          </w:p>
        </w:tc>
      </w:tr>
      <w:tr w:rsidR="004C4075" w14:paraId="45C18FBD" w14:textId="77777777" w:rsidTr="003373AB">
        <w:trPr>
          <w:trHeight w:val="300"/>
        </w:trPr>
        <w:tc>
          <w:tcPr>
            <w:tcW w:w="596" w:type="dxa"/>
            <w:tcBorders>
              <w:top w:val="nil"/>
              <w:left w:val="nil"/>
              <w:bottom w:val="nil"/>
              <w:right w:val="nil"/>
            </w:tcBorders>
            <w:shd w:val="clear" w:color="auto" w:fill="auto"/>
            <w:noWrap/>
            <w:vAlign w:val="bottom"/>
            <w:hideMark/>
          </w:tcPr>
          <w:p w14:paraId="6C75AAD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7929105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45429708</w:t>
            </w:r>
          </w:p>
        </w:tc>
        <w:tc>
          <w:tcPr>
            <w:tcW w:w="1960" w:type="dxa"/>
            <w:tcBorders>
              <w:top w:val="nil"/>
              <w:left w:val="nil"/>
              <w:bottom w:val="nil"/>
              <w:right w:val="nil"/>
            </w:tcBorders>
            <w:shd w:val="clear" w:color="auto" w:fill="auto"/>
            <w:noWrap/>
            <w:vAlign w:val="bottom"/>
            <w:hideMark/>
          </w:tcPr>
          <w:p w14:paraId="3765BA98"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rs60049679</w:t>
            </w:r>
          </w:p>
        </w:tc>
        <w:tc>
          <w:tcPr>
            <w:tcW w:w="1300" w:type="dxa"/>
            <w:tcBorders>
              <w:top w:val="nil"/>
              <w:left w:val="nil"/>
              <w:bottom w:val="nil"/>
              <w:right w:val="nil"/>
            </w:tcBorders>
            <w:shd w:val="clear" w:color="auto" w:fill="auto"/>
            <w:noWrap/>
            <w:vAlign w:val="bottom"/>
            <w:hideMark/>
          </w:tcPr>
          <w:p w14:paraId="54B427F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1180" w:type="dxa"/>
            <w:tcBorders>
              <w:top w:val="nil"/>
              <w:left w:val="nil"/>
              <w:bottom w:val="nil"/>
              <w:right w:val="nil"/>
            </w:tcBorders>
            <w:shd w:val="clear" w:color="auto" w:fill="auto"/>
            <w:noWrap/>
            <w:vAlign w:val="bottom"/>
            <w:hideMark/>
          </w:tcPr>
          <w:p w14:paraId="1E6E2B4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037E7ED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0.7838</w:t>
            </w:r>
          </w:p>
        </w:tc>
        <w:tc>
          <w:tcPr>
            <w:tcW w:w="840" w:type="dxa"/>
            <w:tcBorders>
              <w:top w:val="nil"/>
              <w:left w:val="nil"/>
              <w:bottom w:val="nil"/>
              <w:right w:val="nil"/>
            </w:tcBorders>
            <w:shd w:val="clear" w:color="auto" w:fill="auto"/>
            <w:noWrap/>
            <w:vAlign w:val="bottom"/>
            <w:hideMark/>
          </w:tcPr>
          <w:p w14:paraId="26D494E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0.0379</w:t>
            </w:r>
          </w:p>
        </w:tc>
        <w:tc>
          <w:tcPr>
            <w:tcW w:w="1200" w:type="dxa"/>
            <w:tcBorders>
              <w:top w:val="nil"/>
              <w:left w:val="nil"/>
              <w:bottom w:val="nil"/>
              <w:right w:val="nil"/>
            </w:tcBorders>
            <w:shd w:val="clear" w:color="auto" w:fill="auto"/>
            <w:noWrap/>
            <w:vAlign w:val="bottom"/>
            <w:hideMark/>
          </w:tcPr>
          <w:p w14:paraId="4460845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5.75E-95</w:t>
            </w:r>
          </w:p>
        </w:tc>
      </w:tr>
      <w:tr w:rsidR="004C4075" w14:paraId="4AD11747" w14:textId="77777777" w:rsidTr="003373AB">
        <w:trPr>
          <w:trHeight w:val="300"/>
        </w:trPr>
        <w:tc>
          <w:tcPr>
            <w:tcW w:w="596" w:type="dxa"/>
            <w:tcBorders>
              <w:top w:val="nil"/>
              <w:left w:val="nil"/>
              <w:bottom w:val="nil"/>
              <w:right w:val="nil"/>
            </w:tcBorders>
            <w:shd w:val="clear" w:color="auto" w:fill="auto"/>
            <w:noWrap/>
            <w:vAlign w:val="bottom"/>
            <w:hideMark/>
          </w:tcPr>
          <w:p w14:paraId="2DB41DDA"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71EA060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45430280</w:t>
            </w:r>
          </w:p>
        </w:tc>
        <w:tc>
          <w:tcPr>
            <w:tcW w:w="1960" w:type="dxa"/>
            <w:tcBorders>
              <w:top w:val="nil"/>
              <w:left w:val="nil"/>
              <w:bottom w:val="nil"/>
              <w:right w:val="nil"/>
            </w:tcBorders>
            <w:shd w:val="clear" w:color="auto" w:fill="auto"/>
            <w:noWrap/>
            <w:vAlign w:val="bottom"/>
            <w:hideMark/>
          </w:tcPr>
          <w:p w14:paraId="39F5AEC8"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rs5112</w:t>
            </w:r>
          </w:p>
        </w:tc>
        <w:tc>
          <w:tcPr>
            <w:tcW w:w="1300" w:type="dxa"/>
            <w:tcBorders>
              <w:top w:val="nil"/>
              <w:left w:val="nil"/>
              <w:bottom w:val="nil"/>
              <w:right w:val="nil"/>
            </w:tcBorders>
            <w:shd w:val="clear" w:color="auto" w:fill="auto"/>
            <w:noWrap/>
            <w:vAlign w:val="bottom"/>
            <w:hideMark/>
          </w:tcPr>
          <w:p w14:paraId="213EF4B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1180" w:type="dxa"/>
            <w:tcBorders>
              <w:top w:val="nil"/>
              <w:left w:val="nil"/>
              <w:bottom w:val="nil"/>
              <w:right w:val="nil"/>
            </w:tcBorders>
            <w:shd w:val="clear" w:color="auto" w:fill="auto"/>
            <w:noWrap/>
            <w:vAlign w:val="bottom"/>
            <w:hideMark/>
          </w:tcPr>
          <w:p w14:paraId="073EE3F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12BBC87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0.0749</w:t>
            </w:r>
          </w:p>
        </w:tc>
        <w:tc>
          <w:tcPr>
            <w:tcW w:w="840" w:type="dxa"/>
            <w:tcBorders>
              <w:top w:val="nil"/>
              <w:left w:val="nil"/>
              <w:bottom w:val="nil"/>
              <w:right w:val="nil"/>
            </w:tcBorders>
            <w:shd w:val="clear" w:color="auto" w:fill="auto"/>
            <w:noWrap/>
            <w:vAlign w:val="bottom"/>
            <w:hideMark/>
          </w:tcPr>
          <w:p w14:paraId="4905E88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w:t>
            </w:r>
          </w:p>
        </w:tc>
        <w:tc>
          <w:tcPr>
            <w:tcW w:w="1200" w:type="dxa"/>
            <w:tcBorders>
              <w:top w:val="nil"/>
              <w:left w:val="nil"/>
              <w:bottom w:val="nil"/>
              <w:right w:val="nil"/>
            </w:tcBorders>
            <w:shd w:val="clear" w:color="auto" w:fill="auto"/>
            <w:noWrap/>
            <w:vAlign w:val="bottom"/>
            <w:hideMark/>
          </w:tcPr>
          <w:p w14:paraId="02B73DF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0.0001834</w:t>
            </w:r>
          </w:p>
        </w:tc>
      </w:tr>
      <w:tr w:rsidR="004C4075" w14:paraId="4A1EB760" w14:textId="77777777" w:rsidTr="003373AB">
        <w:trPr>
          <w:trHeight w:val="300"/>
        </w:trPr>
        <w:tc>
          <w:tcPr>
            <w:tcW w:w="596" w:type="dxa"/>
            <w:tcBorders>
              <w:top w:val="nil"/>
              <w:left w:val="nil"/>
              <w:bottom w:val="nil"/>
              <w:right w:val="nil"/>
            </w:tcBorders>
            <w:shd w:val="clear" w:color="auto" w:fill="auto"/>
            <w:noWrap/>
            <w:vAlign w:val="bottom"/>
            <w:hideMark/>
          </w:tcPr>
          <w:p w14:paraId="5276E3D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3610D42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45430417</w:t>
            </w:r>
          </w:p>
        </w:tc>
        <w:tc>
          <w:tcPr>
            <w:tcW w:w="1960" w:type="dxa"/>
            <w:tcBorders>
              <w:top w:val="nil"/>
              <w:left w:val="nil"/>
              <w:bottom w:val="nil"/>
              <w:right w:val="nil"/>
            </w:tcBorders>
            <w:shd w:val="clear" w:color="auto" w:fill="auto"/>
            <w:noWrap/>
            <w:vAlign w:val="bottom"/>
            <w:hideMark/>
          </w:tcPr>
          <w:p w14:paraId="3EA6C1F7"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rs11878790</w:t>
            </w:r>
          </w:p>
        </w:tc>
        <w:tc>
          <w:tcPr>
            <w:tcW w:w="1300" w:type="dxa"/>
            <w:tcBorders>
              <w:top w:val="nil"/>
              <w:left w:val="nil"/>
              <w:bottom w:val="nil"/>
              <w:right w:val="nil"/>
            </w:tcBorders>
            <w:shd w:val="clear" w:color="auto" w:fill="auto"/>
            <w:noWrap/>
            <w:vAlign w:val="bottom"/>
            <w:hideMark/>
          </w:tcPr>
          <w:p w14:paraId="1E6C019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3086B88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3B62F53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0.3011</w:t>
            </w:r>
          </w:p>
        </w:tc>
        <w:tc>
          <w:tcPr>
            <w:tcW w:w="840" w:type="dxa"/>
            <w:tcBorders>
              <w:top w:val="nil"/>
              <w:left w:val="nil"/>
              <w:bottom w:val="nil"/>
              <w:right w:val="nil"/>
            </w:tcBorders>
            <w:shd w:val="clear" w:color="auto" w:fill="auto"/>
            <w:noWrap/>
            <w:vAlign w:val="bottom"/>
            <w:hideMark/>
          </w:tcPr>
          <w:p w14:paraId="5E66A38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0.0792</w:t>
            </w:r>
          </w:p>
        </w:tc>
        <w:tc>
          <w:tcPr>
            <w:tcW w:w="1200" w:type="dxa"/>
            <w:tcBorders>
              <w:top w:val="nil"/>
              <w:left w:val="nil"/>
              <w:bottom w:val="nil"/>
              <w:right w:val="nil"/>
            </w:tcBorders>
            <w:shd w:val="clear" w:color="auto" w:fill="auto"/>
            <w:noWrap/>
            <w:vAlign w:val="bottom"/>
            <w:hideMark/>
          </w:tcPr>
          <w:p w14:paraId="229BB29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0.0001432</w:t>
            </w:r>
          </w:p>
        </w:tc>
      </w:tr>
      <w:tr w:rsidR="004C4075" w14:paraId="3A9495F7" w14:textId="77777777" w:rsidTr="003373AB">
        <w:trPr>
          <w:trHeight w:val="300"/>
        </w:trPr>
        <w:tc>
          <w:tcPr>
            <w:tcW w:w="596" w:type="dxa"/>
            <w:tcBorders>
              <w:top w:val="nil"/>
              <w:left w:val="nil"/>
              <w:bottom w:val="nil"/>
              <w:right w:val="nil"/>
            </w:tcBorders>
            <w:shd w:val="clear" w:color="auto" w:fill="auto"/>
            <w:noWrap/>
            <w:vAlign w:val="bottom"/>
            <w:hideMark/>
          </w:tcPr>
          <w:p w14:paraId="176DAF06"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65E0482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45431403</w:t>
            </w:r>
          </w:p>
        </w:tc>
        <w:tc>
          <w:tcPr>
            <w:tcW w:w="1960" w:type="dxa"/>
            <w:tcBorders>
              <w:top w:val="nil"/>
              <w:left w:val="nil"/>
              <w:bottom w:val="nil"/>
              <w:right w:val="nil"/>
            </w:tcBorders>
            <w:shd w:val="clear" w:color="auto" w:fill="auto"/>
            <w:noWrap/>
            <w:vAlign w:val="bottom"/>
            <w:hideMark/>
          </w:tcPr>
          <w:p w14:paraId="683CEB3D"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rs73033507</w:t>
            </w:r>
          </w:p>
        </w:tc>
        <w:tc>
          <w:tcPr>
            <w:tcW w:w="1300" w:type="dxa"/>
            <w:tcBorders>
              <w:top w:val="nil"/>
              <w:left w:val="nil"/>
              <w:bottom w:val="nil"/>
              <w:right w:val="nil"/>
            </w:tcBorders>
            <w:shd w:val="clear" w:color="auto" w:fill="auto"/>
            <w:noWrap/>
            <w:vAlign w:val="bottom"/>
            <w:hideMark/>
          </w:tcPr>
          <w:p w14:paraId="041972A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5F50554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27E51C4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-0.362</w:t>
            </w:r>
          </w:p>
        </w:tc>
        <w:tc>
          <w:tcPr>
            <w:tcW w:w="840" w:type="dxa"/>
            <w:tcBorders>
              <w:top w:val="nil"/>
              <w:left w:val="nil"/>
              <w:bottom w:val="nil"/>
              <w:right w:val="nil"/>
            </w:tcBorders>
            <w:shd w:val="clear" w:color="auto" w:fill="auto"/>
            <w:noWrap/>
            <w:vAlign w:val="bottom"/>
            <w:hideMark/>
          </w:tcPr>
          <w:p w14:paraId="1B7A973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0.0657</w:t>
            </w:r>
          </w:p>
        </w:tc>
        <w:tc>
          <w:tcPr>
            <w:tcW w:w="1200" w:type="dxa"/>
            <w:tcBorders>
              <w:top w:val="nil"/>
              <w:left w:val="nil"/>
              <w:bottom w:val="nil"/>
              <w:right w:val="nil"/>
            </w:tcBorders>
            <w:shd w:val="clear" w:color="auto" w:fill="auto"/>
            <w:noWrap/>
            <w:vAlign w:val="bottom"/>
            <w:hideMark/>
          </w:tcPr>
          <w:p w14:paraId="49075D5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3.65E-08</w:t>
            </w:r>
          </w:p>
        </w:tc>
      </w:tr>
      <w:tr w:rsidR="004C4075" w14:paraId="284DAA13" w14:textId="77777777" w:rsidTr="003373AB">
        <w:trPr>
          <w:trHeight w:val="300"/>
        </w:trPr>
        <w:tc>
          <w:tcPr>
            <w:tcW w:w="596" w:type="dxa"/>
            <w:tcBorders>
              <w:top w:val="nil"/>
              <w:left w:val="nil"/>
              <w:bottom w:val="nil"/>
              <w:right w:val="nil"/>
            </w:tcBorders>
            <w:shd w:val="clear" w:color="auto" w:fill="auto"/>
            <w:noWrap/>
            <w:vAlign w:val="bottom"/>
            <w:hideMark/>
          </w:tcPr>
          <w:p w14:paraId="714A09E2"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06A052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45431453</w:t>
            </w:r>
          </w:p>
        </w:tc>
        <w:tc>
          <w:tcPr>
            <w:tcW w:w="1960" w:type="dxa"/>
            <w:tcBorders>
              <w:top w:val="nil"/>
              <w:left w:val="nil"/>
              <w:bottom w:val="nil"/>
              <w:right w:val="nil"/>
            </w:tcBorders>
            <w:shd w:val="clear" w:color="auto" w:fill="auto"/>
            <w:noWrap/>
            <w:vAlign w:val="bottom"/>
            <w:hideMark/>
          </w:tcPr>
          <w:p w14:paraId="3E55AD12"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rs114448690</w:t>
            </w:r>
          </w:p>
        </w:tc>
        <w:tc>
          <w:tcPr>
            <w:tcW w:w="1300" w:type="dxa"/>
            <w:tcBorders>
              <w:top w:val="nil"/>
              <w:left w:val="nil"/>
              <w:bottom w:val="nil"/>
              <w:right w:val="nil"/>
            </w:tcBorders>
            <w:shd w:val="clear" w:color="auto" w:fill="auto"/>
            <w:noWrap/>
            <w:vAlign w:val="bottom"/>
            <w:hideMark/>
          </w:tcPr>
          <w:p w14:paraId="77DD72F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058F548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66A9A15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-0.0134</w:t>
            </w:r>
          </w:p>
        </w:tc>
        <w:tc>
          <w:tcPr>
            <w:tcW w:w="840" w:type="dxa"/>
            <w:tcBorders>
              <w:top w:val="nil"/>
              <w:left w:val="nil"/>
              <w:bottom w:val="nil"/>
              <w:right w:val="nil"/>
            </w:tcBorders>
            <w:shd w:val="clear" w:color="auto" w:fill="auto"/>
            <w:noWrap/>
            <w:vAlign w:val="bottom"/>
            <w:hideMark/>
          </w:tcPr>
          <w:p w14:paraId="149E931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0.0371</w:t>
            </w:r>
          </w:p>
        </w:tc>
        <w:tc>
          <w:tcPr>
            <w:tcW w:w="1200" w:type="dxa"/>
            <w:tcBorders>
              <w:top w:val="nil"/>
              <w:left w:val="nil"/>
              <w:bottom w:val="nil"/>
              <w:right w:val="nil"/>
            </w:tcBorders>
            <w:shd w:val="clear" w:color="auto" w:fill="auto"/>
            <w:noWrap/>
            <w:vAlign w:val="bottom"/>
            <w:hideMark/>
          </w:tcPr>
          <w:p w14:paraId="227CC99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0.7167</w:t>
            </w:r>
          </w:p>
        </w:tc>
      </w:tr>
      <w:tr w:rsidR="004C4075" w14:paraId="03942F33" w14:textId="77777777" w:rsidTr="003373AB">
        <w:trPr>
          <w:trHeight w:val="300"/>
        </w:trPr>
        <w:tc>
          <w:tcPr>
            <w:tcW w:w="596" w:type="dxa"/>
            <w:tcBorders>
              <w:top w:val="nil"/>
              <w:left w:val="nil"/>
              <w:bottom w:val="nil"/>
              <w:right w:val="nil"/>
            </w:tcBorders>
            <w:shd w:val="clear" w:color="auto" w:fill="auto"/>
            <w:noWrap/>
            <w:vAlign w:val="bottom"/>
            <w:hideMark/>
          </w:tcPr>
          <w:p w14:paraId="4682720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55DF35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45431636</w:t>
            </w:r>
          </w:p>
        </w:tc>
        <w:tc>
          <w:tcPr>
            <w:tcW w:w="1960" w:type="dxa"/>
            <w:tcBorders>
              <w:top w:val="nil"/>
              <w:left w:val="nil"/>
              <w:bottom w:val="nil"/>
              <w:right w:val="nil"/>
            </w:tcBorders>
            <w:shd w:val="clear" w:color="auto" w:fill="auto"/>
            <w:noWrap/>
            <w:vAlign w:val="bottom"/>
            <w:hideMark/>
          </w:tcPr>
          <w:p w14:paraId="504D97FD"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rs113345881</w:t>
            </w:r>
          </w:p>
        </w:tc>
        <w:tc>
          <w:tcPr>
            <w:tcW w:w="1300" w:type="dxa"/>
            <w:tcBorders>
              <w:top w:val="nil"/>
              <w:left w:val="nil"/>
              <w:bottom w:val="nil"/>
              <w:right w:val="nil"/>
            </w:tcBorders>
            <w:shd w:val="clear" w:color="auto" w:fill="auto"/>
            <w:noWrap/>
            <w:vAlign w:val="bottom"/>
            <w:hideMark/>
          </w:tcPr>
          <w:p w14:paraId="4BCCAC0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05EFC68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5AA0284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-0.1768</w:t>
            </w:r>
          </w:p>
        </w:tc>
        <w:tc>
          <w:tcPr>
            <w:tcW w:w="840" w:type="dxa"/>
            <w:tcBorders>
              <w:top w:val="nil"/>
              <w:left w:val="nil"/>
              <w:bottom w:val="nil"/>
              <w:right w:val="nil"/>
            </w:tcBorders>
            <w:shd w:val="clear" w:color="auto" w:fill="auto"/>
            <w:noWrap/>
            <w:vAlign w:val="bottom"/>
            <w:hideMark/>
          </w:tcPr>
          <w:p w14:paraId="4D35C93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0.0328</w:t>
            </w:r>
          </w:p>
        </w:tc>
        <w:tc>
          <w:tcPr>
            <w:tcW w:w="1200" w:type="dxa"/>
            <w:tcBorders>
              <w:top w:val="nil"/>
              <w:left w:val="nil"/>
              <w:bottom w:val="nil"/>
              <w:right w:val="nil"/>
            </w:tcBorders>
            <w:shd w:val="clear" w:color="auto" w:fill="auto"/>
            <w:noWrap/>
            <w:vAlign w:val="bottom"/>
            <w:hideMark/>
          </w:tcPr>
          <w:p w14:paraId="237611C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7.07E-08</w:t>
            </w:r>
          </w:p>
        </w:tc>
      </w:tr>
      <w:tr w:rsidR="004C4075" w14:paraId="5F67040B" w14:textId="77777777" w:rsidTr="003373AB">
        <w:trPr>
          <w:trHeight w:val="300"/>
        </w:trPr>
        <w:tc>
          <w:tcPr>
            <w:tcW w:w="596" w:type="dxa"/>
            <w:tcBorders>
              <w:top w:val="nil"/>
              <w:left w:val="nil"/>
              <w:bottom w:val="nil"/>
              <w:right w:val="nil"/>
            </w:tcBorders>
            <w:shd w:val="clear" w:color="auto" w:fill="auto"/>
            <w:noWrap/>
            <w:vAlign w:val="bottom"/>
            <w:hideMark/>
          </w:tcPr>
          <w:p w14:paraId="66E3645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3C8D028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45431658</w:t>
            </w:r>
          </w:p>
        </w:tc>
        <w:tc>
          <w:tcPr>
            <w:tcW w:w="1960" w:type="dxa"/>
            <w:tcBorders>
              <w:top w:val="nil"/>
              <w:left w:val="nil"/>
              <w:bottom w:val="nil"/>
              <w:right w:val="nil"/>
            </w:tcBorders>
            <w:shd w:val="clear" w:color="auto" w:fill="auto"/>
            <w:noWrap/>
            <w:vAlign w:val="bottom"/>
            <w:hideMark/>
          </w:tcPr>
          <w:p w14:paraId="08A77D65"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rs8106813</w:t>
            </w:r>
          </w:p>
        </w:tc>
        <w:tc>
          <w:tcPr>
            <w:tcW w:w="1300" w:type="dxa"/>
            <w:tcBorders>
              <w:top w:val="nil"/>
              <w:left w:val="nil"/>
              <w:bottom w:val="nil"/>
              <w:right w:val="nil"/>
            </w:tcBorders>
            <w:shd w:val="clear" w:color="auto" w:fill="auto"/>
            <w:noWrap/>
            <w:vAlign w:val="bottom"/>
            <w:hideMark/>
          </w:tcPr>
          <w:p w14:paraId="1C82389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4AC131A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709B7E4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0.1861</w:t>
            </w:r>
          </w:p>
        </w:tc>
        <w:tc>
          <w:tcPr>
            <w:tcW w:w="840" w:type="dxa"/>
            <w:tcBorders>
              <w:top w:val="nil"/>
              <w:left w:val="nil"/>
              <w:bottom w:val="nil"/>
              <w:right w:val="nil"/>
            </w:tcBorders>
            <w:shd w:val="clear" w:color="auto" w:fill="auto"/>
            <w:noWrap/>
            <w:vAlign w:val="bottom"/>
            <w:hideMark/>
          </w:tcPr>
          <w:p w14:paraId="18477D9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0.021</w:t>
            </w:r>
          </w:p>
        </w:tc>
        <w:tc>
          <w:tcPr>
            <w:tcW w:w="1200" w:type="dxa"/>
            <w:tcBorders>
              <w:top w:val="nil"/>
              <w:left w:val="nil"/>
              <w:bottom w:val="nil"/>
              <w:right w:val="nil"/>
            </w:tcBorders>
            <w:shd w:val="clear" w:color="auto" w:fill="auto"/>
            <w:noWrap/>
            <w:vAlign w:val="bottom"/>
            <w:hideMark/>
          </w:tcPr>
          <w:p w14:paraId="09AA255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9.23E-19</w:t>
            </w:r>
          </w:p>
        </w:tc>
      </w:tr>
      <w:tr w:rsidR="004C4075" w14:paraId="29D83660" w14:textId="77777777" w:rsidTr="003373AB">
        <w:trPr>
          <w:trHeight w:val="300"/>
        </w:trPr>
        <w:tc>
          <w:tcPr>
            <w:tcW w:w="596" w:type="dxa"/>
            <w:tcBorders>
              <w:top w:val="nil"/>
              <w:left w:val="nil"/>
              <w:bottom w:val="nil"/>
              <w:right w:val="nil"/>
            </w:tcBorders>
            <w:shd w:val="clear" w:color="auto" w:fill="auto"/>
            <w:noWrap/>
            <w:vAlign w:val="bottom"/>
            <w:hideMark/>
          </w:tcPr>
          <w:p w14:paraId="0E1315D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0D3A2FB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45431674</w:t>
            </w:r>
          </w:p>
        </w:tc>
        <w:tc>
          <w:tcPr>
            <w:tcW w:w="1960" w:type="dxa"/>
            <w:tcBorders>
              <w:top w:val="nil"/>
              <w:left w:val="nil"/>
              <w:bottom w:val="nil"/>
              <w:right w:val="nil"/>
            </w:tcBorders>
            <w:shd w:val="clear" w:color="auto" w:fill="auto"/>
            <w:noWrap/>
            <w:vAlign w:val="bottom"/>
            <w:hideMark/>
          </w:tcPr>
          <w:p w14:paraId="0C44C843"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rs118060185</w:t>
            </w:r>
          </w:p>
        </w:tc>
        <w:tc>
          <w:tcPr>
            <w:tcW w:w="1300" w:type="dxa"/>
            <w:tcBorders>
              <w:top w:val="nil"/>
              <w:left w:val="nil"/>
              <w:bottom w:val="nil"/>
              <w:right w:val="nil"/>
            </w:tcBorders>
            <w:shd w:val="clear" w:color="auto" w:fill="auto"/>
            <w:noWrap/>
            <w:vAlign w:val="bottom"/>
            <w:hideMark/>
          </w:tcPr>
          <w:p w14:paraId="45C36AD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74E66BE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46C781A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-0.1803</w:t>
            </w:r>
          </w:p>
        </w:tc>
        <w:tc>
          <w:tcPr>
            <w:tcW w:w="840" w:type="dxa"/>
            <w:tcBorders>
              <w:top w:val="nil"/>
              <w:left w:val="nil"/>
              <w:bottom w:val="nil"/>
              <w:right w:val="nil"/>
            </w:tcBorders>
            <w:shd w:val="clear" w:color="auto" w:fill="auto"/>
            <w:noWrap/>
            <w:vAlign w:val="bottom"/>
            <w:hideMark/>
          </w:tcPr>
          <w:p w14:paraId="6EC57E4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0.0621</w:t>
            </w:r>
          </w:p>
        </w:tc>
        <w:tc>
          <w:tcPr>
            <w:tcW w:w="1200" w:type="dxa"/>
            <w:tcBorders>
              <w:top w:val="nil"/>
              <w:left w:val="nil"/>
              <w:bottom w:val="nil"/>
              <w:right w:val="nil"/>
            </w:tcBorders>
            <w:shd w:val="clear" w:color="auto" w:fill="auto"/>
            <w:noWrap/>
            <w:vAlign w:val="bottom"/>
            <w:hideMark/>
          </w:tcPr>
          <w:p w14:paraId="2989E30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0.00366</w:t>
            </w:r>
          </w:p>
        </w:tc>
      </w:tr>
      <w:tr w:rsidR="004C4075" w14:paraId="0780DEBA" w14:textId="77777777" w:rsidTr="003373AB">
        <w:trPr>
          <w:trHeight w:val="300"/>
        </w:trPr>
        <w:tc>
          <w:tcPr>
            <w:tcW w:w="596" w:type="dxa"/>
            <w:tcBorders>
              <w:top w:val="nil"/>
              <w:left w:val="nil"/>
              <w:bottom w:val="nil"/>
              <w:right w:val="nil"/>
            </w:tcBorders>
            <w:shd w:val="clear" w:color="auto" w:fill="auto"/>
            <w:noWrap/>
            <w:vAlign w:val="bottom"/>
            <w:hideMark/>
          </w:tcPr>
          <w:p w14:paraId="66AAD3BE"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28A1C2E"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45431897</w:t>
            </w:r>
          </w:p>
        </w:tc>
        <w:tc>
          <w:tcPr>
            <w:tcW w:w="1960" w:type="dxa"/>
            <w:tcBorders>
              <w:top w:val="nil"/>
              <w:left w:val="nil"/>
              <w:bottom w:val="nil"/>
              <w:right w:val="nil"/>
            </w:tcBorders>
            <w:shd w:val="clear" w:color="auto" w:fill="auto"/>
            <w:noWrap/>
            <w:vAlign w:val="bottom"/>
            <w:hideMark/>
          </w:tcPr>
          <w:p w14:paraId="4767E9BA"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rs112871012</w:t>
            </w:r>
          </w:p>
        </w:tc>
        <w:tc>
          <w:tcPr>
            <w:tcW w:w="1300" w:type="dxa"/>
            <w:tcBorders>
              <w:top w:val="nil"/>
              <w:left w:val="nil"/>
              <w:bottom w:val="nil"/>
              <w:right w:val="nil"/>
            </w:tcBorders>
            <w:shd w:val="clear" w:color="auto" w:fill="auto"/>
            <w:noWrap/>
            <w:vAlign w:val="bottom"/>
            <w:hideMark/>
          </w:tcPr>
          <w:p w14:paraId="787E565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21C241C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3462864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0.1668</w:t>
            </w:r>
          </w:p>
        </w:tc>
        <w:tc>
          <w:tcPr>
            <w:tcW w:w="840" w:type="dxa"/>
            <w:tcBorders>
              <w:top w:val="nil"/>
              <w:left w:val="nil"/>
              <w:bottom w:val="nil"/>
              <w:right w:val="nil"/>
            </w:tcBorders>
            <w:shd w:val="clear" w:color="auto" w:fill="auto"/>
            <w:noWrap/>
            <w:vAlign w:val="bottom"/>
            <w:hideMark/>
          </w:tcPr>
          <w:p w14:paraId="42C6057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0.0327</w:t>
            </w:r>
          </w:p>
        </w:tc>
        <w:tc>
          <w:tcPr>
            <w:tcW w:w="1200" w:type="dxa"/>
            <w:tcBorders>
              <w:top w:val="nil"/>
              <w:left w:val="nil"/>
              <w:bottom w:val="nil"/>
              <w:right w:val="nil"/>
            </w:tcBorders>
            <w:shd w:val="clear" w:color="auto" w:fill="auto"/>
            <w:noWrap/>
            <w:vAlign w:val="bottom"/>
            <w:hideMark/>
          </w:tcPr>
          <w:p w14:paraId="41CD995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3.36E-07</w:t>
            </w:r>
          </w:p>
        </w:tc>
      </w:tr>
      <w:tr w:rsidR="004C4075" w14:paraId="2CE5A50D" w14:textId="77777777" w:rsidTr="003373AB">
        <w:trPr>
          <w:trHeight w:val="300"/>
        </w:trPr>
        <w:tc>
          <w:tcPr>
            <w:tcW w:w="596" w:type="dxa"/>
            <w:tcBorders>
              <w:top w:val="nil"/>
              <w:left w:val="nil"/>
              <w:bottom w:val="nil"/>
              <w:right w:val="nil"/>
            </w:tcBorders>
            <w:shd w:val="clear" w:color="auto" w:fill="auto"/>
            <w:noWrap/>
            <w:vAlign w:val="bottom"/>
            <w:hideMark/>
          </w:tcPr>
          <w:p w14:paraId="75ED2E8E"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271FE52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45432089</w:t>
            </w:r>
          </w:p>
        </w:tc>
        <w:tc>
          <w:tcPr>
            <w:tcW w:w="1960" w:type="dxa"/>
            <w:tcBorders>
              <w:top w:val="nil"/>
              <w:left w:val="nil"/>
              <w:bottom w:val="nil"/>
              <w:right w:val="nil"/>
            </w:tcBorders>
            <w:shd w:val="clear" w:color="auto" w:fill="auto"/>
            <w:noWrap/>
            <w:vAlign w:val="bottom"/>
            <w:hideMark/>
          </w:tcPr>
          <w:p w14:paraId="0DA64AC2"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rs111271293</w:t>
            </w:r>
          </w:p>
        </w:tc>
        <w:tc>
          <w:tcPr>
            <w:tcW w:w="1300" w:type="dxa"/>
            <w:tcBorders>
              <w:top w:val="nil"/>
              <w:left w:val="nil"/>
              <w:bottom w:val="nil"/>
              <w:right w:val="nil"/>
            </w:tcBorders>
            <w:shd w:val="clear" w:color="auto" w:fill="auto"/>
            <w:noWrap/>
            <w:vAlign w:val="bottom"/>
            <w:hideMark/>
          </w:tcPr>
          <w:p w14:paraId="3F8E9C3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5D0AC19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00B29E9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-0.1594</w:t>
            </w:r>
          </w:p>
        </w:tc>
        <w:tc>
          <w:tcPr>
            <w:tcW w:w="840" w:type="dxa"/>
            <w:tcBorders>
              <w:top w:val="nil"/>
              <w:left w:val="nil"/>
              <w:bottom w:val="nil"/>
              <w:right w:val="nil"/>
            </w:tcBorders>
            <w:shd w:val="clear" w:color="auto" w:fill="auto"/>
            <w:noWrap/>
            <w:vAlign w:val="bottom"/>
            <w:hideMark/>
          </w:tcPr>
          <w:p w14:paraId="5F7BF38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0.0323</w:t>
            </w:r>
          </w:p>
        </w:tc>
        <w:tc>
          <w:tcPr>
            <w:tcW w:w="1200" w:type="dxa"/>
            <w:tcBorders>
              <w:top w:val="nil"/>
              <w:left w:val="nil"/>
              <w:bottom w:val="nil"/>
              <w:right w:val="nil"/>
            </w:tcBorders>
            <w:shd w:val="clear" w:color="auto" w:fill="auto"/>
            <w:noWrap/>
            <w:vAlign w:val="bottom"/>
            <w:hideMark/>
          </w:tcPr>
          <w:p w14:paraId="313A83F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7.74E-07</w:t>
            </w:r>
          </w:p>
        </w:tc>
      </w:tr>
      <w:tr w:rsidR="004C4075" w14:paraId="7083B4D0" w14:textId="77777777" w:rsidTr="003373AB">
        <w:trPr>
          <w:trHeight w:val="300"/>
        </w:trPr>
        <w:tc>
          <w:tcPr>
            <w:tcW w:w="596" w:type="dxa"/>
            <w:tcBorders>
              <w:top w:val="nil"/>
              <w:left w:val="nil"/>
              <w:bottom w:val="nil"/>
              <w:right w:val="nil"/>
            </w:tcBorders>
            <w:shd w:val="clear" w:color="auto" w:fill="auto"/>
            <w:noWrap/>
            <w:vAlign w:val="bottom"/>
            <w:hideMark/>
          </w:tcPr>
          <w:p w14:paraId="00F9A30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03F07CC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45432227</w:t>
            </w:r>
          </w:p>
        </w:tc>
        <w:tc>
          <w:tcPr>
            <w:tcW w:w="1960" w:type="dxa"/>
            <w:tcBorders>
              <w:top w:val="nil"/>
              <w:left w:val="nil"/>
              <w:bottom w:val="nil"/>
              <w:right w:val="nil"/>
            </w:tcBorders>
            <w:shd w:val="clear" w:color="auto" w:fill="auto"/>
            <w:noWrap/>
            <w:vAlign w:val="bottom"/>
            <w:hideMark/>
          </w:tcPr>
          <w:p w14:paraId="3BEF45A5"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chr19:45432227:D</w:t>
            </w:r>
          </w:p>
        </w:tc>
        <w:tc>
          <w:tcPr>
            <w:tcW w:w="1300" w:type="dxa"/>
            <w:tcBorders>
              <w:top w:val="nil"/>
              <w:left w:val="nil"/>
              <w:bottom w:val="nil"/>
              <w:right w:val="nil"/>
            </w:tcBorders>
            <w:shd w:val="clear" w:color="auto" w:fill="auto"/>
            <w:noWrap/>
            <w:vAlign w:val="bottom"/>
            <w:hideMark/>
          </w:tcPr>
          <w:p w14:paraId="654F932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1180" w:type="dxa"/>
            <w:tcBorders>
              <w:top w:val="nil"/>
              <w:left w:val="nil"/>
              <w:bottom w:val="nil"/>
              <w:right w:val="nil"/>
            </w:tcBorders>
            <w:shd w:val="clear" w:color="auto" w:fill="auto"/>
            <w:noWrap/>
            <w:vAlign w:val="bottom"/>
            <w:hideMark/>
          </w:tcPr>
          <w:p w14:paraId="38CC3ED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GATT</w:t>
            </w:r>
          </w:p>
        </w:tc>
        <w:tc>
          <w:tcPr>
            <w:tcW w:w="920" w:type="dxa"/>
            <w:tcBorders>
              <w:top w:val="nil"/>
              <w:left w:val="nil"/>
              <w:bottom w:val="nil"/>
              <w:right w:val="nil"/>
            </w:tcBorders>
            <w:shd w:val="clear" w:color="auto" w:fill="auto"/>
            <w:noWrap/>
            <w:vAlign w:val="bottom"/>
            <w:hideMark/>
          </w:tcPr>
          <w:p w14:paraId="0E92AC0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-0.391</w:t>
            </w:r>
          </w:p>
        </w:tc>
        <w:tc>
          <w:tcPr>
            <w:tcW w:w="840" w:type="dxa"/>
            <w:tcBorders>
              <w:top w:val="nil"/>
              <w:left w:val="nil"/>
              <w:bottom w:val="nil"/>
              <w:right w:val="nil"/>
            </w:tcBorders>
            <w:shd w:val="clear" w:color="auto" w:fill="auto"/>
            <w:noWrap/>
            <w:vAlign w:val="bottom"/>
            <w:hideMark/>
          </w:tcPr>
          <w:p w14:paraId="2BDD27D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0.1037</w:t>
            </w:r>
          </w:p>
        </w:tc>
        <w:tc>
          <w:tcPr>
            <w:tcW w:w="1200" w:type="dxa"/>
            <w:tcBorders>
              <w:top w:val="nil"/>
              <w:left w:val="nil"/>
              <w:bottom w:val="nil"/>
              <w:right w:val="nil"/>
            </w:tcBorders>
            <w:shd w:val="clear" w:color="auto" w:fill="auto"/>
            <w:noWrap/>
            <w:vAlign w:val="bottom"/>
            <w:hideMark/>
          </w:tcPr>
          <w:p w14:paraId="5E4DFA2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0.0001616</w:t>
            </w:r>
          </w:p>
        </w:tc>
      </w:tr>
      <w:tr w:rsidR="004C4075" w14:paraId="22AC9178" w14:textId="77777777" w:rsidTr="003373AB">
        <w:trPr>
          <w:trHeight w:val="300"/>
        </w:trPr>
        <w:tc>
          <w:tcPr>
            <w:tcW w:w="596" w:type="dxa"/>
            <w:tcBorders>
              <w:top w:val="nil"/>
              <w:left w:val="nil"/>
              <w:bottom w:val="nil"/>
              <w:right w:val="nil"/>
            </w:tcBorders>
            <w:shd w:val="clear" w:color="auto" w:fill="auto"/>
            <w:noWrap/>
            <w:vAlign w:val="bottom"/>
            <w:hideMark/>
          </w:tcPr>
          <w:p w14:paraId="07BC844E"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662C57C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45432278</w:t>
            </w:r>
          </w:p>
        </w:tc>
        <w:tc>
          <w:tcPr>
            <w:tcW w:w="1960" w:type="dxa"/>
            <w:tcBorders>
              <w:top w:val="nil"/>
              <w:left w:val="nil"/>
              <w:bottom w:val="nil"/>
              <w:right w:val="nil"/>
            </w:tcBorders>
            <w:shd w:val="clear" w:color="auto" w:fill="auto"/>
            <w:noWrap/>
            <w:vAlign w:val="bottom"/>
            <w:hideMark/>
          </w:tcPr>
          <w:p w14:paraId="4E31983C"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rs7259350</w:t>
            </w:r>
          </w:p>
        </w:tc>
        <w:tc>
          <w:tcPr>
            <w:tcW w:w="1300" w:type="dxa"/>
            <w:tcBorders>
              <w:top w:val="nil"/>
              <w:left w:val="nil"/>
              <w:bottom w:val="nil"/>
              <w:right w:val="nil"/>
            </w:tcBorders>
            <w:shd w:val="clear" w:color="auto" w:fill="auto"/>
            <w:noWrap/>
            <w:vAlign w:val="bottom"/>
            <w:hideMark/>
          </w:tcPr>
          <w:p w14:paraId="5FAA0F2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1A1572A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43DCAF8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-0.1753</w:t>
            </w:r>
          </w:p>
        </w:tc>
        <w:tc>
          <w:tcPr>
            <w:tcW w:w="840" w:type="dxa"/>
            <w:tcBorders>
              <w:top w:val="nil"/>
              <w:left w:val="nil"/>
              <w:bottom w:val="nil"/>
              <w:right w:val="nil"/>
            </w:tcBorders>
            <w:shd w:val="clear" w:color="auto" w:fill="auto"/>
            <w:noWrap/>
            <w:vAlign w:val="bottom"/>
            <w:hideMark/>
          </w:tcPr>
          <w:p w14:paraId="0446009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0.0329</w:t>
            </w:r>
          </w:p>
        </w:tc>
        <w:tc>
          <w:tcPr>
            <w:tcW w:w="1200" w:type="dxa"/>
            <w:tcBorders>
              <w:top w:val="nil"/>
              <w:left w:val="nil"/>
              <w:bottom w:val="nil"/>
              <w:right w:val="nil"/>
            </w:tcBorders>
            <w:shd w:val="clear" w:color="auto" w:fill="auto"/>
            <w:noWrap/>
            <w:vAlign w:val="bottom"/>
            <w:hideMark/>
          </w:tcPr>
          <w:p w14:paraId="0C909B9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1.02E-07</w:t>
            </w:r>
          </w:p>
        </w:tc>
      </w:tr>
      <w:tr w:rsidR="004C4075" w14:paraId="30270F6D" w14:textId="77777777" w:rsidTr="003373AB">
        <w:trPr>
          <w:trHeight w:val="300"/>
        </w:trPr>
        <w:tc>
          <w:tcPr>
            <w:tcW w:w="596" w:type="dxa"/>
            <w:tcBorders>
              <w:top w:val="nil"/>
              <w:left w:val="nil"/>
              <w:bottom w:val="nil"/>
              <w:right w:val="nil"/>
            </w:tcBorders>
            <w:shd w:val="clear" w:color="auto" w:fill="auto"/>
            <w:noWrap/>
            <w:vAlign w:val="bottom"/>
            <w:hideMark/>
          </w:tcPr>
          <w:p w14:paraId="51557E3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7D8B53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45432505</w:t>
            </w:r>
          </w:p>
        </w:tc>
        <w:tc>
          <w:tcPr>
            <w:tcW w:w="1960" w:type="dxa"/>
            <w:tcBorders>
              <w:top w:val="nil"/>
              <w:left w:val="nil"/>
              <w:bottom w:val="nil"/>
              <w:right w:val="nil"/>
            </w:tcBorders>
            <w:shd w:val="clear" w:color="auto" w:fill="auto"/>
            <w:noWrap/>
            <w:vAlign w:val="bottom"/>
            <w:hideMark/>
          </w:tcPr>
          <w:p w14:paraId="2FADBF26"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chr19:45432505:I</w:t>
            </w:r>
          </w:p>
        </w:tc>
        <w:tc>
          <w:tcPr>
            <w:tcW w:w="1300" w:type="dxa"/>
            <w:tcBorders>
              <w:top w:val="nil"/>
              <w:left w:val="nil"/>
              <w:bottom w:val="nil"/>
              <w:right w:val="nil"/>
            </w:tcBorders>
            <w:shd w:val="clear" w:color="auto" w:fill="auto"/>
            <w:noWrap/>
            <w:vAlign w:val="bottom"/>
            <w:hideMark/>
          </w:tcPr>
          <w:p w14:paraId="378AF46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68CF57A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AT</w:t>
            </w:r>
          </w:p>
        </w:tc>
        <w:tc>
          <w:tcPr>
            <w:tcW w:w="920" w:type="dxa"/>
            <w:tcBorders>
              <w:top w:val="nil"/>
              <w:left w:val="nil"/>
              <w:bottom w:val="nil"/>
              <w:right w:val="nil"/>
            </w:tcBorders>
            <w:shd w:val="clear" w:color="auto" w:fill="auto"/>
            <w:noWrap/>
            <w:vAlign w:val="bottom"/>
            <w:hideMark/>
          </w:tcPr>
          <w:p w14:paraId="7562970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0.2396</w:t>
            </w:r>
          </w:p>
        </w:tc>
        <w:tc>
          <w:tcPr>
            <w:tcW w:w="840" w:type="dxa"/>
            <w:tcBorders>
              <w:top w:val="nil"/>
              <w:left w:val="nil"/>
              <w:bottom w:val="nil"/>
              <w:right w:val="nil"/>
            </w:tcBorders>
            <w:shd w:val="clear" w:color="auto" w:fill="auto"/>
            <w:noWrap/>
            <w:vAlign w:val="bottom"/>
            <w:hideMark/>
          </w:tcPr>
          <w:p w14:paraId="6247EC6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0.0215</w:t>
            </w:r>
          </w:p>
        </w:tc>
        <w:tc>
          <w:tcPr>
            <w:tcW w:w="1200" w:type="dxa"/>
            <w:tcBorders>
              <w:top w:val="nil"/>
              <w:left w:val="nil"/>
              <w:bottom w:val="nil"/>
              <w:right w:val="nil"/>
            </w:tcBorders>
            <w:shd w:val="clear" w:color="auto" w:fill="auto"/>
            <w:noWrap/>
            <w:vAlign w:val="bottom"/>
            <w:hideMark/>
          </w:tcPr>
          <w:p w14:paraId="7C464DE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7.56E-29</w:t>
            </w:r>
          </w:p>
        </w:tc>
      </w:tr>
      <w:tr w:rsidR="004C4075" w14:paraId="2067D9A1" w14:textId="77777777" w:rsidTr="003373AB">
        <w:trPr>
          <w:trHeight w:val="300"/>
        </w:trPr>
        <w:tc>
          <w:tcPr>
            <w:tcW w:w="596" w:type="dxa"/>
            <w:tcBorders>
              <w:top w:val="nil"/>
              <w:left w:val="nil"/>
              <w:bottom w:val="nil"/>
              <w:right w:val="nil"/>
            </w:tcBorders>
            <w:shd w:val="clear" w:color="auto" w:fill="auto"/>
            <w:noWrap/>
            <w:vAlign w:val="bottom"/>
            <w:hideMark/>
          </w:tcPr>
          <w:p w14:paraId="65879C2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E7DFF3A"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45432505</w:t>
            </w:r>
          </w:p>
        </w:tc>
        <w:tc>
          <w:tcPr>
            <w:tcW w:w="1960" w:type="dxa"/>
            <w:tcBorders>
              <w:top w:val="nil"/>
              <w:left w:val="nil"/>
              <w:bottom w:val="nil"/>
              <w:right w:val="nil"/>
            </w:tcBorders>
            <w:shd w:val="clear" w:color="auto" w:fill="auto"/>
            <w:noWrap/>
            <w:vAlign w:val="bottom"/>
            <w:hideMark/>
          </w:tcPr>
          <w:p w14:paraId="62B507FE"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rs9636134</w:t>
            </w:r>
          </w:p>
        </w:tc>
        <w:tc>
          <w:tcPr>
            <w:tcW w:w="1300" w:type="dxa"/>
            <w:tcBorders>
              <w:top w:val="nil"/>
              <w:left w:val="nil"/>
              <w:bottom w:val="nil"/>
              <w:right w:val="nil"/>
            </w:tcBorders>
            <w:shd w:val="clear" w:color="auto" w:fill="auto"/>
            <w:noWrap/>
            <w:vAlign w:val="bottom"/>
            <w:hideMark/>
          </w:tcPr>
          <w:p w14:paraId="560096C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6FA4512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920" w:type="dxa"/>
            <w:tcBorders>
              <w:top w:val="nil"/>
              <w:left w:val="nil"/>
              <w:bottom w:val="nil"/>
              <w:right w:val="nil"/>
            </w:tcBorders>
            <w:shd w:val="clear" w:color="auto" w:fill="auto"/>
            <w:noWrap/>
            <w:vAlign w:val="bottom"/>
            <w:hideMark/>
          </w:tcPr>
          <w:p w14:paraId="0DC9A28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0.2132</w:t>
            </w:r>
          </w:p>
        </w:tc>
        <w:tc>
          <w:tcPr>
            <w:tcW w:w="840" w:type="dxa"/>
            <w:tcBorders>
              <w:top w:val="nil"/>
              <w:left w:val="nil"/>
              <w:bottom w:val="nil"/>
              <w:right w:val="nil"/>
            </w:tcBorders>
            <w:shd w:val="clear" w:color="auto" w:fill="auto"/>
            <w:noWrap/>
            <w:vAlign w:val="bottom"/>
            <w:hideMark/>
          </w:tcPr>
          <w:p w14:paraId="0B6DD85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0.0228</w:t>
            </w:r>
          </w:p>
        </w:tc>
        <w:tc>
          <w:tcPr>
            <w:tcW w:w="1200" w:type="dxa"/>
            <w:tcBorders>
              <w:top w:val="nil"/>
              <w:left w:val="nil"/>
              <w:bottom w:val="nil"/>
              <w:right w:val="nil"/>
            </w:tcBorders>
            <w:shd w:val="clear" w:color="auto" w:fill="auto"/>
            <w:noWrap/>
            <w:vAlign w:val="bottom"/>
            <w:hideMark/>
          </w:tcPr>
          <w:p w14:paraId="101212C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9.86E-21</w:t>
            </w:r>
          </w:p>
        </w:tc>
      </w:tr>
      <w:tr w:rsidR="004C4075" w14:paraId="027C25CF" w14:textId="77777777" w:rsidTr="003373AB">
        <w:trPr>
          <w:trHeight w:val="300"/>
        </w:trPr>
        <w:tc>
          <w:tcPr>
            <w:tcW w:w="596" w:type="dxa"/>
            <w:tcBorders>
              <w:top w:val="nil"/>
              <w:left w:val="nil"/>
              <w:bottom w:val="nil"/>
              <w:right w:val="nil"/>
            </w:tcBorders>
            <w:shd w:val="clear" w:color="auto" w:fill="auto"/>
            <w:noWrap/>
            <w:vAlign w:val="bottom"/>
            <w:hideMark/>
          </w:tcPr>
          <w:p w14:paraId="4B14ADD6"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735DB4FE"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45432557</w:t>
            </w:r>
          </w:p>
        </w:tc>
        <w:tc>
          <w:tcPr>
            <w:tcW w:w="1960" w:type="dxa"/>
            <w:tcBorders>
              <w:top w:val="nil"/>
              <w:left w:val="nil"/>
              <w:bottom w:val="nil"/>
              <w:right w:val="nil"/>
            </w:tcBorders>
            <w:shd w:val="clear" w:color="auto" w:fill="auto"/>
            <w:noWrap/>
            <w:vAlign w:val="bottom"/>
            <w:hideMark/>
          </w:tcPr>
          <w:p w14:paraId="6CF574B3"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rs7259004</w:t>
            </w:r>
          </w:p>
        </w:tc>
        <w:tc>
          <w:tcPr>
            <w:tcW w:w="1300" w:type="dxa"/>
            <w:tcBorders>
              <w:top w:val="nil"/>
              <w:left w:val="nil"/>
              <w:bottom w:val="nil"/>
              <w:right w:val="nil"/>
            </w:tcBorders>
            <w:shd w:val="clear" w:color="auto" w:fill="auto"/>
            <w:noWrap/>
            <w:vAlign w:val="bottom"/>
            <w:hideMark/>
          </w:tcPr>
          <w:p w14:paraId="1F8ADDC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1180" w:type="dxa"/>
            <w:tcBorders>
              <w:top w:val="nil"/>
              <w:left w:val="nil"/>
              <w:bottom w:val="nil"/>
              <w:right w:val="nil"/>
            </w:tcBorders>
            <w:shd w:val="clear" w:color="auto" w:fill="auto"/>
            <w:noWrap/>
            <w:vAlign w:val="bottom"/>
            <w:hideMark/>
          </w:tcPr>
          <w:p w14:paraId="2D6A102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58FA763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0.1653</w:t>
            </w:r>
          </w:p>
        </w:tc>
        <w:tc>
          <w:tcPr>
            <w:tcW w:w="840" w:type="dxa"/>
            <w:tcBorders>
              <w:top w:val="nil"/>
              <w:left w:val="nil"/>
              <w:bottom w:val="nil"/>
              <w:right w:val="nil"/>
            </w:tcBorders>
            <w:shd w:val="clear" w:color="auto" w:fill="auto"/>
            <w:noWrap/>
            <w:vAlign w:val="bottom"/>
            <w:hideMark/>
          </w:tcPr>
          <w:p w14:paraId="1B970CB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0.0328</w:t>
            </w:r>
          </w:p>
        </w:tc>
        <w:tc>
          <w:tcPr>
            <w:tcW w:w="1200" w:type="dxa"/>
            <w:tcBorders>
              <w:top w:val="nil"/>
              <w:left w:val="nil"/>
              <w:bottom w:val="nil"/>
              <w:right w:val="nil"/>
            </w:tcBorders>
            <w:shd w:val="clear" w:color="auto" w:fill="auto"/>
            <w:noWrap/>
            <w:vAlign w:val="bottom"/>
            <w:hideMark/>
          </w:tcPr>
          <w:p w14:paraId="0CCF299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4.79E-07</w:t>
            </w:r>
          </w:p>
        </w:tc>
      </w:tr>
      <w:tr w:rsidR="004C4075" w14:paraId="1D5206FF" w14:textId="77777777" w:rsidTr="003373AB">
        <w:trPr>
          <w:trHeight w:val="300"/>
        </w:trPr>
        <w:tc>
          <w:tcPr>
            <w:tcW w:w="596" w:type="dxa"/>
            <w:tcBorders>
              <w:top w:val="nil"/>
              <w:left w:val="nil"/>
              <w:bottom w:val="nil"/>
              <w:right w:val="nil"/>
            </w:tcBorders>
            <w:shd w:val="clear" w:color="auto" w:fill="auto"/>
            <w:noWrap/>
            <w:vAlign w:val="bottom"/>
            <w:hideMark/>
          </w:tcPr>
          <w:p w14:paraId="6FC32B6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2D64C08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45433148</w:t>
            </w:r>
          </w:p>
        </w:tc>
        <w:tc>
          <w:tcPr>
            <w:tcW w:w="1960" w:type="dxa"/>
            <w:tcBorders>
              <w:top w:val="nil"/>
              <w:left w:val="nil"/>
              <w:bottom w:val="nil"/>
              <w:right w:val="nil"/>
            </w:tcBorders>
            <w:shd w:val="clear" w:color="auto" w:fill="auto"/>
            <w:noWrap/>
            <w:vAlign w:val="bottom"/>
            <w:hideMark/>
          </w:tcPr>
          <w:p w14:paraId="0D3B9933"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chr19:45433148:D</w:t>
            </w:r>
          </w:p>
        </w:tc>
        <w:tc>
          <w:tcPr>
            <w:tcW w:w="1300" w:type="dxa"/>
            <w:tcBorders>
              <w:top w:val="nil"/>
              <w:left w:val="nil"/>
              <w:bottom w:val="nil"/>
              <w:right w:val="nil"/>
            </w:tcBorders>
            <w:shd w:val="clear" w:color="auto" w:fill="auto"/>
            <w:noWrap/>
            <w:vAlign w:val="bottom"/>
            <w:hideMark/>
          </w:tcPr>
          <w:p w14:paraId="4270E0F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7F7245D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AAGGG</w:t>
            </w:r>
          </w:p>
        </w:tc>
        <w:tc>
          <w:tcPr>
            <w:tcW w:w="920" w:type="dxa"/>
            <w:tcBorders>
              <w:top w:val="nil"/>
              <w:left w:val="nil"/>
              <w:bottom w:val="nil"/>
              <w:right w:val="nil"/>
            </w:tcBorders>
            <w:shd w:val="clear" w:color="auto" w:fill="auto"/>
            <w:noWrap/>
            <w:vAlign w:val="bottom"/>
            <w:hideMark/>
          </w:tcPr>
          <w:p w14:paraId="5DEEC74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-0.0179</w:t>
            </w:r>
          </w:p>
        </w:tc>
        <w:tc>
          <w:tcPr>
            <w:tcW w:w="840" w:type="dxa"/>
            <w:tcBorders>
              <w:top w:val="nil"/>
              <w:left w:val="nil"/>
              <w:bottom w:val="nil"/>
              <w:right w:val="nil"/>
            </w:tcBorders>
            <w:shd w:val="clear" w:color="auto" w:fill="auto"/>
            <w:noWrap/>
            <w:vAlign w:val="bottom"/>
            <w:hideMark/>
          </w:tcPr>
          <w:p w14:paraId="2C5F33F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0.0366</w:t>
            </w:r>
          </w:p>
        </w:tc>
        <w:tc>
          <w:tcPr>
            <w:tcW w:w="1200" w:type="dxa"/>
            <w:tcBorders>
              <w:top w:val="nil"/>
              <w:left w:val="nil"/>
              <w:bottom w:val="nil"/>
              <w:right w:val="nil"/>
            </w:tcBorders>
            <w:shd w:val="clear" w:color="auto" w:fill="auto"/>
            <w:noWrap/>
            <w:vAlign w:val="bottom"/>
            <w:hideMark/>
          </w:tcPr>
          <w:p w14:paraId="5B59C11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0.6235</w:t>
            </w:r>
          </w:p>
        </w:tc>
      </w:tr>
      <w:tr w:rsidR="004C4075" w14:paraId="5B3F4375" w14:textId="77777777" w:rsidTr="003373AB">
        <w:trPr>
          <w:trHeight w:val="300"/>
        </w:trPr>
        <w:tc>
          <w:tcPr>
            <w:tcW w:w="596" w:type="dxa"/>
            <w:tcBorders>
              <w:top w:val="nil"/>
              <w:left w:val="nil"/>
              <w:bottom w:val="nil"/>
              <w:right w:val="nil"/>
            </w:tcBorders>
            <w:shd w:val="clear" w:color="auto" w:fill="auto"/>
            <w:noWrap/>
            <w:vAlign w:val="bottom"/>
            <w:hideMark/>
          </w:tcPr>
          <w:p w14:paraId="6EE3247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AFB2CD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45435466</w:t>
            </w:r>
          </w:p>
        </w:tc>
        <w:tc>
          <w:tcPr>
            <w:tcW w:w="1960" w:type="dxa"/>
            <w:tcBorders>
              <w:top w:val="nil"/>
              <w:left w:val="nil"/>
              <w:bottom w:val="nil"/>
              <w:right w:val="nil"/>
            </w:tcBorders>
            <w:shd w:val="clear" w:color="auto" w:fill="auto"/>
            <w:noWrap/>
            <w:vAlign w:val="bottom"/>
            <w:hideMark/>
          </w:tcPr>
          <w:p w14:paraId="30F524AE"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chr19:45435466:I</w:t>
            </w:r>
          </w:p>
        </w:tc>
        <w:tc>
          <w:tcPr>
            <w:tcW w:w="1300" w:type="dxa"/>
            <w:tcBorders>
              <w:top w:val="nil"/>
              <w:left w:val="nil"/>
              <w:bottom w:val="nil"/>
              <w:right w:val="nil"/>
            </w:tcBorders>
            <w:shd w:val="clear" w:color="auto" w:fill="auto"/>
            <w:noWrap/>
            <w:vAlign w:val="bottom"/>
            <w:hideMark/>
          </w:tcPr>
          <w:p w14:paraId="478CED7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CT</w:t>
            </w:r>
          </w:p>
        </w:tc>
        <w:tc>
          <w:tcPr>
            <w:tcW w:w="1180" w:type="dxa"/>
            <w:tcBorders>
              <w:top w:val="nil"/>
              <w:left w:val="nil"/>
              <w:bottom w:val="nil"/>
              <w:right w:val="nil"/>
            </w:tcBorders>
            <w:shd w:val="clear" w:color="auto" w:fill="auto"/>
            <w:noWrap/>
            <w:vAlign w:val="bottom"/>
            <w:hideMark/>
          </w:tcPr>
          <w:p w14:paraId="047FE32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393A039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-0.0286</w:t>
            </w:r>
          </w:p>
        </w:tc>
        <w:tc>
          <w:tcPr>
            <w:tcW w:w="840" w:type="dxa"/>
            <w:tcBorders>
              <w:top w:val="nil"/>
              <w:left w:val="nil"/>
              <w:bottom w:val="nil"/>
              <w:right w:val="nil"/>
            </w:tcBorders>
            <w:shd w:val="clear" w:color="auto" w:fill="auto"/>
            <w:noWrap/>
            <w:vAlign w:val="bottom"/>
            <w:hideMark/>
          </w:tcPr>
          <w:p w14:paraId="01A9A3F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0.0375</w:t>
            </w:r>
          </w:p>
        </w:tc>
        <w:tc>
          <w:tcPr>
            <w:tcW w:w="1200" w:type="dxa"/>
            <w:tcBorders>
              <w:top w:val="nil"/>
              <w:left w:val="nil"/>
              <w:bottom w:val="nil"/>
              <w:right w:val="nil"/>
            </w:tcBorders>
            <w:shd w:val="clear" w:color="auto" w:fill="auto"/>
            <w:noWrap/>
            <w:vAlign w:val="bottom"/>
            <w:hideMark/>
          </w:tcPr>
          <w:p w14:paraId="6402D20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0.4465</w:t>
            </w:r>
          </w:p>
        </w:tc>
      </w:tr>
      <w:tr w:rsidR="004C4075" w14:paraId="21257E63" w14:textId="77777777" w:rsidTr="003373AB">
        <w:trPr>
          <w:trHeight w:val="300"/>
        </w:trPr>
        <w:tc>
          <w:tcPr>
            <w:tcW w:w="596" w:type="dxa"/>
            <w:tcBorders>
              <w:top w:val="nil"/>
              <w:left w:val="nil"/>
              <w:bottom w:val="nil"/>
              <w:right w:val="nil"/>
            </w:tcBorders>
            <w:shd w:val="clear" w:color="auto" w:fill="auto"/>
            <w:noWrap/>
            <w:vAlign w:val="bottom"/>
            <w:hideMark/>
          </w:tcPr>
          <w:p w14:paraId="250BD5A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210C5C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45435525</w:t>
            </w:r>
          </w:p>
        </w:tc>
        <w:tc>
          <w:tcPr>
            <w:tcW w:w="1960" w:type="dxa"/>
            <w:tcBorders>
              <w:top w:val="nil"/>
              <w:left w:val="nil"/>
              <w:bottom w:val="nil"/>
              <w:right w:val="nil"/>
            </w:tcBorders>
            <w:shd w:val="clear" w:color="auto" w:fill="auto"/>
            <w:noWrap/>
            <w:vAlign w:val="bottom"/>
            <w:hideMark/>
          </w:tcPr>
          <w:p w14:paraId="687F65A3"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rs140082891</w:t>
            </w:r>
          </w:p>
        </w:tc>
        <w:tc>
          <w:tcPr>
            <w:tcW w:w="1300" w:type="dxa"/>
            <w:tcBorders>
              <w:top w:val="nil"/>
              <w:left w:val="nil"/>
              <w:bottom w:val="nil"/>
              <w:right w:val="nil"/>
            </w:tcBorders>
            <w:shd w:val="clear" w:color="auto" w:fill="auto"/>
            <w:noWrap/>
            <w:vAlign w:val="bottom"/>
            <w:hideMark/>
          </w:tcPr>
          <w:p w14:paraId="7A6B06F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76F7090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7E21F62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0.2254</w:t>
            </w:r>
          </w:p>
        </w:tc>
        <w:tc>
          <w:tcPr>
            <w:tcW w:w="840" w:type="dxa"/>
            <w:tcBorders>
              <w:top w:val="nil"/>
              <w:left w:val="nil"/>
              <w:bottom w:val="nil"/>
              <w:right w:val="nil"/>
            </w:tcBorders>
            <w:shd w:val="clear" w:color="auto" w:fill="auto"/>
            <w:noWrap/>
            <w:vAlign w:val="bottom"/>
            <w:hideMark/>
          </w:tcPr>
          <w:p w14:paraId="77EE3C2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0.0871</w:t>
            </w:r>
          </w:p>
        </w:tc>
        <w:tc>
          <w:tcPr>
            <w:tcW w:w="1200" w:type="dxa"/>
            <w:tcBorders>
              <w:top w:val="nil"/>
              <w:left w:val="nil"/>
              <w:bottom w:val="nil"/>
              <w:right w:val="nil"/>
            </w:tcBorders>
            <w:shd w:val="clear" w:color="auto" w:fill="auto"/>
            <w:noWrap/>
            <w:vAlign w:val="bottom"/>
            <w:hideMark/>
          </w:tcPr>
          <w:p w14:paraId="0987286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0.009633</w:t>
            </w:r>
          </w:p>
        </w:tc>
      </w:tr>
      <w:tr w:rsidR="004C4075" w14:paraId="07914C1A" w14:textId="77777777" w:rsidTr="003373AB">
        <w:trPr>
          <w:trHeight w:val="300"/>
        </w:trPr>
        <w:tc>
          <w:tcPr>
            <w:tcW w:w="596" w:type="dxa"/>
            <w:tcBorders>
              <w:top w:val="nil"/>
              <w:left w:val="nil"/>
              <w:bottom w:val="nil"/>
              <w:right w:val="nil"/>
            </w:tcBorders>
            <w:shd w:val="clear" w:color="auto" w:fill="auto"/>
            <w:noWrap/>
            <w:vAlign w:val="bottom"/>
            <w:hideMark/>
          </w:tcPr>
          <w:p w14:paraId="366E71A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60C189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45436037</w:t>
            </w:r>
          </w:p>
        </w:tc>
        <w:tc>
          <w:tcPr>
            <w:tcW w:w="1960" w:type="dxa"/>
            <w:tcBorders>
              <w:top w:val="nil"/>
              <w:left w:val="nil"/>
              <w:bottom w:val="nil"/>
              <w:right w:val="nil"/>
            </w:tcBorders>
            <w:shd w:val="clear" w:color="auto" w:fill="auto"/>
            <w:noWrap/>
            <w:vAlign w:val="bottom"/>
            <w:hideMark/>
          </w:tcPr>
          <w:p w14:paraId="591961A1"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rs74924179</w:t>
            </w:r>
          </w:p>
        </w:tc>
        <w:tc>
          <w:tcPr>
            <w:tcW w:w="1300" w:type="dxa"/>
            <w:tcBorders>
              <w:top w:val="nil"/>
              <w:left w:val="nil"/>
              <w:bottom w:val="nil"/>
              <w:right w:val="nil"/>
            </w:tcBorders>
            <w:shd w:val="clear" w:color="auto" w:fill="auto"/>
            <w:noWrap/>
            <w:vAlign w:val="bottom"/>
            <w:hideMark/>
          </w:tcPr>
          <w:p w14:paraId="3DC33D7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1180" w:type="dxa"/>
            <w:tcBorders>
              <w:top w:val="nil"/>
              <w:left w:val="nil"/>
              <w:bottom w:val="nil"/>
              <w:right w:val="nil"/>
            </w:tcBorders>
            <w:shd w:val="clear" w:color="auto" w:fill="auto"/>
            <w:noWrap/>
            <w:vAlign w:val="bottom"/>
            <w:hideMark/>
          </w:tcPr>
          <w:p w14:paraId="061A189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322DECD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-0.3674</w:t>
            </w:r>
          </w:p>
        </w:tc>
        <w:tc>
          <w:tcPr>
            <w:tcW w:w="840" w:type="dxa"/>
            <w:tcBorders>
              <w:top w:val="nil"/>
              <w:left w:val="nil"/>
              <w:bottom w:val="nil"/>
              <w:right w:val="nil"/>
            </w:tcBorders>
            <w:shd w:val="clear" w:color="auto" w:fill="auto"/>
            <w:noWrap/>
            <w:vAlign w:val="bottom"/>
            <w:hideMark/>
          </w:tcPr>
          <w:p w14:paraId="26E4A0D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0.0676</w:t>
            </w:r>
          </w:p>
        </w:tc>
        <w:tc>
          <w:tcPr>
            <w:tcW w:w="1200" w:type="dxa"/>
            <w:tcBorders>
              <w:top w:val="nil"/>
              <w:left w:val="nil"/>
              <w:bottom w:val="nil"/>
              <w:right w:val="nil"/>
            </w:tcBorders>
            <w:shd w:val="clear" w:color="auto" w:fill="auto"/>
            <w:noWrap/>
            <w:vAlign w:val="bottom"/>
            <w:hideMark/>
          </w:tcPr>
          <w:p w14:paraId="2BFC428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5.44E-08</w:t>
            </w:r>
          </w:p>
        </w:tc>
      </w:tr>
      <w:tr w:rsidR="004C4075" w14:paraId="06A2B9B2" w14:textId="77777777" w:rsidTr="003373AB">
        <w:trPr>
          <w:trHeight w:val="300"/>
        </w:trPr>
        <w:tc>
          <w:tcPr>
            <w:tcW w:w="596" w:type="dxa"/>
            <w:tcBorders>
              <w:top w:val="nil"/>
              <w:left w:val="nil"/>
              <w:bottom w:val="nil"/>
              <w:right w:val="nil"/>
            </w:tcBorders>
            <w:shd w:val="clear" w:color="auto" w:fill="auto"/>
            <w:noWrap/>
            <w:vAlign w:val="bottom"/>
            <w:hideMark/>
          </w:tcPr>
          <w:p w14:paraId="6C213C1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20C06F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45436216</w:t>
            </w:r>
          </w:p>
        </w:tc>
        <w:tc>
          <w:tcPr>
            <w:tcW w:w="1960" w:type="dxa"/>
            <w:tcBorders>
              <w:top w:val="nil"/>
              <w:left w:val="nil"/>
              <w:bottom w:val="nil"/>
              <w:right w:val="nil"/>
            </w:tcBorders>
            <w:shd w:val="clear" w:color="auto" w:fill="auto"/>
            <w:noWrap/>
            <w:vAlign w:val="bottom"/>
            <w:hideMark/>
          </w:tcPr>
          <w:p w14:paraId="32750BD3"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rs7260330</w:t>
            </w:r>
          </w:p>
        </w:tc>
        <w:tc>
          <w:tcPr>
            <w:tcW w:w="1300" w:type="dxa"/>
            <w:tcBorders>
              <w:top w:val="nil"/>
              <w:left w:val="nil"/>
              <w:bottom w:val="nil"/>
              <w:right w:val="nil"/>
            </w:tcBorders>
            <w:shd w:val="clear" w:color="auto" w:fill="auto"/>
            <w:noWrap/>
            <w:vAlign w:val="bottom"/>
            <w:hideMark/>
          </w:tcPr>
          <w:p w14:paraId="4F53776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50190E9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6C50FAE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0.0963</w:t>
            </w:r>
          </w:p>
        </w:tc>
        <w:tc>
          <w:tcPr>
            <w:tcW w:w="840" w:type="dxa"/>
            <w:tcBorders>
              <w:top w:val="nil"/>
              <w:left w:val="nil"/>
              <w:bottom w:val="nil"/>
              <w:right w:val="nil"/>
            </w:tcBorders>
            <w:shd w:val="clear" w:color="auto" w:fill="auto"/>
            <w:noWrap/>
            <w:vAlign w:val="bottom"/>
            <w:hideMark/>
          </w:tcPr>
          <w:p w14:paraId="79B6B0D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0.0218</w:t>
            </w:r>
          </w:p>
        </w:tc>
        <w:tc>
          <w:tcPr>
            <w:tcW w:w="1200" w:type="dxa"/>
            <w:tcBorders>
              <w:top w:val="nil"/>
              <w:left w:val="nil"/>
              <w:bottom w:val="nil"/>
              <w:right w:val="nil"/>
            </w:tcBorders>
            <w:shd w:val="clear" w:color="auto" w:fill="auto"/>
            <w:noWrap/>
            <w:vAlign w:val="bottom"/>
            <w:hideMark/>
          </w:tcPr>
          <w:p w14:paraId="70ABB74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9.98E-06</w:t>
            </w:r>
          </w:p>
        </w:tc>
      </w:tr>
      <w:tr w:rsidR="004C4075" w14:paraId="5C3FF22C" w14:textId="77777777" w:rsidTr="003373AB">
        <w:trPr>
          <w:trHeight w:val="300"/>
        </w:trPr>
        <w:tc>
          <w:tcPr>
            <w:tcW w:w="596" w:type="dxa"/>
            <w:tcBorders>
              <w:top w:val="nil"/>
              <w:left w:val="nil"/>
              <w:bottom w:val="nil"/>
              <w:right w:val="nil"/>
            </w:tcBorders>
            <w:shd w:val="clear" w:color="auto" w:fill="auto"/>
            <w:noWrap/>
            <w:vAlign w:val="bottom"/>
            <w:hideMark/>
          </w:tcPr>
          <w:p w14:paraId="2BBA9D3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312EC9C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45436657</w:t>
            </w:r>
          </w:p>
        </w:tc>
        <w:tc>
          <w:tcPr>
            <w:tcW w:w="1960" w:type="dxa"/>
            <w:tcBorders>
              <w:top w:val="nil"/>
              <w:left w:val="nil"/>
              <w:bottom w:val="nil"/>
              <w:right w:val="nil"/>
            </w:tcBorders>
            <w:shd w:val="clear" w:color="auto" w:fill="auto"/>
            <w:noWrap/>
            <w:vAlign w:val="bottom"/>
            <w:hideMark/>
          </w:tcPr>
          <w:p w14:paraId="6AFFE654"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rs28795074</w:t>
            </w:r>
          </w:p>
        </w:tc>
        <w:tc>
          <w:tcPr>
            <w:tcW w:w="1300" w:type="dxa"/>
            <w:tcBorders>
              <w:top w:val="nil"/>
              <w:left w:val="nil"/>
              <w:bottom w:val="nil"/>
              <w:right w:val="nil"/>
            </w:tcBorders>
            <w:shd w:val="clear" w:color="auto" w:fill="auto"/>
            <w:noWrap/>
            <w:vAlign w:val="bottom"/>
            <w:hideMark/>
          </w:tcPr>
          <w:p w14:paraId="76341B3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480468F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6C3AB14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-0.047</w:t>
            </w:r>
          </w:p>
        </w:tc>
        <w:tc>
          <w:tcPr>
            <w:tcW w:w="840" w:type="dxa"/>
            <w:tcBorders>
              <w:top w:val="nil"/>
              <w:left w:val="nil"/>
              <w:bottom w:val="nil"/>
              <w:right w:val="nil"/>
            </w:tcBorders>
            <w:shd w:val="clear" w:color="auto" w:fill="auto"/>
            <w:noWrap/>
            <w:vAlign w:val="bottom"/>
            <w:hideMark/>
          </w:tcPr>
          <w:p w14:paraId="22B0C95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0.0383</w:t>
            </w:r>
          </w:p>
        </w:tc>
        <w:tc>
          <w:tcPr>
            <w:tcW w:w="1200" w:type="dxa"/>
            <w:tcBorders>
              <w:top w:val="nil"/>
              <w:left w:val="nil"/>
              <w:bottom w:val="nil"/>
              <w:right w:val="nil"/>
            </w:tcBorders>
            <w:shd w:val="clear" w:color="auto" w:fill="auto"/>
            <w:noWrap/>
            <w:vAlign w:val="bottom"/>
            <w:hideMark/>
          </w:tcPr>
          <w:p w14:paraId="7327E31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0.2192</w:t>
            </w:r>
          </w:p>
        </w:tc>
      </w:tr>
      <w:tr w:rsidR="004C4075" w14:paraId="03DBEDC6" w14:textId="77777777" w:rsidTr="003373AB">
        <w:trPr>
          <w:trHeight w:val="300"/>
        </w:trPr>
        <w:tc>
          <w:tcPr>
            <w:tcW w:w="596" w:type="dxa"/>
            <w:tcBorders>
              <w:top w:val="nil"/>
              <w:left w:val="nil"/>
              <w:bottom w:val="nil"/>
              <w:right w:val="nil"/>
            </w:tcBorders>
            <w:shd w:val="clear" w:color="auto" w:fill="auto"/>
            <w:noWrap/>
            <w:vAlign w:val="bottom"/>
            <w:hideMark/>
          </w:tcPr>
          <w:p w14:paraId="1C3A75E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09C9D253"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45436753</w:t>
            </w:r>
          </w:p>
        </w:tc>
        <w:tc>
          <w:tcPr>
            <w:tcW w:w="1960" w:type="dxa"/>
            <w:tcBorders>
              <w:top w:val="nil"/>
              <w:left w:val="nil"/>
              <w:bottom w:val="nil"/>
              <w:right w:val="nil"/>
            </w:tcBorders>
            <w:shd w:val="clear" w:color="auto" w:fill="auto"/>
            <w:noWrap/>
            <w:vAlign w:val="bottom"/>
            <w:hideMark/>
          </w:tcPr>
          <w:p w14:paraId="1E965E7F"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rs114533385</w:t>
            </w:r>
          </w:p>
        </w:tc>
        <w:tc>
          <w:tcPr>
            <w:tcW w:w="1300" w:type="dxa"/>
            <w:tcBorders>
              <w:top w:val="nil"/>
              <w:left w:val="nil"/>
              <w:bottom w:val="nil"/>
              <w:right w:val="nil"/>
            </w:tcBorders>
            <w:shd w:val="clear" w:color="auto" w:fill="auto"/>
            <w:noWrap/>
            <w:vAlign w:val="bottom"/>
            <w:hideMark/>
          </w:tcPr>
          <w:p w14:paraId="09B3E54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556FEF5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423EDEC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0.8281</w:t>
            </w:r>
          </w:p>
        </w:tc>
        <w:tc>
          <w:tcPr>
            <w:tcW w:w="840" w:type="dxa"/>
            <w:tcBorders>
              <w:top w:val="nil"/>
              <w:left w:val="nil"/>
              <w:bottom w:val="nil"/>
              <w:right w:val="nil"/>
            </w:tcBorders>
            <w:shd w:val="clear" w:color="auto" w:fill="auto"/>
            <w:noWrap/>
            <w:vAlign w:val="bottom"/>
            <w:hideMark/>
          </w:tcPr>
          <w:p w14:paraId="00F5A59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0.0661</w:t>
            </w:r>
          </w:p>
        </w:tc>
        <w:tc>
          <w:tcPr>
            <w:tcW w:w="1200" w:type="dxa"/>
            <w:tcBorders>
              <w:top w:val="nil"/>
              <w:left w:val="nil"/>
              <w:bottom w:val="nil"/>
              <w:right w:val="nil"/>
            </w:tcBorders>
            <w:shd w:val="clear" w:color="auto" w:fill="auto"/>
            <w:noWrap/>
            <w:vAlign w:val="bottom"/>
            <w:hideMark/>
          </w:tcPr>
          <w:p w14:paraId="6ADEE3F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5.43E-36</w:t>
            </w:r>
          </w:p>
        </w:tc>
      </w:tr>
      <w:tr w:rsidR="004C4075" w14:paraId="55F8396B" w14:textId="77777777" w:rsidTr="003373AB">
        <w:trPr>
          <w:trHeight w:val="300"/>
        </w:trPr>
        <w:tc>
          <w:tcPr>
            <w:tcW w:w="596" w:type="dxa"/>
            <w:tcBorders>
              <w:top w:val="nil"/>
              <w:left w:val="nil"/>
              <w:bottom w:val="nil"/>
              <w:right w:val="nil"/>
            </w:tcBorders>
            <w:shd w:val="clear" w:color="auto" w:fill="auto"/>
            <w:noWrap/>
            <w:vAlign w:val="bottom"/>
            <w:hideMark/>
          </w:tcPr>
          <w:p w14:paraId="273D73C3"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7B8EC77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45438554</w:t>
            </w:r>
          </w:p>
        </w:tc>
        <w:tc>
          <w:tcPr>
            <w:tcW w:w="1960" w:type="dxa"/>
            <w:tcBorders>
              <w:top w:val="nil"/>
              <w:left w:val="nil"/>
              <w:bottom w:val="nil"/>
              <w:right w:val="nil"/>
            </w:tcBorders>
            <w:shd w:val="clear" w:color="auto" w:fill="auto"/>
            <w:noWrap/>
            <w:vAlign w:val="bottom"/>
            <w:hideMark/>
          </w:tcPr>
          <w:p w14:paraId="2F87394F"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rs7254133</w:t>
            </w:r>
          </w:p>
        </w:tc>
        <w:tc>
          <w:tcPr>
            <w:tcW w:w="1300" w:type="dxa"/>
            <w:tcBorders>
              <w:top w:val="nil"/>
              <w:left w:val="nil"/>
              <w:bottom w:val="nil"/>
              <w:right w:val="nil"/>
            </w:tcBorders>
            <w:shd w:val="clear" w:color="auto" w:fill="auto"/>
            <w:noWrap/>
            <w:vAlign w:val="bottom"/>
            <w:hideMark/>
          </w:tcPr>
          <w:p w14:paraId="71AE692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4B042A9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79E3032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0.2905</w:t>
            </w:r>
          </w:p>
        </w:tc>
        <w:tc>
          <w:tcPr>
            <w:tcW w:w="840" w:type="dxa"/>
            <w:tcBorders>
              <w:top w:val="nil"/>
              <w:left w:val="nil"/>
              <w:bottom w:val="nil"/>
              <w:right w:val="nil"/>
            </w:tcBorders>
            <w:shd w:val="clear" w:color="auto" w:fill="auto"/>
            <w:noWrap/>
            <w:vAlign w:val="bottom"/>
            <w:hideMark/>
          </w:tcPr>
          <w:p w14:paraId="14FBD0C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0.0242</w:t>
            </w:r>
          </w:p>
        </w:tc>
        <w:tc>
          <w:tcPr>
            <w:tcW w:w="1200" w:type="dxa"/>
            <w:tcBorders>
              <w:top w:val="nil"/>
              <w:left w:val="nil"/>
              <w:bottom w:val="nil"/>
              <w:right w:val="nil"/>
            </w:tcBorders>
            <w:shd w:val="clear" w:color="auto" w:fill="auto"/>
            <w:noWrap/>
            <w:vAlign w:val="bottom"/>
            <w:hideMark/>
          </w:tcPr>
          <w:p w14:paraId="1B84F00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4.24E-33</w:t>
            </w:r>
          </w:p>
        </w:tc>
      </w:tr>
      <w:tr w:rsidR="004C4075" w14:paraId="0CC3FCB2" w14:textId="77777777" w:rsidTr="003373AB">
        <w:trPr>
          <w:trHeight w:val="300"/>
        </w:trPr>
        <w:tc>
          <w:tcPr>
            <w:tcW w:w="596" w:type="dxa"/>
            <w:tcBorders>
              <w:top w:val="nil"/>
              <w:left w:val="nil"/>
              <w:bottom w:val="nil"/>
              <w:right w:val="nil"/>
            </w:tcBorders>
            <w:shd w:val="clear" w:color="auto" w:fill="auto"/>
            <w:noWrap/>
            <w:vAlign w:val="bottom"/>
            <w:hideMark/>
          </w:tcPr>
          <w:p w14:paraId="2EBF9CA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07E9AA42"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45438575</w:t>
            </w:r>
          </w:p>
        </w:tc>
        <w:tc>
          <w:tcPr>
            <w:tcW w:w="1960" w:type="dxa"/>
            <w:tcBorders>
              <w:top w:val="nil"/>
              <w:left w:val="nil"/>
              <w:bottom w:val="nil"/>
              <w:right w:val="nil"/>
            </w:tcBorders>
            <w:shd w:val="clear" w:color="auto" w:fill="auto"/>
            <w:noWrap/>
            <w:vAlign w:val="bottom"/>
            <w:hideMark/>
          </w:tcPr>
          <w:p w14:paraId="2A35558F"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rs141441332</w:t>
            </w:r>
          </w:p>
        </w:tc>
        <w:tc>
          <w:tcPr>
            <w:tcW w:w="1300" w:type="dxa"/>
            <w:tcBorders>
              <w:top w:val="nil"/>
              <w:left w:val="nil"/>
              <w:bottom w:val="nil"/>
              <w:right w:val="nil"/>
            </w:tcBorders>
            <w:shd w:val="clear" w:color="auto" w:fill="auto"/>
            <w:noWrap/>
            <w:vAlign w:val="bottom"/>
            <w:hideMark/>
          </w:tcPr>
          <w:p w14:paraId="5B200F8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7800EAA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5636505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0.8399</w:t>
            </w:r>
          </w:p>
        </w:tc>
        <w:tc>
          <w:tcPr>
            <w:tcW w:w="840" w:type="dxa"/>
            <w:tcBorders>
              <w:top w:val="nil"/>
              <w:left w:val="nil"/>
              <w:bottom w:val="nil"/>
              <w:right w:val="nil"/>
            </w:tcBorders>
            <w:shd w:val="clear" w:color="auto" w:fill="auto"/>
            <w:noWrap/>
            <w:vAlign w:val="bottom"/>
            <w:hideMark/>
          </w:tcPr>
          <w:p w14:paraId="7CB4433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0.0678</w:t>
            </w:r>
          </w:p>
        </w:tc>
        <w:tc>
          <w:tcPr>
            <w:tcW w:w="1200" w:type="dxa"/>
            <w:tcBorders>
              <w:top w:val="nil"/>
              <w:left w:val="nil"/>
              <w:bottom w:val="nil"/>
              <w:right w:val="nil"/>
            </w:tcBorders>
            <w:shd w:val="clear" w:color="auto" w:fill="auto"/>
            <w:noWrap/>
            <w:vAlign w:val="bottom"/>
            <w:hideMark/>
          </w:tcPr>
          <w:p w14:paraId="2A835E4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3.37E-35</w:t>
            </w:r>
          </w:p>
        </w:tc>
      </w:tr>
      <w:tr w:rsidR="004C4075" w14:paraId="73BDFF22" w14:textId="77777777" w:rsidTr="003373AB">
        <w:trPr>
          <w:trHeight w:val="300"/>
        </w:trPr>
        <w:tc>
          <w:tcPr>
            <w:tcW w:w="596" w:type="dxa"/>
            <w:tcBorders>
              <w:top w:val="nil"/>
              <w:left w:val="nil"/>
              <w:bottom w:val="nil"/>
              <w:right w:val="nil"/>
            </w:tcBorders>
            <w:shd w:val="clear" w:color="auto" w:fill="auto"/>
            <w:noWrap/>
            <w:vAlign w:val="bottom"/>
            <w:hideMark/>
          </w:tcPr>
          <w:p w14:paraId="55C1EFA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0C140CA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45438643</w:t>
            </w:r>
          </w:p>
        </w:tc>
        <w:tc>
          <w:tcPr>
            <w:tcW w:w="1960" w:type="dxa"/>
            <w:tcBorders>
              <w:top w:val="nil"/>
              <w:left w:val="nil"/>
              <w:bottom w:val="nil"/>
              <w:right w:val="nil"/>
            </w:tcBorders>
            <w:shd w:val="clear" w:color="auto" w:fill="auto"/>
            <w:noWrap/>
            <w:vAlign w:val="bottom"/>
            <w:hideMark/>
          </w:tcPr>
          <w:p w14:paraId="7836F9FF"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rs4263041</w:t>
            </w:r>
          </w:p>
        </w:tc>
        <w:tc>
          <w:tcPr>
            <w:tcW w:w="1300" w:type="dxa"/>
            <w:tcBorders>
              <w:top w:val="nil"/>
              <w:left w:val="nil"/>
              <w:bottom w:val="nil"/>
              <w:right w:val="nil"/>
            </w:tcBorders>
            <w:shd w:val="clear" w:color="auto" w:fill="auto"/>
            <w:noWrap/>
            <w:vAlign w:val="bottom"/>
            <w:hideMark/>
          </w:tcPr>
          <w:p w14:paraId="7021B1D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57B01E8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1A8F2AE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0.0501</w:t>
            </w:r>
          </w:p>
        </w:tc>
        <w:tc>
          <w:tcPr>
            <w:tcW w:w="840" w:type="dxa"/>
            <w:tcBorders>
              <w:top w:val="nil"/>
              <w:left w:val="nil"/>
              <w:bottom w:val="nil"/>
              <w:right w:val="nil"/>
            </w:tcBorders>
            <w:shd w:val="clear" w:color="auto" w:fill="auto"/>
            <w:noWrap/>
            <w:vAlign w:val="bottom"/>
            <w:hideMark/>
          </w:tcPr>
          <w:p w14:paraId="016CE8C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0.0251</w:t>
            </w:r>
          </w:p>
        </w:tc>
        <w:tc>
          <w:tcPr>
            <w:tcW w:w="1200" w:type="dxa"/>
            <w:tcBorders>
              <w:top w:val="nil"/>
              <w:left w:val="nil"/>
              <w:bottom w:val="nil"/>
              <w:right w:val="nil"/>
            </w:tcBorders>
            <w:shd w:val="clear" w:color="auto" w:fill="auto"/>
            <w:noWrap/>
            <w:vAlign w:val="bottom"/>
            <w:hideMark/>
          </w:tcPr>
          <w:p w14:paraId="4A2B21D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0.04603</w:t>
            </w:r>
          </w:p>
        </w:tc>
      </w:tr>
      <w:tr w:rsidR="004C4075" w14:paraId="4EADF6F7" w14:textId="77777777" w:rsidTr="003373AB">
        <w:trPr>
          <w:trHeight w:val="300"/>
        </w:trPr>
        <w:tc>
          <w:tcPr>
            <w:tcW w:w="596" w:type="dxa"/>
            <w:tcBorders>
              <w:top w:val="nil"/>
              <w:left w:val="nil"/>
              <w:bottom w:val="nil"/>
              <w:right w:val="nil"/>
            </w:tcBorders>
            <w:shd w:val="clear" w:color="auto" w:fill="auto"/>
            <w:noWrap/>
            <w:vAlign w:val="bottom"/>
            <w:hideMark/>
          </w:tcPr>
          <w:p w14:paraId="5AF1B256"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0553782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45438842</w:t>
            </w:r>
          </w:p>
        </w:tc>
        <w:tc>
          <w:tcPr>
            <w:tcW w:w="1960" w:type="dxa"/>
            <w:tcBorders>
              <w:top w:val="nil"/>
              <w:left w:val="nil"/>
              <w:bottom w:val="nil"/>
              <w:right w:val="nil"/>
            </w:tcBorders>
            <w:shd w:val="clear" w:color="auto" w:fill="auto"/>
            <w:noWrap/>
            <w:vAlign w:val="bottom"/>
            <w:hideMark/>
          </w:tcPr>
          <w:p w14:paraId="6E35C4D0"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chr19:45438842:I</w:t>
            </w:r>
          </w:p>
        </w:tc>
        <w:tc>
          <w:tcPr>
            <w:tcW w:w="1300" w:type="dxa"/>
            <w:tcBorders>
              <w:top w:val="nil"/>
              <w:left w:val="nil"/>
              <w:bottom w:val="nil"/>
              <w:right w:val="nil"/>
            </w:tcBorders>
            <w:shd w:val="clear" w:color="auto" w:fill="auto"/>
            <w:noWrap/>
            <w:vAlign w:val="bottom"/>
            <w:hideMark/>
          </w:tcPr>
          <w:p w14:paraId="1FCC4C7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7B9D155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AG</w:t>
            </w:r>
          </w:p>
        </w:tc>
        <w:tc>
          <w:tcPr>
            <w:tcW w:w="920" w:type="dxa"/>
            <w:tcBorders>
              <w:top w:val="nil"/>
              <w:left w:val="nil"/>
              <w:bottom w:val="nil"/>
              <w:right w:val="nil"/>
            </w:tcBorders>
            <w:shd w:val="clear" w:color="auto" w:fill="auto"/>
            <w:noWrap/>
            <w:vAlign w:val="bottom"/>
            <w:hideMark/>
          </w:tcPr>
          <w:p w14:paraId="544799D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0.0889</w:t>
            </w:r>
          </w:p>
        </w:tc>
        <w:tc>
          <w:tcPr>
            <w:tcW w:w="840" w:type="dxa"/>
            <w:tcBorders>
              <w:top w:val="nil"/>
              <w:left w:val="nil"/>
              <w:bottom w:val="nil"/>
              <w:right w:val="nil"/>
            </w:tcBorders>
            <w:shd w:val="clear" w:color="auto" w:fill="auto"/>
            <w:noWrap/>
            <w:vAlign w:val="bottom"/>
            <w:hideMark/>
          </w:tcPr>
          <w:p w14:paraId="59E5D00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0.0585</w:t>
            </w:r>
          </w:p>
        </w:tc>
        <w:tc>
          <w:tcPr>
            <w:tcW w:w="1200" w:type="dxa"/>
            <w:tcBorders>
              <w:top w:val="nil"/>
              <w:left w:val="nil"/>
              <w:bottom w:val="nil"/>
              <w:right w:val="nil"/>
            </w:tcBorders>
            <w:shd w:val="clear" w:color="auto" w:fill="auto"/>
            <w:noWrap/>
            <w:vAlign w:val="bottom"/>
            <w:hideMark/>
          </w:tcPr>
          <w:p w14:paraId="60699CB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0.1284</w:t>
            </w:r>
          </w:p>
        </w:tc>
      </w:tr>
      <w:tr w:rsidR="004C4075" w14:paraId="4BD4F857" w14:textId="77777777" w:rsidTr="003373AB">
        <w:trPr>
          <w:trHeight w:val="300"/>
        </w:trPr>
        <w:tc>
          <w:tcPr>
            <w:tcW w:w="596" w:type="dxa"/>
            <w:tcBorders>
              <w:top w:val="nil"/>
              <w:left w:val="nil"/>
              <w:bottom w:val="nil"/>
              <w:right w:val="nil"/>
            </w:tcBorders>
            <w:shd w:val="clear" w:color="auto" w:fill="auto"/>
            <w:noWrap/>
            <w:vAlign w:val="bottom"/>
            <w:hideMark/>
          </w:tcPr>
          <w:p w14:paraId="02E83D72"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2289FE7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45438842</w:t>
            </w:r>
          </w:p>
        </w:tc>
        <w:tc>
          <w:tcPr>
            <w:tcW w:w="1960" w:type="dxa"/>
            <w:tcBorders>
              <w:top w:val="nil"/>
              <w:left w:val="nil"/>
              <w:bottom w:val="nil"/>
              <w:right w:val="nil"/>
            </w:tcBorders>
            <w:shd w:val="clear" w:color="auto" w:fill="auto"/>
            <w:noWrap/>
            <w:vAlign w:val="bottom"/>
            <w:hideMark/>
          </w:tcPr>
          <w:p w14:paraId="22F473C7"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rs56308506</w:t>
            </w:r>
          </w:p>
        </w:tc>
        <w:tc>
          <w:tcPr>
            <w:tcW w:w="1300" w:type="dxa"/>
            <w:tcBorders>
              <w:top w:val="nil"/>
              <w:left w:val="nil"/>
              <w:bottom w:val="nil"/>
              <w:right w:val="nil"/>
            </w:tcBorders>
            <w:shd w:val="clear" w:color="auto" w:fill="auto"/>
            <w:noWrap/>
            <w:vAlign w:val="bottom"/>
            <w:hideMark/>
          </w:tcPr>
          <w:p w14:paraId="170A618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044C2F6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79C3D84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0.0522</w:t>
            </w:r>
          </w:p>
        </w:tc>
        <w:tc>
          <w:tcPr>
            <w:tcW w:w="840" w:type="dxa"/>
            <w:tcBorders>
              <w:top w:val="nil"/>
              <w:left w:val="nil"/>
              <w:bottom w:val="nil"/>
              <w:right w:val="nil"/>
            </w:tcBorders>
            <w:shd w:val="clear" w:color="auto" w:fill="auto"/>
            <w:noWrap/>
            <w:vAlign w:val="bottom"/>
            <w:hideMark/>
          </w:tcPr>
          <w:p w14:paraId="694C6B9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0.057</w:t>
            </w:r>
          </w:p>
        </w:tc>
        <w:tc>
          <w:tcPr>
            <w:tcW w:w="1200" w:type="dxa"/>
            <w:tcBorders>
              <w:top w:val="nil"/>
              <w:left w:val="nil"/>
              <w:bottom w:val="nil"/>
              <w:right w:val="nil"/>
            </w:tcBorders>
            <w:shd w:val="clear" w:color="auto" w:fill="auto"/>
            <w:noWrap/>
            <w:vAlign w:val="bottom"/>
            <w:hideMark/>
          </w:tcPr>
          <w:p w14:paraId="33C947D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0.3605</w:t>
            </w:r>
          </w:p>
        </w:tc>
      </w:tr>
      <w:tr w:rsidR="004C4075" w14:paraId="6A12F85C" w14:textId="77777777" w:rsidTr="003373AB">
        <w:trPr>
          <w:trHeight w:val="300"/>
        </w:trPr>
        <w:tc>
          <w:tcPr>
            <w:tcW w:w="596" w:type="dxa"/>
            <w:tcBorders>
              <w:top w:val="nil"/>
              <w:left w:val="nil"/>
              <w:bottom w:val="nil"/>
              <w:right w:val="nil"/>
            </w:tcBorders>
            <w:shd w:val="clear" w:color="auto" w:fill="auto"/>
            <w:noWrap/>
            <w:vAlign w:val="bottom"/>
            <w:hideMark/>
          </w:tcPr>
          <w:p w14:paraId="4447EC2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63BB07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45439163</w:t>
            </w:r>
          </w:p>
        </w:tc>
        <w:tc>
          <w:tcPr>
            <w:tcW w:w="1960" w:type="dxa"/>
            <w:tcBorders>
              <w:top w:val="nil"/>
              <w:left w:val="nil"/>
              <w:bottom w:val="nil"/>
              <w:right w:val="nil"/>
            </w:tcBorders>
            <w:shd w:val="clear" w:color="auto" w:fill="auto"/>
            <w:noWrap/>
            <w:vAlign w:val="bottom"/>
            <w:hideMark/>
          </w:tcPr>
          <w:p w14:paraId="0AEDC1B1"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rs35136575</w:t>
            </w:r>
          </w:p>
        </w:tc>
        <w:tc>
          <w:tcPr>
            <w:tcW w:w="1300" w:type="dxa"/>
            <w:tcBorders>
              <w:top w:val="nil"/>
              <w:left w:val="nil"/>
              <w:bottom w:val="nil"/>
              <w:right w:val="nil"/>
            </w:tcBorders>
            <w:shd w:val="clear" w:color="auto" w:fill="auto"/>
            <w:noWrap/>
            <w:vAlign w:val="bottom"/>
            <w:hideMark/>
          </w:tcPr>
          <w:p w14:paraId="5E2C4B7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1180" w:type="dxa"/>
            <w:tcBorders>
              <w:top w:val="nil"/>
              <w:left w:val="nil"/>
              <w:bottom w:val="nil"/>
              <w:right w:val="nil"/>
            </w:tcBorders>
            <w:shd w:val="clear" w:color="auto" w:fill="auto"/>
            <w:noWrap/>
            <w:vAlign w:val="bottom"/>
            <w:hideMark/>
          </w:tcPr>
          <w:p w14:paraId="6457D57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18A624A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-0.0368</w:t>
            </w:r>
          </w:p>
        </w:tc>
        <w:tc>
          <w:tcPr>
            <w:tcW w:w="840" w:type="dxa"/>
            <w:tcBorders>
              <w:top w:val="nil"/>
              <w:left w:val="nil"/>
              <w:bottom w:val="nil"/>
              <w:right w:val="nil"/>
            </w:tcBorders>
            <w:shd w:val="clear" w:color="auto" w:fill="auto"/>
            <w:noWrap/>
            <w:vAlign w:val="bottom"/>
            <w:hideMark/>
          </w:tcPr>
          <w:p w14:paraId="38D816D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0.0268</w:t>
            </w:r>
          </w:p>
        </w:tc>
        <w:tc>
          <w:tcPr>
            <w:tcW w:w="1200" w:type="dxa"/>
            <w:tcBorders>
              <w:top w:val="nil"/>
              <w:left w:val="nil"/>
              <w:bottom w:val="nil"/>
              <w:right w:val="nil"/>
            </w:tcBorders>
            <w:shd w:val="clear" w:color="auto" w:fill="auto"/>
            <w:noWrap/>
            <w:vAlign w:val="bottom"/>
            <w:hideMark/>
          </w:tcPr>
          <w:p w14:paraId="54F22F7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0.1697</w:t>
            </w:r>
          </w:p>
        </w:tc>
      </w:tr>
      <w:tr w:rsidR="004C4075" w14:paraId="065967C3" w14:textId="77777777" w:rsidTr="003373AB">
        <w:trPr>
          <w:trHeight w:val="300"/>
        </w:trPr>
        <w:tc>
          <w:tcPr>
            <w:tcW w:w="596" w:type="dxa"/>
            <w:tcBorders>
              <w:top w:val="nil"/>
              <w:left w:val="nil"/>
              <w:bottom w:val="nil"/>
              <w:right w:val="nil"/>
            </w:tcBorders>
            <w:shd w:val="clear" w:color="auto" w:fill="auto"/>
            <w:noWrap/>
            <w:vAlign w:val="bottom"/>
            <w:hideMark/>
          </w:tcPr>
          <w:p w14:paraId="74CEDA5A"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3E9BB55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45439498</w:t>
            </w:r>
          </w:p>
        </w:tc>
        <w:tc>
          <w:tcPr>
            <w:tcW w:w="1960" w:type="dxa"/>
            <w:tcBorders>
              <w:top w:val="nil"/>
              <w:left w:val="nil"/>
              <w:bottom w:val="nil"/>
              <w:right w:val="nil"/>
            </w:tcBorders>
            <w:shd w:val="clear" w:color="auto" w:fill="auto"/>
            <w:noWrap/>
            <w:vAlign w:val="bottom"/>
            <w:hideMark/>
          </w:tcPr>
          <w:p w14:paraId="7688B42D"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rs118004808</w:t>
            </w:r>
          </w:p>
        </w:tc>
        <w:tc>
          <w:tcPr>
            <w:tcW w:w="1300" w:type="dxa"/>
            <w:tcBorders>
              <w:top w:val="nil"/>
              <w:left w:val="nil"/>
              <w:bottom w:val="nil"/>
              <w:right w:val="nil"/>
            </w:tcBorders>
            <w:shd w:val="clear" w:color="auto" w:fill="auto"/>
            <w:noWrap/>
            <w:vAlign w:val="bottom"/>
            <w:hideMark/>
          </w:tcPr>
          <w:p w14:paraId="75751FE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2956B16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7DE14C7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-0.5523</w:t>
            </w:r>
          </w:p>
        </w:tc>
        <w:tc>
          <w:tcPr>
            <w:tcW w:w="840" w:type="dxa"/>
            <w:tcBorders>
              <w:top w:val="nil"/>
              <w:left w:val="nil"/>
              <w:bottom w:val="nil"/>
              <w:right w:val="nil"/>
            </w:tcBorders>
            <w:shd w:val="clear" w:color="auto" w:fill="auto"/>
            <w:noWrap/>
            <w:vAlign w:val="bottom"/>
            <w:hideMark/>
          </w:tcPr>
          <w:p w14:paraId="473FF92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0.1015</w:t>
            </w:r>
          </w:p>
        </w:tc>
        <w:tc>
          <w:tcPr>
            <w:tcW w:w="1200" w:type="dxa"/>
            <w:tcBorders>
              <w:top w:val="nil"/>
              <w:left w:val="nil"/>
              <w:bottom w:val="nil"/>
              <w:right w:val="nil"/>
            </w:tcBorders>
            <w:shd w:val="clear" w:color="auto" w:fill="auto"/>
            <w:noWrap/>
            <w:vAlign w:val="bottom"/>
            <w:hideMark/>
          </w:tcPr>
          <w:p w14:paraId="7C4536E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5.27E-08</w:t>
            </w:r>
          </w:p>
        </w:tc>
      </w:tr>
      <w:tr w:rsidR="004C4075" w14:paraId="15B40494" w14:textId="77777777" w:rsidTr="003373AB">
        <w:trPr>
          <w:trHeight w:val="300"/>
        </w:trPr>
        <w:tc>
          <w:tcPr>
            <w:tcW w:w="596" w:type="dxa"/>
            <w:tcBorders>
              <w:top w:val="nil"/>
              <w:left w:val="nil"/>
              <w:bottom w:val="nil"/>
              <w:right w:val="nil"/>
            </w:tcBorders>
            <w:shd w:val="clear" w:color="auto" w:fill="auto"/>
            <w:noWrap/>
            <w:vAlign w:val="bottom"/>
            <w:hideMark/>
          </w:tcPr>
          <w:p w14:paraId="2EEE5DE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099584B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45440145</w:t>
            </w:r>
          </w:p>
        </w:tc>
        <w:tc>
          <w:tcPr>
            <w:tcW w:w="1960" w:type="dxa"/>
            <w:tcBorders>
              <w:top w:val="nil"/>
              <w:left w:val="nil"/>
              <w:bottom w:val="nil"/>
              <w:right w:val="nil"/>
            </w:tcBorders>
            <w:shd w:val="clear" w:color="auto" w:fill="auto"/>
            <w:noWrap/>
            <w:vAlign w:val="bottom"/>
            <w:hideMark/>
          </w:tcPr>
          <w:p w14:paraId="48114EDA"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chr19:45440145:D</w:t>
            </w:r>
          </w:p>
        </w:tc>
        <w:tc>
          <w:tcPr>
            <w:tcW w:w="1300" w:type="dxa"/>
            <w:tcBorders>
              <w:top w:val="nil"/>
              <w:left w:val="nil"/>
              <w:bottom w:val="nil"/>
              <w:right w:val="nil"/>
            </w:tcBorders>
            <w:shd w:val="clear" w:color="auto" w:fill="auto"/>
            <w:noWrap/>
            <w:vAlign w:val="bottom"/>
            <w:hideMark/>
          </w:tcPr>
          <w:p w14:paraId="5B0ACA0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CTG</w:t>
            </w:r>
          </w:p>
        </w:tc>
        <w:tc>
          <w:tcPr>
            <w:tcW w:w="1180" w:type="dxa"/>
            <w:tcBorders>
              <w:top w:val="nil"/>
              <w:left w:val="nil"/>
              <w:bottom w:val="nil"/>
              <w:right w:val="nil"/>
            </w:tcBorders>
            <w:shd w:val="clear" w:color="auto" w:fill="auto"/>
            <w:noWrap/>
            <w:vAlign w:val="bottom"/>
            <w:hideMark/>
          </w:tcPr>
          <w:p w14:paraId="47F5374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255746C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0.0501</w:t>
            </w:r>
          </w:p>
        </w:tc>
        <w:tc>
          <w:tcPr>
            <w:tcW w:w="840" w:type="dxa"/>
            <w:tcBorders>
              <w:top w:val="nil"/>
              <w:left w:val="nil"/>
              <w:bottom w:val="nil"/>
              <w:right w:val="nil"/>
            </w:tcBorders>
            <w:shd w:val="clear" w:color="auto" w:fill="auto"/>
            <w:noWrap/>
            <w:vAlign w:val="bottom"/>
            <w:hideMark/>
          </w:tcPr>
          <w:p w14:paraId="20426CC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0.0278</w:t>
            </w:r>
          </w:p>
        </w:tc>
        <w:tc>
          <w:tcPr>
            <w:tcW w:w="1200" w:type="dxa"/>
            <w:tcBorders>
              <w:top w:val="nil"/>
              <w:left w:val="nil"/>
              <w:bottom w:val="nil"/>
              <w:right w:val="nil"/>
            </w:tcBorders>
            <w:shd w:val="clear" w:color="auto" w:fill="auto"/>
            <w:noWrap/>
            <w:vAlign w:val="bottom"/>
            <w:hideMark/>
          </w:tcPr>
          <w:p w14:paraId="2F52C74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0.0718</w:t>
            </w:r>
          </w:p>
        </w:tc>
      </w:tr>
      <w:tr w:rsidR="004C4075" w14:paraId="49499FAD" w14:textId="77777777" w:rsidTr="003373AB">
        <w:trPr>
          <w:trHeight w:val="300"/>
        </w:trPr>
        <w:tc>
          <w:tcPr>
            <w:tcW w:w="596" w:type="dxa"/>
            <w:tcBorders>
              <w:top w:val="nil"/>
              <w:left w:val="nil"/>
              <w:bottom w:val="nil"/>
              <w:right w:val="nil"/>
            </w:tcBorders>
            <w:shd w:val="clear" w:color="auto" w:fill="auto"/>
            <w:noWrap/>
            <w:vAlign w:val="bottom"/>
            <w:hideMark/>
          </w:tcPr>
          <w:p w14:paraId="3620591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205969A"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45440529</w:t>
            </w:r>
          </w:p>
        </w:tc>
        <w:tc>
          <w:tcPr>
            <w:tcW w:w="1960" w:type="dxa"/>
            <w:tcBorders>
              <w:top w:val="nil"/>
              <w:left w:val="nil"/>
              <w:bottom w:val="nil"/>
              <w:right w:val="nil"/>
            </w:tcBorders>
            <w:shd w:val="clear" w:color="auto" w:fill="auto"/>
            <w:noWrap/>
            <w:vAlign w:val="bottom"/>
            <w:hideMark/>
          </w:tcPr>
          <w:p w14:paraId="7B6F58F9"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rs73045691</w:t>
            </w:r>
          </w:p>
        </w:tc>
        <w:tc>
          <w:tcPr>
            <w:tcW w:w="1300" w:type="dxa"/>
            <w:tcBorders>
              <w:top w:val="nil"/>
              <w:left w:val="nil"/>
              <w:bottom w:val="nil"/>
              <w:right w:val="nil"/>
            </w:tcBorders>
            <w:shd w:val="clear" w:color="auto" w:fill="auto"/>
            <w:noWrap/>
            <w:vAlign w:val="bottom"/>
            <w:hideMark/>
          </w:tcPr>
          <w:p w14:paraId="79B5502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3BD0C03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526A9B9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0.1563</w:t>
            </w:r>
          </w:p>
        </w:tc>
        <w:tc>
          <w:tcPr>
            <w:tcW w:w="840" w:type="dxa"/>
            <w:tcBorders>
              <w:top w:val="nil"/>
              <w:left w:val="nil"/>
              <w:bottom w:val="nil"/>
              <w:right w:val="nil"/>
            </w:tcBorders>
            <w:shd w:val="clear" w:color="auto" w:fill="auto"/>
            <w:noWrap/>
            <w:vAlign w:val="bottom"/>
            <w:hideMark/>
          </w:tcPr>
          <w:p w14:paraId="5EDF4CF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0.0173</w:t>
            </w:r>
          </w:p>
        </w:tc>
        <w:tc>
          <w:tcPr>
            <w:tcW w:w="1200" w:type="dxa"/>
            <w:tcBorders>
              <w:top w:val="nil"/>
              <w:left w:val="nil"/>
              <w:bottom w:val="nil"/>
              <w:right w:val="nil"/>
            </w:tcBorders>
            <w:shd w:val="clear" w:color="auto" w:fill="auto"/>
            <w:noWrap/>
            <w:vAlign w:val="bottom"/>
            <w:hideMark/>
          </w:tcPr>
          <w:p w14:paraId="37977AA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1.45E-19</w:t>
            </w:r>
          </w:p>
        </w:tc>
      </w:tr>
      <w:tr w:rsidR="004C4075" w14:paraId="01E5EED4" w14:textId="77777777" w:rsidTr="003373AB">
        <w:trPr>
          <w:trHeight w:val="300"/>
        </w:trPr>
        <w:tc>
          <w:tcPr>
            <w:tcW w:w="596" w:type="dxa"/>
            <w:tcBorders>
              <w:top w:val="nil"/>
              <w:left w:val="nil"/>
              <w:bottom w:val="nil"/>
              <w:right w:val="nil"/>
            </w:tcBorders>
            <w:shd w:val="clear" w:color="auto" w:fill="auto"/>
            <w:noWrap/>
            <w:vAlign w:val="bottom"/>
            <w:hideMark/>
          </w:tcPr>
          <w:p w14:paraId="287F9A7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255D9A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45440761</w:t>
            </w:r>
          </w:p>
        </w:tc>
        <w:tc>
          <w:tcPr>
            <w:tcW w:w="1960" w:type="dxa"/>
            <w:tcBorders>
              <w:top w:val="nil"/>
              <w:left w:val="nil"/>
              <w:bottom w:val="nil"/>
              <w:right w:val="nil"/>
            </w:tcBorders>
            <w:shd w:val="clear" w:color="auto" w:fill="auto"/>
            <w:noWrap/>
            <w:vAlign w:val="bottom"/>
            <w:hideMark/>
          </w:tcPr>
          <w:p w14:paraId="728B3F91"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rs34810028</w:t>
            </w:r>
          </w:p>
        </w:tc>
        <w:tc>
          <w:tcPr>
            <w:tcW w:w="1300" w:type="dxa"/>
            <w:tcBorders>
              <w:top w:val="nil"/>
              <w:left w:val="nil"/>
              <w:bottom w:val="nil"/>
              <w:right w:val="nil"/>
            </w:tcBorders>
            <w:shd w:val="clear" w:color="auto" w:fill="auto"/>
            <w:noWrap/>
            <w:vAlign w:val="bottom"/>
            <w:hideMark/>
          </w:tcPr>
          <w:p w14:paraId="6312997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5B95FA0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920" w:type="dxa"/>
            <w:tcBorders>
              <w:top w:val="nil"/>
              <w:left w:val="nil"/>
              <w:bottom w:val="nil"/>
              <w:right w:val="nil"/>
            </w:tcBorders>
            <w:shd w:val="clear" w:color="auto" w:fill="auto"/>
            <w:noWrap/>
            <w:vAlign w:val="bottom"/>
            <w:hideMark/>
          </w:tcPr>
          <w:p w14:paraId="23A637F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-0.1028</w:t>
            </w:r>
          </w:p>
        </w:tc>
        <w:tc>
          <w:tcPr>
            <w:tcW w:w="840" w:type="dxa"/>
            <w:tcBorders>
              <w:top w:val="nil"/>
              <w:left w:val="nil"/>
              <w:bottom w:val="nil"/>
              <w:right w:val="nil"/>
            </w:tcBorders>
            <w:shd w:val="clear" w:color="auto" w:fill="auto"/>
            <w:noWrap/>
            <w:vAlign w:val="bottom"/>
            <w:hideMark/>
          </w:tcPr>
          <w:p w14:paraId="3ABE9D0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0.0162</w:t>
            </w:r>
          </w:p>
        </w:tc>
        <w:tc>
          <w:tcPr>
            <w:tcW w:w="1200" w:type="dxa"/>
            <w:tcBorders>
              <w:top w:val="nil"/>
              <w:left w:val="nil"/>
              <w:bottom w:val="nil"/>
              <w:right w:val="nil"/>
            </w:tcBorders>
            <w:shd w:val="clear" w:color="auto" w:fill="auto"/>
            <w:noWrap/>
            <w:vAlign w:val="bottom"/>
            <w:hideMark/>
          </w:tcPr>
          <w:p w14:paraId="3D9B179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2.18E-10</w:t>
            </w:r>
          </w:p>
        </w:tc>
      </w:tr>
      <w:tr w:rsidR="004C4075" w14:paraId="21003D46" w14:textId="77777777" w:rsidTr="003373AB">
        <w:trPr>
          <w:trHeight w:val="300"/>
        </w:trPr>
        <w:tc>
          <w:tcPr>
            <w:tcW w:w="596" w:type="dxa"/>
            <w:tcBorders>
              <w:top w:val="nil"/>
              <w:left w:val="nil"/>
              <w:bottom w:val="nil"/>
              <w:right w:val="nil"/>
            </w:tcBorders>
            <w:shd w:val="clear" w:color="auto" w:fill="auto"/>
            <w:noWrap/>
            <w:vAlign w:val="bottom"/>
            <w:hideMark/>
          </w:tcPr>
          <w:p w14:paraId="6D07FA1A"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6612B566"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45441283</w:t>
            </w:r>
          </w:p>
        </w:tc>
        <w:tc>
          <w:tcPr>
            <w:tcW w:w="1960" w:type="dxa"/>
            <w:tcBorders>
              <w:top w:val="nil"/>
              <w:left w:val="nil"/>
              <w:bottom w:val="nil"/>
              <w:right w:val="nil"/>
            </w:tcBorders>
            <w:shd w:val="clear" w:color="auto" w:fill="auto"/>
            <w:noWrap/>
            <w:vAlign w:val="bottom"/>
            <w:hideMark/>
          </w:tcPr>
          <w:p w14:paraId="76C607DB"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rs78592970</w:t>
            </w:r>
          </w:p>
        </w:tc>
        <w:tc>
          <w:tcPr>
            <w:tcW w:w="1300" w:type="dxa"/>
            <w:tcBorders>
              <w:top w:val="nil"/>
              <w:left w:val="nil"/>
              <w:bottom w:val="nil"/>
              <w:right w:val="nil"/>
            </w:tcBorders>
            <w:shd w:val="clear" w:color="auto" w:fill="auto"/>
            <w:noWrap/>
            <w:vAlign w:val="bottom"/>
            <w:hideMark/>
          </w:tcPr>
          <w:p w14:paraId="26285BC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7556185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02F0B82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-0.0351</w:t>
            </w:r>
          </w:p>
        </w:tc>
        <w:tc>
          <w:tcPr>
            <w:tcW w:w="840" w:type="dxa"/>
            <w:tcBorders>
              <w:top w:val="nil"/>
              <w:left w:val="nil"/>
              <w:bottom w:val="nil"/>
              <w:right w:val="nil"/>
            </w:tcBorders>
            <w:shd w:val="clear" w:color="auto" w:fill="auto"/>
            <w:noWrap/>
            <w:vAlign w:val="bottom"/>
            <w:hideMark/>
          </w:tcPr>
          <w:p w14:paraId="67D524B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0.0242</w:t>
            </w:r>
          </w:p>
        </w:tc>
        <w:tc>
          <w:tcPr>
            <w:tcW w:w="1200" w:type="dxa"/>
            <w:tcBorders>
              <w:top w:val="nil"/>
              <w:left w:val="nil"/>
              <w:bottom w:val="nil"/>
              <w:right w:val="nil"/>
            </w:tcBorders>
            <w:shd w:val="clear" w:color="auto" w:fill="auto"/>
            <w:noWrap/>
            <w:vAlign w:val="bottom"/>
            <w:hideMark/>
          </w:tcPr>
          <w:p w14:paraId="76EDEF3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0.1474</w:t>
            </w:r>
          </w:p>
        </w:tc>
      </w:tr>
      <w:tr w:rsidR="004C4075" w14:paraId="08781951" w14:textId="77777777" w:rsidTr="003373AB">
        <w:trPr>
          <w:trHeight w:val="300"/>
        </w:trPr>
        <w:tc>
          <w:tcPr>
            <w:tcW w:w="596" w:type="dxa"/>
            <w:tcBorders>
              <w:top w:val="nil"/>
              <w:left w:val="nil"/>
              <w:bottom w:val="nil"/>
              <w:right w:val="nil"/>
            </w:tcBorders>
            <w:shd w:val="clear" w:color="auto" w:fill="auto"/>
            <w:noWrap/>
            <w:vAlign w:val="bottom"/>
            <w:hideMark/>
          </w:tcPr>
          <w:p w14:paraId="213B63C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7E7059E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45441438</w:t>
            </w:r>
          </w:p>
        </w:tc>
        <w:tc>
          <w:tcPr>
            <w:tcW w:w="1960" w:type="dxa"/>
            <w:tcBorders>
              <w:top w:val="nil"/>
              <w:left w:val="nil"/>
              <w:bottom w:val="nil"/>
              <w:right w:val="nil"/>
            </w:tcBorders>
            <w:shd w:val="clear" w:color="auto" w:fill="auto"/>
            <w:noWrap/>
            <w:vAlign w:val="bottom"/>
            <w:hideMark/>
          </w:tcPr>
          <w:p w14:paraId="37350599"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chr19:45441438:I</w:t>
            </w:r>
          </w:p>
        </w:tc>
        <w:tc>
          <w:tcPr>
            <w:tcW w:w="1300" w:type="dxa"/>
            <w:tcBorders>
              <w:top w:val="nil"/>
              <w:left w:val="nil"/>
              <w:bottom w:val="nil"/>
              <w:right w:val="nil"/>
            </w:tcBorders>
            <w:shd w:val="clear" w:color="auto" w:fill="auto"/>
            <w:noWrap/>
            <w:vAlign w:val="bottom"/>
            <w:hideMark/>
          </w:tcPr>
          <w:p w14:paraId="082497F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CTTGTT</w:t>
            </w:r>
          </w:p>
        </w:tc>
        <w:tc>
          <w:tcPr>
            <w:tcW w:w="1180" w:type="dxa"/>
            <w:tcBorders>
              <w:top w:val="nil"/>
              <w:left w:val="nil"/>
              <w:bottom w:val="nil"/>
              <w:right w:val="nil"/>
            </w:tcBorders>
            <w:shd w:val="clear" w:color="auto" w:fill="auto"/>
            <w:noWrap/>
            <w:vAlign w:val="bottom"/>
            <w:hideMark/>
          </w:tcPr>
          <w:p w14:paraId="7EE6F9A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7E057A5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0.1287</w:t>
            </w:r>
          </w:p>
        </w:tc>
        <w:tc>
          <w:tcPr>
            <w:tcW w:w="840" w:type="dxa"/>
            <w:tcBorders>
              <w:top w:val="nil"/>
              <w:left w:val="nil"/>
              <w:bottom w:val="nil"/>
              <w:right w:val="nil"/>
            </w:tcBorders>
            <w:shd w:val="clear" w:color="auto" w:fill="auto"/>
            <w:noWrap/>
            <w:vAlign w:val="bottom"/>
            <w:hideMark/>
          </w:tcPr>
          <w:p w14:paraId="3332B49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0.018</w:t>
            </w:r>
          </w:p>
        </w:tc>
        <w:tc>
          <w:tcPr>
            <w:tcW w:w="1200" w:type="dxa"/>
            <w:tcBorders>
              <w:top w:val="nil"/>
              <w:left w:val="nil"/>
              <w:bottom w:val="nil"/>
              <w:right w:val="nil"/>
            </w:tcBorders>
            <w:shd w:val="clear" w:color="auto" w:fill="auto"/>
            <w:noWrap/>
            <w:vAlign w:val="bottom"/>
            <w:hideMark/>
          </w:tcPr>
          <w:p w14:paraId="3B46069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9.71E-13</w:t>
            </w:r>
          </w:p>
        </w:tc>
      </w:tr>
      <w:tr w:rsidR="004C4075" w14:paraId="216596B5" w14:textId="77777777" w:rsidTr="003373AB">
        <w:trPr>
          <w:trHeight w:val="300"/>
        </w:trPr>
        <w:tc>
          <w:tcPr>
            <w:tcW w:w="596" w:type="dxa"/>
            <w:tcBorders>
              <w:top w:val="nil"/>
              <w:left w:val="nil"/>
              <w:bottom w:val="nil"/>
              <w:right w:val="nil"/>
            </w:tcBorders>
            <w:shd w:val="clear" w:color="auto" w:fill="auto"/>
            <w:noWrap/>
            <w:vAlign w:val="bottom"/>
            <w:hideMark/>
          </w:tcPr>
          <w:p w14:paraId="026FE3F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9891C4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45441475</w:t>
            </w:r>
          </w:p>
        </w:tc>
        <w:tc>
          <w:tcPr>
            <w:tcW w:w="1960" w:type="dxa"/>
            <w:tcBorders>
              <w:top w:val="nil"/>
              <w:left w:val="nil"/>
              <w:bottom w:val="nil"/>
              <w:right w:val="nil"/>
            </w:tcBorders>
            <w:shd w:val="clear" w:color="auto" w:fill="auto"/>
            <w:noWrap/>
            <w:vAlign w:val="bottom"/>
            <w:hideMark/>
          </w:tcPr>
          <w:p w14:paraId="3C0F77D6"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rs190921611</w:t>
            </w:r>
          </w:p>
        </w:tc>
        <w:tc>
          <w:tcPr>
            <w:tcW w:w="1300" w:type="dxa"/>
            <w:tcBorders>
              <w:top w:val="nil"/>
              <w:left w:val="nil"/>
              <w:bottom w:val="nil"/>
              <w:right w:val="nil"/>
            </w:tcBorders>
            <w:shd w:val="clear" w:color="auto" w:fill="auto"/>
            <w:noWrap/>
            <w:vAlign w:val="bottom"/>
            <w:hideMark/>
          </w:tcPr>
          <w:p w14:paraId="3875309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02D7227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1252463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0.139</w:t>
            </w:r>
          </w:p>
        </w:tc>
        <w:tc>
          <w:tcPr>
            <w:tcW w:w="840" w:type="dxa"/>
            <w:tcBorders>
              <w:top w:val="nil"/>
              <w:left w:val="nil"/>
              <w:bottom w:val="nil"/>
              <w:right w:val="nil"/>
            </w:tcBorders>
            <w:shd w:val="clear" w:color="auto" w:fill="auto"/>
            <w:noWrap/>
            <w:vAlign w:val="bottom"/>
            <w:hideMark/>
          </w:tcPr>
          <w:p w14:paraId="795C5FA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0.0237</w:t>
            </w:r>
          </w:p>
        </w:tc>
        <w:tc>
          <w:tcPr>
            <w:tcW w:w="1200" w:type="dxa"/>
            <w:tcBorders>
              <w:top w:val="nil"/>
              <w:left w:val="nil"/>
              <w:bottom w:val="nil"/>
              <w:right w:val="nil"/>
            </w:tcBorders>
            <w:shd w:val="clear" w:color="auto" w:fill="auto"/>
            <w:noWrap/>
            <w:vAlign w:val="bottom"/>
            <w:hideMark/>
          </w:tcPr>
          <w:p w14:paraId="67CF93C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4.82E-09</w:t>
            </w:r>
          </w:p>
        </w:tc>
      </w:tr>
      <w:tr w:rsidR="004C4075" w14:paraId="3C1A4678" w14:textId="77777777" w:rsidTr="003373AB">
        <w:trPr>
          <w:trHeight w:val="300"/>
        </w:trPr>
        <w:tc>
          <w:tcPr>
            <w:tcW w:w="596" w:type="dxa"/>
            <w:tcBorders>
              <w:top w:val="nil"/>
              <w:left w:val="nil"/>
              <w:bottom w:val="nil"/>
              <w:right w:val="nil"/>
            </w:tcBorders>
            <w:shd w:val="clear" w:color="auto" w:fill="auto"/>
            <w:noWrap/>
            <w:vAlign w:val="bottom"/>
            <w:hideMark/>
          </w:tcPr>
          <w:p w14:paraId="51536DE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08AD049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45441482</w:t>
            </w:r>
          </w:p>
        </w:tc>
        <w:tc>
          <w:tcPr>
            <w:tcW w:w="1960" w:type="dxa"/>
            <w:tcBorders>
              <w:top w:val="nil"/>
              <w:left w:val="nil"/>
              <w:bottom w:val="nil"/>
              <w:right w:val="nil"/>
            </w:tcBorders>
            <w:shd w:val="clear" w:color="auto" w:fill="auto"/>
            <w:noWrap/>
            <w:vAlign w:val="bottom"/>
            <w:hideMark/>
          </w:tcPr>
          <w:p w14:paraId="70954F52"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chr19:45441482:D</w:t>
            </w:r>
          </w:p>
        </w:tc>
        <w:tc>
          <w:tcPr>
            <w:tcW w:w="1300" w:type="dxa"/>
            <w:tcBorders>
              <w:top w:val="nil"/>
              <w:left w:val="nil"/>
              <w:bottom w:val="nil"/>
              <w:right w:val="nil"/>
            </w:tcBorders>
            <w:shd w:val="clear" w:color="auto" w:fill="auto"/>
            <w:noWrap/>
            <w:vAlign w:val="bottom"/>
            <w:hideMark/>
          </w:tcPr>
          <w:p w14:paraId="2B10E76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CG</w:t>
            </w:r>
          </w:p>
        </w:tc>
        <w:tc>
          <w:tcPr>
            <w:tcW w:w="1180" w:type="dxa"/>
            <w:tcBorders>
              <w:top w:val="nil"/>
              <w:left w:val="nil"/>
              <w:bottom w:val="nil"/>
              <w:right w:val="nil"/>
            </w:tcBorders>
            <w:shd w:val="clear" w:color="auto" w:fill="auto"/>
            <w:noWrap/>
            <w:vAlign w:val="bottom"/>
            <w:hideMark/>
          </w:tcPr>
          <w:p w14:paraId="428A934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594075A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-0.1258</w:t>
            </w:r>
          </w:p>
        </w:tc>
        <w:tc>
          <w:tcPr>
            <w:tcW w:w="840" w:type="dxa"/>
            <w:tcBorders>
              <w:top w:val="nil"/>
              <w:left w:val="nil"/>
              <w:bottom w:val="nil"/>
              <w:right w:val="nil"/>
            </w:tcBorders>
            <w:shd w:val="clear" w:color="auto" w:fill="auto"/>
            <w:noWrap/>
            <w:vAlign w:val="bottom"/>
            <w:hideMark/>
          </w:tcPr>
          <w:p w14:paraId="18EECC0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0.0232</w:t>
            </w:r>
          </w:p>
        </w:tc>
        <w:tc>
          <w:tcPr>
            <w:tcW w:w="1200" w:type="dxa"/>
            <w:tcBorders>
              <w:top w:val="nil"/>
              <w:left w:val="nil"/>
              <w:bottom w:val="nil"/>
              <w:right w:val="nil"/>
            </w:tcBorders>
            <w:shd w:val="clear" w:color="auto" w:fill="auto"/>
            <w:noWrap/>
            <w:vAlign w:val="bottom"/>
            <w:hideMark/>
          </w:tcPr>
          <w:p w14:paraId="1C17120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6.19E-08</w:t>
            </w:r>
          </w:p>
        </w:tc>
      </w:tr>
      <w:tr w:rsidR="004C4075" w14:paraId="37624D72" w14:textId="77777777" w:rsidTr="003373AB">
        <w:trPr>
          <w:trHeight w:val="300"/>
        </w:trPr>
        <w:tc>
          <w:tcPr>
            <w:tcW w:w="596" w:type="dxa"/>
            <w:tcBorders>
              <w:top w:val="nil"/>
              <w:left w:val="nil"/>
              <w:bottom w:val="nil"/>
              <w:right w:val="nil"/>
            </w:tcBorders>
            <w:shd w:val="clear" w:color="auto" w:fill="auto"/>
            <w:noWrap/>
            <w:vAlign w:val="bottom"/>
            <w:hideMark/>
          </w:tcPr>
          <w:p w14:paraId="570E337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6D9868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45441608</w:t>
            </w:r>
          </w:p>
        </w:tc>
        <w:tc>
          <w:tcPr>
            <w:tcW w:w="1960" w:type="dxa"/>
            <w:tcBorders>
              <w:top w:val="nil"/>
              <w:left w:val="nil"/>
              <w:bottom w:val="nil"/>
              <w:right w:val="nil"/>
            </w:tcBorders>
            <w:shd w:val="clear" w:color="auto" w:fill="auto"/>
            <w:noWrap/>
            <w:vAlign w:val="bottom"/>
            <w:hideMark/>
          </w:tcPr>
          <w:p w14:paraId="720B5750"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rs8106814</w:t>
            </w:r>
          </w:p>
        </w:tc>
        <w:tc>
          <w:tcPr>
            <w:tcW w:w="1300" w:type="dxa"/>
            <w:tcBorders>
              <w:top w:val="nil"/>
              <w:left w:val="nil"/>
              <w:bottom w:val="nil"/>
              <w:right w:val="nil"/>
            </w:tcBorders>
            <w:shd w:val="clear" w:color="auto" w:fill="auto"/>
            <w:noWrap/>
            <w:vAlign w:val="bottom"/>
            <w:hideMark/>
          </w:tcPr>
          <w:p w14:paraId="3821899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79A7D3C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36751B9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0.0322</w:t>
            </w:r>
          </w:p>
        </w:tc>
        <w:tc>
          <w:tcPr>
            <w:tcW w:w="840" w:type="dxa"/>
            <w:tcBorders>
              <w:top w:val="nil"/>
              <w:left w:val="nil"/>
              <w:bottom w:val="nil"/>
              <w:right w:val="nil"/>
            </w:tcBorders>
            <w:shd w:val="clear" w:color="auto" w:fill="auto"/>
            <w:noWrap/>
            <w:vAlign w:val="bottom"/>
            <w:hideMark/>
          </w:tcPr>
          <w:p w14:paraId="45AF573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0.0214</w:t>
            </w:r>
          </w:p>
        </w:tc>
        <w:tc>
          <w:tcPr>
            <w:tcW w:w="1200" w:type="dxa"/>
            <w:tcBorders>
              <w:top w:val="nil"/>
              <w:left w:val="nil"/>
              <w:bottom w:val="nil"/>
              <w:right w:val="nil"/>
            </w:tcBorders>
            <w:shd w:val="clear" w:color="auto" w:fill="auto"/>
            <w:noWrap/>
            <w:vAlign w:val="bottom"/>
            <w:hideMark/>
          </w:tcPr>
          <w:p w14:paraId="72B225D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0.1324</w:t>
            </w:r>
          </w:p>
        </w:tc>
      </w:tr>
      <w:tr w:rsidR="004C4075" w14:paraId="04356F12" w14:textId="77777777" w:rsidTr="003373AB">
        <w:trPr>
          <w:trHeight w:val="300"/>
        </w:trPr>
        <w:tc>
          <w:tcPr>
            <w:tcW w:w="596" w:type="dxa"/>
            <w:tcBorders>
              <w:top w:val="nil"/>
              <w:left w:val="nil"/>
              <w:bottom w:val="nil"/>
              <w:right w:val="nil"/>
            </w:tcBorders>
            <w:shd w:val="clear" w:color="auto" w:fill="auto"/>
            <w:noWrap/>
            <w:vAlign w:val="bottom"/>
            <w:hideMark/>
          </w:tcPr>
          <w:p w14:paraId="5141EC0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690790D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45442349</w:t>
            </w:r>
          </w:p>
        </w:tc>
        <w:tc>
          <w:tcPr>
            <w:tcW w:w="1960" w:type="dxa"/>
            <w:tcBorders>
              <w:top w:val="nil"/>
              <w:left w:val="nil"/>
              <w:bottom w:val="nil"/>
              <w:right w:val="nil"/>
            </w:tcBorders>
            <w:shd w:val="clear" w:color="auto" w:fill="auto"/>
            <w:noWrap/>
            <w:vAlign w:val="bottom"/>
            <w:hideMark/>
          </w:tcPr>
          <w:p w14:paraId="624B9371"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rs34041051</w:t>
            </w:r>
          </w:p>
        </w:tc>
        <w:tc>
          <w:tcPr>
            <w:tcW w:w="1300" w:type="dxa"/>
            <w:tcBorders>
              <w:top w:val="nil"/>
              <w:left w:val="nil"/>
              <w:bottom w:val="nil"/>
              <w:right w:val="nil"/>
            </w:tcBorders>
            <w:shd w:val="clear" w:color="auto" w:fill="auto"/>
            <w:noWrap/>
            <w:vAlign w:val="bottom"/>
            <w:hideMark/>
          </w:tcPr>
          <w:p w14:paraId="0864370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079F233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7F16C68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-0.141</w:t>
            </w:r>
          </w:p>
        </w:tc>
        <w:tc>
          <w:tcPr>
            <w:tcW w:w="840" w:type="dxa"/>
            <w:tcBorders>
              <w:top w:val="nil"/>
              <w:left w:val="nil"/>
              <w:bottom w:val="nil"/>
              <w:right w:val="nil"/>
            </w:tcBorders>
            <w:shd w:val="clear" w:color="auto" w:fill="auto"/>
            <w:noWrap/>
            <w:vAlign w:val="bottom"/>
            <w:hideMark/>
          </w:tcPr>
          <w:p w14:paraId="27CA0E5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0.0169</w:t>
            </w:r>
          </w:p>
        </w:tc>
        <w:tc>
          <w:tcPr>
            <w:tcW w:w="1200" w:type="dxa"/>
            <w:tcBorders>
              <w:top w:val="nil"/>
              <w:left w:val="nil"/>
              <w:bottom w:val="nil"/>
              <w:right w:val="nil"/>
            </w:tcBorders>
            <w:shd w:val="clear" w:color="auto" w:fill="auto"/>
            <w:noWrap/>
            <w:vAlign w:val="bottom"/>
            <w:hideMark/>
          </w:tcPr>
          <w:p w14:paraId="0D940FF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6.84E-17</w:t>
            </w:r>
          </w:p>
        </w:tc>
      </w:tr>
      <w:tr w:rsidR="004C4075" w14:paraId="4C357175" w14:textId="77777777" w:rsidTr="003373AB">
        <w:trPr>
          <w:trHeight w:val="300"/>
        </w:trPr>
        <w:tc>
          <w:tcPr>
            <w:tcW w:w="596" w:type="dxa"/>
            <w:tcBorders>
              <w:top w:val="nil"/>
              <w:left w:val="nil"/>
              <w:bottom w:val="nil"/>
              <w:right w:val="nil"/>
            </w:tcBorders>
            <w:shd w:val="clear" w:color="auto" w:fill="auto"/>
            <w:noWrap/>
            <w:vAlign w:val="bottom"/>
            <w:hideMark/>
          </w:tcPr>
          <w:p w14:paraId="10F2AE1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90CF302"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45442519</w:t>
            </w:r>
          </w:p>
        </w:tc>
        <w:tc>
          <w:tcPr>
            <w:tcW w:w="1960" w:type="dxa"/>
            <w:tcBorders>
              <w:top w:val="nil"/>
              <w:left w:val="nil"/>
              <w:bottom w:val="nil"/>
              <w:right w:val="nil"/>
            </w:tcBorders>
            <w:shd w:val="clear" w:color="auto" w:fill="auto"/>
            <w:noWrap/>
            <w:vAlign w:val="bottom"/>
            <w:hideMark/>
          </w:tcPr>
          <w:p w14:paraId="10D360FB"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rs35336243</w:t>
            </w:r>
          </w:p>
        </w:tc>
        <w:tc>
          <w:tcPr>
            <w:tcW w:w="1300" w:type="dxa"/>
            <w:tcBorders>
              <w:top w:val="nil"/>
              <w:left w:val="nil"/>
              <w:bottom w:val="nil"/>
              <w:right w:val="nil"/>
            </w:tcBorders>
            <w:shd w:val="clear" w:color="auto" w:fill="auto"/>
            <w:noWrap/>
            <w:vAlign w:val="bottom"/>
            <w:hideMark/>
          </w:tcPr>
          <w:p w14:paraId="183C3B1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59B3231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920" w:type="dxa"/>
            <w:tcBorders>
              <w:top w:val="nil"/>
              <w:left w:val="nil"/>
              <w:bottom w:val="nil"/>
              <w:right w:val="nil"/>
            </w:tcBorders>
            <w:shd w:val="clear" w:color="auto" w:fill="auto"/>
            <w:noWrap/>
            <w:vAlign w:val="bottom"/>
            <w:hideMark/>
          </w:tcPr>
          <w:p w14:paraId="4856055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-0.1393</w:t>
            </w:r>
          </w:p>
        </w:tc>
        <w:tc>
          <w:tcPr>
            <w:tcW w:w="840" w:type="dxa"/>
            <w:tcBorders>
              <w:top w:val="nil"/>
              <w:left w:val="nil"/>
              <w:bottom w:val="nil"/>
              <w:right w:val="nil"/>
            </w:tcBorders>
            <w:shd w:val="clear" w:color="auto" w:fill="auto"/>
            <w:noWrap/>
            <w:vAlign w:val="bottom"/>
            <w:hideMark/>
          </w:tcPr>
          <w:p w14:paraId="2718C31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0.0168</w:t>
            </w:r>
          </w:p>
        </w:tc>
        <w:tc>
          <w:tcPr>
            <w:tcW w:w="1200" w:type="dxa"/>
            <w:tcBorders>
              <w:top w:val="nil"/>
              <w:left w:val="nil"/>
              <w:bottom w:val="nil"/>
              <w:right w:val="nil"/>
            </w:tcBorders>
            <w:shd w:val="clear" w:color="auto" w:fill="auto"/>
            <w:noWrap/>
            <w:vAlign w:val="bottom"/>
            <w:hideMark/>
          </w:tcPr>
          <w:p w14:paraId="7C00F7F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1.16E-16</w:t>
            </w:r>
          </w:p>
        </w:tc>
      </w:tr>
      <w:tr w:rsidR="004C4075" w14:paraId="2DA8E26E" w14:textId="77777777" w:rsidTr="003373AB">
        <w:trPr>
          <w:trHeight w:val="300"/>
        </w:trPr>
        <w:tc>
          <w:tcPr>
            <w:tcW w:w="596" w:type="dxa"/>
            <w:tcBorders>
              <w:top w:val="nil"/>
              <w:left w:val="nil"/>
              <w:bottom w:val="nil"/>
              <w:right w:val="nil"/>
            </w:tcBorders>
            <w:shd w:val="clear" w:color="auto" w:fill="auto"/>
            <w:noWrap/>
            <w:vAlign w:val="bottom"/>
            <w:hideMark/>
          </w:tcPr>
          <w:p w14:paraId="394E6E4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0EA167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45442528</w:t>
            </w:r>
          </w:p>
        </w:tc>
        <w:tc>
          <w:tcPr>
            <w:tcW w:w="1960" w:type="dxa"/>
            <w:tcBorders>
              <w:top w:val="nil"/>
              <w:left w:val="nil"/>
              <w:bottom w:val="nil"/>
              <w:right w:val="nil"/>
            </w:tcBorders>
            <w:shd w:val="clear" w:color="auto" w:fill="auto"/>
            <w:noWrap/>
            <w:vAlign w:val="bottom"/>
            <w:hideMark/>
          </w:tcPr>
          <w:p w14:paraId="7F6C267F"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rs12977604</w:t>
            </w:r>
          </w:p>
        </w:tc>
        <w:tc>
          <w:tcPr>
            <w:tcW w:w="1300" w:type="dxa"/>
            <w:tcBorders>
              <w:top w:val="nil"/>
              <w:left w:val="nil"/>
              <w:bottom w:val="nil"/>
              <w:right w:val="nil"/>
            </w:tcBorders>
            <w:shd w:val="clear" w:color="auto" w:fill="auto"/>
            <w:noWrap/>
            <w:vAlign w:val="bottom"/>
            <w:hideMark/>
          </w:tcPr>
          <w:p w14:paraId="730DC57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1180" w:type="dxa"/>
            <w:tcBorders>
              <w:top w:val="nil"/>
              <w:left w:val="nil"/>
              <w:bottom w:val="nil"/>
              <w:right w:val="nil"/>
            </w:tcBorders>
            <w:shd w:val="clear" w:color="auto" w:fill="auto"/>
            <w:noWrap/>
            <w:vAlign w:val="bottom"/>
            <w:hideMark/>
          </w:tcPr>
          <w:p w14:paraId="725DD68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14FBC09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-0.0993</w:t>
            </w:r>
          </w:p>
        </w:tc>
        <w:tc>
          <w:tcPr>
            <w:tcW w:w="840" w:type="dxa"/>
            <w:tcBorders>
              <w:top w:val="nil"/>
              <w:left w:val="nil"/>
              <w:bottom w:val="nil"/>
              <w:right w:val="nil"/>
            </w:tcBorders>
            <w:shd w:val="clear" w:color="auto" w:fill="auto"/>
            <w:noWrap/>
            <w:vAlign w:val="bottom"/>
            <w:hideMark/>
          </w:tcPr>
          <w:p w14:paraId="1918996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0.0159</w:t>
            </w:r>
          </w:p>
        </w:tc>
        <w:tc>
          <w:tcPr>
            <w:tcW w:w="1200" w:type="dxa"/>
            <w:tcBorders>
              <w:top w:val="nil"/>
              <w:left w:val="nil"/>
              <w:bottom w:val="nil"/>
              <w:right w:val="nil"/>
            </w:tcBorders>
            <w:shd w:val="clear" w:color="auto" w:fill="auto"/>
            <w:noWrap/>
            <w:vAlign w:val="bottom"/>
            <w:hideMark/>
          </w:tcPr>
          <w:p w14:paraId="5FC1ECD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4.46E-10</w:t>
            </w:r>
          </w:p>
        </w:tc>
      </w:tr>
      <w:tr w:rsidR="004C4075" w14:paraId="41DA434A" w14:textId="77777777" w:rsidTr="003373AB">
        <w:trPr>
          <w:trHeight w:val="300"/>
        </w:trPr>
        <w:tc>
          <w:tcPr>
            <w:tcW w:w="596" w:type="dxa"/>
            <w:tcBorders>
              <w:top w:val="nil"/>
              <w:left w:val="nil"/>
              <w:bottom w:val="nil"/>
              <w:right w:val="nil"/>
            </w:tcBorders>
            <w:shd w:val="clear" w:color="auto" w:fill="auto"/>
            <w:noWrap/>
            <w:vAlign w:val="bottom"/>
            <w:hideMark/>
          </w:tcPr>
          <w:p w14:paraId="4303716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lastRenderedPageBreak/>
              <w:t>19</w:t>
            </w:r>
          </w:p>
        </w:tc>
        <w:tc>
          <w:tcPr>
            <w:tcW w:w="1109" w:type="dxa"/>
            <w:tcBorders>
              <w:top w:val="nil"/>
              <w:left w:val="nil"/>
              <w:bottom w:val="nil"/>
              <w:right w:val="nil"/>
            </w:tcBorders>
            <w:shd w:val="clear" w:color="auto" w:fill="auto"/>
            <w:noWrap/>
            <w:vAlign w:val="bottom"/>
            <w:hideMark/>
          </w:tcPr>
          <w:p w14:paraId="76213A6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45442962</w:t>
            </w:r>
          </w:p>
        </w:tc>
        <w:tc>
          <w:tcPr>
            <w:tcW w:w="1960" w:type="dxa"/>
            <w:tcBorders>
              <w:top w:val="nil"/>
              <w:left w:val="nil"/>
              <w:bottom w:val="nil"/>
              <w:right w:val="nil"/>
            </w:tcBorders>
            <w:shd w:val="clear" w:color="auto" w:fill="auto"/>
            <w:noWrap/>
            <w:vAlign w:val="bottom"/>
            <w:hideMark/>
          </w:tcPr>
          <w:p w14:paraId="73CB5D88"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rs10413096</w:t>
            </w:r>
          </w:p>
        </w:tc>
        <w:tc>
          <w:tcPr>
            <w:tcW w:w="1300" w:type="dxa"/>
            <w:tcBorders>
              <w:top w:val="nil"/>
              <w:left w:val="nil"/>
              <w:bottom w:val="nil"/>
              <w:right w:val="nil"/>
            </w:tcBorders>
            <w:shd w:val="clear" w:color="auto" w:fill="auto"/>
            <w:noWrap/>
            <w:vAlign w:val="bottom"/>
            <w:hideMark/>
          </w:tcPr>
          <w:p w14:paraId="5BD0270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5B757AA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44EE327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0.0978</w:t>
            </w:r>
          </w:p>
        </w:tc>
        <w:tc>
          <w:tcPr>
            <w:tcW w:w="840" w:type="dxa"/>
            <w:tcBorders>
              <w:top w:val="nil"/>
              <w:left w:val="nil"/>
              <w:bottom w:val="nil"/>
              <w:right w:val="nil"/>
            </w:tcBorders>
            <w:shd w:val="clear" w:color="auto" w:fill="auto"/>
            <w:noWrap/>
            <w:vAlign w:val="bottom"/>
            <w:hideMark/>
          </w:tcPr>
          <w:p w14:paraId="011350C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0.0159</w:t>
            </w:r>
          </w:p>
        </w:tc>
        <w:tc>
          <w:tcPr>
            <w:tcW w:w="1200" w:type="dxa"/>
            <w:tcBorders>
              <w:top w:val="nil"/>
              <w:left w:val="nil"/>
              <w:bottom w:val="nil"/>
              <w:right w:val="nil"/>
            </w:tcBorders>
            <w:shd w:val="clear" w:color="auto" w:fill="auto"/>
            <w:noWrap/>
            <w:vAlign w:val="bottom"/>
            <w:hideMark/>
          </w:tcPr>
          <w:p w14:paraId="5D0FCA8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7.13E-10</w:t>
            </w:r>
          </w:p>
        </w:tc>
      </w:tr>
      <w:tr w:rsidR="004C4075" w14:paraId="324FA99A" w14:textId="77777777" w:rsidTr="003373AB">
        <w:trPr>
          <w:trHeight w:val="300"/>
        </w:trPr>
        <w:tc>
          <w:tcPr>
            <w:tcW w:w="596" w:type="dxa"/>
            <w:tcBorders>
              <w:top w:val="nil"/>
              <w:left w:val="nil"/>
              <w:bottom w:val="nil"/>
              <w:right w:val="nil"/>
            </w:tcBorders>
            <w:shd w:val="clear" w:color="auto" w:fill="auto"/>
            <w:noWrap/>
            <w:vAlign w:val="bottom"/>
            <w:hideMark/>
          </w:tcPr>
          <w:p w14:paraId="6D54386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305F043"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45443088</w:t>
            </w:r>
          </w:p>
        </w:tc>
        <w:tc>
          <w:tcPr>
            <w:tcW w:w="1960" w:type="dxa"/>
            <w:tcBorders>
              <w:top w:val="nil"/>
              <w:left w:val="nil"/>
              <w:bottom w:val="nil"/>
              <w:right w:val="nil"/>
            </w:tcBorders>
            <w:shd w:val="clear" w:color="auto" w:fill="auto"/>
            <w:noWrap/>
            <w:vAlign w:val="bottom"/>
            <w:hideMark/>
          </w:tcPr>
          <w:p w14:paraId="25DF1096"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rs73045696</w:t>
            </w:r>
          </w:p>
        </w:tc>
        <w:tc>
          <w:tcPr>
            <w:tcW w:w="1300" w:type="dxa"/>
            <w:tcBorders>
              <w:top w:val="nil"/>
              <w:left w:val="nil"/>
              <w:bottom w:val="nil"/>
              <w:right w:val="nil"/>
            </w:tcBorders>
            <w:shd w:val="clear" w:color="auto" w:fill="auto"/>
            <w:noWrap/>
            <w:vAlign w:val="bottom"/>
            <w:hideMark/>
          </w:tcPr>
          <w:p w14:paraId="798C009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1180" w:type="dxa"/>
            <w:tcBorders>
              <w:top w:val="nil"/>
              <w:left w:val="nil"/>
              <w:bottom w:val="nil"/>
              <w:right w:val="nil"/>
            </w:tcBorders>
            <w:shd w:val="clear" w:color="auto" w:fill="auto"/>
            <w:noWrap/>
            <w:vAlign w:val="bottom"/>
            <w:hideMark/>
          </w:tcPr>
          <w:p w14:paraId="0AFF803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06E786D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0.1367</w:t>
            </w:r>
          </w:p>
        </w:tc>
        <w:tc>
          <w:tcPr>
            <w:tcW w:w="840" w:type="dxa"/>
            <w:tcBorders>
              <w:top w:val="nil"/>
              <w:left w:val="nil"/>
              <w:bottom w:val="nil"/>
              <w:right w:val="nil"/>
            </w:tcBorders>
            <w:shd w:val="clear" w:color="auto" w:fill="auto"/>
            <w:noWrap/>
            <w:vAlign w:val="bottom"/>
            <w:hideMark/>
          </w:tcPr>
          <w:p w14:paraId="7B2CC86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0.0167</w:t>
            </w:r>
          </w:p>
        </w:tc>
        <w:tc>
          <w:tcPr>
            <w:tcW w:w="1200" w:type="dxa"/>
            <w:tcBorders>
              <w:top w:val="nil"/>
              <w:left w:val="nil"/>
              <w:bottom w:val="nil"/>
              <w:right w:val="nil"/>
            </w:tcBorders>
            <w:shd w:val="clear" w:color="auto" w:fill="auto"/>
            <w:noWrap/>
            <w:vAlign w:val="bottom"/>
            <w:hideMark/>
          </w:tcPr>
          <w:p w14:paraId="001149F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3.24E-16</w:t>
            </w:r>
          </w:p>
        </w:tc>
      </w:tr>
      <w:tr w:rsidR="004C4075" w14:paraId="344448A9" w14:textId="77777777" w:rsidTr="003373AB">
        <w:trPr>
          <w:trHeight w:val="300"/>
        </w:trPr>
        <w:tc>
          <w:tcPr>
            <w:tcW w:w="596" w:type="dxa"/>
            <w:tcBorders>
              <w:top w:val="nil"/>
              <w:left w:val="nil"/>
              <w:bottom w:val="nil"/>
              <w:right w:val="nil"/>
            </w:tcBorders>
            <w:shd w:val="clear" w:color="auto" w:fill="auto"/>
            <w:noWrap/>
            <w:vAlign w:val="bottom"/>
            <w:hideMark/>
          </w:tcPr>
          <w:p w14:paraId="352A521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339CE97E"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45443504</w:t>
            </w:r>
          </w:p>
        </w:tc>
        <w:tc>
          <w:tcPr>
            <w:tcW w:w="1960" w:type="dxa"/>
            <w:tcBorders>
              <w:top w:val="nil"/>
              <w:left w:val="nil"/>
              <w:bottom w:val="nil"/>
              <w:right w:val="nil"/>
            </w:tcBorders>
            <w:shd w:val="clear" w:color="auto" w:fill="auto"/>
            <w:noWrap/>
            <w:vAlign w:val="bottom"/>
            <w:hideMark/>
          </w:tcPr>
          <w:p w14:paraId="25B66124"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rs59859410</w:t>
            </w:r>
          </w:p>
        </w:tc>
        <w:tc>
          <w:tcPr>
            <w:tcW w:w="1300" w:type="dxa"/>
            <w:tcBorders>
              <w:top w:val="nil"/>
              <w:left w:val="nil"/>
              <w:bottom w:val="nil"/>
              <w:right w:val="nil"/>
            </w:tcBorders>
            <w:shd w:val="clear" w:color="auto" w:fill="auto"/>
            <w:noWrap/>
            <w:vAlign w:val="bottom"/>
            <w:hideMark/>
          </w:tcPr>
          <w:p w14:paraId="60B957C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416A366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22B4F81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-0.134</w:t>
            </w:r>
          </w:p>
        </w:tc>
        <w:tc>
          <w:tcPr>
            <w:tcW w:w="840" w:type="dxa"/>
            <w:tcBorders>
              <w:top w:val="nil"/>
              <w:left w:val="nil"/>
              <w:bottom w:val="nil"/>
              <w:right w:val="nil"/>
            </w:tcBorders>
            <w:shd w:val="clear" w:color="auto" w:fill="auto"/>
            <w:noWrap/>
            <w:vAlign w:val="bottom"/>
            <w:hideMark/>
          </w:tcPr>
          <w:p w14:paraId="139E3D7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0.0166</w:t>
            </w:r>
          </w:p>
        </w:tc>
        <w:tc>
          <w:tcPr>
            <w:tcW w:w="1200" w:type="dxa"/>
            <w:tcBorders>
              <w:top w:val="nil"/>
              <w:left w:val="nil"/>
              <w:bottom w:val="nil"/>
              <w:right w:val="nil"/>
            </w:tcBorders>
            <w:shd w:val="clear" w:color="auto" w:fill="auto"/>
            <w:noWrap/>
            <w:vAlign w:val="bottom"/>
            <w:hideMark/>
          </w:tcPr>
          <w:p w14:paraId="38A886B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7.08E-16</w:t>
            </w:r>
          </w:p>
        </w:tc>
      </w:tr>
      <w:tr w:rsidR="004C4075" w14:paraId="3BD96B8D" w14:textId="77777777" w:rsidTr="003373AB">
        <w:trPr>
          <w:trHeight w:val="300"/>
        </w:trPr>
        <w:tc>
          <w:tcPr>
            <w:tcW w:w="596" w:type="dxa"/>
            <w:tcBorders>
              <w:top w:val="nil"/>
              <w:left w:val="nil"/>
              <w:bottom w:val="nil"/>
              <w:right w:val="nil"/>
            </w:tcBorders>
            <w:shd w:val="clear" w:color="auto" w:fill="auto"/>
            <w:noWrap/>
            <w:vAlign w:val="bottom"/>
            <w:hideMark/>
          </w:tcPr>
          <w:p w14:paraId="3AA447B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B6147B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45443647</w:t>
            </w:r>
          </w:p>
        </w:tc>
        <w:tc>
          <w:tcPr>
            <w:tcW w:w="1960" w:type="dxa"/>
            <w:tcBorders>
              <w:top w:val="nil"/>
              <w:left w:val="nil"/>
              <w:bottom w:val="nil"/>
              <w:right w:val="nil"/>
            </w:tcBorders>
            <w:shd w:val="clear" w:color="auto" w:fill="auto"/>
            <w:noWrap/>
            <w:vAlign w:val="bottom"/>
            <w:hideMark/>
          </w:tcPr>
          <w:p w14:paraId="6E0A50A9"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rs111809714</w:t>
            </w:r>
          </w:p>
        </w:tc>
        <w:tc>
          <w:tcPr>
            <w:tcW w:w="1300" w:type="dxa"/>
            <w:tcBorders>
              <w:top w:val="nil"/>
              <w:left w:val="nil"/>
              <w:bottom w:val="nil"/>
              <w:right w:val="nil"/>
            </w:tcBorders>
            <w:shd w:val="clear" w:color="auto" w:fill="auto"/>
            <w:noWrap/>
            <w:vAlign w:val="bottom"/>
            <w:hideMark/>
          </w:tcPr>
          <w:p w14:paraId="1CC5614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5B319A4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18F7E26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-0.1176</w:t>
            </w:r>
          </w:p>
        </w:tc>
        <w:tc>
          <w:tcPr>
            <w:tcW w:w="840" w:type="dxa"/>
            <w:tcBorders>
              <w:top w:val="nil"/>
              <w:left w:val="nil"/>
              <w:bottom w:val="nil"/>
              <w:right w:val="nil"/>
            </w:tcBorders>
            <w:shd w:val="clear" w:color="auto" w:fill="auto"/>
            <w:noWrap/>
            <w:vAlign w:val="bottom"/>
            <w:hideMark/>
          </w:tcPr>
          <w:p w14:paraId="78B4FF4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0.0239</w:t>
            </w:r>
          </w:p>
        </w:tc>
        <w:tc>
          <w:tcPr>
            <w:tcW w:w="1200" w:type="dxa"/>
            <w:tcBorders>
              <w:top w:val="nil"/>
              <w:left w:val="nil"/>
              <w:bottom w:val="nil"/>
              <w:right w:val="nil"/>
            </w:tcBorders>
            <w:shd w:val="clear" w:color="auto" w:fill="auto"/>
            <w:noWrap/>
            <w:vAlign w:val="bottom"/>
            <w:hideMark/>
          </w:tcPr>
          <w:p w14:paraId="52B3192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8.13E-07</w:t>
            </w:r>
          </w:p>
        </w:tc>
      </w:tr>
      <w:tr w:rsidR="004C4075" w14:paraId="772CB4A7" w14:textId="77777777" w:rsidTr="003373AB">
        <w:trPr>
          <w:trHeight w:val="300"/>
        </w:trPr>
        <w:tc>
          <w:tcPr>
            <w:tcW w:w="596" w:type="dxa"/>
            <w:tcBorders>
              <w:top w:val="nil"/>
              <w:left w:val="nil"/>
              <w:bottom w:val="nil"/>
              <w:right w:val="nil"/>
            </w:tcBorders>
            <w:shd w:val="clear" w:color="auto" w:fill="auto"/>
            <w:noWrap/>
            <w:vAlign w:val="bottom"/>
            <w:hideMark/>
          </w:tcPr>
          <w:p w14:paraId="1EFFCD6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6779F5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45443917</w:t>
            </w:r>
          </w:p>
        </w:tc>
        <w:tc>
          <w:tcPr>
            <w:tcW w:w="1960" w:type="dxa"/>
            <w:tcBorders>
              <w:top w:val="nil"/>
              <w:left w:val="nil"/>
              <w:bottom w:val="nil"/>
              <w:right w:val="nil"/>
            </w:tcBorders>
            <w:shd w:val="clear" w:color="auto" w:fill="auto"/>
            <w:noWrap/>
            <w:vAlign w:val="bottom"/>
            <w:hideMark/>
          </w:tcPr>
          <w:p w14:paraId="4628ABEA"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chr19:45443917:I</w:t>
            </w:r>
          </w:p>
        </w:tc>
        <w:tc>
          <w:tcPr>
            <w:tcW w:w="1300" w:type="dxa"/>
            <w:tcBorders>
              <w:top w:val="nil"/>
              <w:left w:val="nil"/>
              <w:bottom w:val="nil"/>
              <w:right w:val="nil"/>
            </w:tcBorders>
            <w:shd w:val="clear" w:color="auto" w:fill="auto"/>
            <w:noWrap/>
            <w:vAlign w:val="bottom"/>
            <w:hideMark/>
          </w:tcPr>
          <w:p w14:paraId="21580BA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49C3986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ATTGTT</w:t>
            </w:r>
          </w:p>
        </w:tc>
        <w:tc>
          <w:tcPr>
            <w:tcW w:w="920" w:type="dxa"/>
            <w:tcBorders>
              <w:top w:val="nil"/>
              <w:left w:val="nil"/>
              <w:bottom w:val="nil"/>
              <w:right w:val="nil"/>
            </w:tcBorders>
            <w:shd w:val="clear" w:color="auto" w:fill="auto"/>
            <w:noWrap/>
            <w:vAlign w:val="bottom"/>
            <w:hideMark/>
          </w:tcPr>
          <w:p w14:paraId="6FBA6AA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-0.117</w:t>
            </w:r>
          </w:p>
        </w:tc>
        <w:tc>
          <w:tcPr>
            <w:tcW w:w="840" w:type="dxa"/>
            <w:tcBorders>
              <w:top w:val="nil"/>
              <w:left w:val="nil"/>
              <w:bottom w:val="nil"/>
              <w:right w:val="nil"/>
            </w:tcBorders>
            <w:shd w:val="clear" w:color="auto" w:fill="auto"/>
            <w:noWrap/>
            <w:vAlign w:val="bottom"/>
            <w:hideMark/>
          </w:tcPr>
          <w:p w14:paraId="5D9979B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0.0171</w:t>
            </w:r>
          </w:p>
        </w:tc>
        <w:tc>
          <w:tcPr>
            <w:tcW w:w="1200" w:type="dxa"/>
            <w:tcBorders>
              <w:top w:val="nil"/>
              <w:left w:val="nil"/>
              <w:bottom w:val="nil"/>
              <w:right w:val="nil"/>
            </w:tcBorders>
            <w:shd w:val="clear" w:color="auto" w:fill="auto"/>
            <w:noWrap/>
            <w:vAlign w:val="bottom"/>
            <w:hideMark/>
          </w:tcPr>
          <w:p w14:paraId="63DED8B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8.94E-12</w:t>
            </w:r>
          </w:p>
        </w:tc>
      </w:tr>
      <w:tr w:rsidR="004C4075" w14:paraId="564B964F" w14:textId="77777777" w:rsidTr="003373AB">
        <w:trPr>
          <w:trHeight w:val="300"/>
        </w:trPr>
        <w:tc>
          <w:tcPr>
            <w:tcW w:w="596" w:type="dxa"/>
            <w:tcBorders>
              <w:top w:val="nil"/>
              <w:left w:val="nil"/>
              <w:bottom w:val="nil"/>
              <w:right w:val="nil"/>
            </w:tcBorders>
            <w:shd w:val="clear" w:color="auto" w:fill="auto"/>
            <w:noWrap/>
            <w:vAlign w:val="bottom"/>
            <w:hideMark/>
          </w:tcPr>
          <w:p w14:paraId="091B5226"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782B296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45443934</w:t>
            </w:r>
          </w:p>
        </w:tc>
        <w:tc>
          <w:tcPr>
            <w:tcW w:w="1960" w:type="dxa"/>
            <w:tcBorders>
              <w:top w:val="nil"/>
              <w:left w:val="nil"/>
              <w:bottom w:val="nil"/>
              <w:right w:val="nil"/>
            </w:tcBorders>
            <w:shd w:val="clear" w:color="auto" w:fill="auto"/>
            <w:noWrap/>
            <w:vAlign w:val="bottom"/>
            <w:hideMark/>
          </w:tcPr>
          <w:p w14:paraId="2AE178EB"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rs71352241</w:t>
            </w:r>
          </w:p>
        </w:tc>
        <w:tc>
          <w:tcPr>
            <w:tcW w:w="1300" w:type="dxa"/>
            <w:tcBorders>
              <w:top w:val="nil"/>
              <w:left w:val="nil"/>
              <w:bottom w:val="nil"/>
              <w:right w:val="nil"/>
            </w:tcBorders>
            <w:shd w:val="clear" w:color="auto" w:fill="auto"/>
            <w:noWrap/>
            <w:vAlign w:val="bottom"/>
            <w:hideMark/>
          </w:tcPr>
          <w:p w14:paraId="26E890E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430CF83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639A41B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-0.2225</w:t>
            </w:r>
          </w:p>
        </w:tc>
        <w:tc>
          <w:tcPr>
            <w:tcW w:w="840" w:type="dxa"/>
            <w:tcBorders>
              <w:top w:val="nil"/>
              <w:left w:val="nil"/>
              <w:bottom w:val="nil"/>
              <w:right w:val="nil"/>
            </w:tcBorders>
            <w:shd w:val="clear" w:color="auto" w:fill="auto"/>
            <w:noWrap/>
            <w:vAlign w:val="bottom"/>
            <w:hideMark/>
          </w:tcPr>
          <w:p w14:paraId="2FD737F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0.054</w:t>
            </w:r>
          </w:p>
        </w:tc>
        <w:tc>
          <w:tcPr>
            <w:tcW w:w="1200" w:type="dxa"/>
            <w:tcBorders>
              <w:top w:val="nil"/>
              <w:left w:val="nil"/>
              <w:bottom w:val="nil"/>
              <w:right w:val="nil"/>
            </w:tcBorders>
            <w:shd w:val="clear" w:color="auto" w:fill="auto"/>
            <w:noWrap/>
            <w:vAlign w:val="bottom"/>
            <w:hideMark/>
          </w:tcPr>
          <w:p w14:paraId="6E8A9A3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3.75E-05</w:t>
            </w:r>
          </w:p>
        </w:tc>
      </w:tr>
      <w:tr w:rsidR="004C4075" w14:paraId="3DB13B35" w14:textId="77777777" w:rsidTr="003373AB">
        <w:trPr>
          <w:trHeight w:val="300"/>
        </w:trPr>
        <w:tc>
          <w:tcPr>
            <w:tcW w:w="596" w:type="dxa"/>
            <w:tcBorders>
              <w:top w:val="nil"/>
              <w:left w:val="nil"/>
              <w:bottom w:val="nil"/>
              <w:right w:val="nil"/>
            </w:tcBorders>
            <w:shd w:val="clear" w:color="auto" w:fill="auto"/>
            <w:noWrap/>
            <w:vAlign w:val="bottom"/>
            <w:hideMark/>
          </w:tcPr>
          <w:p w14:paraId="2CD23CA0"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86C9D7E"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45444524</w:t>
            </w:r>
          </w:p>
        </w:tc>
        <w:tc>
          <w:tcPr>
            <w:tcW w:w="1960" w:type="dxa"/>
            <w:tcBorders>
              <w:top w:val="nil"/>
              <w:left w:val="nil"/>
              <w:bottom w:val="nil"/>
              <w:right w:val="nil"/>
            </w:tcBorders>
            <w:shd w:val="clear" w:color="auto" w:fill="auto"/>
            <w:noWrap/>
            <w:vAlign w:val="bottom"/>
            <w:hideMark/>
          </w:tcPr>
          <w:p w14:paraId="19E2BCAC"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chr19:45444524:I</w:t>
            </w:r>
          </w:p>
        </w:tc>
        <w:tc>
          <w:tcPr>
            <w:tcW w:w="1300" w:type="dxa"/>
            <w:tcBorders>
              <w:top w:val="nil"/>
              <w:left w:val="nil"/>
              <w:bottom w:val="nil"/>
              <w:right w:val="nil"/>
            </w:tcBorders>
            <w:shd w:val="clear" w:color="auto" w:fill="auto"/>
            <w:noWrap/>
            <w:vAlign w:val="bottom"/>
            <w:hideMark/>
          </w:tcPr>
          <w:p w14:paraId="2A6CDA6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CT</w:t>
            </w:r>
          </w:p>
        </w:tc>
        <w:tc>
          <w:tcPr>
            <w:tcW w:w="1180" w:type="dxa"/>
            <w:tcBorders>
              <w:top w:val="nil"/>
              <w:left w:val="nil"/>
              <w:bottom w:val="nil"/>
              <w:right w:val="nil"/>
            </w:tcBorders>
            <w:shd w:val="clear" w:color="auto" w:fill="auto"/>
            <w:noWrap/>
            <w:vAlign w:val="bottom"/>
            <w:hideMark/>
          </w:tcPr>
          <w:p w14:paraId="2D03FCB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0D03852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0.1006</w:t>
            </w:r>
          </w:p>
        </w:tc>
        <w:tc>
          <w:tcPr>
            <w:tcW w:w="840" w:type="dxa"/>
            <w:tcBorders>
              <w:top w:val="nil"/>
              <w:left w:val="nil"/>
              <w:bottom w:val="nil"/>
              <w:right w:val="nil"/>
            </w:tcBorders>
            <w:shd w:val="clear" w:color="auto" w:fill="auto"/>
            <w:noWrap/>
            <w:vAlign w:val="bottom"/>
            <w:hideMark/>
          </w:tcPr>
          <w:p w14:paraId="5B18D0C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0.0177</w:t>
            </w:r>
          </w:p>
        </w:tc>
        <w:tc>
          <w:tcPr>
            <w:tcW w:w="1200" w:type="dxa"/>
            <w:tcBorders>
              <w:top w:val="nil"/>
              <w:left w:val="nil"/>
              <w:bottom w:val="nil"/>
              <w:right w:val="nil"/>
            </w:tcBorders>
            <w:shd w:val="clear" w:color="auto" w:fill="auto"/>
            <w:noWrap/>
            <w:vAlign w:val="bottom"/>
            <w:hideMark/>
          </w:tcPr>
          <w:p w14:paraId="620D924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1.30E-08</w:t>
            </w:r>
          </w:p>
        </w:tc>
      </w:tr>
      <w:tr w:rsidR="004C4075" w14:paraId="7FF6316D" w14:textId="77777777" w:rsidTr="003373AB">
        <w:trPr>
          <w:trHeight w:val="300"/>
        </w:trPr>
        <w:tc>
          <w:tcPr>
            <w:tcW w:w="596" w:type="dxa"/>
            <w:tcBorders>
              <w:top w:val="nil"/>
              <w:left w:val="nil"/>
              <w:bottom w:val="nil"/>
              <w:right w:val="nil"/>
            </w:tcBorders>
            <w:shd w:val="clear" w:color="auto" w:fill="auto"/>
            <w:noWrap/>
            <w:vAlign w:val="bottom"/>
            <w:hideMark/>
          </w:tcPr>
          <w:p w14:paraId="5339276F"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2AABC9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45444566</w:t>
            </w:r>
          </w:p>
        </w:tc>
        <w:tc>
          <w:tcPr>
            <w:tcW w:w="1960" w:type="dxa"/>
            <w:tcBorders>
              <w:top w:val="nil"/>
              <w:left w:val="nil"/>
              <w:bottom w:val="nil"/>
              <w:right w:val="nil"/>
            </w:tcBorders>
            <w:shd w:val="clear" w:color="auto" w:fill="auto"/>
            <w:noWrap/>
            <w:vAlign w:val="bottom"/>
            <w:hideMark/>
          </w:tcPr>
          <w:p w14:paraId="7B11E2F0"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rs112784534</w:t>
            </w:r>
          </w:p>
        </w:tc>
        <w:tc>
          <w:tcPr>
            <w:tcW w:w="1300" w:type="dxa"/>
            <w:tcBorders>
              <w:top w:val="nil"/>
              <w:left w:val="nil"/>
              <w:bottom w:val="nil"/>
              <w:right w:val="nil"/>
            </w:tcBorders>
            <w:shd w:val="clear" w:color="auto" w:fill="auto"/>
            <w:noWrap/>
            <w:vAlign w:val="bottom"/>
            <w:hideMark/>
          </w:tcPr>
          <w:p w14:paraId="783C1B9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34FAE97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18DC297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0.1352</w:t>
            </w:r>
          </w:p>
        </w:tc>
        <w:tc>
          <w:tcPr>
            <w:tcW w:w="840" w:type="dxa"/>
            <w:tcBorders>
              <w:top w:val="nil"/>
              <w:left w:val="nil"/>
              <w:bottom w:val="nil"/>
              <w:right w:val="nil"/>
            </w:tcBorders>
            <w:shd w:val="clear" w:color="auto" w:fill="auto"/>
            <w:noWrap/>
            <w:vAlign w:val="bottom"/>
            <w:hideMark/>
          </w:tcPr>
          <w:p w14:paraId="512F97E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0.0165</w:t>
            </w:r>
          </w:p>
        </w:tc>
        <w:tc>
          <w:tcPr>
            <w:tcW w:w="1200" w:type="dxa"/>
            <w:tcBorders>
              <w:top w:val="nil"/>
              <w:left w:val="nil"/>
              <w:bottom w:val="nil"/>
              <w:right w:val="nil"/>
            </w:tcBorders>
            <w:shd w:val="clear" w:color="auto" w:fill="auto"/>
            <w:noWrap/>
            <w:vAlign w:val="bottom"/>
            <w:hideMark/>
          </w:tcPr>
          <w:p w14:paraId="29E2E19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2.06E-16</w:t>
            </w:r>
          </w:p>
        </w:tc>
      </w:tr>
      <w:tr w:rsidR="004C4075" w14:paraId="35CF1022" w14:textId="77777777" w:rsidTr="003373AB">
        <w:trPr>
          <w:trHeight w:val="300"/>
        </w:trPr>
        <w:tc>
          <w:tcPr>
            <w:tcW w:w="596" w:type="dxa"/>
            <w:tcBorders>
              <w:top w:val="nil"/>
              <w:left w:val="nil"/>
              <w:bottom w:val="nil"/>
              <w:right w:val="nil"/>
            </w:tcBorders>
            <w:shd w:val="clear" w:color="auto" w:fill="auto"/>
            <w:noWrap/>
            <w:vAlign w:val="bottom"/>
            <w:hideMark/>
          </w:tcPr>
          <w:p w14:paraId="22D32A4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A0A574A"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45444627</w:t>
            </w:r>
          </w:p>
        </w:tc>
        <w:tc>
          <w:tcPr>
            <w:tcW w:w="1960" w:type="dxa"/>
            <w:tcBorders>
              <w:top w:val="nil"/>
              <w:left w:val="nil"/>
              <w:bottom w:val="nil"/>
              <w:right w:val="nil"/>
            </w:tcBorders>
            <w:shd w:val="clear" w:color="auto" w:fill="auto"/>
            <w:noWrap/>
            <w:vAlign w:val="bottom"/>
            <w:hideMark/>
          </w:tcPr>
          <w:p w14:paraId="19C375C5"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chr19:45444627:D</w:t>
            </w:r>
          </w:p>
        </w:tc>
        <w:tc>
          <w:tcPr>
            <w:tcW w:w="1300" w:type="dxa"/>
            <w:tcBorders>
              <w:top w:val="nil"/>
              <w:left w:val="nil"/>
              <w:bottom w:val="nil"/>
              <w:right w:val="nil"/>
            </w:tcBorders>
            <w:shd w:val="clear" w:color="auto" w:fill="auto"/>
            <w:noWrap/>
            <w:vAlign w:val="bottom"/>
            <w:hideMark/>
          </w:tcPr>
          <w:p w14:paraId="7A89CFC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13F4A42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TCTC</w:t>
            </w:r>
          </w:p>
        </w:tc>
        <w:tc>
          <w:tcPr>
            <w:tcW w:w="920" w:type="dxa"/>
            <w:tcBorders>
              <w:top w:val="nil"/>
              <w:left w:val="nil"/>
              <w:bottom w:val="nil"/>
              <w:right w:val="nil"/>
            </w:tcBorders>
            <w:shd w:val="clear" w:color="auto" w:fill="auto"/>
            <w:noWrap/>
            <w:vAlign w:val="bottom"/>
            <w:hideMark/>
          </w:tcPr>
          <w:p w14:paraId="2B4AB2C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0.0196</w:t>
            </w:r>
          </w:p>
        </w:tc>
        <w:tc>
          <w:tcPr>
            <w:tcW w:w="840" w:type="dxa"/>
            <w:tcBorders>
              <w:top w:val="nil"/>
              <w:left w:val="nil"/>
              <w:bottom w:val="nil"/>
              <w:right w:val="nil"/>
            </w:tcBorders>
            <w:shd w:val="clear" w:color="auto" w:fill="auto"/>
            <w:noWrap/>
            <w:vAlign w:val="bottom"/>
            <w:hideMark/>
          </w:tcPr>
          <w:p w14:paraId="6BBA509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0.0225</w:t>
            </w:r>
          </w:p>
        </w:tc>
        <w:tc>
          <w:tcPr>
            <w:tcW w:w="1200" w:type="dxa"/>
            <w:tcBorders>
              <w:top w:val="nil"/>
              <w:left w:val="nil"/>
              <w:bottom w:val="nil"/>
              <w:right w:val="nil"/>
            </w:tcBorders>
            <w:shd w:val="clear" w:color="auto" w:fill="auto"/>
            <w:noWrap/>
            <w:vAlign w:val="bottom"/>
            <w:hideMark/>
          </w:tcPr>
          <w:p w14:paraId="65B397A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0.3854</w:t>
            </w:r>
          </w:p>
        </w:tc>
      </w:tr>
      <w:tr w:rsidR="004C4075" w14:paraId="02231C5F" w14:textId="77777777" w:rsidTr="003373AB">
        <w:trPr>
          <w:trHeight w:val="300"/>
        </w:trPr>
        <w:tc>
          <w:tcPr>
            <w:tcW w:w="596" w:type="dxa"/>
            <w:tcBorders>
              <w:top w:val="nil"/>
              <w:left w:val="nil"/>
              <w:bottom w:val="nil"/>
              <w:right w:val="nil"/>
            </w:tcBorders>
            <w:shd w:val="clear" w:color="auto" w:fill="auto"/>
            <w:noWrap/>
            <w:vAlign w:val="bottom"/>
            <w:hideMark/>
          </w:tcPr>
          <w:p w14:paraId="63AAAFF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262E22E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45444646</w:t>
            </w:r>
          </w:p>
        </w:tc>
        <w:tc>
          <w:tcPr>
            <w:tcW w:w="1960" w:type="dxa"/>
            <w:tcBorders>
              <w:top w:val="nil"/>
              <w:left w:val="nil"/>
              <w:bottom w:val="nil"/>
              <w:right w:val="nil"/>
            </w:tcBorders>
            <w:shd w:val="clear" w:color="auto" w:fill="auto"/>
            <w:noWrap/>
            <w:vAlign w:val="bottom"/>
            <w:hideMark/>
          </w:tcPr>
          <w:p w14:paraId="52FDAEEA"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rs112391061</w:t>
            </w:r>
          </w:p>
        </w:tc>
        <w:tc>
          <w:tcPr>
            <w:tcW w:w="1300" w:type="dxa"/>
            <w:tcBorders>
              <w:top w:val="nil"/>
              <w:left w:val="nil"/>
              <w:bottom w:val="nil"/>
              <w:right w:val="nil"/>
            </w:tcBorders>
            <w:shd w:val="clear" w:color="auto" w:fill="auto"/>
            <w:noWrap/>
            <w:vAlign w:val="bottom"/>
            <w:hideMark/>
          </w:tcPr>
          <w:p w14:paraId="692C2D4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5ED2210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3E4A361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0.0519</w:t>
            </w:r>
          </w:p>
        </w:tc>
        <w:tc>
          <w:tcPr>
            <w:tcW w:w="840" w:type="dxa"/>
            <w:tcBorders>
              <w:top w:val="nil"/>
              <w:left w:val="nil"/>
              <w:bottom w:val="nil"/>
              <w:right w:val="nil"/>
            </w:tcBorders>
            <w:shd w:val="clear" w:color="auto" w:fill="auto"/>
            <w:noWrap/>
            <w:vAlign w:val="bottom"/>
            <w:hideMark/>
          </w:tcPr>
          <w:p w14:paraId="400A697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0.0187</w:t>
            </w:r>
          </w:p>
        </w:tc>
        <w:tc>
          <w:tcPr>
            <w:tcW w:w="1200" w:type="dxa"/>
            <w:tcBorders>
              <w:top w:val="nil"/>
              <w:left w:val="nil"/>
              <w:bottom w:val="nil"/>
              <w:right w:val="nil"/>
            </w:tcBorders>
            <w:shd w:val="clear" w:color="auto" w:fill="auto"/>
            <w:noWrap/>
            <w:vAlign w:val="bottom"/>
            <w:hideMark/>
          </w:tcPr>
          <w:p w14:paraId="6A7E161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0.005492</w:t>
            </w:r>
          </w:p>
        </w:tc>
      </w:tr>
      <w:tr w:rsidR="004C4075" w14:paraId="0DCA200A" w14:textId="77777777" w:rsidTr="003373AB">
        <w:trPr>
          <w:trHeight w:val="300"/>
        </w:trPr>
        <w:tc>
          <w:tcPr>
            <w:tcW w:w="596" w:type="dxa"/>
            <w:tcBorders>
              <w:top w:val="nil"/>
              <w:left w:val="nil"/>
              <w:bottom w:val="nil"/>
              <w:right w:val="nil"/>
            </w:tcBorders>
            <w:shd w:val="clear" w:color="auto" w:fill="auto"/>
            <w:noWrap/>
            <w:vAlign w:val="bottom"/>
            <w:hideMark/>
          </w:tcPr>
          <w:p w14:paraId="1804271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725BF77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45444742</w:t>
            </w:r>
          </w:p>
        </w:tc>
        <w:tc>
          <w:tcPr>
            <w:tcW w:w="1960" w:type="dxa"/>
            <w:tcBorders>
              <w:top w:val="nil"/>
              <w:left w:val="nil"/>
              <w:bottom w:val="nil"/>
              <w:right w:val="nil"/>
            </w:tcBorders>
            <w:shd w:val="clear" w:color="auto" w:fill="auto"/>
            <w:noWrap/>
            <w:vAlign w:val="bottom"/>
            <w:hideMark/>
          </w:tcPr>
          <w:p w14:paraId="4D309E57"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rs4803773</w:t>
            </w:r>
          </w:p>
        </w:tc>
        <w:tc>
          <w:tcPr>
            <w:tcW w:w="1300" w:type="dxa"/>
            <w:tcBorders>
              <w:top w:val="nil"/>
              <w:left w:val="nil"/>
              <w:bottom w:val="nil"/>
              <w:right w:val="nil"/>
            </w:tcBorders>
            <w:shd w:val="clear" w:color="auto" w:fill="auto"/>
            <w:noWrap/>
            <w:vAlign w:val="bottom"/>
            <w:hideMark/>
          </w:tcPr>
          <w:p w14:paraId="5D3745D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2C7F724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305086A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-0.0863</w:t>
            </w:r>
          </w:p>
        </w:tc>
        <w:tc>
          <w:tcPr>
            <w:tcW w:w="840" w:type="dxa"/>
            <w:tcBorders>
              <w:top w:val="nil"/>
              <w:left w:val="nil"/>
              <w:bottom w:val="nil"/>
              <w:right w:val="nil"/>
            </w:tcBorders>
            <w:shd w:val="clear" w:color="auto" w:fill="auto"/>
            <w:noWrap/>
            <w:vAlign w:val="bottom"/>
            <w:hideMark/>
          </w:tcPr>
          <w:p w14:paraId="1C49B11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0.0155</w:t>
            </w:r>
          </w:p>
        </w:tc>
        <w:tc>
          <w:tcPr>
            <w:tcW w:w="1200" w:type="dxa"/>
            <w:tcBorders>
              <w:top w:val="nil"/>
              <w:left w:val="nil"/>
              <w:bottom w:val="nil"/>
              <w:right w:val="nil"/>
            </w:tcBorders>
            <w:shd w:val="clear" w:color="auto" w:fill="auto"/>
            <w:noWrap/>
            <w:vAlign w:val="bottom"/>
            <w:hideMark/>
          </w:tcPr>
          <w:p w14:paraId="521BC10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2.91E-08</w:t>
            </w:r>
          </w:p>
        </w:tc>
      </w:tr>
      <w:tr w:rsidR="004C4075" w14:paraId="3917F817" w14:textId="77777777" w:rsidTr="003373AB">
        <w:trPr>
          <w:trHeight w:val="300"/>
        </w:trPr>
        <w:tc>
          <w:tcPr>
            <w:tcW w:w="596" w:type="dxa"/>
            <w:tcBorders>
              <w:top w:val="nil"/>
              <w:left w:val="nil"/>
              <w:bottom w:val="nil"/>
              <w:right w:val="nil"/>
            </w:tcBorders>
            <w:shd w:val="clear" w:color="auto" w:fill="auto"/>
            <w:noWrap/>
            <w:vAlign w:val="bottom"/>
            <w:hideMark/>
          </w:tcPr>
          <w:p w14:paraId="1E3BCCF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7732F572"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45445506</w:t>
            </w:r>
          </w:p>
        </w:tc>
        <w:tc>
          <w:tcPr>
            <w:tcW w:w="1960" w:type="dxa"/>
            <w:tcBorders>
              <w:top w:val="nil"/>
              <w:left w:val="nil"/>
              <w:bottom w:val="nil"/>
              <w:right w:val="nil"/>
            </w:tcBorders>
            <w:shd w:val="clear" w:color="auto" w:fill="auto"/>
            <w:noWrap/>
            <w:vAlign w:val="bottom"/>
            <w:hideMark/>
          </w:tcPr>
          <w:p w14:paraId="78FF0ED2"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rs76214972</w:t>
            </w:r>
          </w:p>
        </w:tc>
        <w:tc>
          <w:tcPr>
            <w:tcW w:w="1300" w:type="dxa"/>
            <w:tcBorders>
              <w:top w:val="nil"/>
              <w:left w:val="nil"/>
              <w:bottom w:val="nil"/>
              <w:right w:val="nil"/>
            </w:tcBorders>
            <w:shd w:val="clear" w:color="auto" w:fill="auto"/>
            <w:noWrap/>
            <w:vAlign w:val="bottom"/>
            <w:hideMark/>
          </w:tcPr>
          <w:p w14:paraId="6BE88A9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5319D03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2056D17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0.2581</w:t>
            </w:r>
          </w:p>
        </w:tc>
        <w:tc>
          <w:tcPr>
            <w:tcW w:w="840" w:type="dxa"/>
            <w:tcBorders>
              <w:top w:val="nil"/>
              <w:left w:val="nil"/>
              <w:bottom w:val="nil"/>
              <w:right w:val="nil"/>
            </w:tcBorders>
            <w:shd w:val="clear" w:color="auto" w:fill="auto"/>
            <w:noWrap/>
            <w:vAlign w:val="bottom"/>
            <w:hideMark/>
          </w:tcPr>
          <w:p w14:paraId="3DAD734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0.0641</w:t>
            </w:r>
          </w:p>
        </w:tc>
        <w:tc>
          <w:tcPr>
            <w:tcW w:w="1200" w:type="dxa"/>
            <w:tcBorders>
              <w:top w:val="nil"/>
              <w:left w:val="nil"/>
              <w:bottom w:val="nil"/>
              <w:right w:val="nil"/>
            </w:tcBorders>
            <w:shd w:val="clear" w:color="auto" w:fill="auto"/>
            <w:noWrap/>
            <w:vAlign w:val="bottom"/>
            <w:hideMark/>
          </w:tcPr>
          <w:p w14:paraId="422C507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5.66E-05</w:t>
            </w:r>
          </w:p>
        </w:tc>
      </w:tr>
      <w:tr w:rsidR="004C4075" w14:paraId="45D22641" w14:textId="77777777" w:rsidTr="003373AB">
        <w:trPr>
          <w:trHeight w:val="300"/>
        </w:trPr>
        <w:tc>
          <w:tcPr>
            <w:tcW w:w="596" w:type="dxa"/>
            <w:tcBorders>
              <w:top w:val="nil"/>
              <w:left w:val="nil"/>
              <w:bottom w:val="nil"/>
              <w:right w:val="nil"/>
            </w:tcBorders>
            <w:shd w:val="clear" w:color="auto" w:fill="auto"/>
            <w:noWrap/>
            <w:vAlign w:val="bottom"/>
            <w:hideMark/>
          </w:tcPr>
          <w:p w14:paraId="679564C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6948A2CD"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45445517</w:t>
            </w:r>
          </w:p>
        </w:tc>
        <w:tc>
          <w:tcPr>
            <w:tcW w:w="1960" w:type="dxa"/>
            <w:tcBorders>
              <w:top w:val="nil"/>
              <w:left w:val="nil"/>
              <w:bottom w:val="nil"/>
              <w:right w:val="nil"/>
            </w:tcBorders>
            <w:shd w:val="clear" w:color="auto" w:fill="auto"/>
            <w:noWrap/>
            <w:vAlign w:val="bottom"/>
            <w:hideMark/>
          </w:tcPr>
          <w:p w14:paraId="229A7142"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rs79429216</w:t>
            </w:r>
          </w:p>
        </w:tc>
        <w:tc>
          <w:tcPr>
            <w:tcW w:w="1300" w:type="dxa"/>
            <w:tcBorders>
              <w:top w:val="nil"/>
              <w:left w:val="nil"/>
              <w:bottom w:val="nil"/>
              <w:right w:val="nil"/>
            </w:tcBorders>
            <w:shd w:val="clear" w:color="auto" w:fill="auto"/>
            <w:noWrap/>
            <w:vAlign w:val="bottom"/>
            <w:hideMark/>
          </w:tcPr>
          <w:p w14:paraId="19F7C23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50E1F47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076C868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0.5984</w:t>
            </w:r>
          </w:p>
        </w:tc>
        <w:tc>
          <w:tcPr>
            <w:tcW w:w="840" w:type="dxa"/>
            <w:tcBorders>
              <w:top w:val="nil"/>
              <w:left w:val="nil"/>
              <w:bottom w:val="nil"/>
              <w:right w:val="nil"/>
            </w:tcBorders>
            <w:shd w:val="clear" w:color="auto" w:fill="auto"/>
            <w:noWrap/>
            <w:vAlign w:val="bottom"/>
            <w:hideMark/>
          </w:tcPr>
          <w:p w14:paraId="6972725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0.0827</w:t>
            </w:r>
          </w:p>
        </w:tc>
        <w:tc>
          <w:tcPr>
            <w:tcW w:w="1200" w:type="dxa"/>
            <w:tcBorders>
              <w:top w:val="nil"/>
              <w:left w:val="nil"/>
              <w:bottom w:val="nil"/>
              <w:right w:val="nil"/>
            </w:tcBorders>
            <w:shd w:val="clear" w:color="auto" w:fill="auto"/>
            <w:noWrap/>
            <w:vAlign w:val="bottom"/>
            <w:hideMark/>
          </w:tcPr>
          <w:p w14:paraId="669A3AE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4.67E-13</w:t>
            </w:r>
          </w:p>
        </w:tc>
      </w:tr>
      <w:tr w:rsidR="004C4075" w14:paraId="209E7AF3" w14:textId="77777777" w:rsidTr="003373AB">
        <w:trPr>
          <w:trHeight w:val="300"/>
        </w:trPr>
        <w:tc>
          <w:tcPr>
            <w:tcW w:w="596" w:type="dxa"/>
            <w:tcBorders>
              <w:top w:val="nil"/>
              <w:left w:val="nil"/>
              <w:bottom w:val="nil"/>
              <w:right w:val="nil"/>
            </w:tcBorders>
            <w:shd w:val="clear" w:color="auto" w:fill="auto"/>
            <w:noWrap/>
            <w:vAlign w:val="bottom"/>
            <w:hideMark/>
          </w:tcPr>
          <w:p w14:paraId="2A1254E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C4FA16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45445860</w:t>
            </w:r>
          </w:p>
        </w:tc>
        <w:tc>
          <w:tcPr>
            <w:tcW w:w="1960" w:type="dxa"/>
            <w:tcBorders>
              <w:top w:val="nil"/>
              <w:left w:val="nil"/>
              <w:bottom w:val="nil"/>
              <w:right w:val="nil"/>
            </w:tcBorders>
            <w:shd w:val="clear" w:color="auto" w:fill="auto"/>
            <w:noWrap/>
            <w:vAlign w:val="bottom"/>
            <w:hideMark/>
          </w:tcPr>
          <w:p w14:paraId="35EF6F1E"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chr19:45445860:D</w:t>
            </w:r>
          </w:p>
        </w:tc>
        <w:tc>
          <w:tcPr>
            <w:tcW w:w="1300" w:type="dxa"/>
            <w:tcBorders>
              <w:top w:val="nil"/>
              <w:left w:val="nil"/>
              <w:bottom w:val="nil"/>
              <w:right w:val="nil"/>
            </w:tcBorders>
            <w:shd w:val="clear" w:color="auto" w:fill="auto"/>
            <w:noWrap/>
            <w:vAlign w:val="bottom"/>
            <w:hideMark/>
          </w:tcPr>
          <w:p w14:paraId="3D869A0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CGTG</w:t>
            </w:r>
          </w:p>
        </w:tc>
        <w:tc>
          <w:tcPr>
            <w:tcW w:w="1180" w:type="dxa"/>
            <w:tcBorders>
              <w:top w:val="nil"/>
              <w:left w:val="nil"/>
              <w:bottom w:val="nil"/>
              <w:right w:val="nil"/>
            </w:tcBorders>
            <w:shd w:val="clear" w:color="auto" w:fill="auto"/>
            <w:noWrap/>
            <w:vAlign w:val="bottom"/>
            <w:hideMark/>
          </w:tcPr>
          <w:p w14:paraId="6FD0E1D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3B754F1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0.0112</w:t>
            </w:r>
          </w:p>
        </w:tc>
        <w:tc>
          <w:tcPr>
            <w:tcW w:w="840" w:type="dxa"/>
            <w:tcBorders>
              <w:top w:val="nil"/>
              <w:left w:val="nil"/>
              <w:bottom w:val="nil"/>
              <w:right w:val="nil"/>
            </w:tcBorders>
            <w:shd w:val="clear" w:color="auto" w:fill="auto"/>
            <w:noWrap/>
            <w:vAlign w:val="bottom"/>
            <w:hideMark/>
          </w:tcPr>
          <w:p w14:paraId="1E674E8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0.0237</w:t>
            </w:r>
          </w:p>
        </w:tc>
        <w:tc>
          <w:tcPr>
            <w:tcW w:w="1200" w:type="dxa"/>
            <w:tcBorders>
              <w:top w:val="nil"/>
              <w:left w:val="nil"/>
              <w:bottom w:val="nil"/>
              <w:right w:val="nil"/>
            </w:tcBorders>
            <w:shd w:val="clear" w:color="auto" w:fill="auto"/>
            <w:noWrap/>
            <w:vAlign w:val="bottom"/>
            <w:hideMark/>
          </w:tcPr>
          <w:p w14:paraId="7C3BE3C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0.6381</w:t>
            </w:r>
          </w:p>
        </w:tc>
      </w:tr>
      <w:tr w:rsidR="004C4075" w14:paraId="6F587278" w14:textId="77777777" w:rsidTr="003373AB">
        <w:trPr>
          <w:trHeight w:val="300"/>
        </w:trPr>
        <w:tc>
          <w:tcPr>
            <w:tcW w:w="596" w:type="dxa"/>
            <w:tcBorders>
              <w:top w:val="nil"/>
              <w:left w:val="nil"/>
              <w:bottom w:val="nil"/>
              <w:right w:val="nil"/>
            </w:tcBorders>
            <w:shd w:val="clear" w:color="auto" w:fill="auto"/>
            <w:noWrap/>
            <w:vAlign w:val="bottom"/>
            <w:hideMark/>
          </w:tcPr>
          <w:p w14:paraId="7ADF8986"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6CABE44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45446261</w:t>
            </w:r>
          </w:p>
        </w:tc>
        <w:tc>
          <w:tcPr>
            <w:tcW w:w="1960" w:type="dxa"/>
            <w:tcBorders>
              <w:top w:val="nil"/>
              <w:left w:val="nil"/>
              <w:bottom w:val="nil"/>
              <w:right w:val="nil"/>
            </w:tcBorders>
            <w:shd w:val="clear" w:color="auto" w:fill="auto"/>
            <w:noWrap/>
            <w:vAlign w:val="bottom"/>
            <w:hideMark/>
          </w:tcPr>
          <w:p w14:paraId="196212F3"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rs10409808</w:t>
            </w:r>
          </w:p>
        </w:tc>
        <w:tc>
          <w:tcPr>
            <w:tcW w:w="1300" w:type="dxa"/>
            <w:tcBorders>
              <w:top w:val="nil"/>
              <w:left w:val="nil"/>
              <w:bottom w:val="nil"/>
              <w:right w:val="nil"/>
            </w:tcBorders>
            <w:shd w:val="clear" w:color="auto" w:fill="auto"/>
            <w:noWrap/>
            <w:vAlign w:val="bottom"/>
            <w:hideMark/>
          </w:tcPr>
          <w:p w14:paraId="627DB7F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1180" w:type="dxa"/>
            <w:tcBorders>
              <w:top w:val="nil"/>
              <w:left w:val="nil"/>
              <w:bottom w:val="nil"/>
              <w:right w:val="nil"/>
            </w:tcBorders>
            <w:shd w:val="clear" w:color="auto" w:fill="auto"/>
            <w:noWrap/>
            <w:vAlign w:val="bottom"/>
            <w:hideMark/>
          </w:tcPr>
          <w:p w14:paraId="0C064CD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68BF18C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-0.2212</w:t>
            </w:r>
          </w:p>
        </w:tc>
        <w:tc>
          <w:tcPr>
            <w:tcW w:w="840" w:type="dxa"/>
            <w:tcBorders>
              <w:top w:val="nil"/>
              <w:left w:val="nil"/>
              <w:bottom w:val="nil"/>
              <w:right w:val="nil"/>
            </w:tcBorders>
            <w:shd w:val="clear" w:color="auto" w:fill="auto"/>
            <w:noWrap/>
            <w:vAlign w:val="bottom"/>
            <w:hideMark/>
          </w:tcPr>
          <w:p w14:paraId="0626F62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0.0241</w:t>
            </w:r>
          </w:p>
        </w:tc>
        <w:tc>
          <w:tcPr>
            <w:tcW w:w="1200" w:type="dxa"/>
            <w:tcBorders>
              <w:top w:val="nil"/>
              <w:left w:val="nil"/>
              <w:bottom w:val="nil"/>
              <w:right w:val="nil"/>
            </w:tcBorders>
            <w:shd w:val="clear" w:color="auto" w:fill="auto"/>
            <w:noWrap/>
            <w:vAlign w:val="bottom"/>
            <w:hideMark/>
          </w:tcPr>
          <w:p w14:paraId="1FBEA1F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3.89E-20</w:t>
            </w:r>
          </w:p>
        </w:tc>
      </w:tr>
      <w:tr w:rsidR="004C4075" w14:paraId="4FC2B68B" w14:textId="77777777" w:rsidTr="003373AB">
        <w:trPr>
          <w:trHeight w:val="300"/>
        </w:trPr>
        <w:tc>
          <w:tcPr>
            <w:tcW w:w="596" w:type="dxa"/>
            <w:tcBorders>
              <w:top w:val="nil"/>
              <w:left w:val="nil"/>
              <w:bottom w:val="nil"/>
              <w:right w:val="nil"/>
            </w:tcBorders>
            <w:shd w:val="clear" w:color="auto" w:fill="auto"/>
            <w:noWrap/>
            <w:vAlign w:val="bottom"/>
            <w:hideMark/>
          </w:tcPr>
          <w:p w14:paraId="2F2C5B7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3BD66B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45446271</w:t>
            </w:r>
          </w:p>
        </w:tc>
        <w:tc>
          <w:tcPr>
            <w:tcW w:w="1960" w:type="dxa"/>
            <w:tcBorders>
              <w:top w:val="nil"/>
              <w:left w:val="nil"/>
              <w:bottom w:val="nil"/>
              <w:right w:val="nil"/>
            </w:tcBorders>
            <w:shd w:val="clear" w:color="auto" w:fill="auto"/>
            <w:noWrap/>
            <w:vAlign w:val="bottom"/>
            <w:hideMark/>
          </w:tcPr>
          <w:p w14:paraId="2419E102"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rs12721111</w:t>
            </w:r>
          </w:p>
        </w:tc>
        <w:tc>
          <w:tcPr>
            <w:tcW w:w="1300" w:type="dxa"/>
            <w:tcBorders>
              <w:top w:val="nil"/>
              <w:left w:val="nil"/>
              <w:bottom w:val="nil"/>
              <w:right w:val="nil"/>
            </w:tcBorders>
            <w:shd w:val="clear" w:color="auto" w:fill="auto"/>
            <w:noWrap/>
            <w:vAlign w:val="bottom"/>
            <w:hideMark/>
          </w:tcPr>
          <w:p w14:paraId="0FD9C67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30A0B58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2060C92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0.1087</w:t>
            </w:r>
          </w:p>
        </w:tc>
        <w:tc>
          <w:tcPr>
            <w:tcW w:w="840" w:type="dxa"/>
            <w:tcBorders>
              <w:top w:val="nil"/>
              <w:left w:val="nil"/>
              <w:bottom w:val="nil"/>
              <w:right w:val="nil"/>
            </w:tcBorders>
            <w:shd w:val="clear" w:color="auto" w:fill="auto"/>
            <w:noWrap/>
            <w:vAlign w:val="bottom"/>
            <w:hideMark/>
          </w:tcPr>
          <w:p w14:paraId="3C1166C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0.0228</w:t>
            </w:r>
          </w:p>
        </w:tc>
        <w:tc>
          <w:tcPr>
            <w:tcW w:w="1200" w:type="dxa"/>
            <w:tcBorders>
              <w:top w:val="nil"/>
              <w:left w:val="nil"/>
              <w:bottom w:val="nil"/>
              <w:right w:val="nil"/>
            </w:tcBorders>
            <w:shd w:val="clear" w:color="auto" w:fill="auto"/>
            <w:noWrap/>
            <w:vAlign w:val="bottom"/>
            <w:hideMark/>
          </w:tcPr>
          <w:p w14:paraId="02A003E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1.90E-06</w:t>
            </w:r>
          </w:p>
        </w:tc>
      </w:tr>
      <w:tr w:rsidR="004C4075" w14:paraId="57FC72DC" w14:textId="77777777" w:rsidTr="003373AB">
        <w:trPr>
          <w:trHeight w:val="300"/>
        </w:trPr>
        <w:tc>
          <w:tcPr>
            <w:tcW w:w="596" w:type="dxa"/>
            <w:tcBorders>
              <w:top w:val="nil"/>
              <w:left w:val="nil"/>
              <w:bottom w:val="nil"/>
              <w:right w:val="nil"/>
            </w:tcBorders>
            <w:shd w:val="clear" w:color="auto" w:fill="auto"/>
            <w:noWrap/>
            <w:vAlign w:val="bottom"/>
            <w:hideMark/>
          </w:tcPr>
          <w:p w14:paraId="7BE1D57A"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21C7982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45447161</w:t>
            </w:r>
          </w:p>
        </w:tc>
        <w:tc>
          <w:tcPr>
            <w:tcW w:w="1960" w:type="dxa"/>
            <w:tcBorders>
              <w:top w:val="nil"/>
              <w:left w:val="nil"/>
              <w:bottom w:val="nil"/>
              <w:right w:val="nil"/>
            </w:tcBorders>
            <w:shd w:val="clear" w:color="auto" w:fill="auto"/>
            <w:noWrap/>
            <w:vAlign w:val="bottom"/>
            <w:hideMark/>
          </w:tcPr>
          <w:p w14:paraId="0124696F"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rs5157</w:t>
            </w:r>
          </w:p>
        </w:tc>
        <w:tc>
          <w:tcPr>
            <w:tcW w:w="1300" w:type="dxa"/>
            <w:tcBorders>
              <w:top w:val="nil"/>
              <w:left w:val="nil"/>
              <w:bottom w:val="nil"/>
              <w:right w:val="nil"/>
            </w:tcBorders>
            <w:shd w:val="clear" w:color="auto" w:fill="auto"/>
            <w:noWrap/>
            <w:vAlign w:val="bottom"/>
            <w:hideMark/>
          </w:tcPr>
          <w:p w14:paraId="6CED7E52"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6E13F61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0ED3CD4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-0.0919</w:t>
            </w:r>
          </w:p>
        </w:tc>
        <w:tc>
          <w:tcPr>
            <w:tcW w:w="840" w:type="dxa"/>
            <w:tcBorders>
              <w:top w:val="nil"/>
              <w:left w:val="nil"/>
              <w:bottom w:val="nil"/>
              <w:right w:val="nil"/>
            </w:tcBorders>
            <w:shd w:val="clear" w:color="auto" w:fill="auto"/>
            <w:noWrap/>
            <w:vAlign w:val="bottom"/>
            <w:hideMark/>
          </w:tcPr>
          <w:p w14:paraId="6E780F2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0.0149</w:t>
            </w:r>
          </w:p>
        </w:tc>
        <w:tc>
          <w:tcPr>
            <w:tcW w:w="1200" w:type="dxa"/>
            <w:tcBorders>
              <w:top w:val="nil"/>
              <w:left w:val="nil"/>
              <w:bottom w:val="nil"/>
              <w:right w:val="nil"/>
            </w:tcBorders>
            <w:shd w:val="clear" w:color="auto" w:fill="auto"/>
            <w:noWrap/>
            <w:vAlign w:val="bottom"/>
            <w:hideMark/>
          </w:tcPr>
          <w:p w14:paraId="0EEA925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6.67E-10</w:t>
            </w:r>
          </w:p>
        </w:tc>
      </w:tr>
      <w:tr w:rsidR="004C4075" w14:paraId="5AF1DBF9" w14:textId="77777777" w:rsidTr="003373AB">
        <w:trPr>
          <w:trHeight w:val="300"/>
        </w:trPr>
        <w:tc>
          <w:tcPr>
            <w:tcW w:w="596" w:type="dxa"/>
            <w:tcBorders>
              <w:top w:val="nil"/>
              <w:left w:val="nil"/>
              <w:bottom w:val="nil"/>
              <w:right w:val="nil"/>
            </w:tcBorders>
            <w:shd w:val="clear" w:color="auto" w:fill="auto"/>
            <w:noWrap/>
            <w:vAlign w:val="bottom"/>
            <w:hideMark/>
          </w:tcPr>
          <w:p w14:paraId="0ACF53AB"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EC97042"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45447178</w:t>
            </w:r>
          </w:p>
        </w:tc>
        <w:tc>
          <w:tcPr>
            <w:tcW w:w="1960" w:type="dxa"/>
            <w:tcBorders>
              <w:top w:val="nil"/>
              <w:left w:val="nil"/>
              <w:bottom w:val="nil"/>
              <w:right w:val="nil"/>
            </w:tcBorders>
            <w:shd w:val="clear" w:color="auto" w:fill="auto"/>
            <w:noWrap/>
            <w:vAlign w:val="bottom"/>
            <w:hideMark/>
          </w:tcPr>
          <w:p w14:paraId="20E4631A"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rs5158</w:t>
            </w:r>
          </w:p>
        </w:tc>
        <w:tc>
          <w:tcPr>
            <w:tcW w:w="1300" w:type="dxa"/>
            <w:tcBorders>
              <w:top w:val="nil"/>
              <w:left w:val="nil"/>
              <w:bottom w:val="nil"/>
              <w:right w:val="nil"/>
            </w:tcBorders>
            <w:shd w:val="clear" w:color="auto" w:fill="auto"/>
            <w:noWrap/>
            <w:vAlign w:val="bottom"/>
            <w:hideMark/>
          </w:tcPr>
          <w:p w14:paraId="74BAAF1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38DBEC9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6810DBD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-0.024</w:t>
            </w:r>
          </w:p>
        </w:tc>
        <w:tc>
          <w:tcPr>
            <w:tcW w:w="840" w:type="dxa"/>
            <w:tcBorders>
              <w:top w:val="nil"/>
              <w:left w:val="nil"/>
              <w:bottom w:val="nil"/>
              <w:right w:val="nil"/>
            </w:tcBorders>
            <w:shd w:val="clear" w:color="auto" w:fill="auto"/>
            <w:noWrap/>
            <w:vAlign w:val="bottom"/>
            <w:hideMark/>
          </w:tcPr>
          <w:p w14:paraId="69CE7F4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0.0225</w:t>
            </w:r>
          </w:p>
        </w:tc>
        <w:tc>
          <w:tcPr>
            <w:tcW w:w="1200" w:type="dxa"/>
            <w:tcBorders>
              <w:top w:val="nil"/>
              <w:left w:val="nil"/>
              <w:bottom w:val="nil"/>
              <w:right w:val="nil"/>
            </w:tcBorders>
            <w:shd w:val="clear" w:color="auto" w:fill="auto"/>
            <w:noWrap/>
            <w:vAlign w:val="bottom"/>
            <w:hideMark/>
          </w:tcPr>
          <w:p w14:paraId="31F68FA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0.2865</w:t>
            </w:r>
          </w:p>
        </w:tc>
      </w:tr>
      <w:tr w:rsidR="004C4075" w14:paraId="2D2F5D14" w14:textId="77777777" w:rsidTr="003373AB">
        <w:trPr>
          <w:trHeight w:val="300"/>
        </w:trPr>
        <w:tc>
          <w:tcPr>
            <w:tcW w:w="596" w:type="dxa"/>
            <w:tcBorders>
              <w:top w:val="nil"/>
              <w:left w:val="nil"/>
              <w:bottom w:val="nil"/>
              <w:right w:val="nil"/>
            </w:tcBorders>
            <w:shd w:val="clear" w:color="auto" w:fill="auto"/>
            <w:noWrap/>
            <w:vAlign w:val="bottom"/>
            <w:hideMark/>
          </w:tcPr>
          <w:p w14:paraId="0B90C54A"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4BED5597"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45447221</w:t>
            </w:r>
          </w:p>
        </w:tc>
        <w:tc>
          <w:tcPr>
            <w:tcW w:w="1960" w:type="dxa"/>
            <w:tcBorders>
              <w:top w:val="nil"/>
              <w:left w:val="nil"/>
              <w:bottom w:val="nil"/>
              <w:right w:val="nil"/>
            </w:tcBorders>
            <w:shd w:val="clear" w:color="auto" w:fill="auto"/>
            <w:noWrap/>
            <w:vAlign w:val="bottom"/>
            <w:hideMark/>
          </w:tcPr>
          <w:p w14:paraId="6AF9540D"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rs12721109</w:t>
            </w:r>
          </w:p>
        </w:tc>
        <w:tc>
          <w:tcPr>
            <w:tcW w:w="1300" w:type="dxa"/>
            <w:tcBorders>
              <w:top w:val="nil"/>
              <w:left w:val="nil"/>
              <w:bottom w:val="nil"/>
              <w:right w:val="nil"/>
            </w:tcBorders>
            <w:shd w:val="clear" w:color="auto" w:fill="auto"/>
            <w:noWrap/>
            <w:vAlign w:val="bottom"/>
            <w:hideMark/>
          </w:tcPr>
          <w:p w14:paraId="7A1A5A8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600FC4C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57FD217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-0.4976</w:t>
            </w:r>
          </w:p>
        </w:tc>
        <w:tc>
          <w:tcPr>
            <w:tcW w:w="840" w:type="dxa"/>
            <w:tcBorders>
              <w:top w:val="nil"/>
              <w:left w:val="nil"/>
              <w:bottom w:val="nil"/>
              <w:right w:val="nil"/>
            </w:tcBorders>
            <w:shd w:val="clear" w:color="auto" w:fill="auto"/>
            <w:noWrap/>
            <w:vAlign w:val="bottom"/>
            <w:hideMark/>
          </w:tcPr>
          <w:p w14:paraId="24F9D94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0.0646</w:t>
            </w:r>
          </w:p>
        </w:tc>
        <w:tc>
          <w:tcPr>
            <w:tcW w:w="1200" w:type="dxa"/>
            <w:tcBorders>
              <w:top w:val="nil"/>
              <w:left w:val="nil"/>
              <w:bottom w:val="nil"/>
              <w:right w:val="nil"/>
            </w:tcBorders>
            <w:shd w:val="clear" w:color="auto" w:fill="auto"/>
            <w:noWrap/>
            <w:vAlign w:val="bottom"/>
            <w:hideMark/>
          </w:tcPr>
          <w:p w14:paraId="2010523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1.32E-14</w:t>
            </w:r>
          </w:p>
        </w:tc>
      </w:tr>
      <w:tr w:rsidR="004C4075" w14:paraId="47826084" w14:textId="77777777" w:rsidTr="003373AB">
        <w:trPr>
          <w:trHeight w:val="300"/>
        </w:trPr>
        <w:tc>
          <w:tcPr>
            <w:tcW w:w="596" w:type="dxa"/>
            <w:tcBorders>
              <w:top w:val="nil"/>
              <w:left w:val="nil"/>
              <w:bottom w:val="nil"/>
              <w:right w:val="nil"/>
            </w:tcBorders>
            <w:shd w:val="clear" w:color="auto" w:fill="auto"/>
            <w:noWrap/>
            <w:vAlign w:val="bottom"/>
            <w:hideMark/>
          </w:tcPr>
          <w:p w14:paraId="0D12923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C8052E6"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45447241</w:t>
            </w:r>
          </w:p>
        </w:tc>
        <w:tc>
          <w:tcPr>
            <w:tcW w:w="1960" w:type="dxa"/>
            <w:tcBorders>
              <w:top w:val="nil"/>
              <w:left w:val="nil"/>
              <w:bottom w:val="nil"/>
              <w:right w:val="nil"/>
            </w:tcBorders>
            <w:shd w:val="clear" w:color="auto" w:fill="auto"/>
            <w:noWrap/>
            <w:vAlign w:val="bottom"/>
            <w:hideMark/>
          </w:tcPr>
          <w:p w14:paraId="01F91242"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rs12721108</w:t>
            </w:r>
          </w:p>
        </w:tc>
        <w:tc>
          <w:tcPr>
            <w:tcW w:w="1300" w:type="dxa"/>
            <w:tcBorders>
              <w:top w:val="nil"/>
              <w:left w:val="nil"/>
              <w:bottom w:val="nil"/>
              <w:right w:val="nil"/>
            </w:tcBorders>
            <w:shd w:val="clear" w:color="auto" w:fill="auto"/>
            <w:noWrap/>
            <w:vAlign w:val="bottom"/>
            <w:hideMark/>
          </w:tcPr>
          <w:p w14:paraId="4B3E132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2771298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3B528AD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-0.2246</w:t>
            </w:r>
          </w:p>
        </w:tc>
        <w:tc>
          <w:tcPr>
            <w:tcW w:w="840" w:type="dxa"/>
            <w:tcBorders>
              <w:top w:val="nil"/>
              <w:left w:val="nil"/>
              <w:bottom w:val="nil"/>
              <w:right w:val="nil"/>
            </w:tcBorders>
            <w:shd w:val="clear" w:color="auto" w:fill="auto"/>
            <w:noWrap/>
            <w:vAlign w:val="bottom"/>
            <w:hideMark/>
          </w:tcPr>
          <w:p w14:paraId="68A5246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0.1292</w:t>
            </w:r>
          </w:p>
        </w:tc>
        <w:tc>
          <w:tcPr>
            <w:tcW w:w="1200" w:type="dxa"/>
            <w:tcBorders>
              <w:top w:val="nil"/>
              <w:left w:val="nil"/>
              <w:bottom w:val="nil"/>
              <w:right w:val="nil"/>
            </w:tcBorders>
            <w:shd w:val="clear" w:color="auto" w:fill="auto"/>
            <w:noWrap/>
            <w:vAlign w:val="bottom"/>
            <w:hideMark/>
          </w:tcPr>
          <w:p w14:paraId="2273975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0.08208</w:t>
            </w:r>
          </w:p>
        </w:tc>
      </w:tr>
      <w:tr w:rsidR="004C4075" w14:paraId="73A564BE" w14:textId="77777777" w:rsidTr="003373AB">
        <w:trPr>
          <w:trHeight w:val="300"/>
        </w:trPr>
        <w:tc>
          <w:tcPr>
            <w:tcW w:w="596" w:type="dxa"/>
            <w:tcBorders>
              <w:top w:val="nil"/>
              <w:left w:val="nil"/>
              <w:bottom w:val="nil"/>
              <w:right w:val="nil"/>
            </w:tcBorders>
            <w:shd w:val="clear" w:color="auto" w:fill="auto"/>
            <w:noWrap/>
            <w:vAlign w:val="bottom"/>
            <w:hideMark/>
          </w:tcPr>
          <w:p w14:paraId="6FBD755A"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524BEFE3"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45448036</w:t>
            </w:r>
          </w:p>
        </w:tc>
        <w:tc>
          <w:tcPr>
            <w:tcW w:w="1960" w:type="dxa"/>
            <w:tcBorders>
              <w:top w:val="nil"/>
              <w:left w:val="nil"/>
              <w:bottom w:val="nil"/>
              <w:right w:val="nil"/>
            </w:tcBorders>
            <w:shd w:val="clear" w:color="auto" w:fill="auto"/>
            <w:noWrap/>
            <w:vAlign w:val="bottom"/>
            <w:hideMark/>
          </w:tcPr>
          <w:p w14:paraId="463EAA69"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rs1132899</w:t>
            </w:r>
          </w:p>
        </w:tc>
        <w:tc>
          <w:tcPr>
            <w:tcW w:w="1300" w:type="dxa"/>
            <w:tcBorders>
              <w:top w:val="nil"/>
              <w:left w:val="nil"/>
              <w:bottom w:val="nil"/>
              <w:right w:val="nil"/>
            </w:tcBorders>
            <w:shd w:val="clear" w:color="auto" w:fill="auto"/>
            <w:noWrap/>
            <w:vAlign w:val="bottom"/>
            <w:hideMark/>
          </w:tcPr>
          <w:p w14:paraId="6D1C5AE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73D84B2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nil"/>
              <w:right w:val="nil"/>
            </w:tcBorders>
            <w:shd w:val="clear" w:color="auto" w:fill="auto"/>
            <w:noWrap/>
            <w:vAlign w:val="bottom"/>
            <w:hideMark/>
          </w:tcPr>
          <w:p w14:paraId="4BC8CF8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-0.116</w:t>
            </w:r>
          </w:p>
        </w:tc>
        <w:tc>
          <w:tcPr>
            <w:tcW w:w="840" w:type="dxa"/>
            <w:tcBorders>
              <w:top w:val="nil"/>
              <w:left w:val="nil"/>
              <w:bottom w:val="nil"/>
              <w:right w:val="nil"/>
            </w:tcBorders>
            <w:shd w:val="clear" w:color="auto" w:fill="auto"/>
            <w:noWrap/>
            <w:vAlign w:val="bottom"/>
            <w:hideMark/>
          </w:tcPr>
          <w:p w14:paraId="71CEEB5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0.0148</w:t>
            </w:r>
          </w:p>
        </w:tc>
        <w:tc>
          <w:tcPr>
            <w:tcW w:w="1200" w:type="dxa"/>
            <w:tcBorders>
              <w:top w:val="nil"/>
              <w:left w:val="nil"/>
              <w:bottom w:val="nil"/>
              <w:right w:val="nil"/>
            </w:tcBorders>
            <w:shd w:val="clear" w:color="auto" w:fill="auto"/>
            <w:noWrap/>
            <w:vAlign w:val="bottom"/>
            <w:hideMark/>
          </w:tcPr>
          <w:p w14:paraId="2A28A09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5.01E-15</w:t>
            </w:r>
          </w:p>
        </w:tc>
      </w:tr>
      <w:tr w:rsidR="004C4075" w14:paraId="02EAD125" w14:textId="77777777" w:rsidTr="003373AB">
        <w:trPr>
          <w:trHeight w:val="300"/>
        </w:trPr>
        <w:tc>
          <w:tcPr>
            <w:tcW w:w="596" w:type="dxa"/>
            <w:tcBorders>
              <w:top w:val="nil"/>
              <w:left w:val="nil"/>
              <w:bottom w:val="nil"/>
              <w:right w:val="nil"/>
            </w:tcBorders>
            <w:shd w:val="clear" w:color="auto" w:fill="auto"/>
            <w:noWrap/>
            <w:vAlign w:val="bottom"/>
            <w:hideMark/>
          </w:tcPr>
          <w:p w14:paraId="2B16CD74"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24D49B82"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45448084</w:t>
            </w:r>
          </w:p>
        </w:tc>
        <w:tc>
          <w:tcPr>
            <w:tcW w:w="1960" w:type="dxa"/>
            <w:tcBorders>
              <w:top w:val="nil"/>
              <w:left w:val="nil"/>
              <w:bottom w:val="nil"/>
              <w:right w:val="nil"/>
            </w:tcBorders>
            <w:shd w:val="clear" w:color="auto" w:fill="auto"/>
            <w:noWrap/>
            <w:vAlign w:val="bottom"/>
            <w:hideMark/>
          </w:tcPr>
          <w:p w14:paraId="0B5E7ED4"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chr19:45448084</w:t>
            </w:r>
          </w:p>
        </w:tc>
        <w:tc>
          <w:tcPr>
            <w:tcW w:w="1300" w:type="dxa"/>
            <w:tcBorders>
              <w:top w:val="nil"/>
              <w:left w:val="nil"/>
              <w:bottom w:val="nil"/>
              <w:right w:val="nil"/>
            </w:tcBorders>
            <w:shd w:val="clear" w:color="auto" w:fill="auto"/>
            <w:noWrap/>
            <w:vAlign w:val="bottom"/>
            <w:hideMark/>
          </w:tcPr>
          <w:p w14:paraId="4334521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493F579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1E0F0329"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0.1274</w:t>
            </w:r>
          </w:p>
        </w:tc>
        <w:tc>
          <w:tcPr>
            <w:tcW w:w="840" w:type="dxa"/>
            <w:tcBorders>
              <w:top w:val="nil"/>
              <w:left w:val="nil"/>
              <w:bottom w:val="nil"/>
              <w:right w:val="nil"/>
            </w:tcBorders>
            <w:shd w:val="clear" w:color="auto" w:fill="auto"/>
            <w:noWrap/>
            <w:vAlign w:val="bottom"/>
            <w:hideMark/>
          </w:tcPr>
          <w:p w14:paraId="40F8F93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0.138</w:t>
            </w:r>
          </w:p>
        </w:tc>
        <w:tc>
          <w:tcPr>
            <w:tcW w:w="1200" w:type="dxa"/>
            <w:tcBorders>
              <w:top w:val="nil"/>
              <w:left w:val="nil"/>
              <w:bottom w:val="nil"/>
              <w:right w:val="nil"/>
            </w:tcBorders>
            <w:shd w:val="clear" w:color="auto" w:fill="auto"/>
            <w:noWrap/>
            <w:vAlign w:val="bottom"/>
            <w:hideMark/>
          </w:tcPr>
          <w:p w14:paraId="2A7C703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0.3558</w:t>
            </w:r>
          </w:p>
        </w:tc>
      </w:tr>
      <w:tr w:rsidR="004C4075" w14:paraId="6F344B1F" w14:textId="77777777" w:rsidTr="003373AB">
        <w:trPr>
          <w:trHeight w:val="300"/>
        </w:trPr>
        <w:tc>
          <w:tcPr>
            <w:tcW w:w="596" w:type="dxa"/>
            <w:tcBorders>
              <w:top w:val="nil"/>
              <w:left w:val="nil"/>
              <w:bottom w:val="nil"/>
              <w:right w:val="nil"/>
            </w:tcBorders>
            <w:shd w:val="clear" w:color="auto" w:fill="auto"/>
            <w:noWrap/>
            <w:vAlign w:val="bottom"/>
            <w:hideMark/>
          </w:tcPr>
          <w:p w14:paraId="05662B06"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3B8D2999"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45448465</w:t>
            </w:r>
          </w:p>
        </w:tc>
        <w:tc>
          <w:tcPr>
            <w:tcW w:w="1960" w:type="dxa"/>
            <w:tcBorders>
              <w:top w:val="nil"/>
              <w:left w:val="nil"/>
              <w:bottom w:val="nil"/>
              <w:right w:val="nil"/>
            </w:tcBorders>
            <w:shd w:val="clear" w:color="auto" w:fill="auto"/>
            <w:noWrap/>
            <w:vAlign w:val="bottom"/>
            <w:hideMark/>
          </w:tcPr>
          <w:p w14:paraId="3181A7B1"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rs5167</w:t>
            </w:r>
          </w:p>
        </w:tc>
        <w:tc>
          <w:tcPr>
            <w:tcW w:w="1300" w:type="dxa"/>
            <w:tcBorders>
              <w:top w:val="nil"/>
              <w:left w:val="nil"/>
              <w:bottom w:val="nil"/>
              <w:right w:val="nil"/>
            </w:tcBorders>
            <w:shd w:val="clear" w:color="auto" w:fill="auto"/>
            <w:noWrap/>
            <w:vAlign w:val="bottom"/>
            <w:hideMark/>
          </w:tcPr>
          <w:p w14:paraId="560B090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0066B96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7FE24B3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-0.1286</w:t>
            </w:r>
          </w:p>
        </w:tc>
        <w:tc>
          <w:tcPr>
            <w:tcW w:w="840" w:type="dxa"/>
            <w:tcBorders>
              <w:top w:val="nil"/>
              <w:left w:val="nil"/>
              <w:bottom w:val="nil"/>
              <w:right w:val="nil"/>
            </w:tcBorders>
            <w:shd w:val="clear" w:color="auto" w:fill="auto"/>
            <w:noWrap/>
            <w:vAlign w:val="bottom"/>
            <w:hideMark/>
          </w:tcPr>
          <w:p w14:paraId="276BCDA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0.0149</w:t>
            </w:r>
          </w:p>
        </w:tc>
        <w:tc>
          <w:tcPr>
            <w:tcW w:w="1200" w:type="dxa"/>
            <w:tcBorders>
              <w:top w:val="nil"/>
              <w:left w:val="nil"/>
              <w:bottom w:val="nil"/>
              <w:right w:val="nil"/>
            </w:tcBorders>
            <w:shd w:val="clear" w:color="auto" w:fill="auto"/>
            <w:noWrap/>
            <w:vAlign w:val="bottom"/>
            <w:hideMark/>
          </w:tcPr>
          <w:p w14:paraId="6DBC6324"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6.14E-18</w:t>
            </w:r>
          </w:p>
        </w:tc>
      </w:tr>
      <w:tr w:rsidR="004C4075" w14:paraId="4622D9C6" w14:textId="77777777" w:rsidTr="003373AB">
        <w:trPr>
          <w:trHeight w:val="300"/>
        </w:trPr>
        <w:tc>
          <w:tcPr>
            <w:tcW w:w="596" w:type="dxa"/>
            <w:tcBorders>
              <w:top w:val="nil"/>
              <w:left w:val="nil"/>
              <w:bottom w:val="nil"/>
              <w:right w:val="nil"/>
            </w:tcBorders>
            <w:shd w:val="clear" w:color="auto" w:fill="auto"/>
            <w:noWrap/>
            <w:vAlign w:val="bottom"/>
            <w:hideMark/>
          </w:tcPr>
          <w:p w14:paraId="4432C59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6AD33042"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45449166</w:t>
            </w:r>
          </w:p>
        </w:tc>
        <w:tc>
          <w:tcPr>
            <w:tcW w:w="1960" w:type="dxa"/>
            <w:tcBorders>
              <w:top w:val="nil"/>
              <w:left w:val="nil"/>
              <w:bottom w:val="nil"/>
              <w:right w:val="nil"/>
            </w:tcBorders>
            <w:shd w:val="clear" w:color="auto" w:fill="auto"/>
            <w:noWrap/>
            <w:vAlign w:val="bottom"/>
            <w:hideMark/>
          </w:tcPr>
          <w:p w14:paraId="42EF3E3A"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rs12721063</w:t>
            </w:r>
          </w:p>
        </w:tc>
        <w:tc>
          <w:tcPr>
            <w:tcW w:w="1300" w:type="dxa"/>
            <w:tcBorders>
              <w:top w:val="nil"/>
              <w:left w:val="nil"/>
              <w:bottom w:val="nil"/>
              <w:right w:val="nil"/>
            </w:tcBorders>
            <w:shd w:val="clear" w:color="auto" w:fill="auto"/>
            <w:noWrap/>
            <w:vAlign w:val="bottom"/>
            <w:hideMark/>
          </w:tcPr>
          <w:p w14:paraId="6F33006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bottom w:val="nil"/>
              <w:right w:val="nil"/>
            </w:tcBorders>
            <w:shd w:val="clear" w:color="auto" w:fill="auto"/>
            <w:noWrap/>
            <w:vAlign w:val="bottom"/>
            <w:hideMark/>
          </w:tcPr>
          <w:p w14:paraId="12A428C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3EBCD90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-0.158</w:t>
            </w:r>
          </w:p>
        </w:tc>
        <w:tc>
          <w:tcPr>
            <w:tcW w:w="840" w:type="dxa"/>
            <w:tcBorders>
              <w:top w:val="nil"/>
              <w:left w:val="nil"/>
              <w:bottom w:val="nil"/>
              <w:right w:val="nil"/>
            </w:tcBorders>
            <w:shd w:val="clear" w:color="auto" w:fill="auto"/>
            <w:noWrap/>
            <w:vAlign w:val="bottom"/>
            <w:hideMark/>
          </w:tcPr>
          <w:p w14:paraId="6DDE6B4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0.106</w:t>
            </w:r>
          </w:p>
        </w:tc>
        <w:tc>
          <w:tcPr>
            <w:tcW w:w="1200" w:type="dxa"/>
            <w:tcBorders>
              <w:top w:val="nil"/>
              <w:left w:val="nil"/>
              <w:bottom w:val="nil"/>
              <w:right w:val="nil"/>
            </w:tcBorders>
            <w:shd w:val="clear" w:color="auto" w:fill="auto"/>
            <w:noWrap/>
            <w:vAlign w:val="bottom"/>
            <w:hideMark/>
          </w:tcPr>
          <w:p w14:paraId="08C69A8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0.1363</w:t>
            </w:r>
          </w:p>
        </w:tc>
      </w:tr>
      <w:tr w:rsidR="004C4075" w14:paraId="3E7290A5" w14:textId="77777777" w:rsidTr="003373AB">
        <w:trPr>
          <w:trHeight w:val="300"/>
        </w:trPr>
        <w:tc>
          <w:tcPr>
            <w:tcW w:w="596" w:type="dxa"/>
            <w:tcBorders>
              <w:top w:val="nil"/>
              <w:left w:val="nil"/>
              <w:bottom w:val="nil"/>
              <w:right w:val="nil"/>
            </w:tcBorders>
            <w:shd w:val="clear" w:color="auto" w:fill="auto"/>
            <w:noWrap/>
            <w:vAlign w:val="bottom"/>
            <w:hideMark/>
          </w:tcPr>
          <w:p w14:paraId="42096BA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7E72CC23"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45449199</w:t>
            </w:r>
          </w:p>
        </w:tc>
        <w:tc>
          <w:tcPr>
            <w:tcW w:w="1960" w:type="dxa"/>
            <w:tcBorders>
              <w:top w:val="nil"/>
              <w:left w:val="nil"/>
              <w:bottom w:val="nil"/>
              <w:right w:val="nil"/>
            </w:tcBorders>
            <w:shd w:val="clear" w:color="auto" w:fill="auto"/>
            <w:noWrap/>
            <w:vAlign w:val="bottom"/>
            <w:hideMark/>
          </w:tcPr>
          <w:p w14:paraId="150E53F4"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rs2288912</w:t>
            </w:r>
          </w:p>
        </w:tc>
        <w:tc>
          <w:tcPr>
            <w:tcW w:w="1300" w:type="dxa"/>
            <w:tcBorders>
              <w:top w:val="nil"/>
              <w:left w:val="nil"/>
              <w:bottom w:val="nil"/>
              <w:right w:val="nil"/>
            </w:tcBorders>
            <w:shd w:val="clear" w:color="auto" w:fill="auto"/>
            <w:noWrap/>
            <w:vAlign w:val="bottom"/>
            <w:hideMark/>
          </w:tcPr>
          <w:p w14:paraId="61B7673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1180" w:type="dxa"/>
            <w:tcBorders>
              <w:top w:val="nil"/>
              <w:left w:val="nil"/>
              <w:bottom w:val="nil"/>
              <w:right w:val="nil"/>
            </w:tcBorders>
            <w:shd w:val="clear" w:color="auto" w:fill="auto"/>
            <w:noWrap/>
            <w:vAlign w:val="bottom"/>
            <w:hideMark/>
          </w:tcPr>
          <w:p w14:paraId="53FFB64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14014B1E"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-0.0913</w:t>
            </w:r>
          </w:p>
        </w:tc>
        <w:tc>
          <w:tcPr>
            <w:tcW w:w="840" w:type="dxa"/>
            <w:tcBorders>
              <w:top w:val="nil"/>
              <w:left w:val="nil"/>
              <w:bottom w:val="nil"/>
              <w:right w:val="nil"/>
            </w:tcBorders>
            <w:shd w:val="clear" w:color="auto" w:fill="auto"/>
            <w:noWrap/>
            <w:vAlign w:val="bottom"/>
            <w:hideMark/>
          </w:tcPr>
          <w:p w14:paraId="10AB78A5"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0.0146</w:t>
            </w:r>
          </w:p>
        </w:tc>
        <w:tc>
          <w:tcPr>
            <w:tcW w:w="1200" w:type="dxa"/>
            <w:tcBorders>
              <w:top w:val="nil"/>
              <w:left w:val="nil"/>
              <w:bottom w:val="nil"/>
              <w:right w:val="nil"/>
            </w:tcBorders>
            <w:shd w:val="clear" w:color="auto" w:fill="auto"/>
            <w:noWrap/>
            <w:vAlign w:val="bottom"/>
            <w:hideMark/>
          </w:tcPr>
          <w:p w14:paraId="1D401501"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4.33E-10</w:t>
            </w:r>
          </w:p>
        </w:tc>
      </w:tr>
      <w:tr w:rsidR="004C4075" w14:paraId="2F4A6627" w14:textId="77777777" w:rsidTr="003373AB">
        <w:trPr>
          <w:trHeight w:val="300"/>
        </w:trPr>
        <w:tc>
          <w:tcPr>
            <w:tcW w:w="596" w:type="dxa"/>
            <w:tcBorders>
              <w:top w:val="nil"/>
              <w:left w:val="nil"/>
              <w:bottom w:val="nil"/>
              <w:right w:val="nil"/>
            </w:tcBorders>
            <w:shd w:val="clear" w:color="auto" w:fill="auto"/>
            <w:noWrap/>
            <w:vAlign w:val="bottom"/>
            <w:hideMark/>
          </w:tcPr>
          <w:p w14:paraId="4C23D625"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nil"/>
              <w:right w:val="nil"/>
            </w:tcBorders>
            <w:shd w:val="clear" w:color="auto" w:fill="auto"/>
            <w:noWrap/>
            <w:vAlign w:val="bottom"/>
            <w:hideMark/>
          </w:tcPr>
          <w:p w14:paraId="15DB18DE"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45449284</w:t>
            </w:r>
          </w:p>
        </w:tc>
        <w:tc>
          <w:tcPr>
            <w:tcW w:w="1960" w:type="dxa"/>
            <w:tcBorders>
              <w:top w:val="nil"/>
              <w:left w:val="nil"/>
              <w:bottom w:val="nil"/>
              <w:right w:val="nil"/>
            </w:tcBorders>
            <w:shd w:val="clear" w:color="auto" w:fill="auto"/>
            <w:noWrap/>
            <w:vAlign w:val="bottom"/>
            <w:hideMark/>
          </w:tcPr>
          <w:p w14:paraId="1155C4CF"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rs2288911</w:t>
            </w:r>
          </w:p>
        </w:tc>
        <w:tc>
          <w:tcPr>
            <w:tcW w:w="1300" w:type="dxa"/>
            <w:tcBorders>
              <w:top w:val="nil"/>
              <w:left w:val="nil"/>
              <w:bottom w:val="nil"/>
              <w:right w:val="nil"/>
            </w:tcBorders>
            <w:shd w:val="clear" w:color="auto" w:fill="auto"/>
            <w:noWrap/>
            <w:vAlign w:val="bottom"/>
            <w:hideMark/>
          </w:tcPr>
          <w:p w14:paraId="226BE99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nil"/>
              <w:right w:val="nil"/>
            </w:tcBorders>
            <w:shd w:val="clear" w:color="auto" w:fill="auto"/>
            <w:noWrap/>
            <w:vAlign w:val="bottom"/>
            <w:hideMark/>
          </w:tcPr>
          <w:p w14:paraId="20ED9FD3"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G</w:t>
            </w:r>
          </w:p>
        </w:tc>
        <w:tc>
          <w:tcPr>
            <w:tcW w:w="920" w:type="dxa"/>
            <w:tcBorders>
              <w:top w:val="nil"/>
              <w:left w:val="nil"/>
              <w:bottom w:val="nil"/>
              <w:right w:val="nil"/>
            </w:tcBorders>
            <w:shd w:val="clear" w:color="auto" w:fill="auto"/>
            <w:noWrap/>
            <w:vAlign w:val="bottom"/>
            <w:hideMark/>
          </w:tcPr>
          <w:p w14:paraId="5719243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-0.0904</w:t>
            </w:r>
          </w:p>
        </w:tc>
        <w:tc>
          <w:tcPr>
            <w:tcW w:w="840" w:type="dxa"/>
            <w:tcBorders>
              <w:top w:val="nil"/>
              <w:left w:val="nil"/>
              <w:bottom w:val="nil"/>
              <w:right w:val="nil"/>
            </w:tcBorders>
            <w:shd w:val="clear" w:color="auto" w:fill="auto"/>
            <w:noWrap/>
            <w:vAlign w:val="bottom"/>
            <w:hideMark/>
          </w:tcPr>
          <w:p w14:paraId="7A8E2AAA"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0.0146</w:t>
            </w:r>
          </w:p>
        </w:tc>
        <w:tc>
          <w:tcPr>
            <w:tcW w:w="1200" w:type="dxa"/>
            <w:tcBorders>
              <w:top w:val="nil"/>
              <w:left w:val="nil"/>
              <w:bottom w:val="nil"/>
              <w:right w:val="nil"/>
            </w:tcBorders>
            <w:shd w:val="clear" w:color="auto" w:fill="auto"/>
            <w:noWrap/>
            <w:vAlign w:val="bottom"/>
            <w:hideMark/>
          </w:tcPr>
          <w:p w14:paraId="3B07A4CF"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6.01E-10</w:t>
            </w:r>
          </w:p>
        </w:tc>
      </w:tr>
      <w:tr w:rsidR="004C4075" w14:paraId="5BA7E628" w14:textId="77777777" w:rsidTr="003373AB">
        <w:trPr>
          <w:trHeight w:val="300"/>
        </w:trPr>
        <w:tc>
          <w:tcPr>
            <w:tcW w:w="596" w:type="dxa"/>
            <w:tcBorders>
              <w:top w:val="nil"/>
              <w:left w:val="nil"/>
              <w:right w:val="nil"/>
            </w:tcBorders>
            <w:shd w:val="clear" w:color="auto" w:fill="auto"/>
            <w:noWrap/>
            <w:vAlign w:val="bottom"/>
            <w:hideMark/>
          </w:tcPr>
          <w:p w14:paraId="543DAE8C"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right w:val="nil"/>
            </w:tcBorders>
            <w:shd w:val="clear" w:color="auto" w:fill="auto"/>
            <w:noWrap/>
            <w:vAlign w:val="bottom"/>
            <w:hideMark/>
          </w:tcPr>
          <w:p w14:paraId="5D5E1C88"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45449491</w:t>
            </w:r>
          </w:p>
        </w:tc>
        <w:tc>
          <w:tcPr>
            <w:tcW w:w="1960" w:type="dxa"/>
            <w:tcBorders>
              <w:top w:val="nil"/>
              <w:left w:val="nil"/>
              <w:right w:val="nil"/>
            </w:tcBorders>
            <w:shd w:val="clear" w:color="auto" w:fill="auto"/>
            <w:noWrap/>
            <w:vAlign w:val="bottom"/>
            <w:hideMark/>
          </w:tcPr>
          <w:p w14:paraId="7E7967EB"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rs7249138</w:t>
            </w:r>
          </w:p>
        </w:tc>
        <w:tc>
          <w:tcPr>
            <w:tcW w:w="1300" w:type="dxa"/>
            <w:tcBorders>
              <w:top w:val="nil"/>
              <w:left w:val="nil"/>
              <w:right w:val="nil"/>
            </w:tcBorders>
            <w:shd w:val="clear" w:color="auto" w:fill="auto"/>
            <w:noWrap/>
            <w:vAlign w:val="bottom"/>
            <w:hideMark/>
          </w:tcPr>
          <w:p w14:paraId="12948C66"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A</w:t>
            </w:r>
          </w:p>
        </w:tc>
        <w:tc>
          <w:tcPr>
            <w:tcW w:w="1180" w:type="dxa"/>
            <w:tcBorders>
              <w:top w:val="nil"/>
              <w:left w:val="nil"/>
              <w:right w:val="nil"/>
            </w:tcBorders>
            <w:shd w:val="clear" w:color="auto" w:fill="auto"/>
            <w:noWrap/>
            <w:vAlign w:val="bottom"/>
            <w:hideMark/>
          </w:tcPr>
          <w:p w14:paraId="67DAD96D"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920" w:type="dxa"/>
            <w:tcBorders>
              <w:top w:val="nil"/>
              <w:left w:val="nil"/>
              <w:right w:val="nil"/>
            </w:tcBorders>
            <w:shd w:val="clear" w:color="auto" w:fill="auto"/>
            <w:noWrap/>
            <w:vAlign w:val="bottom"/>
            <w:hideMark/>
          </w:tcPr>
          <w:p w14:paraId="51D4298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0.1164</w:t>
            </w:r>
          </w:p>
        </w:tc>
        <w:tc>
          <w:tcPr>
            <w:tcW w:w="840" w:type="dxa"/>
            <w:tcBorders>
              <w:top w:val="nil"/>
              <w:left w:val="nil"/>
              <w:right w:val="nil"/>
            </w:tcBorders>
            <w:shd w:val="clear" w:color="auto" w:fill="auto"/>
            <w:noWrap/>
            <w:vAlign w:val="bottom"/>
            <w:hideMark/>
          </w:tcPr>
          <w:p w14:paraId="5349EE5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0.0167</w:t>
            </w:r>
          </w:p>
        </w:tc>
        <w:tc>
          <w:tcPr>
            <w:tcW w:w="1200" w:type="dxa"/>
            <w:tcBorders>
              <w:top w:val="nil"/>
              <w:left w:val="nil"/>
              <w:right w:val="nil"/>
            </w:tcBorders>
            <w:shd w:val="clear" w:color="auto" w:fill="auto"/>
            <w:noWrap/>
            <w:vAlign w:val="bottom"/>
            <w:hideMark/>
          </w:tcPr>
          <w:p w14:paraId="564978B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3.44E-12</w:t>
            </w:r>
          </w:p>
        </w:tc>
      </w:tr>
      <w:tr w:rsidR="004C4075" w14:paraId="3821D74E" w14:textId="77777777" w:rsidTr="003373AB">
        <w:trPr>
          <w:trHeight w:val="300"/>
        </w:trPr>
        <w:tc>
          <w:tcPr>
            <w:tcW w:w="596" w:type="dxa"/>
            <w:tcBorders>
              <w:top w:val="nil"/>
              <w:left w:val="nil"/>
              <w:bottom w:val="single" w:sz="4" w:space="0" w:color="auto"/>
              <w:right w:val="nil"/>
            </w:tcBorders>
            <w:shd w:val="clear" w:color="auto" w:fill="auto"/>
            <w:noWrap/>
            <w:vAlign w:val="bottom"/>
            <w:hideMark/>
          </w:tcPr>
          <w:p w14:paraId="53356DCA"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19</w:t>
            </w:r>
          </w:p>
        </w:tc>
        <w:tc>
          <w:tcPr>
            <w:tcW w:w="1109" w:type="dxa"/>
            <w:tcBorders>
              <w:top w:val="nil"/>
              <w:left w:val="nil"/>
              <w:bottom w:val="single" w:sz="4" w:space="0" w:color="auto"/>
              <w:right w:val="nil"/>
            </w:tcBorders>
            <w:shd w:val="clear" w:color="auto" w:fill="auto"/>
            <w:noWrap/>
            <w:vAlign w:val="bottom"/>
            <w:hideMark/>
          </w:tcPr>
          <w:p w14:paraId="43C1AF61" w14:textId="77777777" w:rsidR="004C4075" w:rsidRDefault="004C4075" w:rsidP="003373AB">
            <w:pPr>
              <w:jc w:val="right"/>
              <w:rPr>
                <w:rFonts w:ascii="Calibri" w:hAnsi="Calibri" w:cs="Calibri"/>
                <w:color w:val="000000"/>
                <w:sz w:val="22"/>
                <w:szCs w:val="22"/>
              </w:rPr>
            </w:pPr>
            <w:r>
              <w:rPr>
                <w:rFonts w:ascii="Calibri" w:hAnsi="Calibri" w:cs="Calibri"/>
                <w:color w:val="000000"/>
                <w:sz w:val="22"/>
                <w:szCs w:val="22"/>
              </w:rPr>
              <w:t>45449693</w:t>
            </w:r>
          </w:p>
        </w:tc>
        <w:tc>
          <w:tcPr>
            <w:tcW w:w="1960" w:type="dxa"/>
            <w:tcBorders>
              <w:top w:val="nil"/>
              <w:left w:val="nil"/>
              <w:bottom w:val="single" w:sz="4" w:space="0" w:color="auto"/>
              <w:right w:val="nil"/>
            </w:tcBorders>
            <w:shd w:val="clear" w:color="auto" w:fill="auto"/>
            <w:noWrap/>
            <w:vAlign w:val="bottom"/>
            <w:hideMark/>
          </w:tcPr>
          <w:p w14:paraId="787203A3" w14:textId="77777777" w:rsidR="004C4075" w:rsidRDefault="004C4075" w:rsidP="003373AB">
            <w:pPr>
              <w:rPr>
                <w:rFonts w:ascii="Calibri" w:hAnsi="Calibri" w:cs="Calibri"/>
                <w:color w:val="000000"/>
                <w:sz w:val="22"/>
                <w:szCs w:val="22"/>
              </w:rPr>
            </w:pPr>
            <w:r>
              <w:rPr>
                <w:rFonts w:ascii="Calibri" w:hAnsi="Calibri" w:cs="Calibri"/>
                <w:color w:val="000000"/>
                <w:sz w:val="22"/>
                <w:szCs w:val="22"/>
              </w:rPr>
              <w:t>rs12709886</w:t>
            </w:r>
          </w:p>
        </w:tc>
        <w:tc>
          <w:tcPr>
            <w:tcW w:w="1300" w:type="dxa"/>
            <w:tcBorders>
              <w:top w:val="nil"/>
              <w:left w:val="nil"/>
              <w:bottom w:val="single" w:sz="4" w:space="0" w:color="auto"/>
              <w:right w:val="nil"/>
            </w:tcBorders>
            <w:shd w:val="clear" w:color="auto" w:fill="auto"/>
            <w:noWrap/>
            <w:vAlign w:val="bottom"/>
            <w:hideMark/>
          </w:tcPr>
          <w:p w14:paraId="49027787"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T</w:t>
            </w:r>
          </w:p>
        </w:tc>
        <w:tc>
          <w:tcPr>
            <w:tcW w:w="1180" w:type="dxa"/>
            <w:tcBorders>
              <w:top w:val="nil"/>
              <w:left w:val="nil"/>
              <w:bottom w:val="single" w:sz="4" w:space="0" w:color="auto"/>
              <w:right w:val="nil"/>
            </w:tcBorders>
            <w:shd w:val="clear" w:color="auto" w:fill="auto"/>
            <w:noWrap/>
            <w:vAlign w:val="bottom"/>
            <w:hideMark/>
          </w:tcPr>
          <w:p w14:paraId="7EB064DC"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C</w:t>
            </w:r>
          </w:p>
        </w:tc>
        <w:tc>
          <w:tcPr>
            <w:tcW w:w="920" w:type="dxa"/>
            <w:tcBorders>
              <w:top w:val="nil"/>
              <w:left w:val="nil"/>
              <w:bottom w:val="single" w:sz="4" w:space="0" w:color="auto"/>
              <w:right w:val="nil"/>
            </w:tcBorders>
            <w:shd w:val="clear" w:color="auto" w:fill="auto"/>
            <w:noWrap/>
            <w:vAlign w:val="bottom"/>
            <w:hideMark/>
          </w:tcPr>
          <w:p w14:paraId="501A3E90"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-0.221</w:t>
            </w:r>
          </w:p>
        </w:tc>
        <w:tc>
          <w:tcPr>
            <w:tcW w:w="840" w:type="dxa"/>
            <w:tcBorders>
              <w:top w:val="nil"/>
              <w:left w:val="nil"/>
              <w:bottom w:val="single" w:sz="4" w:space="0" w:color="auto"/>
              <w:right w:val="nil"/>
            </w:tcBorders>
            <w:shd w:val="clear" w:color="auto" w:fill="auto"/>
            <w:noWrap/>
            <w:vAlign w:val="bottom"/>
            <w:hideMark/>
          </w:tcPr>
          <w:p w14:paraId="19DEF0DB"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0.0636</w:t>
            </w:r>
          </w:p>
        </w:tc>
        <w:tc>
          <w:tcPr>
            <w:tcW w:w="1200" w:type="dxa"/>
            <w:tcBorders>
              <w:top w:val="nil"/>
              <w:left w:val="nil"/>
              <w:bottom w:val="single" w:sz="4" w:space="0" w:color="auto"/>
              <w:right w:val="nil"/>
            </w:tcBorders>
            <w:shd w:val="clear" w:color="auto" w:fill="auto"/>
            <w:noWrap/>
            <w:vAlign w:val="bottom"/>
            <w:hideMark/>
          </w:tcPr>
          <w:p w14:paraId="18CAD388" w14:textId="77777777" w:rsidR="004C4075" w:rsidRDefault="004C4075" w:rsidP="004C4075">
            <w:pPr>
              <w:jc w:val="center"/>
              <w:rPr>
                <w:rFonts w:ascii="Calibri" w:hAnsi="Calibri" w:cs="Calibri"/>
                <w:color w:val="000000"/>
                <w:sz w:val="22"/>
                <w:szCs w:val="22"/>
              </w:rPr>
            </w:pPr>
            <w:r>
              <w:rPr>
                <w:rFonts w:ascii="Calibri" w:hAnsi="Calibri" w:cs="Calibri"/>
                <w:color w:val="000000"/>
                <w:sz w:val="22"/>
                <w:szCs w:val="22"/>
              </w:rPr>
              <w:t>0.00051</w:t>
            </w:r>
          </w:p>
        </w:tc>
      </w:tr>
    </w:tbl>
    <w:p w14:paraId="054DAF72" w14:textId="77777777" w:rsidR="004C4075" w:rsidRPr="004C4075" w:rsidRDefault="004C4075" w:rsidP="004C4075">
      <w:pPr>
        <w:rPr>
          <w:rFonts w:ascii="Arial" w:hAnsi="Arial" w:cs="Arial"/>
          <w:bCs/>
          <w:sz w:val="22"/>
        </w:rPr>
        <w:sectPr w:rsidR="004C4075" w:rsidRPr="004C4075" w:rsidSect="004C4075">
          <w:pgSz w:w="12240" w:h="15840"/>
          <w:pgMar w:top="720" w:right="720" w:bottom="720" w:left="720" w:header="720" w:footer="720" w:gutter="0"/>
          <w:cols w:space="720"/>
          <w:docGrid w:linePitch="326"/>
        </w:sectPr>
      </w:pPr>
    </w:p>
    <w:p w14:paraId="1A744543" w14:textId="71171FC4" w:rsidR="004E21F9" w:rsidRDefault="004E21F9" w:rsidP="004E21F9">
      <w:pPr>
        <w:rPr>
          <w:rFonts w:ascii="Arial" w:hAnsi="Arial" w:cs="Arial"/>
          <w:bCs/>
          <w:sz w:val="22"/>
        </w:rPr>
      </w:pPr>
      <w:r w:rsidRPr="00A648F2">
        <w:rPr>
          <w:rFonts w:ascii="Arial" w:hAnsi="Arial" w:cs="Arial"/>
          <w:b/>
          <w:sz w:val="22"/>
          <w:szCs w:val="22"/>
        </w:rPr>
        <w:lastRenderedPageBreak/>
        <w:t xml:space="preserve">Supplementary Table </w:t>
      </w:r>
      <w:r>
        <w:rPr>
          <w:rFonts w:ascii="Arial" w:hAnsi="Arial" w:cs="Arial"/>
          <w:b/>
          <w:sz w:val="22"/>
          <w:szCs w:val="22"/>
        </w:rPr>
        <w:t>3</w:t>
      </w:r>
      <w:r w:rsidRPr="00A648F2">
        <w:rPr>
          <w:rFonts w:ascii="Arial" w:hAnsi="Arial" w:cs="Arial"/>
          <w:b/>
          <w:sz w:val="22"/>
          <w:szCs w:val="22"/>
        </w:rPr>
        <w:t xml:space="preserve">. </w:t>
      </w:r>
      <w:r w:rsidRPr="00A648F2">
        <w:rPr>
          <w:rFonts w:ascii="Arial" w:hAnsi="Arial" w:cs="Arial"/>
          <w:sz w:val="22"/>
          <w:szCs w:val="22"/>
        </w:rPr>
        <w:t>Univariate analyses of covariates among Health and Retirement study (HRS) participants with core measurements taken from 1995-2014. The study sample consists of participants with genetic data collected during th</w:t>
      </w:r>
      <w:r w:rsidRPr="0051432C">
        <w:rPr>
          <w:rFonts w:ascii="Arial" w:hAnsi="Arial" w:cs="Arial"/>
          <w:sz w:val="22"/>
          <w:szCs w:val="22"/>
        </w:rPr>
        <w:t xml:space="preserve">eir time in HRS. The analytic sample further restricts </w:t>
      </w:r>
      <w:r w:rsidRPr="005101B6">
        <w:rPr>
          <w:rFonts w:ascii="Arial" w:hAnsi="Arial" w:cs="Arial"/>
          <w:sz w:val="22"/>
          <w:szCs w:val="22"/>
        </w:rPr>
        <w:t xml:space="preserve">to participants with at least three visits of cognition measured from ages 60 and above that were assigned a cognition status. Analysis was split by genetic ancestry determined by principal component analysis: European </w:t>
      </w:r>
      <w:r>
        <w:rPr>
          <w:rFonts w:ascii="Arial" w:hAnsi="Arial" w:cs="Arial"/>
          <w:sz w:val="22"/>
          <w:szCs w:val="22"/>
        </w:rPr>
        <w:t>ancestry</w:t>
      </w:r>
      <w:r w:rsidRPr="005101B6">
        <w:rPr>
          <w:rFonts w:ascii="Arial" w:hAnsi="Arial" w:cs="Arial"/>
          <w:sz w:val="22"/>
          <w:szCs w:val="22"/>
        </w:rPr>
        <w:t xml:space="preserve"> (n</w:t>
      </w:r>
      <w:r>
        <w:rPr>
          <w:rFonts w:ascii="Arial" w:hAnsi="Arial" w:cs="Arial"/>
          <w:sz w:val="22"/>
          <w:szCs w:val="22"/>
        </w:rPr>
        <w:t>=8399</w:t>
      </w:r>
      <w:r w:rsidRPr="005101B6">
        <w:rPr>
          <w:rFonts w:ascii="Arial" w:hAnsi="Arial" w:cs="Arial"/>
          <w:sz w:val="22"/>
          <w:szCs w:val="22"/>
        </w:rPr>
        <w:t xml:space="preserve">) and African </w:t>
      </w:r>
      <w:r>
        <w:rPr>
          <w:rFonts w:ascii="Arial" w:hAnsi="Arial" w:cs="Arial"/>
          <w:sz w:val="22"/>
          <w:szCs w:val="22"/>
        </w:rPr>
        <w:t>ancestry</w:t>
      </w:r>
      <w:r w:rsidRPr="005101B6">
        <w:rPr>
          <w:rFonts w:ascii="Arial" w:hAnsi="Arial" w:cs="Arial"/>
          <w:sz w:val="22"/>
          <w:szCs w:val="22"/>
        </w:rPr>
        <w:t xml:space="preserve"> (n=</w:t>
      </w:r>
      <w:r>
        <w:rPr>
          <w:rFonts w:ascii="Arial" w:hAnsi="Arial" w:cs="Arial"/>
          <w:sz w:val="22"/>
          <w:szCs w:val="22"/>
        </w:rPr>
        <w:t>1605</w:t>
      </w:r>
      <w:r w:rsidRPr="005101B6">
        <w:rPr>
          <w:rFonts w:ascii="Arial" w:hAnsi="Arial" w:cs="Arial"/>
          <w:sz w:val="22"/>
          <w:szCs w:val="22"/>
        </w:rPr>
        <w:t>).</w:t>
      </w:r>
      <w:r w:rsidRPr="005101B6">
        <w:rPr>
          <w:rFonts w:ascii="Arial" w:hAnsi="Arial" w:cs="Arial"/>
          <w:sz w:val="22"/>
          <w:szCs w:val="14"/>
        </w:rPr>
        <w:t xml:space="preserve"> </w:t>
      </w:r>
      <w:r w:rsidRPr="005101B6">
        <w:rPr>
          <w:rFonts w:ascii="Arial" w:hAnsi="Arial" w:cs="Arial"/>
          <w:bCs/>
          <w:sz w:val="22"/>
        </w:rPr>
        <w:t>Categorical variables are represented by n (%) with Chi-square test for association. Continuous variables are represented by mean (SD) with ANOVA test for association.</w:t>
      </w:r>
    </w:p>
    <w:p w14:paraId="1E8D2A43" w14:textId="289B0A88" w:rsidR="00D45828" w:rsidRDefault="00D45828" w:rsidP="004E21F9">
      <w:pPr>
        <w:rPr>
          <w:rFonts w:ascii="Arial" w:hAnsi="Arial" w:cs="Arial"/>
          <w:bCs/>
          <w:sz w:val="22"/>
        </w:rPr>
      </w:pPr>
    </w:p>
    <w:tbl>
      <w:tblPr>
        <w:tblW w:w="13939" w:type="dxa"/>
        <w:tblLayout w:type="fixed"/>
        <w:tblCellMar>
          <w:left w:w="0" w:type="dxa"/>
          <w:right w:w="0" w:type="dxa"/>
        </w:tblCellMar>
        <w:tblLook w:val="04A0" w:firstRow="1" w:lastRow="0" w:firstColumn="1" w:lastColumn="0" w:noHBand="0" w:noVBand="1"/>
      </w:tblPr>
      <w:tblGrid>
        <w:gridCol w:w="2770"/>
        <w:gridCol w:w="1787"/>
        <w:gridCol w:w="1608"/>
        <w:gridCol w:w="1698"/>
        <w:gridCol w:w="1072"/>
        <w:gridCol w:w="1966"/>
        <w:gridCol w:w="1608"/>
        <w:gridCol w:w="1430"/>
      </w:tblGrid>
      <w:tr w:rsidR="00D45828" w:rsidRPr="00D45828" w14:paraId="33495570" w14:textId="77777777" w:rsidTr="00D45828">
        <w:trPr>
          <w:trHeight w:val="675"/>
        </w:trPr>
        <w:tc>
          <w:tcPr>
            <w:tcW w:w="2770" w:type="dxa"/>
            <w:vMerge w:val="restart"/>
            <w:tcBorders>
              <w:top w:val="single" w:sz="8" w:space="0" w:color="auto"/>
              <w:left w:val="nil"/>
              <w:bottom w:val="single" w:sz="8" w:space="0" w:color="000000"/>
              <w:right w:val="nil"/>
            </w:tcBorders>
            <w:shd w:val="clear" w:color="auto" w:fill="auto"/>
            <w:noWrap/>
            <w:vAlign w:val="center"/>
            <w:hideMark/>
          </w:tcPr>
          <w:p w14:paraId="0DDC8E0B" w14:textId="77777777" w:rsidR="00D45828" w:rsidRPr="00D45828" w:rsidRDefault="00D45828">
            <w:pPr>
              <w:rPr>
                <w:rFonts w:ascii="Arial" w:hAnsi="Arial" w:cs="Arial"/>
                <w:color w:val="000000"/>
                <w:sz w:val="22"/>
                <w:szCs w:val="22"/>
              </w:rPr>
            </w:pPr>
            <w:r w:rsidRPr="00D45828">
              <w:rPr>
                <w:rFonts w:ascii="Arial" w:hAnsi="Arial" w:cs="Arial"/>
                <w:color w:val="000000"/>
                <w:sz w:val="22"/>
                <w:szCs w:val="22"/>
              </w:rPr>
              <w:t> </w:t>
            </w:r>
          </w:p>
        </w:tc>
        <w:tc>
          <w:tcPr>
            <w:tcW w:w="1787" w:type="dxa"/>
            <w:tcBorders>
              <w:top w:val="single" w:sz="8" w:space="0" w:color="auto"/>
              <w:left w:val="nil"/>
              <w:bottom w:val="nil"/>
              <w:right w:val="nil"/>
            </w:tcBorders>
            <w:shd w:val="clear" w:color="auto" w:fill="auto"/>
            <w:vAlign w:val="center"/>
            <w:hideMark/>
          </w:tcPr>
          <w:p w14:paraId="6141E3B5" w14:textId="77777777" w:rsidR="00D45828" w:rsidRPr="00D45828" w:rsidRDefault="00D45828">
            <w:pPr>
              <w:jc w:val="center"/>
              <w:rPr>
                <w:rFonts w:ascii="Arial" w:hAnsi="Arial" w:cs="Arial"/>
                <w:b/>
                <w:bCs/>
                <w:color w:val="000000"/>
                <w:sz w:val="22"/>
                <w:szCs w:val="22"/>
              </w:rPr>
            </w:pPr>
            <w:r w:rsidRPr="00D45828">
              <w:rPr>
                <w:rFonts w:ascii="Arial" w:hAnsi="Arial" w:cs="Arial"/>
                <w:b/>
                <w:bCs/>
                <w:color w:val="000000"/>
                <w:sz w:val="22"/>
                <w:szCs w:val="22"/>
              </w:rPr>
              <w:t>Study Sample</w:t>
            </w:r>
          </w:p>
        </w:tc>
        <w:tc>
          <w:tcPr>
            <w:tcW w:w="1608" w:type="dxa"/>
            <w:tcBorders>
              <w:top w:val="single" w:sz="8" w:space="0" w:color="auto"/>
              <w:left w:val="nil"/>
              <w:bottom w:val="nil"/>
              <w:right w:val="nil"/>
            </w:tcBorders>
            <w:shd w:val="clear" w:color="auto" w:fill="auto"/>
            <w:vAlign w:val="center"/>
            <w:hideMark/>
          </w:tcPr>
          <w:p w14:paraId="37C9866F" w14:textId="77777777" w:rsidR="00D45828" w:rsidRPr="00D45828" w:rsidRDefault="00D45828">
            <w:pPr>
              <w:jc w:val="center"/>
              <w:rPr>
                <w:rFonts w:ascii="Arial" w:hAnsi="Arial" w:cs="Arial"/>
                <w:b/>
                <w:bCs/>
                <w:color w:val="000000"/>
                <w:sz w:val="22"/>
                <w:szCs w:val="22"/>
              </w:rPr>
            </w:pPr>
            <w:r w:rsidRPr="00D45828">
              <w:rPr>
                <w:rFonts w:ascii="Arial" w:hAnsi="Arial" w:cs="Arial"/>
                <w:b/>
                <w:bCs/>
                <w:color w:val="000000"/>
                <w:sz w:val="22"/>
                <w:szCs w:val="22"/>
              </w:rPr>
              <w:t>Excluded Sample</w:t>
            </w:r>
          </w:p>
        </w:tc>
        <w:tc>
          <w:tcPr>
            <w:tcW w:w="1698" w:type="dxa"/>
            <w:tcBorders>
              <w:top w:val="single" w:sz="8" w:space="0" w:color="auto"/>
              <w:left w:val="nil"/>
              <w:bottom w:val="nil"/>
              <w:right w:val="nil"/>
            </w:tcBorders>
            <w:shd w:val="clear" w:color="auto" w:fill="auto"/>
            <w:vAlign w:val="center"/>
            <w:hideMark/>
          </w:tcPr>
          <w:p w14:paraId="4937333B" w14:textId="77777777" w:rsidR="00D45828" w:rsidRPr="00D45828" w:rsidRDefault="00D45828">
            <w:pPr>
              <w:jc w:val="center"/>
              <w:rPr>
                <w:rFonts w:ascii="Arial" w:hAnsi="Arial" w:cs="Arial"/>
                <w:b/>
                <w:bCs/>
                <w:color w:val="000000"/>
                <w:sz w:val="22"/>
                <w:szCs w:val="22"/>
              </w:rPr>
            </w:pPr>
            <w:r w:rsidRPr="00D45828">
              <w:rPr>
                <w:rFonts w:ascii="Arial" w:hAnsi="Arial" w:cs="Arial"/>
                <w:b/>
                <w:bCs/>
                <w:color w:val="000000"/>
                <w:sz w:val="22"/>
                <w:szCs w:val="22"/>
              </w:rPr>
              <w:t>Analytic Sample</w:t>
            </w:r>
          </w:p>
        </w:tc>
        <w:tc>
          <w:tcPr>
            <w:tcW w:w="1072" w:type="dxa"/>
            <w:vMerge w:val="restart"/>
            <w:tcBorders>
              <w:top w:val="single" w:sz="8" w:space="0" w:color="auto"/>
              <w:left w:val="nil"/>
              <w:bottom w:val="single" w:sz="8" w:space="0" w:color="000000"/>
              <w:right w:val="nil"/>
            </w:tcBorders>
            <w:shd w:val="clear" w:color="auto" w:fill="auto"/>
            <w:noWrap/>
            <w:vAlign w:val="center"/>
            <w:hideMark/>
          </w:tcPr>
          <w:p w14:paraId="65B52F47" w14:textId="77777777" w:rsidR="00D45828" w:rsidRPr="00D45828" w:rsidRDefault="00D45828">
            <w:pPr>
              <w:jc w:val="center"/>
              <w:rPr>
                <w:rFonts w:ascii="Arial" w:hAnsi="Arial" w:cs="Arial"/>
                <w:b/>
                <w:bCs/>
                <w:i/>
                <w:iCs/>
                <w:color w:val="000000"/>
                <w:sz w:val="22"/>
                <w:szCs w:val="22"/>
              </w:rPr>
            </w:pPr>
            <w:r w:rsidRPr="00D45828">
              <w:rPr>
                <w:rFonts w:ascii="Arial" w:hAnsi="Arial" w:cs="Arial"/>
                <w:b/>
                <w:bCs/>
                <w:i/>
                <w:iCs/>
                <w:color w:val="000000"/>
                <w:sz w:val="22"/>
                <w:szCs w:val="22"/>
              </w:rPr>
              <w:t>P-value</w:t>
            </w:r>
          </w:p>
        </w:tc>
        <w:tc>
          <w:tcPr>
            <w:tcW w:w="1966" w:type="dxa"/>
            <w:tcBorders>
              <w:top w:val="single" w:sz="8" w:space="0" w:color="auto"/>
              <w:left w:val="nil"/>
              <w:bottom w:val="nil"/>
              <w:right w:val="nil"/>
            </w:tcBorders>
            <w:shd w:val="clear" w:color="auto" w:fill="auto"/>
            <w:vAlign w:val="center"/>
            <w:hideMark/>
          </w:tcPr>
          <w:p w14:paraId="72E3B69E" w14:textId="77777777" w:rsidR="00D45828" w:rsidRPr="00D45828" w:rsidRDefault="00D45828">
            <w:pPr>
              <w:jc w:val="center"/>
              <w:rPr>
                <w:rFonts w:ascii="Arial" w:hAnsi="Arial" w:cs="Arial"/>
                <w:b/>
                <w:bCs/>
                <w:color w:val="000000"/>
                <w:sz w:val="22"/>
                <w:szCs w:val="22"/>
              </w:rPr>
            </w:pPr>
            <w:r w:rsidRPr="00D45828">
              <w:rPr>
                <w:rFonts w:ascii="Arial" w:hAnsi="Arial" w:cs="Arial"/>
                <w:b/>
                <w:bCs/>
                <w:color w:val="000000"/>
                <w:sz w:val="22"/>
                <w:szCs w:val="22"/>
              </w:rPr>
              <w:t>Analytic Sample European Ancestries</w:t>
            </w:r>
          </w:p>
        </w:tc>
        <w:tc>
          <w:tcPr>
            <w:tcW w:w="1608" w:type="dxa"/>
            <w:tcBorders>
              <w:top w:val="single" w:sz="8" w:space="0" w:color="auto"/>
              <w:left w:val="nil"/>
              <w:bottom w:val="nil"/>
              <w:right w:val="nil"/>
            </w:tcBorders>
            <w:shd w:val="clear" w:color="auto" w:fill="auto"/>
            <w:vAlign w:val="center"/>
            <w:hideMark/>
          </w:tcPr>
          <w:p w14:paraId="24E1C6F5" w14:textId="77777777" w:rsidR="00D45828" w:rsidRPr="00D45828" w:rsidRDefault="00D45828">
            <w:pPr>
              <w:jc w:val="center"/>
              <w:rPr>
                <w:rFonts w:ascii="Arial" w:hAnsi="Arial" w:cs="Arial"/>
                <w:b/>
                <w:bCs/>
                <w:color w:val="000000"/>
                <w:sz w:val="22"/>
                <w:szCs w:val="22"/>
              </w:rPr>
            </w:pPr>
            <w:r w:rsidRPr="00D45828">
              <w:rPr>
                <w:rFonts w:ascii="Arial" w:hAnsi="Arial" w:cs="Arial"/>
                <w:b/>
                <w:bCs/>
                <w:color w:val="000000"/>
                <w:sz w:val="22"/>
                <w:szCs w:val="22"/>
              </w:rPr>
              <w:t>Analytic Sample African Ancestries</w:t>
            </w:r>
          </w:p>
        </w:tc>
        <w:tc>
          <w:tcPr>
            <w:tcW w:w="1430" w:type="dxa"/>
            <w:vMerge w:val="restart"/>
            <w:tcBorders>
              <w:top w:val="single" w:sz="8" w:space="0" w:color="auto"/>
              <w:left w:val="nil"/>
              <w:bottom w:val="single" w:sz="8" w:space="0" w:color="000000"/>
              <w:right w:val="nil"/>
            </w:tcBorders>
            <w:shd w:val="clear" w:color="auto" w:fill="auto"/>
            <w:noWrap/>
            <w:vAlign w:val="center"/>
            <w:hideMark/>
          </w:tcPr>
          <w:p w14:paraId="049A6CB7" w14:textId="77777777" w:rsidR="00D45828" w:rsidRPr="00D45828" w:rsidRDefault="00D45828">
            <w:pPr>
              <w:jc w:val="center"/>
              <w:rPr>
                <w:rFonts w:ascii="Arial" w:hAnsi="Arial" w:cs="Arial"/>
                <w:b/>
                <w:bCs/>
                <w:i/>
                <w:iCs/>
                <w:color w:val="000000"/>
                <w:sz w:val="22"/>
                <w:szCs w:val="22"/>
              </w:rPr>
            </w:pPr>
            <w:r w:rsidRPr="00D45828">
              <w:rPr>
                <w:rFonts w:ascii="Arial" w:hAnsi="Arial" w:cs="Arial"/>
                <w:b/>
                <w:bCs/>
                <w:i/>
                <w:iCs/>
                <w:color w:val="000000"/>
                <w:sz w:val="22"/>
                <w:szCs w:val="22"/>
              </w:rPr>
              <w:t>P-value</w:t>
            </w:r>
          </w:p>
        </w:tc>
      </w:tr>
      <w:tr w:rsidR="00D45828" w:rsidRPr="00D45828" w14:paraId="102115D1" w14:textId="77777777" w:rsidTr="00D45828">
        <w:trPr>
          <w:trHeight w:val="51"/>
        </w:trPr>
        <w:tc>
          <w:tcPr>
            <w:tcW w:w="2770" w:type="dxa"/>
            <w:vMerge/>
            <w:tcBorders>
              <w:top w:val="single" w:sz="8" w:space="0" w:color="auto"/>
              <w:left w:val="nil"/>
              <w:bottom w:val="single" w:sz="8" w:space="0" w:color="000000"/>
              <w:right w:val="nil"/>
            </w:tcBorders>
            <w:vAlign w:val="center"/>
            <w:hideMark/>
          </w:tcPr>
          <w:p w14:paraId="1F5F82EE" w14:textId="77777777" w:rsidR="00D45828" w:rsidRPr="00D45828" w:rsidRDefault="00D45828">
            <w:pPr>
              <w:rPr>
                <w:rFonts w:ascii="Arial" w:hAnsi="Arial" w:cs="Arial"/>
                <w:color w:val="000000"/>
                <w:sz w:val="22"/>
                <w:szCs w:val="22"/>
              </w:rPr>
            </w:pPr>
          </w:p>
        </w:tc>
        <w:tc>
          <w:tcPr>
            <w:tcW w:w="1787" w:type="dxa"/>
            <w:tcBorders>
              <w:top w:val="nil"/>
              <w:left w:val="nil"/>
              <w:bottom w:val="single" w:sz="8" w:space="0" w:color="auto"/>
              <w:right w:val="nil"/>
            </w:tcBorders>
            <w:shd w:val="clear" w:color="auto" w:fill="auto"/>
            <w:noWrap/>
            <w:vAlign w:val="center"/>
            <w:hideMark/>
          </w:tcPr>
          <w:p w14:paraId="2E2EA4C0" w14:textId="77777777" w:rsidR="00D45828" w:rsidRPr="00D45828" w:rsidRDefault="00D45828">
            <w:pPr>
              <w:jc w:val="center"/>
              <w:rPr>
                <w:rFonts w:ascii="Arial" w:hAnsi="Arial" w:cs="Arial"/>
                <w:b/>
                <w:bCs/>
                <w:color w:val="000000"/>
                <w:sz w:val="22"/>
                <w:szCs w:val="22"/>
              </w:rPr>
            </w:pPr>
            <w:r w:rsidRPr="00D45828">
              <w:rPr>
                <w:rFonts w:ascii="Arial" w:hAnsi="Arial" w:cs="Arial"/>
                <w:b/>
                <w:bCs/>
                <w:color w:val="000000"/>
                <w:sz w:val="22"/>
                <w:szCs w:val="22"/>
              </w:rPr>
              <w:t>n = 12268</w:t>
            </w:r>
          </w:p>
        </w:tc>
        <w:tc>
          <w:tcPr>
            <w:tcW w:w="1608" w:type="dxa"/>
            <w:tcBorders>
              <w:top w:val="nil"/>
              <w:left w:val="nil"/>
              <w:bottom w:val="single" w:sz="8" w:space="0" w:color="auto"/>
              <w:right w:val="nil"/>
            </w:tcBorders>
            <w:shd w:val="clear" w:color="auto" w:fill="auto"/>
            <w:noWrap/>
            <w:vAlign w:val="center"/>
            <w:hideMark/>
          </w:tcPr>
          <w:p w14:paraId="4E732DBE" w14:textId="77777777" w:rsidR="00D45828" w:rsidRPr="00D45828" w:rsidRDefault="00D45828">
            <w:pPr>
              <w:jc w:val="center"/>
              <w:rPr>
                <w:rFonts w:ascii="Arial" w:hAnsi="Arial" w:cs="Arial"/>
                <w:b/>
                <w:bCs/>
                <w:color w:val="000000"/>
                <w:sz w:val="22"/>
                <w:szCs w:val="22"/>
              </w:rPr>
            </w:pPr>
            <w:r w:rsidRPr="00D45828">
              <w:rPr>
                <w:rFonts w:ascii="Arial" w:hAnsi="Arial" w:cs="Arial"/>
                <w:b/>
                <w:bCs/>
                <w:color w:val="000000"/>
                <w:sz w:val="22"/>
                <w:szCs w:val="22"/>
              </w:rPr>
              <w:t>n=2051</w:t>
            </w:r>
          </w:p>
        </w:tc>
        <w:tc>
          <w:tcPr>
            <w:tcW w:w="1698" w:type="dxa"/>
            <w:tcBorders>
              <w:top w:val="nil"/>
              <w:left w:val="nil"/>
              <w:bottom w:val="single" w:sz="8" w:space="0" w:color="auto"/>
              <w:right w:val="nil"/>
            </w:tcBorders>
            <w:shd w:val="clear" w:color="auto" w:fill="auto"/>
            <w:noWrap/>
            <w:vAlign w:val="center"/>
            <w:hideMark/>
          </w:tcPr>
          <w:p w14:paraId="33AEC39E" w14:textId="77777777" w:rsidR="00D45828" w:rsidRPr="00D45828" w:rsidRDefault="00D45828">
            <w:pPr>
              <w:jc w:val="center"/>
              <w:rPr>
                <w:rFonts w:ascii="Arial" w:hAnsi="Arial" w:cs="Arial"/>
                <w:b/>
                <w:bCs/>
                <w:color w:val="000000"/>
                <w:sz w:val="22"/>
                <w:szCs w:val="22"/>
              </w:rPr>
            </w:pPr>
            <w:r w:rsidRPr="00D45828">
              <w:rPr>
                <w:rFonts w:ascii="Arial" w:hAnsi="Arial" w:cs="Arial"/>
                <w:b/>
                <w:bCs/>
                <w:color w:val="000000"/>
                <w:sz w:val="22"/>
                <w:szCs w:val="22"/>
              </w:rPr>
              <w:t>n=10217</w:t>
            </w:r>
          </w:p>
        </w:tc>
        <w:tc>
          <w:tcPr>
            <w:tcW w:w="1072" w:type="dxa"/>
            <w:vMerge/>
            <w:tcBorders>
              <w:top w:val="single" w:sz="8" w:space="0" w:color="auto"/>
              <w:left w:val="nil"/>
              <w:bottom w:val="single" w:sz="8" w:space="0" w:color="000000"/>
              <w:right w:val="nil"/>
            </w:tcBorders>
            <w:vAlign w:val="center"/>
            <w:hideMark/>
          </w:tcPr>
          <w:p w14:paraId="529345F6" w14:textId="77777777" w:rsidR="00D45828" w:rsidRPr="00D45828" w:rsidRDefault="00D45828">
            <w:pPr>
              <w:rPr>
                <w:rFonts w:ascii="Arial" w:hAnsi="Arial" w:cs="Arial"/>
                <w:b/>
                <w:bCs/>
                <w:i/>
                <w:iCs/>
                <w:color w:val="000000"/>
                <w:sz w:val="22"/>
                <w:szCs w:val="22"/>
              </w:rPr>
            </w:pPr>
          </w:p>
        </w:tc>
        <w:tc>
          <w:tcPr>
            <w:tcW w:w="1966" w:type="dxa"/>
            <w:tcBorders>
              <w:top w:val="nil"/>
              <w:left w:val="nil"/>
              <w:bottom w:val="single" w:sz="8" w:space="0" w:color="auto"/>
              <w:right w:val="nil"/>
            </w:tcBorders>
            <w:shd w:val="clear" w:color="auto" w:fill="auto"/>
            <w:noWrap/>
            <w:vAlign w:val="center"/>
            <w:hideMark/>
          </w:tcPr>
          <w:p w14:paraId="76EFC5BB" w14:textId="77777777" w:rsidR="00D45828" w:rsidRPr="00D45828" w:rsidRDefault="00D45828">
            <w:pPr>
              <w:jc w:val="center"/>
              <w:rPr>
                <w:rFonts w:ascii="Arial" w:hAnsi="Arial" w:cs="Arial"/>
                <w:b/>
                <w:bCs/>
                <w:color w:val="000000"/>
                <w:sz w:val="22"/>
                <w:szCs w:val="22"/>
              </w:rPr>
            </w:pPr>
            <w:r w:rsidRPr="00D45828">
              <w:rPr>
                <w:rFonts w:ascii="Arial" w:hAnsi="Arial" w:cs="Arial"/>
                <w:b/>
                <w:bCs/>
                <w:color w:val="000000"/>
                <w:sz w:val="22"/>
                <w:szCs w:val="22"/>
              </w:rPr>
              <w:t>n=8399</w:t>
            </w:r>
          </w:p>
        </w:tc>
        <w:tc>
          <w:tcPr>
            <w:tcW w:w="1608" w:type="dxa"/>
            <w:tcBorders>
              <w:top w:val="nil"/>
              <w:left w:val="nil"/>
              <w:bottom w:val="single" w:sz="8" w:space="0" w:color="auto"/>
              <w:right w:val="nil"/>
            </w:tcBorders>
            <w:shd w:val="clear" w:color="auto" w:fill="auto"/>
            <w:noWrap/>
            <w:vAlign w:val="center"/>
            <w:hideMark/>
          </w:tcPr>
          <w:p w14:paraId="67818F31" w14:textId="77777777" w:rsidR="00D45828" w:rsidRPr="00D45828" w:rsidRDefault="00D45828">
            <w:pPr>
              <w:jc w:val="center"/>
              <w:rPr>
                <w:rFonts w:ascii="Arial" w:hAnsi="Arial" w:cs="Arial"/>
                <w:b/>
                <w:bCs/>
                <w:color w:val="000000"/>
                <w:sz w:val="22"/>
                <w:szCs w:val="22"/>
              </w:rPr>
            </w:pPr>
            <w:r w:rsidRPr="00D45828">
              <w:rPr>
                <w:rFonts w:ascii="Arial" w:hAnsi="Arial" w:cs="Arial"/>
                <w:b/>
                <w:bCs/>
                <w:color w:val="000000"/>
                <w:sz w:val="22"/>
                <w:szCs w:val="22"/>
              </w:rPr>
              <w:t>n=1605</w:t>
            </w:r>
          </w:p>
        </w:tc>
        <w:tc>
          <w:tcPr>
            <w:tcW w:w="1430" w:type="dxa"/>
            <w:vMerge/>
            <w:tcBorders>
              <w:top w:val="single" w:sz="8" w:space="0" w:color="auto"/>
              <w:left w:val="nil"/>
              <w:bottom w:val="single" w:sz="8" w:space="0" w:color="000000"/>
              <w:right w:val="nil"/>
            </w:tcBorders>
            <w:vAlign w:val="center"/>
            <w:hideMark/>
          </w:tcPr>
          <w:p w14:paraId="705F392B" w14:textId="77777777" w:rsidR="00D45828" w:rsidRPr="00D45828" w:rsidRDefault="00D45828">
            <w:pPr>
              <w:rPr>
                <w:rFonts w:ascii="Arial" w:hAnsi="Arial" w:cs="Arial"/>
                <w:b/>
                <w:bCs/>
                <w:i/>
                <w:iCs/>
                <w:color w:val="000000"/>
                <w:sz w:val="22"/>
                <w:szCs w:val="22"/>
              </w:rPr>
            </w:pPr>
          </w:p>
        </w:tc>
      </w:tr>
      <w:tr w:rsidR="00D45828" w:rsidRPr="00D45828" w14:paraId="35C641C9" w14:textId="77777777" w:rsidTr="00D45828">
        <w:trPr>
          <w:trHeight w:val="297"/>
        </w:trPr>
        <w:tc>
          <w:tcPr>
            <w:tcW w:w="2770" w:type="dxa"/>
            <w:tcBorders>
              <w:top w:val="nil"/>
              <w:left w:val="nil"/>
              <w:bottom w:val="nil"/>
              <w:right w:val="nil"/>
            </w:tcBorders>
            <w:shd w:val="clear" w:color="auto" w:fill="auto"/>
            <w:noWrap/>
            <w:vAlign w:val="center"/>
            <w:hideMark/>
          </w:tcPr>
          <w:p w14:paraId="604EBBAE" w14:textId="77777777" w:rsidR="00D45828" w:rsidRPr="00D45828" w:rsidRDefault="00D45828">
            <w:pPr>
              <w:rPr>
                <w:rFonts w:ascii="Arial" w:hAnsi="Arial" w:cs="Arial"/>
                <w:b/>
                <w:bCs/>
                <w:color w:val="000000"/>
                <w:sz w:val="22"/>
                <w:szCs w:val="22"/>
              </w:rPr>
            </w:pPr>
            <w:r w:rsidRPr="00D45828">
              <w:rPr>
                <w:rFonts w:ascii="Arial" w:hAnsi="Arial" w:cs="Arial"/>
                <w:b/>
                <w:bCs/>
                <w:color w:val="000000"/>
                <w:sz w:val="22"/>
                <w:szCs w:val="22"/>
              </w:rPr>
              <w:t>Summary cognitive status</w:t>
            </w:r>
          </w:p>
        </w:tc>
        <w:tc>
          <w:tcPr>
            <w:tcW w:w="1787" w:type="dxa"/>
            <w:tcBorders>
              <w:top w:val="nil"/>
              <w:left w:val="nil"/>
              <w:bottom w:val="nil"/>
              <w:right w:val="nil"/>
            </w:tcBorders>
            <w:shd w:val="clear" w:color="auto" w:fill="auto"/>
            <w:noWrap/>
            <w:vAlign w:val="center"/>
            <w:hideMark/>
          </w:tcPr>
          <w:p w14:paraId="4782EA5C" w14:textId="77777777" w:rsidR="00D45828" w:rsidRPr="00D45828" w:rsidRDefault="00D45828">
            <w:pPr>
              <w:rPr>
                <w:rFonts w:ascii="Arial" w:hAnsi="Arial" w:cs="Arial"/>
                <w:b/>
                <w:bCs/>
                <w:color w:val="000000"/>
                <w:sz w:val="22"/>
                <w:szCs w:val="22"/>
              </w:rPr>
            </w:pPr>
          </w:p>
        </w:tc>
        <w:tc>
          <w:tcPr>
            <w:tcW w:w="1608" w:type="dxa"/>
            <w:tcBorders>
              <w:top w:val="nil"/>
              <w:left w:val="nil"/>
              <w:bottom w:val="nil"/>
              <w:right w:val="nil"/>
            </w:tcBorders>
            <w:shd w:val="clear" w:color="auto" w:fill="auto"/>
            <w:noWrap/>
            <w:vAlign w:val="center"/>
            <w:hideMark/>
          </w:tcPr>
          <w:p w14:paraId="0465B7B2" w14:textId="77777777" w:rsidR="00D45828" w:rsidRPr="00D45828" w:rsidRDefault="00D45828">
            <w:pPr>
              <w:jc w:val="center"/>
              <w:rPr>
                <w:rFonts w:ascii="Arial" w:hAnsi="Arial" w:cs="Arial"/>
                <w:sz w:val="22"/>
                <w:szCs w:val="22"/>
              </w:rPr>
            </w:pPr>
          </w:p>
        </w:tc>
        <w:tc>
          <w:tcPr>
            <w:tcW w:w="1698" w:type="dxa"/>
            <w:tcBorders>
              <w:top w:val="nil"/>
              <w:left w:val="nil"/>
              <w:bottom w:val="nil"/>
              <w:right w:val="nil"/>
            </w:tcBorders>
            <w:shd w:val="clear" w:color="auto" w:fill="auto"/>
            <w:noWrap/>
            <w:vAlign w:val="center"/>
            <w:hideMark/>
          </w:tcPr>
          <w:p w14:paraId="4D44ED32" w14:textId="77777777" w:rsidR="00D45828" w:rsidRPr="00D45828" w:rsidRDefault="00D45828">
            <w:pPr>
              <w:jc w:val="center"/>
              <w:rPr>
                <w:rFonts w:ascii="Arial" w:hAnsi="Arial" w:cs="Arial"/>
                <w:sz w:val="22"/>
                <w:szCs w:val="22"/>
              </w:rPr>
            </w:pPr>
          </w:p>
        </w:tc>
        <w:tc>
          <w:tcPr>
            <w:tcW w:w="1072" w:type="dxa"/>
            <w:tcBorders>
              <w:top w:val="nil"/>
              <w:left w:val="nil"/>
              <w:bottom w:val="nil"/>
              <w:right w:val="nil"/>
            </w:tcBorders>
            <w:shd w:val="clear" w:color="auto" w:fill="auto"/>
            <w:noWrap/>
            <w:vAlign w:val="center"/>
            <w:hideMark/>
          </w:tcPr>
          <w:p w14:paraId="684C8695"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&lt; 0.001</w:t>
            </w:r>
          </w:p>
        </w:tc>
        <w:tc>
          <w:tcPr>
            <w:tcW w:w="1966" w:type="dxa"/>
            <w:tcBorders>
              <w:top w:val="nil"/>
              <w:left w:val="nil"/>
              <w:bottom w:val="nil"/>
              <w:right w:val="nil"/>
            </w:tcBorders>
            <w:shd w:val="clear" w:color="auto" w:fill="auto"/>
            <w:noWrap/>
            <w:vAlign w:val="center"/>
            <w:hideMark/>
          </w:tcPr>
          <w:p w14:paraId="5AD3DFCA" w14:textId="77777777" w:rsidR="00D45828" w:rsidRPr="00D45828" w:rsidRDefault="00D45828">
            <w:pPr>
              <w:jc w:val="center"/>
              <w:rPr>
                <w:rFonts w:ascii="Arial" w:hAnsi="Arial" w:cs="Arial"/>
                <w:color w:val="000000"/>
                <w:sz w:val="22"/>
                <w:szCs w:val="22"/>
              </w:rPr>
            </w:pPr>
          </w:p>
        </w:tc>
        <w:tc>
          <w:tcPr>
            <w:tcW w:w="1608" w:type="dxa"/>
            <w:tcBorders>
              <w:top w:val="nil"/>
              <w:left w:val="nil"/>
              <w:bottom w:val="nil"/>
              <w:right w:val="nil"/>
            </w:tcBorders>
            <w:shd w:val="clear" w:color="auto" w:fill="auto"/>
            <w:noWrap/>
            <w:vAlign w:val="center"/>
            <w:hideMark/>
          </w:tcPr>
          <w:p w14:paraId="0D3D242C" w14:textId="77777777" w:rsidR="00D45828" w:rsidRPr="00D45828" w:rsidRDefault="00D45828">
            <w:pPr>
              <w:jc w:val="center"/>
              <w:rPr>
                <w:rFonts w:ascii="Arial" w:hAnsi="Arial" w:cs="Arial"/>
                <w:sz w:val="22"/>
                <w:szCs w:val="22"/>
              </w:rPr>
            </w:pPr>
          </w:p>
        </w:tc>
        <w:tc>
          <w:tcPr>
            <w:tcW w:w="1430" w:type="dxa"/>
            <w:tcBorders>
              <w:top w:val="nil"/>
              <w:left w:val="nil"/>
              <w:bottom w:val="nil"/>
              <w:right w:val="nil"/>
            </w:tcBorders>
            <w:shd w:val="clear" w:color="auto" w:fill="auto"/>
            <w:noWrap/>
            <w:vAlign w:val="center"/>
            <w:hideMark/>
          </w:tcPr>
          <w:p w14:paraId="7DA17303"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&lt;0.001</w:t>
            </w:r>
          </w:p>
        </w:tc>
      </w:tr>
      <w:tr w:rsidR="00D45828" w:rsidRPr="00D45828" w14:paraId="719D5B8A" w14:textId="77777777" w:rsidTr="00D45828">
        <w:trPr>
          <w:trHeight w:val="334"/>
        </w:trPr>
        <w:tc>
          <w:tcPr>
            <w:tcW w:w="2770" w:type="dxa"/>
            <w:tcBorders>
              <w:top w:val="nil"/>
              <w:left w:val="nil"/>
              <w:bottom w:val="nil"/>
              <w:right w:val="nil"/>
            </w:tcBorders>
            <w:shd w:val="clear" w:color="auto" w:fill="auto"/>
            <w:noWrap/>
            <w:vAlign w:val="center"/>
            <w:hideMark/>
          </w:tcPr>
          <w:p w14:paraId="11D69410" w14:textId="77777777" w:rsidR="00D45828" w:rsidRPr="00D45828" w:rsidRDefault="00D45828">
            <w:pPr>
              <w:rPr>
                <w:rFonts w:ascii="Arial" w:hAnsi="Arial" w:cs="Arial"/>
                <w:color w:val="000000"/>
                <w:sz w:val="22"/>
                <w:szCs w:val="22"/>
              </w:rPr>
            </w:pPr>
            <w:r w:rsidRPr="00D45828">
              <w:rPr>
                <w:rFonts w:ascii="Arial" w:hAnsi="Arial" w:cs="Arial"/>
                <w:color w:val="000000"/>
                <w:sz w:val="22"/>
                <w:szCs w:val="22"/>
              </w:rPr>
              <w:t>   Dementia</w:t>
            </w:r>
          </w:p>
        </w:tc>
        <w:tc>
          <w:tcPr>
            <w:tcW w:w="1787" w:type="dxa"/>
            <w:tcBorders>
              <w:top w:val="nil"/>
              <w:left w:val="nil"/>
              <w:bottom w:val="nil"/>
              <w:right w:val="nil"/>
            </w:tcBorders>
            <w:shd w:val="clear" w:color="auto" w:fill="auto"/>
            <w:noWrap/>
            <w:vAlign w:val="center"/>
            <w:hideMark/>
          </w:tcPr>
          <w:p w14:paraId="6FFAEDB2"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1030 (9.90%)</w:t>
            </w:r>
          </w:p>
        </w:tc>
        <w:tc>
          <w:tcPr>
            <w:tcW w:w="1608" w:type="dxa"/>
            <w:tcBorders>
              <w:top w:val="nil"/>
              <w:left w:val="nil"/>
              <w:bottom w:val="nil"/>
              <w:right w:val="nil"/>
            </w:tcBorders>
            <w:shd w:val="clear" w:color="auto" w:fill="auto"/>
            <w:noWrap/>
            <w:vAlign w:val="center"/>
            <w:hideMark/>
          </w:tcPr>
          <w:p w14:paraId="087DB53C"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35 (8.82%)</w:t>
            </w:r>
          </w:p>
        </w:tc>
        <w:tc>
          <w:tcPr>
            <w:tcW w:w="1698" w:type="dxa"/>
            <w:tcBorders>
              <w:top w:val="nil"/>
              <w:left w:val="nil"/>
              <w:bottom w:val="nil"/>
              <w:right w:val="nil"/>
            </w:tcBorders>
            <w:shd w:val="clear" w:color="auto" w:fill="auto"/>
            <w:noWrap/>
            <w:vAlign w:val="center"/>
            <w:hideMark/>
          </w:tcPr>
          <w:p w14:paraId="599E841B"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995 (9.95%)</w:t>
            </w:r>
          </w:p>
        </w:tc>
        <w:tc>
          <w:tcPr>
            <w:tcW w:w="1072" w:type="dxa"/>
            <w:tcBorders>
              <w:top w:val="nil"/>
              <w:left w:val="nil"/>
              <w:bottom w:val="nil"/>
              <w:right w:val="nil"/>
            </w:tcBorders>
            <w:shd w:val="clear" w:color="auto" w:fill="auto"/>
            <w:noWrap/>
            <w:vAlign w:val="center"/>
            <w:hideMark/>
          </w:tcPr>
          <w:p w14:paraId="313EDA53" w14:textId="77777777" w:rsidR="00D45828" w:rsidRPr="00D45828" w:rsidRDefault="00D45828">
            <w:pPr>
              <w:jc w:val="center"/>
              <w:rPr>
                <w:rFonts w:ascii="Arial" w:hAnsi="Arial" w:cs="Arial"/>
                <w:color w:val="000000"/>
                <w:sz w:val="22"/>
                <w:szCs w:val="22"/>
              </w:rPr>
            </w:pPr>
          </w:p>
        </w:tc>
        <w:tc>
          <w:tcPr>
            <w:tcW w:w="1966" w:type="dxa"/>
            <w:tcBorders>
              <w:top w:val="nil"/>
              <w:left w:val="nil"/>
              <w:bottom w:val="nil"/>
              <w:right w:val="nil"/>
            </w:tcBorders>
            <w:shd w:val="clear" w:color="auto" w:fill="auto"/>
            <w:noWrap/>
            <w:vAlign w:val="center"/>
            <w:hideMark/>
          </w:tcPr>
          <w:p w14:paraId="534A65D0"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724 (8.62%)</w:t>
            </w:r>
          </w:p>
        </w:tc>
        <w:tc>
          <w:tcPr>
            <w:tcW w:w="1608" w:type="dxa"/>
            <w:tcBorders>
              <w:top w:val="nil"/>
              <w:left w:val="nil"/>
              <w:bottom w:val="nil"/>
              <w:right w:val="nil"/>
            </w:tcBorders>
            <w:shd w:val="clear" w:color="auto" w:fill="auto"/>
            <w:noWrap/>
            <w:vAlign w:val="center"/>
            <w:hideMark/>
          </w:tcPr>
          <w:p w14:paraId="6830B739"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271 (16.9%)</w:t>
            </w:r>
          </w:p>
        </w:tc>
        <w:tc>
          <w:tcPr>
            <w:tcW w:w="1430" w:type="dxa"/>
            <w:tcBorders>
              <w:top w:val="nil"/>
              <w:left w:val="nil"/>
              <w:bottom w:val="nil"/>
              <w:right w:val="nil"/>
            </w:tcBorders>
            <w:shd w:val="clear" w:color="auto" w:fill="auto"/>
            <w:noWrap/>
            <w:vAlign w:val="center"/>
            <w:hideMark/>
          </w:tcPr>
          <w:p w14:paraId="2FF1FDAB" w14:textId="77777777" w:rsidR="00D45828" w:rsidRPr="00D45828" w:rsidRDefault="00D45828">
            <w:pPr>
              <w:jc w:val="center"/>
              <w:rPr>
                <w:rFonts w:ascii="Arial" w:hAnsi="Arial" w:cs="Arial"/>
                <w:color w:val="000000"/>
                <w:sz w:val="22"/>
                <w:szCs w:val="22"/>
              </w:rPr>
            </w:pPr>
          </w:p>
        </w:tc>
      </w:tr>
      <w:tr w:rsidR="00D45828" w:rsidRPr="00D45828" w14:paraId="46DB50A6" w14:textId="77777777" w:rsidTr="00D45828">
        <w:trPr>
          <w:trHeight w:val="334"/>
        </w:trPr>
        <w:tc>
          <w:tcPr>
            <w:tcW w:w="2770" w:type="dxa"/>
            <w:tcBorders>
              <w:top w:val="nil"/>
              <w:left w:val="nil"/>
              <w:bottom w:val="nil"/>
              <w:right w:val="nil"/>
            </w:tcBorders>
            <w:shd w:val="clear" w:color="auto" w:fill="auto"/>
            <w:noWrap/>
            <w:vAlign w:val="center"/>
            <w:hideMark/>
          </w:tcPr>
          <w:p w14:paraId="3CCDB5D8" w14:textId="77777777" w:rsidR="00D45828" w:rsidRPr="00D45828" w:rsidRDefault="00D45828">
            <w:pPr>
              <w:rPr>
                <w:rFonts w:ascii="Arial" w:hAnsi="Arial" w:cs="Arial"/>
                <w:color w:val="000000"/>
                <w:sz w:val="22"/>
                <w:szCs w:val="22"/>
              </w:rPr>
            </w:pPr>
            <w:r w:rsidRPr="00D45828">
              <w:rPr>
                <w:rFonts w:ascii="Arial" w:hAnsi="Arial" w:cs="Arial"/>
                <w:color w:val="000000"/>
                <w:sz w:val="22"/>
                <w:szCs w:val="22"/>
              </w:rPr>
              <w:t>   CIND  </w:t>
            </w:r>
          </w:p>
        </w:tc>
        <w:tc>
          <w:tcPr>
            <w:tcW w:w="1787" w:type="dxa"/>
            <w:tcBorders>
              <w:top w:val="nil"/>
              <w:left w:val="nil"/>
              <w:bottom w:val="nil"/>
              <w:right w:val="nil"/>
            </w:tcBorders>
            <w:shd w:val="clear" w:color="auto" w:fill="auto"/>
            <w:noWrap/>
            <w:vAlign w:val="center"/>
            <w:hideMark/>
          </w:tcPr>
          <w:p w14:paraId="3AC5EAEC"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1090 (10.5%)</w:t>
            </w:r>
          </w:p>
        </w:tc>
        <w:tc>
          <w:tcPr>
            <w:tcW w:w="1608" w:type="dxa"/>
            <w:tcBorders>
              <w:top w:val="nil"/>
              <w:left w:val="nil"/>
              <w:bottom w:val="nil"/>
              <w:right w:val="nil"/>
            </w:tcBorders>
            <w:shd w:val="clear" w:color="auto" w:fill="auto"/>
            <w:noWrap/>
            <w:vAlign w:val="center"/>
            <w:hideMark/>
          </w:tcPr>
          <w:p w14:paraId="55D23633"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29 (7.30%)</w:t>
            </w:r>
          </w:p>
        </w:tc>
        <w:tc>
          <w:tcPr>
            <w:tcW w:w="1698" w:type="dxa"/>
            <w:tcBorders>
              <w:top w:val="nil"/>
              <w:left w:val="nil"/>
              <w:bottom w:val="nil"/>
              <w:right w:val="nil"/>
            </w:tcBorders>
            <w:shd w:val="clear" w:color="auto" w:fill="auto"/>
            <w:noWrap/>
            <w:vAlign w:val="center"/>
            <w:hideMark/>
          </w:tcPr>
          <w:p w14:paraId="7C7633E4"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1061 (10.6%)</w:t>
            </w:r>
          </w:p>
        </w:tc>
        <w:tc>
          <w:tcPr>
            <w:tcW w:w="1072" w:type="dxa"/>
            <w:tcBorders>
              <w:top w:val="nil"/>
              <w:left w:val="nil"/>
              <w:bottom w:val="nil"/>
              <w:right w:val="nil"/>
            </w:tcBorders>
            <w:shd w:val="clear" w:color="auto" w:fill="auto"/>
            <w:noWrap/>
            <w:vAlign w:val="center"/>
            <w:hideMark/>
          </w:tcPr>
          <w:p w14:paraId="5DB1AB36" w14:textId="77777777" w:rsidR="00D45828" w:rsidRPr="00D45828" w:rsidRDefault="00D45828">
            <w:pPr>
              <w:jc w:val="center"/>
              <w:rPr>
                <w:rFonts w:ascii="Arial" w:hAnsi="Arial" w:cs="Arial"/>
                <w:color w:val="000000"/>
                <w:sz w:val="22"/>
                <w:szCs w:val="22"/>
              </w:rPr>
            </w:pPr>
          </w:p>
        </w:tc>
        <w:tc>
          <w:tcPr>
            <w:tcW w:w="1966" w:type="dxa"/>
            <w:tcBorders>
              <w:top w:val="nil"/>
              <w:left w:val="nil"/>
              <w:bottom w:val="nil"/>
              <w:right w:val="nil"/>
            </w:tcBorders>
            <w:shd w:val="clear" w:color="auto" w:fill="auto"/>
            <w:noWrap/>
            <w:vAlign w:val="center"/>
            <w:hideMark/>
          </w:tcPr>
          <w:p w14:paraId="04021A5A"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711 (8.47%)</w:t>
            </w:r>
          </w:p>
        </w:tc>
        <w:tc>
          <w:tcPr>
            <w:tcW w:w="1608" w:type="dxa"/>
            <w:tcBorders>
              <w:top w:val="nil"/>
              <w:left w:val="nil"/>
              <w:bottom w:val="nil"/>
              <w:right w:val="nil"/>
            </w:tcBorders>
            <w:shd w:val="clear" w:color="auto" w:fill="auto"/>
            <w:noWrap/>
            <w:vAlign w:val="center"/>
            <w:hideMark/>
          </w:tcPr>
          <w:p w14:paraId="5FB9991A"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350 (21.8%)</w:t>
            </w:r>
          </w:p>
        </w:tc>
        <w:tc>
          <w:tcPr>
            <w:tcW w:w="1430" w:type="dxa"/>
            <w:tcBorders>
              <w:top w:val="nil"/>
              <w:left w:val="nil"/>
              <w:bottom w:val="nil"/>
              <w:right w:val="nil"/>
            </w:tcBorders>
            <w:shd w:val="clear" w:color="auto" w:fill="auto"/>
            <w:noWrap/>
            <w:vAlign w:val="center"/>
            <w:hideMark/>
          </w:tcPr>
          <w:p w14:paraId="6E33734D" w14:textId="77777777" w:rsidR="00D45828" w:rsidRPr="00D45828" w:rsidRDefault="00D45828">
            <w:pPr>
              <w:jc w:val="center"/>
              <w:rPr>
                <w:rFonts w:ascii="Arial" w:hAnsi="Arial" w:cs="Arial"/>
                <w:color w:val="000000"/>
                <w:sz w:val="22"/>
                <w:szCs w:val="22"/>
              </w:rPr>
            </w:pPr>
          </w:p>
        </w:tc>
      </w:tr>
      <w:tr w:rsidR="00D45828" w:rsidRPr="00D45828" w14:paraId="6B662843" w14:textId="77777777" w:rsidTr="00D45828">
        <w:trPr>
          <w:trHeight w:val="334"/>
        </w:trPr>
        <w:tc>
          <w:tcPr>
            <w:tcW w:w="2770" w:type="dxa"/>
            <w:tcBorders>
              <w:top w:val="nil"/>
              <w:left w:val="nil"/>
              <w:bottom w:val="nil"/>
              <w:right w:val="nil"/>
            </w:tcBorders>
            <w:shd w:val="clear" w:color="auto" w:fill="auto"/>
            <w:noWrap/>
            <w:vAlign w:val="center"/>
            <w:hideMark/>
          </w:tcPr>
          <w:p w14:paraId="66B1DDEC" w14:textId="77777777" w:rsidR="00D45828" w:rsidRPr="00D45828" w:rsidRDefault="00D45828">
            <w:pPr>
              <w:rPr>
                <w:rFonts w:ascii="Arial" w:hAnsi="Arial" w:cs="Arial"/>
                <w:color w:val="000000"/>
                <w:sz w:val="22"/>
                <w:szCs w:val="22"/>
              </w:rPr>
            </w:pPr>
            <w:r w:rsidRPr="00D45828">
              <w:rPr>
                <w:rFonts w:ascii="Arial" w:hAnsi="Arial" w:cs="Arial"/>
                <w:color w:val="000000"/>
                <w:sz w:val="22"/>
                <w:szCs w:val="22"/>
              </w:rPr>
              <w:t xml:space="preserve">   Borderline CIND</w:t>
            </w:r>
          </w:p>
        </w:tc>
        <w:tc>
          <w:tcPr>
            <w:tcW w:w="1787" w:type="dxa"/>
            <w:tcBorders>
              <w:top w:val="nil"/>
              <w:left w:val="nil"/>
              <w:bottom w:val="nil"/>
              <w:right w:val="nil"/>
            </w:tcBorders>
            <w:shd w:val="clear" w:color="auto" w:fill="auto"/>
            <w:noWrap/>
            <w:vAlign w:val="center"/>
            <w:hideMark/>
          </w:tcPr>
          <w:p w14:paraId="509B9CF8"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1610 (15.5%)</w:t>
            </w:r>
          </w:p>
        </w:tc>
        <w:tc>
          <w:tcPr>
            <w:tcW w:w="1608" w:type="dxa"/>
            <w:tcBorders>
              <w:top w:val="nil"/>
              <w:left w:val="nil"/>
              <w:bottom w:val="nil"/>
              <w:right w:val="nil"/>
            </w:tcBorders>
            <w:shd w:val="clear" w:color="auto" w:fill="auto"/>
            <w:noWrap/>
            <w:vAlign w:val="center"/>
            <w:hideMark/>
          </w:tcPr>
          <w:p w14:paraId="7CE1C80E"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42 (10.6%)</w:t>
            </w:r>
          </w:p>
        </w:tc>
        <w:tc>
          <w:tcPr>
            <w:tcW w:w="1698" w:type="dxa"/>
            <w:tcBorders>
              <w:top w:val="nil"/>
              <w:left w:val="nil"/>
              <w:bottom w:val="nil"/>
              <w:right w:val="nil"/>
            </w:tcBorders>
            <w:shd w:val="clear" w:color="auto" w:fill="auto"/>
            <w:noWrap/>
            <w:vAlign w:val="center"/>
            <w:hideMark/>
          </w:tcPr>
          <w:p w14:paraId="7CC4CBDA"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1568 (15.7%)</w:t>
            </w:r>
          </w:p>
        </w:tc>
        <w:tc>
          <w:tcPr>
            <w:tcW w:w="1072" w:type="dxa"/>
            <w:tcBorders>
              <w:top w:val="nil"/>
              <w:left w:val="nil"/>
              <w:bottom w:val="nil"/>
              <w:right w:val="nil"/>
            </w:tcBorders>
            <w:shd w:val="clear" w:color="auto" w:fill="auto"/>
            <w:noWrap/>
            <w:vAlign w:val="center"/>
            <w:hideMark/>
          </w:tcPr>
          <w:p w14:paraId="24CD5352" w14:textId="77777777" w:rsidR="00D45828" w:rsidRPr="00D45828" w:rsidRDefault="00D45828">
            <w:pPr>
              <w:jc w:val="center"/>
              <w:rPr>
                <w:rFonts w:ascii="Arial" w:hAnsi="Arial" w:cs="Arial"/>
                <w:color w:val="000000"/>
                <w:sz w:val="22"/>
                <w:szCs w:val="22"/>
              </w:rPr>
            </w:pPr>
          </w:p>
        </w:tc>
        <w:tc>
          <w:tcPr>
            <w:tcW w:w="1966" w:type="dxa"/>
            <w:tcBorders>
              <w:top w:val="nil"/>
              <w:left w:val="nil"/>
              <w:bottom w:val="nil"/>
              <w:right w:val="nil"/>
            </w:tcBorders>
            <w:shd w:val="clear" w:color="auto" w:fill="auto"/>
            <w:noWrap/>
            <w:vAlign w:val="center"/>
            <w:hideMark/>
          </w:tcPr>
          <w:p w14:paraId="740244A2"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1256 (15.0%)</w:t>
            </w:r>
          </w:p>
        </w:tc>
        <w:tc>
          <w:tcPr>
            <w:tcW w:w="1608" w:type="dxa"/>
            <w:tcBorders>
              <w:top w:val="nil"/>
              <w:left w:val="nil"/>
              <w:bottom w:val="nil"/>
              <w:right w:val="nil"/>
            </w:tcBorders>
            <w:shd w:val="clear" w:color="auto" w:fill="auto"/>
            <w:noWrap/>
            <w:vAlign w:val="center"/>
            <w:hideMark/>
          </w:tcPr>
          <w:p w14:paraId="160FDE82"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312 (19.4%)</w:t>
            </w:r>
          </w:p>
        </w:tc>
        <w:tc>
          <w:tcPr>
            <w:tcW w:w="1430" w:type="dxa"/>
            <w:tcBorders>
              <w:top w:val="nil"/>
              <w:left w:val="nil"/>
              <w:bottom w:val="nil"/>
              <w:right w:val="nil"/>
            </w:tcBorders>
            <w:shd w:val="clear" w:color="auto" w:fill="auto"/>
            <w:noWrap/>
            <w:vAlign w:val="center"/>
            <w:hideMark/>
          </w:tcPr>
          <w:p w14:paraId="79D7EB2D" w14:textId="77777777" w:rsidR="00D45828" w:rsidRPr="00D45828" w:rsidRDefault="00D45828">
            <w:pPr>
              <w:jc w:val="center"/>
              <w:rPr>
                <w:rFonts w:ascii="Arial" w:hAnsi="Arial" w:cs="Arial"/>
                <w:color w:val="000000"/>
                <w:sz w:val="22"/>
                <w:szCs w:val="22"/>
              </w:rPr>
            </w:pPr>
          </w:p>
        </w:tc>
      </w:tr>
      <w:tr w:rsidR="00D45828" w:rsidRPr="00D45828" w14:paraId="28B2B0D7" w14:textId="77777777" w:rsidTr="00D45828">
        <w:trPr>
          <w:trHeight w:val="334"/>
        </w:trPr>
        <w:tc>
          <w:tcPr>
            <w:tcW w:w="2770" w:type="dxa"/>
            <w:tcBorders>
              <w:top w:val="nil"/>
              <w:left w:val="nil"/>
              <w:bottom w:val="nil"/>
              <w:right w:val="nil"/>
            </w:tcBorders>
            <w:shd w:val="clear" w:color="auto" w:fill="auto"/>
            <w:noWrap/>
            <w:vAlign w:val="center"/>
            <w:hideMark/>
          </w:tcPr>
          <w:p w14:paraId="4923898D" w14:textId="77777777" w:rsidR="00D45828" w:rsidRPr="00D45828" w:rsidRDefault="00D45828">
            <w:pPr>
              <w:rPr>
                <w:rFonts w:ascii="Arial" w:hAnsi="Arial" w:cs="Arial"/>
                <w:color w:val="000000"/>
                <w:sz w:val="22"/>
                <w:szCs w:val="22"/>
              </w:rPr>
            </w:pPr>
            <w:r w:rsidRPr="00D45828">
              <w:rPr>
                <w:rFonts w:ascii="Arial" w:hAnsi="Arial" w:cs="Arial"/>
                <w:color w:val="000000"/>
                <w:sz w:val="22"/>
                <w:szCs w:val="22"/>
              </w:rPr>
              <w:t>   Normal</w:t>
            </w:r>
          </w:p>
        </w:tc>
        <w:tc>
          <w:tcPr>
            <w:tcW w:w="1787" w:type="dxa"/>
            <w:tcBorders>
              <w:top w:val="nil"/>
              <w:left w:val="nil"/>
              <w:bottom w:val="nil"/>
              <w:right w:val="nil"/>
            </w:tcBorders>
            <w:shd w:val="clear" w:color="auto" w:fill="auto"/>
            <w:noWrap/>
            <w:vAlign w:val="center"/>
            <w:hideMark/>
          </w:tcPr>
          <w:p w14:paraId="7360BFC2"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6498 (62.5%)</w:t>
            </w:r>
          </w:p>
        </w:tc>
        <w:tc>
          <w:tcPr>
            <w:tcW w:w="1608" w:type="dxa"/>
            <w:tcBorders>
              <w:top w:val="nil"/>
              <w:left w:val="nil"/>
              <w:bottom w:val="nil"/>
              <w:right w:val="nil"/>
            </w:tcBorders>
            <w:shd w:val="clear" w:color="auto" w:fill="auto"/>
            <w:noWrap/>
            <w:vAlign w:val="center"/>
            <w:hideMark/>
          </w:tcPr>
          <w:p w14:paraId="61A97800"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118 (29.7%)</w:t>
            </w:r>
          </w:p>
        </w:tc>
        <w:tc>
          <w:tcPr>
            <w:tcW w:w="1698" w:type="dxa"/>
            <w:tcBorders>
              <w:top w:val="nil"/>
              <w:left w:val="nil"/>
              <w:bottom w:val="nil"/>
              <w:right w:val="nil"/>
            </w:tcBorders>
            <w:shd w:val="clear" w:color="auto" w:fill="auto"/>
            <w:noWrap/>
            <w:vAlign w:val="center"/>
            <w:hideMark/>
          </w:tcPr>
          <w:p w14:paraId="3D6D8206"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6380 (63.8%)</w:t>
            </w:r>
          </w:p>
        </w:tc>
        <w:tc>
          <w:tcPr>
            <w:tcW w:w="1072" w:type="dxa"/>
            <w:tcBorders>
              <w:top w:val="nil"/>
              <w:left w:val="nil"/>
              <w:bottom w:val="nil"/>
              <w:right w:val="nil"/>
            </w:tcBorders>
            <w:shd w:val="clear" w:color="auto" w:fill="auto"/>
            <w:noWrap/>
            <w:vAlign w:val="center"/>
            <w:hideMark/>
          </w:tcPr>
          <w:p w14:paraId="2D21FAD8" w14:textId="77777777" w:rsidR="00D45828" w:rsidRPr="00D45828" w:rsidRDefault="00D45828">
            <w:pPr>
              <w:jc w:val="center"/>
              <w:rPr>
                <w:rFonts w:ascii="Arial" w:hAnsi="Arial" w:cs="Arial"/>
                <w:color w:val="000000"/>
                <w:sz w:val="22"/>
                <w:szCs w:val="22"/>
              </w:rPr>
            </w:pPr>
          </w:p>
        </w:tc>
        <w:tc>
          <w:tcPr>
            <w:tcW w:w="1966" w:type="dxa"/>
            <w:tcBorders>
              <w:top w:val="nil"/>
              <w:left w:val="nil"/>
              <w:bottom w:val="nil"/>
              <w:right w:val="nil"/>
            </w:tcBorders>
            <w:shd w:val="clear" w:color="auto" w:fill="auto"/>
            <w:noWrap/>
            <w:vAlign w:val="center"/>
            <w:hideMark/>
          </w:tcPr>
          <w:p w14:paraId="0BA10212"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5708 (68.0%)</w:t>
            </w:r>
          </w:p>
        </w:tc>
        <w:tc>
          <w:tcPr>
            <w:tcW w:w="1608" w:type="dxa"/>
            <w:tcBorders>
              <w:top w:val="nil"/>
              <w:left w:val="nil"/>
              <w:bottom w:val="nil"/>
              <w:right w:val="nil"/>
            </w:tcBorders>
            <w:shd w:val="clear" w:color="auto" w:fill="auto"/>
            <w:noWrap/>
            <w:vAlign w:val="center"/>
            <w:hideMark/>
          </w:tcPr>
          <w:p w14:paraId="3AD91899"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672 (41.9%)</w:t>
            </w:r>
          </w:p>
        </w:tc>
        <w:tc>
          <w:tcPr>
            <w:tcW w:w="1430" w:type="dxa"/>
            <w:tcBorders>
              <w:top w:val="nil"/>
              <w:left w:val="nil"/>
              <w:bottom w:val="nil"/>
              <w:right w:val="nil"/>
            </w:tcBorders>
            <w:shd w:val="clear" w:color="auto" w:fill="auto"/>
            <w:noWrap/>
            <w:vAlign w:val="center"/>
            <w:hideMark/>
          </w:tcPr>
          <w:p w14:paraId="359177EE" w14:textId="77777777" w:rsidR="00D45828" w:rsidRPr="00D45828" w:rsidRDefault="00D45828">
            <w:pPr>
              <w:jc w:val="center"/>
              <w:rPr>
                <w:rFonts w:ascii="Arial" w:hAnsi="Arial" w:cs="Arial"/>
                <w:color w:val="000000"/>
                <w:sz w:val="22"/>
                <w:szCs w:val="22"/>
              </w:rPr>
            </w:pPr>
          </w:p>
        </w:tc>
      </w:tr>
      <w:tr w:rsidR="00D45828" w:rsidRPr="00D45828" w14:paraId="7D554D84" w14:textId="77777777" w:rsidTr="00D45828">
        <w:trPr>
          <w:trHeight w:val="297"/>
        </w:trPr>
        <w:tc>
          <w:tcPr>
            <w:tcW w:w="2770" w:type="dxa"/>
            <w:tcBorders>
              <w:top w:val="nil"/>
              <w:left w:val="nil"/>
              <w:bottom w:val="nil"/>
              <w:right w:val="nil"/>
            </w:tcBorders>
            <w:shd w:val="clear" w:color="auto" w:fill="auto"/>
            <w:noWrap/>
            <w:vAlign w:val="center"/>
            <w:hideMark/>
          </w:tcPr>
          <w:p w14:paraId="6A36F79A" w14:textId="77777777" w:rsidR="00D45828" w:rsidRPr="00D45828" w:rsidRDefault="00D45828">
            <w:pPr>
              <w:rPr>
                <w:rFonts w:ascii="Arial" w:hAnsi="Arial" w:cs="Arial"/>
                <w:color w:val="000000"/>
                <w:sz w:val="22"/>
                <w:szCs w:val="22"/>
              </w:rPr>
            </w:pPr>
            <w:r w:rsidRPr="00D45828">
              <w:rPr>
                <w:rFonts w:ascii="Arial" w:hAnsi="Arial" w:cs="Arial"/>
                <w:color w:val="000000"/>
                <w:sz w:val="22"/>
                <w:szCs w:val="22"/>
              </w:rPr>
              <w:t xml:space="preserve">   Unclassified</w:t>
            </w:r>
          </w:p>
        </w:tc>
        <w:tc>
          <w:tcPr>
            <w:tcW w:w="1787" w:type="dxa"/>
            <w:tcBorders>
              <w:top w:val="nil"/>
              <w:left w:val="nil"/>
              <w:bottom w:val="nil"/>
              <w:right w:val="nil"/>
            </w:tcBorders>
            <w:shd w:val="clear" w:color="auto" w:fill="auto"/>
            <w:noWrap/>
            <w:vAlign w:val="center"/>
            <w:hideMark/>
          </w:tcPr>
          <w:p w14:paraId="59C5C46E"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173 (1.66%)</w:t>
            </w:r>
          </w:p>
        </w:tc>
        <w:tc>
          <w:tcPr>
            <w:tcW w:w="1608" w:type="dxa"/>
            <w:tcBorders>
              <w:top w:val="nil"/>
              <w:left w:val="nil"/>
              <w:bottom w:val="nil"/>
              <w:right w:val="nil"/>
            </w:tcBorders>
            <w:shd w:val="clear" w:color="auto" w:fill="auto"/>
            <w:noWrap/>
            <w:vAlign w:val="center"/>
            <w:hideMark/>
          </w:tcPr>
          <w:p w14:paraId="130DA8F9"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173 (43.6%)</w:t>
            </w:r>
          </w:p>
        </w:tc>
        <w:tc>
          <w:tcPr>
            <w:tcW w:w="1698" w:type="dxa"/>
            <w:tcBorders>
              <w:top w:val="nil"/>
              <w:left w:val="nil"/>
              <w:bottom w:val="nil"/>
              <w:right w:val="nil"/>
            </w:tcBorders>
            <w:shd w:val="clear" w:color="auto" w:fill="auto"/>
            <w:noWrap/>
            <w:vAlign w:val="center"/>
            <w:hideMark/>
          </w:tcPr>
          <w:p w14:paraId="0E181959"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0 (0.00%)</w:t>
            </w:r>
          </w:p>
        </w:tc>
        <w:tc>
          <w:tcPr>
            <w:tcW w:w="1072" w:type="dxa"/>
            <w:tcBorders>
              <w:top w:val="nil"/>
              <w:left w:val="nil"/>
              <w:bottom w:val="nil"/>
              <w:right w:val="nil"/>
            </w:tcBorders>
            <w:shd w:val="clear" w:color="auto" w:fill="auto"/>
            <w:noWrap/>
            <w:vAlign w:val="center"/>
            <w:hideMark/>
          </w:tcPr>
          <w:p w14:paraId="4D912A59" w14:textId="77777777" w:rsidR="00D45828" w:rsidRPr="00D45828" w:rsidRDefault="00D45828">
            <w:pPr>
              <w:jc w:val="center"/>
              <w:rPr>
                <w:rFonts w:ascii="Arial" w:hAnsi="Arial" w:cs="Arial"/>
                <w:color w:val="000000"/>
                <w:sz w:val="22"/>
                <w:szCs w:val="22"/>
              </w:rPr>
            </w:pPr>
          </w:p>
        </w:tc>
        <w:tc>
          <w:tcPr>
            <w:tcW w:w="1966" w:type="dxa"/>
            <w:tcBorders>
              <w:top w:val="nil"/>
              <w:left w:val="nil"/>
              <w:bottom w:val="nil"/>
              <w:right w:val="nil"/>
            </w:tcBorders>
            <w:shd w:val="clear" w:color="auto" w:fill="auto"/>
            <w:noWrap/>
            <w:vAlign w:val="center"/>
            <w:hideMark/>
          </w:tcPr>
          <w:p w14:paraId="551268F4"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c>
          <w:tcPr>
            <w:tcW w:w="1608" w:type="dxa"/>
            <w:tcBorders>
              <w:top w:val="nil"/>
              <w:left w:val="nil"/>
              <w:bottom w:val="nil"/>
              <w:right w:val="nil"/>
            </w:tcBorders>
            <w:shd w:val="clear" w:color="auto" w:fill="auto"/>
            <w:noWrap/>
            <w:vAlign w:val="center"/>
            <w:hideMark/>
          </w:tcPr>
          <w:p w14:paraId="3E514390"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c>
          <w:tcPr>
            <w:tcW w:w="1430" w:type="dxa"/>
            <w:tcBorders>
              <w:top w:val="nil"/>
              <w:left w:val="nil"/>
              <w:bottom w:val="nil"/>
              <w:right w:val="nil"/>
            </w:tcBorders>
            <w:shd w:val="clear" w:color="auto" w:fill="auto"/>
            <w:noWrap/>
            <w:vAlign w:val="center"/>
            <w:hideMark/>
          </w:tcPr>
          <w:p w14:paraId="4E99CCDE"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r>
      <w:tr w:rsidR="00D45828" w:rsidRPr="00D45828" w14:paraId="45A9FC77" w14:textId="77777777" w:rsidTr="00D45828">
        <w:trPr>
          <w:trHeight w:val="297"/>
        </w:trPr>
        <w:tc>
          <w:tcPr>
            <w:tcW w:w="2770" w:type="dxa"/>
            <w:tcBorders>
              <w:top w:val="nil"/>
              <w:left w:val="nil"/>
              <w:bottom w:val="nil"/>
              <w:right w:val="nil"/>
            </w:tcBorders>
            <w:shd w:val="clear" w:color="auto" w:fill="auto"/>
            <w:noWrap/>
            <w:vAlign w:val="center"/>
            <w:hideMark/>
          </w:tcPr>
          <w:p w14:paraId="4C8BBE3C" w14:textId="77777777" w:rsidR="00D45828" w:rsidRPr="00D45828" w:rsidRDefault="00D45828">
            <w:pPr>
              <w:rPr>
                <w:rFonts w:ascii="Arial" w:hAnsi="Arial" w:cs="Arial"/>
                <w:b/>
                <w:bCs/>
                <w:color w:val="000000"/>
                <w:sz w:val="22"/>
                <w:szCs w:val="22"/>
              </w:rPr>
            </w:pPr>
            <w:r w:rsidRPr="00D45828">
              <w:rPr>
                <w:rFonts w:ascii="Arial" w:hAnsi="Arial" w:cs="Arial"/>
                <w:b/>
                <w:bCs/>
                <w:color w:val="000000"/>
                <w:sz w:val="22"/>
                <w:szCs w:val="22"/>
              </w:rPr>
              <w:t>Polygenic score*</w:t>
            </w:r>
          </w:p>
        </w:tc>
        <w:tc>
          <w:tcPr>
            <w:tcW w:w="1787" w:type="dxa"/>
            <w:tcBorders>
              <w:top w:val="nil"/>
              <w:left w:val="nil"/>
              <w:bottom w:val="nil"/>
              <w:right w:val="nil"/>
            </w:tcBorders>
            <w:shd w:val="clear" w:color="auto" w:fill="auto"/>
            <w:noWrap/>
            <w:vAlign w:val="center"/>
            <w:hideMark/>
          </w:tcPr>
          <w:p w14:paraId="280DD240" w14:textId="77777777" w:rsidR="00D45828" w:rsidRPr="00D45828" w:rsidRDefault="00D45828">
            <w:pPr>
              <w:rPr>
                <w:rFonts w:ascii="Arial" w:hAnsi="Arial" w:cs="Arial"/>
                <w:b/>
                <w:bCs/>
                <w:color w:val="000000"/>
                <w:sz w:val="22"/>
                <w:szCs w:val="22"/>
              </w:rPr>
            </w:pPr>
          </w:p>
        </w:tc>
        <w:tc>
          <w:tcPr>
            <w:tcW w:w="1608" w:type="dxa"/>
            <w:tcBorders>
              <w:top w:val="nil"/>
              <w:left w:val="nil"/>
              <w:bottom w:val="nil"/>
              <w:right w:val="nil"/>
            </w:tcBorders>
            <w:shd w:val="clear" w:color="auto" w:fill="auto"/>
            <w:noWrap/>
            <w:vAlign w:val="center"/>
            <w:hideMark/>
          </w:tcPr>
          <w:p w14:paraId="35479B8C" w14:textId="77777777" w:rsidR="00D45828" w:rsidRPr="00D45828" w:rsidRDefault="00D45828">
            <w:pPr>
              <w:jc w:val="center"/>
              <w:rPr>
                <w:rFonts w:ascii="Arial" w:hAnsi="Arial" w:cs="Arial"/>
                <w:sz w:val="22"/>
                <w:szCs w:val="22"/>
              </w:rPr>
            </w:pPr>
          </w:p>
        </w:tc>
        <w:tc>
          <w:tcPr>
            <w:tcW w:w="1698" w:type="dxa"/>
            <w:tcBorders>
              <w:top w:val="nil"/>
              <w:left w:val="nil"/>
              <w:bottom w:val="nil"/>
              <w:right w:val="nil"/>
            </w:tcBorders>
            <w:shd w:val="clear" w:color="auto" w:fill="auto"/>
            <w:noWrap/>
            <w:vAlign w:val="center"/>
            <w:hideMark/>
          </w:tcPr>
          <w:p w14:paraId="1727097A" w14:textId="77777777" w:rsidR="00D45828" w:rsidRPr="00D45828" w:rsidRDefault="00D45828">
            <w:pPr>
              <w:jc w:val="center"/>
              <w:rPr>
                <w:rFonts w:ascii="Arial" w:hAnsi="Arial" w:cs="Arial"/>
                <w:sz w:val="22"/>
                <w:szCs w:val="22"/>
              </w:rPr>
            </w:pPr>
          </w:p>
        </w:tc>
        <w:tc>
          <w:tcPr>
            <w:tcW w:w="1072" w:type="dxa"/>
            <w:tcBorders>
              <w:top w:val="nil"/>
              <w:left w:val="nil"/>
              <w:bottom w:val="nil"/>
              <w:right w:val="nil"/>
            </w:tcBorders>
            <w:shd w:val="clear" w:color="auto" w:fill="auto"/>
            <w:noWrap/>
            <w:vAlign w:val="center"/>
            <w:hideMark/>
          </w:tcPr>
          <w:p w14:paraId="4FA348F6" w14:textId="77777777" w:rsidR="00D45828" w:rsidRPr="00D45828" w:rsidRDefault="00D45828">
            <w:pPr>
              <w:jc w:val="center"/>
              <w:rPr>
                <w:rFonts w:ascii="Arial" w:hAnsi="Arial" w:cs="Arial"/>
                <w:sz w:val="22"/>
                <w:szCs w:val="22"/>
              </w:rPr>
            </w:pPr>
          </w:p>
        </w:tc>
        <w:tc>
          <w:tcPr>
            <w:tcW w:w="1966" w:type="dxa"/>
            <w:tcBorders>
              <w:top w:val="nil"/>
              <w:left w:val="nil"/>
              <w:bottom w:val="nil"/>
              <w:right w:val="nil"/>
            </w:tcBorders>
            <w:shd w:val="clear" w:color="auto" w:fill="auto"/>
            <w:noWrap/>
            <w:vAlign w:val="center"/>
            <w:hideMark/>
          </w:tcPr>
          <w:p w14:paraId="4632F5AF" w14:textId="77777777" w:rsidR="00D45828" w:rsidRPr="00D45828" w:rsidRDefault="00D45828">
            <w:pPr>
              <w:jc w:val="center"/>
              <w:rPr>
                <w:rFonts w:ascii="Arial" w:hAnsi="Arial" w:cs="Arial"/>
                <w:sz w:val="22"/>
                <w:szCs w:val="22"/>
              </w:rPr>
            </w:pPr>
          </w:p>
        </w:tc>
        <w:tc>
          <w:tcPr>
            <w:tcW w:w="1608" w:type="dxa"/>
            <w:tcBorders>
              <w:top w:val="nil"/>
              <w:left w:val="nil"/>
              <w:bottom w:val="nil"/>
              <w:right w:val="nil"/>
            </w:tcBorders>
            <w:shd w:val="clear" w:color="auto" w:fill="auto"/>
            <w:noWrap/>
            <w:vAlign w:val="center"/>
            <w:hideMark/>
          </w:tcPr>
          <w:p w14:paraId="2C081F21" w14:textId="77777777" w:rsidR="00D45828" w:rsidRPr="00D45828" w:rsidRDefault="00D45828">
            <w:pPr>
              <w:jc w:val="center"/>
              <w:rPr>
                <w:rFonts w:ascii="Arial" w:hAnsi="Arial" w:cs="Arial"/>
                <w:sz w:val="22"/>
                <w:szCs w:val="22"/>
              </w:rPr>
            </w:pPr>
          </w:p>
        </w:tc>
        <w:tc>
          <w:tcPr>
            <w:tcW w:w="1430" w:type="dxa"/>
            <w:tcBorders>
              <w:top w:val="nil"/>
              <w:left w:val="nil"/>
              <w:bottom w:val="nil"/>
              <w:right w:val="nil"/>
            </w:tcBorders>
            <w:shd w:val="clear" w:color="auto" w:fill="auto"/>
            <w:noWrap/>
            <w:vAlign w:val="center"/>
            <w:hideMark/>
          </w:tcPr>
          <w:p w14:paraId="4E9F05AF" w14:textId="77777777" w:rsidR="00D45828" w:rsidRPr="00D45828" w:rsidRDefault="00D45828">
            <w:pPr>
              <w:jc w:val="center"/>
              <w:rPr>
                <w:rFonts w:ascii="Arial" w:hAnsi="Arial" w:cs="Arial"/>
                <w:sz w:val="22"/>
                <w:szCs w:val="22"/>
              </w:rPr>
            </w:pPr>
          </w:p>
        </w:tc>
      </w:tr>
      <w:tr w:rsidR="00D45828" w:rsidRPr="00D45828" w14:paraId="425E10E9" w14:textId="77777777" w:rsidTr="00D45828">
        <w:trPr>
          <w:trHeight w:val="334"/>
        </w:trPr>
        <w:tc>
          <w:tcPr>
            <w:tcW w:w="2770" w:type="dxa"/>
            <w:tcBorders>
              <w:top w:val="nil"/>
              <w:left w:val="nil"/>
              <w:bottom w:val="nil"/>
              <w:right w:val="nil"/>
            </w:tcBorders>
            <w:shd w:val="clear" w:color="auto" w:fill="auto"/>
            <w:noWrap/>
            <w:vAlign w:val="center"/>
            <w:hideMark/>
          </w:tcPr>
          <w:p w14:paraId="25473EAB" w14:textId="77777777" w:rsidR="00D45828" w:rsidRPr="00D45828" w:rsidRDefault="00D45828">
            <w:pPr>
              <w:ind w:firstLineChars="100" w:firstLine="220"/>
              <w:rPr>
                <w:rFonts w:ascii="Arial" w:hAnsi="Arial" w:cs="Arial"/>
                <w:color w:val="000000"/>
                <w:sz w:val="22"/>
                <w:szCs w:val="22"/>
              </w:rPr>
            </w:pPr>
            <w:r w:rsidRPr="00D45828">
              <w:rPr>
                <w:rFonts w:ascii="Arial" w:hAnsi="Arial" w:cs="Arial"/>
                <w:color w:val="000000"/>
                <w:sz w:val="22"/>
                <w:szCs w:val="22"/>
              </w:rPr>
              <w:t>AD polygenic score</w:t>
            </w:r>
            <w:r w:rsidRPr="00D45828">
              <w:rPr>
                <w:rFonts w:ascii="Arial" w:hAnsi="Arial" w:cs="Arial"/>
                <w:color w:val="000000"/>
                <w:sz w:val="22"/>
                <w:szCs w:val="22"/>
                <w:vertAlign w:val="superscript"/>
              </w:rPr>
              <w:t xml:space="preserve"> </w:t>
            </w:r>
            <w:r w:rsidRPr="00D45828">
              <w:rPr>
                <w:rFonts w:ascii="Arial" w:hAnsi="Arial" w:cs="Arial"/>
                <w:color w:val="000000"/>
                <w:sz w:val="22"/>
                <w:szCs w:val="22"/>
              </w:rPr>
              <w:t xml:space="preserve">(no </w:t>
            </w:r>
            <w:r w:rsidRPr="00D45828">
              <w:rPr>
                <w:rFonts w:ascii="Arial" w:hAnsi="Arial" w:cs="Arial"/>
                <w:i/>
                <w:iCs/>
                <w:color w:val="000000"/>
                <w:sz w:val="22"/>
                <w:szCs w:val="22"/>
              </w:rPr>
              <w:t>APOE</w:t>
            </w:r>
            <w:r w:rsidRPr="00D45828">
              <w:rPr>
                <w:rFonts w:ascii="Arial" w:hAnsi="Arial" w:cs="Arial"/>
                <w:color w:val="000000"/>
                <w:sz w:val="22"/>
                <w:szCs w:val="22"/>
              </w:rPr>
              <w:t>)</w:t>
            </w:r>
          </w:p>
        </w:tc>
        <w:tc>
          <w:tcPr>
            <w:tcW w:w="1787" w:type="dxa"/>
            <w:tcBorders>
              <w:top w:val="nil"/>
              <w:left w:val="nil"/>
              <w:bottom w:val="nil"/>
              <w:right w:val="nil"/>
            </w:tcBorders>
            <w:shd w:val="clear" w:color="auto" w:fill="auto"/>
            <w:noWrap/>
            <w:vAlign w:val="center"/>
            <w:hideMark/>
          </w:tcPr>
          <w:p w14:paraId="393BED01"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0.00 (1.00)</w:t>
            </w:r>
          </w:p>
        </w:tc>
        <w:tc>
          <w:tcPr>
            <w:tcW w:w="1608" w:type="dxa"/>
            <w:tcBorders>
              <w:top w:val="nil"/>
              <w:left w:val="nil"/>
              <w:bottom w:val="nil"/>
              <w:right w:val="nil"/>
            </w:tcBorders>
            <w:shd w:val="clear" w:color="auto" w:fill="auto"/>
            <w:noWrap/>
            <w:vAlign w:val="center"/>
            <w:hideMark/>
          </w:tcPr>
          <w:p w14:paraId="4B0012C2"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0.01 (1.00)</w:t>
            </w:r>
          </w:p>
        </w:tc>
        <w:tc>
          <w:tcPr>
            <w:tcW w:w="1698" w:type="dxa"/>
            <w:tcBorders>
              <w:top w:val="nil"/>
              <w:left w:val="nil"/>
              <w:bottom w:val="nil"/>
              <w:right w:val="nil"/>
            </w:tcBorders>
            <w:shd w:val="clear" w:color="auto" w:fill="auto"/>
            <w:noWrap/>
            <w:vAlign w:val="center"/>
            <w:hideMark/>
          </w:tcPr>
          <w:p w14:paraId="5CDC7CAF"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0.00 (1.00)</w:t>
            </w:r>
          </w:p>
        </w:tc>
        <w:tc>
          <w:tcPr>
            <w:tcW w:w="1072" w:type="dxa"/>
            <w:tcBorders>
              <w:top w:val="nil"/>
              <w:left w:val="nil"/>
              <w:bottom w:val="nil"/>
              <w:right w:val="nil"/>
            </w:tcBorders>
            <w:shd w:val="clear" w:color="auto" w:fill="auto"/>
            <w:noWrap/>
            <w:vAlign w:val="center"/>
            <w:hideMark/>
          </w:tcPr>
          <w:p w14:paraId="11A8281C"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0.442</w:t>
            </w:r>
          </w:p>
        </w:tc>
        <w:tc>
          <w:tcPr>
            <w:tcW w:w="1966" w:type="dxa"/>
            <w:tcBorders>
              <w:top w:val="nil"/>
              <w:left w:val="nil"/>
              <w:bottom w:val="nil"/>
              <w:right w:val="nil"/>
            </w:tcBorders>
            <w:shd w:val="clear" w:color="auto" w:fill="auto"/>
            <w:noWrap/>
            <w:vAlign w:val="center"/>
            <w:hideMark/>
          </w:tcPr>
          <w:p w14:paraId="7B17682D"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0.00 (1.00)</w:t>
            </w:r>
          </w:p>
        </w:tc>
        <w:tc>
          <w:tcPr>
            <w:tcW w:w="1608" w:type="dxa"/>
            <w:tcBorders>
              <w:top w:val="nil"/>
              <w:left w:val="nil"/>
              <w:bottom w:val="nil"/>
              <w:right w:val="nil"/>
            </w:tcBorders>
            <w:shd w:val="clear" w:color="auto" w:fill="auto"/>
            <w:noWrap/>
            <w:vAlign w:val="center"/>
            <w:hideMark/>
          </w:tcPr>
          <w:p w14:paraId="4C04746B"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-0.02 (1.00)</w:t>
            </w:r>
          </w:p>
        </w:tc>
        <w:tc>
          <w:tcPr>
            <w:tcW w:w="1430" w:type="dxa"/>
            <w:tcBorders>
              <w:top w:val="nil"/>
              <w:left w:val="nil"/>
              <w:bottom w:val="nil"/>
              <w:right w:val="nil"/>
            </w:tcBorders>
            <w:shd w:val="clear" w:color="auto" w:fill="auto"/>
            <w:noWrap/>
            <w:vAlign w:val="center"/>
            <w:hideMark/>
          </w:tcPr>
          <w:p w14:paraId="61F30044" w14:textId="6575742B" w:rsidR="00D45828" w:rsidRPr="00D45828" w:rsidRDefault="00342810">
            <w:pPr>
              <w:jc w:val="center"/>
              <w:rPr>
                <w:rFonts w:ascii="Arial" w:hAnsi="Arial" w:cs="Arial"/>
                <w:color w:val="000000"/>
                <w:sz w:val="22"/>
                <w:szCs w:val="22"/>
              </w:rPr>
            </w:pPr>
            <w:r>
              <w:rPr>
                <w:rFonts w:ascii="Arial" w:hAnsi="Arial" w:cs="Arial"/>
                <w:color w:val="000000"/>
                <w:sz w:val="22"/>
                <w:szCs w:val="22"/>
              </w:rPr>
              <w:t>.</w:t>
            </w:r>
          </w:p>
        </w:tc>
      </w:tr>
      <w:tr w:rsidR="00D45828" w:rsidRPr="00D45828" w14:paraId="26CC3729" w14:textId="77777777" w:rsidTr="00D45828">
        <w:trPr>
          <w:trHeight w:val="297"/>
        </w:trPr>
        <w:tc>
          <w:tcPr>
            <w:tcW w:w="2770" w:type="dxa"/>
            <w:tcBorders>
              <w:top w:val="nil"/>
              <w:left w:val="nil"/>
              <w:bottom w:val="nil"/>
              <w:right w:val="nil"/>
            </w:tcBorders>
            <w:shd w:val="clear" w:color="auto" w:fill="auto"/>
            <w:noWrap/>
            <w:vAlign w:val="center"/>
            <w:hideMark/>
          </w:tcPr>
          <w:p w14:paraId="2DBB9D2D" w14:textId="77777777" w:rsidR="00D45828" w:rsidRPr="00D45828" w:rsidRDefault="00D45828">
            <w:pPr>
              <w:ind w:firstLineChars="100" w:firstLine="220"/>
              <w:rPr>
                <w:rFonts w:ascii="Arial" w:hAnsi="Arial" w:cs="Arial"/>
                <w:color w:val="000000"/>
                <w:sz w:val="22"/>
                <w:szCs w:val="22"/>
              </w:rPr>
            </w:pPr>
            <w:r w:rsidRPr="00D45828">
              <w:rPr>
                <w:rFonts w:ascii="Arial" w:hAnsi="Arial" w:cs="Arial"/>
                <w:color w:val="000000"/>
                <w:sz w:val="22"/>
                <w:szCs w:val="22"/>
              </w:rPr>
              <w:t xml:space="preserve">AD polygenic score (with </w:t>
            </w:r>
            <w:r w:rsidRPr="00D45828">
              <w:rPr>
                <w:rFonts w:ascii="Arial" w:hAnsi="Arial" w:cs="Arial"/>
                <w:i/>
                <w:iCs/>
                <w:color w:val="000000"/>
                <w:sz w:val="22"/>
                <w:szCs w:val="22"/>
              </w:rPr>
              <w:t>APOE</w:t>
            </w:r>
            <w:r w:rsidRPr="00D45828">
              <w:rPr>
                <w:rFonts w:ascii="Arial" w:hAnsi="Arial" w:cs="Arial"/>
                <w:color w:val="000000"/>
                <w:sz w:val="22"/>
                <w:szCs w:val="22"/>
              </w:rPr>
              <w:t xml:space="preserve">) </w:t>
            </w:r>
          </w:p>
        </w:tc>
        <w:tc>
          <w:tcPr>
            <w:tcW w:w="1787" w:type="dxa"/>
            <w:tcBorders>
              <w:top w:val="nil"/>
              <w:left w:val="nil"/>
              <w:bottom w:val="nil"/>
              <w:right w:val="nil"/>
            </w:tcBorders>
            <w:shd w:val="clear" w:color="auto" w:fill="auto"/>
            <w:noWrap/>
            <w:vAlign w:val="center"/>
            <w:hideMark/>
          </w:tcPr>
          <w:p w14:paraId="11899BB8"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0.00 (1.00)</w:t>
            </w:r>
          </w:p>
        </w:tc>
        <w:tc>
          <w:tcPr>
            <w:tcW w:w="1608" w:type="dxa"/>
            <w:tcBorders>
              <w:top w:val="nil"/>
              <w:left w:val="nil"/>
              <w:bottom w:val="nil"/>
              <w:right w:val="nil"/>
            </w:tcBorders>
            <w:shd w:val="clear" w:color="auto" w:fill="auto"/>
            <w:noWrap/>
            <w:vAlign w:val="center"/>
            <w:hideMark/>
          </w:tcPr>
          <w:p w14:paraId="6727A98C"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0.02 (1.00)</w:t>
            </w:r>
          </w:p>
        </w:tc>
        <w:tc>
          <w:tcPr>
            <w:tcW w:w="1698" w:type="dxa"/>
            <w:tcBorders>
              <w:top w:val="nil"/>
              <w:left w:val="nil"/>
              <w:bottom w:val="nil"/>
              <w:right w:val="nil"/>
            </w:tcBorders>
            <w:shd w:val="clear" w:color="auto" w:fill="auto"/>
            <w:noWrap/>
            <w:vAlign w:val="center"/>
            <w:hideMark/>
          </w:tcPr>
          <w:p w14:paraId="77A0598A"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0.00 (1.00)</w:t>
            </w:r>
          </w:p>
        </w:tc>
        <w:tc>
          <w:tcPr>
            <w:tcW w:w="1072" w:type="dxa"/>
            <w:tcBorders>
              <w:top w:val="nil"/>
              <w:left w:val="nil"/>
              <w:bottom w:val="nil"/>
              <w:right w:val="nil"/>
            </w:tcBorders>
            <w:shd w:val="clear" w:color="auto" w:fill="auto"/>
            <w:noWrap/>
            <w:vAlign w:val="center"/>
            <w:hideMark/>
          </w:tcPr>
          <w:p w14:paraId="5D9802BC"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0.35</w:t>
            </w:r>
          </w:p>
        </w:tc>
        <w:tc>
          <w:tcPr>
            <w:tcW w:w="1966" w:type="dxa"/>
            <w:tcBorders>
              <w:top w:val="nil"/>
              <w:left w:val="nil"/>
              <w:bottom w:val="nil"/>
              <w:right w:val="nil"/>
            </w:tcBorders>
            <w:shd w:val="clear" w:color="auto" w:fill="auto"/>
            <w:noWrap/>
            <w:vAlign w:val="center"/>
            <w:hideMark/>
          </w:tcPr>
          <w:p w14:paraId="2BADCD06"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0.00 (1.00)</w:t>
            </w:r>
          </w:p>
        </w:tc>
        <w:tc>
          <w:tcPr>
            <w:tcW w:w="1608" w:type="dxa"/>
            <w:tcBorders>
              <w:top w:val="nil"/>
              <w:left w:val="nil"/>
              <w:bottom w:val="nil"/>
              <w:right w:val="nil"/>
            </w:tcBorders>
            <w:shd w:val="clear" w:color="auto" w:fill="auto"/>
            <w:noWrap/>
            <w:vAlign w:val="center"/>
            <w:hideMark/>
          </w:tcPr>
          <w:p w14:paraId="459F3A25"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-0.02 (1.00)</w:t>
            </w:r>
          </w:p>
        </w:tc>
        <w:tc>
          <w:tcPr>
            <w:tcW w:w="1430" w:type="dxa"/>
            <w:tcBorders>
              <w:top w:val="nil"/>
              <w:left w:val="nil"/>
              <w:bottom w:val="nil"/>
              <w:right w:val="nil"/>
            </w:tcBorders>
            <w:shd w:val="clear" w:color="auto" w:fill="auto"/>
            <w:noWrap/>
            <w:vAlign w:val="center"/>
            <w:hideMark/>
          </w:tcPr>
          <w:p w14:paraId="0886648D" w14:textId="6039154B" w:rsidR="00D45828" w:rsidRPr="00D45828" w:rsidRDefault="00342810">
            <w:pPr>
              <w:jc w:val="center"/>
              <w:rPr>
                <w:rFonts w:ascii="Arial" w:hAnsi="Arial" w:cs="Arial"/>
                <w:color w:val="000000"/>
                <w:sz w:val="22"/>
                <w:szCs w:val="22"/>
              </w:rPr>
            </w:pPr>
            <w:r>
              <w:rPr>
                <w:rFonts w:ascii="Arial" w:hAnsi="Arial" w:cs="Arial"/>
                <w:color w:val="000000"/>
                <w:sz w:val="22"/>
                <w:szCs w:val="22"/>
              </w:rPr>
              <w:t>.</w:t>
            </w:r>
          </w:p>
        </w:tc>
      </w:tr>
      <w:tr w:rsidR="00D45828" w:rsidRPr="00D45828" w14:paraId="019EA3D6" w14:textId="77777777" w:rsidTr="00D45828">
        <w:trPr>
          <w:trHeight w:val="334"/>
        </w:trPr>
        <w:tc>
          <w:tcPr>
            <w:tcW w:w="2770" w:type="dxa"/>
            <w:tcBorders>
              <w:top w:val="nil"/>
              <w:left w:val="nil"/>
              <w:bottom w:val="nil"/>
              <w:right w:val="nil"/>
            </w:tcBorders>
            <w:shd w:val="clear" w:color="auto" w:fill="auto"/>
            <w:noWrap/>
            <w:vAlign w:val="center"/>
            <w:hideMark/>
          </w:tcPr>
          <w:p w14:paraId="036CF3BE" w14:textId="77777777" w:rsidR="00D45828" w:rsidRPr="00D45828" w:rsidRDefault="00D45828">
            <w:pPr>
              <w:rPr>
                <w:rFonts w:ascii="Arial" w:hAnsi="Arial" w:cs="Arial"/>
                <w:b/>
                <w:bCs/>
                <w:i/>
                <w:iCs/>
                <w:color w:val="000000"/>
                <w:sz w:val="22"/>
                <w:szCs w:val="22"/>
              </w:rPr>
            </w:pPr>
            <w:r w:rsidRPr="00D45828">
              <w:rPr>
                <w:rFonts w:ascii="Arial" w:hAnsi="Arial" w:cs="Arial"/>
                <w:b/>
                <w:bCs/>
                <w:i/>
                <w:iCs/>
                <w:color w:val="000000"/>
                <w:sz w:val="22"/>
                <w:szCs w:val="22"/>
              </w:rPr>
              <w:t>APOE</w:t>
            </w:r>
            <w:r w:rsidRPr="00D45828">
              <w:rPr>
                <w:rFonts w:ascii="Arial" w:hAnsi="Arial" w:cs="Arial"/>
                <w:b/>
                <w:bCs/>
                <w:color w:val="000000"/>
                <w:sz w:val="22"/>
                <w:szCs w:val="22"/>
              </w:rPr>
              <w:t xml:space="preserve"> variant status</w:t>
            </w:r>
            <w:r w:rsidRPr="00D45828">
              <w:rPr>
                <w:rFonts w:ascii="Arial" w:hAnsi="Arial" w:cs="Arial"/>
                <w:b/>
                <w:bCs/>
                <w:color w:val="000000"/>
                <w:sz w:val="22"/>
                <w:szCs w:val="22"/>
                <w:vertAlign w:val="superscript"/>
              </w:rPr>
              <w:t xml:space="preserve"> †</w:t>
            </w:r>
          </w:p>
        </w:tc>
        <w:tc>
          <w:tcPr>
            <w:tcW w:w="1787" w:type="dxa"/>
            <w:tcBorders>
              <w:top w:val="nil"/>
              <w:left w:val="nil"/>
              <w:bottom w:val="nil"/>
              <w:right w:val="nil"/>
            </w:tcBorders>
            <w:shd w:val="clear" w:color="auto" w:fill="auto"/>
            <w:noWrap/>
            <w:vAlign w:val="center"/>
            <w:hideMark/>
          </w:tcPr>
          <w:p w14:paraId="05CF7D52" w14:textId="77777777" w:rsidR="00D45828" w:rsidRPr="00D45828" w:rsidRDefault="00D45828">
            <w:pPr>
              <w:rPr>
                <w:rFonts w:ascii="Arial" w:hAnsi="Arial" w:cs="Arial"/>
                <w:b/>
                <w:bCs/>
                <w:i/>
                <w:iCs/>
                <w:color w:val="000000"/>
                <w:sz w:val="22"/>
                <w:szCs w:val="22"/>
              </w:rPr>
            </w:pPr>
          </w:p>
        </w:tc>
        <w:tc>
          <w:tcPr>
            <w:tcW w:w="1608" w:type="dxa"/>
            <w:tcBorders>
              <w:top w:val="nil"/>
              <w:left w:val="nil"/>
              <w:bottom w:val="nil"/>
              <w:right w:val="nil"/>
            </w:tcBorders>
            <w:shd w:val="clear" w:color="auto" w:fill="auto"/>
            <w:noWrap/>
            <w:vAlign w:val="center"/>
            <w:hideMark/>
          </w:tcPr>
          <w:p w14:paraId="0407563C" w14:textId="77777777" w:rsidR="00D45828" w:rsidRPr="00D45828" w:rsidRDefault="00D45828">
            <w:pPr>
              <w:jc w:val="center"/>
              <w:rPr>
                <w:rFonts w:ascii="Arial" w:hAnsi="Arial" w:cs="Arial"/>
                <w:sz w:val="22"/>
                <w:szCs w:val="22"/>
              </w:rPr>
            </w:pPr>
          </w:p>
        </w:tc>
        <w:tc>
          <w:tcPr>
            <w:tcW w:w="1698" w:type="dxa"/>
            <w:tcBorders>
              <w:top w:val="nil"/>
              <w:left w:val="nil"/>
              <w:bottom w:val="nil"/>
              <w:right w:val="nil"/>
            </w:tcBorders>
            <w:shd w:val="clear" w:color="auto" w:fill="auto"/>
            <w:noWrap/>
            <w:vAlign w:val="center"/>
            <w:hideMark/>
          </w:tcPr>
          <w:p w14:paraId="2883EC0D" w14:textId="77777777" w:rsidR="00D45828" w:rsidRPr="00D45828" w:rsidRDefault="00D45828">
            <w:pPr>
              <w:jc w:val="center"/>
              <w:rPr>
                <w:rFonts w:ascii="Arial" w:hAnsi="Arial" w:cs="Arial"/>
                <w:sz w:val="22"/>
                <w:szCs w:val="22"/>
              </w:rPr>
            </w:pPr>
          </w:p>
        </w:tc>
        <w:tc>
          <w:tcPr>
            <w:tcW w:w="1072" w:type="dxa"/>
            <w:tcBorders>
              <w:top w:val="nil"/>
              <w:left w:val="nil"/>
              <w:bottom w:val="nil"/>
              <w:right w:val="nil"/>
            </w:tcBorders>
            <w:shd w:val="clear" w:color="auto" w:fill="auto"/>
            <w:noWrap/>
            <w:vAlign w:val="center"/>
            <w:hideMark/>
          </w:tcPr>
          <w:p w14:paraId="680387A9"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&lt;0.001</w:t>
            </w:r>
          </w:p>
        </w:tc>
        <w:tc>
          <w:tcPr>
            <w:tcW w:w="1966" w:type="dxa"/>
            <w:tcBorders>
              <w:top w:val="nil"/>
              <w:left w:val="nil"/>
              <w:bottom w:val="nil"/>
              <w:right w:val="nil"/>
            </w:tcBorders>
            <w:shd w:val="clear" w:color="auto" w:fill="auto"/>
            <w:noWrap/>
            <w:vAlign w:val="center"/>
            <w:hideMark/>
          </w:tcPr>
          <w:p w14:paraId="6A784F89" w14:textId="77777777" w:rsidR="00D45828" w:rsidRPr="00D45828" w:rsidRDefault="00D45828">
            <w:pPr>
              <w:jc w:val="center"/>
              <w:rPr>
                <w:rFonts w:ascii="Arial" w:hAnsi="Arial" w:cs="Arial"/>
                <w:color w:val="000000"/>
                <w:sz w:val="22"/>
                <w:szCs w:val="22"/>
              </w:rPr>
            </w:pPr>
          </w:p>
        </w:tc>
        <w:tc>
          <w:tcPr>
            <w:tcW w:w="1608" w:type="dxa"/>
            <w:tcBorders>
              <w:top w:val="nil"/>
              <w:left w:val="nil"/>
              <w:bottom w:val="nil"/>
              <w:right w:val="nil"/>
            </w:tcBorders>
            <w:shd w:val="clear" w:color="auto" w:fill="auto"/>
            <w:noWrap/>
            <w:vAlign w:val="center"/>
            <w:hideMark/>
          </w:tcPr>
          <w:p w14:paraId="24901F40" w14:textId="77777777" w:rsidR="00D45828" w:rsidRPr="00D45828" w:rsidRDefault="00D45828">
            <w:pPr>
              <w:jc w:val="center"/>
              <w:rPr>
                <w:rFonts w:ascii="Arial" w:hAnsi="Arial" w:cs="Arial"/>
                <w:sz w:val="22"/>
                <w:szCs w:val="22"/>
              </w:rPr>
            </w:pPr>
          </w:p>
        </w:tc>
        <w:tc>
          <w:tcPr>
            <w:tcW w:w="1430" w:type="dxa"/>
            <w:tcBorders>
              <w:top w:val="nil"/>
              <w:left w:val="nil"/>
              <w:bottom w:val="nil"/>
              <w:right w:val="nil"/>
            </w:tcBorders>
            <w:shd w:val="clear" w:color="auto" w:fill="auto"/>
            <w:noWrap/>
            <w:vAlign w:val="center"/>
            <w:hideMark/>
          </w:tcPr>
          <w:p w14:paraId="480BA3FB"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&lt;0.001</w:t>
            </w:r>
          </w:p>
        </w:tc>
      </w:tr>
      <w:tr w:rsidR="00D45828" w:rsidRPr="00D45828" w14:paraId="07511496" w14:textId="77777777" w:rsidTr="00D45828">
        <w:trPr>
          <w:trHeight w:val="297"/>
        </w:trPr>
        <w:tc>
          <w:tcPr>
            <w:tcW w:w="2770" w:type="dxa"/>
            <w:tcBorders>
              <w:top w:val="nil"/>
              <w:left w:val="nil"/>
              <w:bottom w:val="nil"/>
              <w:right w:val="nil"/>
            </w:tcBorders>
            <w:shd w:val="clear" w:color="auto" w:fill="auto"/>
            <w:noWrap/>
            <w:vAlign w:val="center"/>
            <w:hideMark/>
          </w:tcPr>
          <w:p w14:paraId="3DFFFF71" w14:textId="77777777" w:rsidR="00D45828" w:rsidRPr="00D45828" w:rsidRDefault="00D45828">
            <w:pPr>
              <w:ind w:firstLineChars="100" w:firstLine="220"/>
              <w:rPr>
                <w:rFonts w:ascii="Arial" w:hAnsi="Arial" w:cs="Arial"/>
                <w:color w:val="000000"/>
                <w:sz w:val="22"/>
                <w:szCs w:val="22"/>
              </w:rPr>
            </w:pPr>
            <w:r w:rsidRPr="00D45828">
              <w:rPr>
                <w:rFonts w:ascii="Arial" w:hAnsi="Arial" w:cs="Arial"/>
                <w:color w:val="000000"/>
                <w:sz w:val="22"/>
                <w:szCs w:val="22"/>
              </w:rPr>
              <w:t>ε2/ ε2</w:t>
            </w:r>
          </w:p>
        </w:tc>
        <w:tc>
          <w:tcPr>
            <w:tcW w:w="1787" w:type="dxa"/>
            <w:tcBorders>
              <w:top w:val="nil"/>
              <w:left w:val="nil"/>
              <w:bottom w:val="nil"/>
              <w:right w:val="nil"/>
            </w:tcBorders>
            <w:shd w:val="clear" w:color="auto" w:fill="auto"/>
            <w:noWrap/>
            <w:vAlign w:val="center"/>
            <w:hideMark/>
          </w:tcPr>
          <w:p w14:paraId="20F75C75"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97 (0.79%)</w:t>
            </w:r>
          </w:p>
        </w:tc>
        <w:tc>
          <w:tcPr>
            <w:tcW w:w="1608" w:type="dxa"/>
            <w:tcBorders>
              <w:top w:val="nil"/>
              <w:left w:val="nil"/>
              <w:bottom w:val="nil"/>
              <w:right w:val="nil"/>
            </w:tcBorders>
            <w:shd w:val="clear" w:color="auto" w:fill="auto"/>
            <w:noWrap/>
            <w:vAlign w:val="center"/>
            <w:hideMark/>
          </w:tcPr>
          <w:p w14:paraId="4CA2C19B"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30 (1.33%)</w:t>
            </w:r>
          </w:p>
        </w:tc>
        <w:tc>
          <w:tcPr>
            <w:tcW w:w="1698" w:type="dxa"/>
            <w:tcBorders>
              <w:top w:val="nil"/>
              <w:left w:val="nil"/>
              <w:bottom w:val="nil"/>
              <w:right w:val="nil"/>
            </w:tcBorders>
            <w:shd w:val="clear" w:color="auto" w:fill="auto"/>
            <w:noWrap/>
            <w:vAlign w:val="center"/>
            <w:hideMark/>
          </w:tcPr>
          <w:p w14:paraId="1AEA2DA1"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67 (0.67%)</w:t>
            </w:r>
          </w:p>
        </w:tc>
        <w:tc>
          <w:tcPr>
            <w:tcW w:w="1072" w:type="dxa"/>
            <w:tcBorders>
              <w:top w:val="nil"/>
              <w:left w:val="nil"/>
              <w:bottom w:val="nil"/>
              <w:right w:val="nil"/>
            </w:tcBorders>
            <w:shd w:val="clear" w:color="auto" w:fill="auto"/>
            <w:noWrap/>
            <w:vAlign w:val="center"/>
            <w:hideMark/>
          </w:tcPr>
          <w:p w14:paraId="24E5368F" w14:textId="77777777" w:rsidR="00D45828" w:rsidRPr="00D45828" w:rsidRDefault="00D45828">
            <w:pPr>
              <w:jc w:val="center"/>
              <w:rPr>
                <w:rFonts w:ascii="Arial" w:hAnsi="Arial" w:cs="Arial"/>
                <w:color w:val="000000"/>
                <w:sz w:val="22"/>
                <w:szCs w:val="22"/>
              </w:rPr>
            </w:pPr>
          </w:p>
        </w:tc>
        <w:tc>
          <w:tcPr>
            <w:tcW w:w="1966" w:type="dxa"/>
            <w:tcBorders>
              <w:top w:val="nil"/>
              <w:left w:val="nil"/>
              <w:bottom w:val="nil"/>
              <w:right w:val="nil"/>
            </w:tcBorders>
            <w:shd w:val="clear" w:color="auto" w:fill="auto"/>
            <w:noWrap/>
            <w:vAlign w:val="center"/>
            <w:hideMark/>
          </w:tcPr>
          <w:p w14:paraId="086AC0DA"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47 (0.56%)</w:t>
            </w:r>
          </w:p>
        </w:tc>
        <w:tc>
          <w:tcPr>
            <w:tcW w:w="1608" w:type="dxa"/>
            <w:tcBorders>
              <w:top w:val="nil"/>
              <w:left w:val="nil"/>
              <w:bottom w:val="nil"/>
              <w:right w:val="nil"/>
            </w:tcBorders>
            <w:shd w:val="clear" w:color="auto" w:fill="auto"/>
            <w:noWrap/>
            <w:vAlign w:val="center"/>
            <w:hideMark/>
          </w:tcPr>
          <w:p w14:paraId="027527D1"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20 (1.25%)</w:t>
            </w:r>
          </w:p>
        </w:tc>
        <w:tc>
          <w:tcPr>
            <w:tcW w:w="1430" w:type="dxa"/>
            <w:tcBorders>
              <w:top w:val="nil"/>
              <w:left w:val="nil"/>
              <w:bottom w:val="nil"/>
              <w:right w:val="nil"/>
            </w:tcBorders>
            <w:shd w:val="clear" w:color="auto" w:fill="auto"/>
            <w:noWrap/>
            <w:vAlign w:val="center"/>
            <w:hideMark/>
          </w:tcPr>
          <w:p w14:paraId="63852E60" w14:textId="77777777" w:rsidR="00D45828" w:rsidRPr="00D45828" w:rsidRDefault="00D45828">
            <w:pPr>
              <w:jc w:val="center"/>
              <w:rPr>
                <w:rFonts w:ascii="Arial" w:hAnsi="Arial" w:cs="Arial"/>
                <w:color w:val="000000"/>
                <w:sz w:val="22"/>
                <w:szCs w:val="22"/>
              </w:rPr>
            </w:pPr>
          </w:p>
        </w:tc>
      </w:tr>
      <w:tr w:rsidR="00D45828" w:rsidRPr="00D45828" w14:paraId="0E5B1ADB" w14:textId="77777777" w:rsidTr="00D45828">
        <w:trPr>
          <w:trHeight w:val="297"/>
        </w:trPr>
        <w:tc>
          <w:tcPr>
            <w:tcW w:w="2770" w:type="dxa"/>
            <w:tcBorders>
              <w:top w:val="nil"/>
              <w:left w:val="nil"/>
              <w:bottom w:val="nil"/>
              <w:right w:val="nil"/>
            </w:tcBorders>
            <w:shd w:val="clear" w:color="auto" w:fill="auto"/>
            <w:noWrap/>
            <w:vAlign w:val="center"/>
            <w:hideMark/>
          </w:tcPr>
          <w:p w14:paraId="4C8F84B3" w14:textId="77777777" w:rsidR="00D45828" w:rsidRPr="00D45828" w:rsidRDefault="00D45828">
            <w:pPr>
              <w:ind w:firstLineChars="100" w:firstLine="220"/>
              <w:rPr>
                <w:rFonts w:ascii="Arial" w:hAnsi="Arial" w:cs="Arial"/>
                <w:color w:val="000000"/>
                <w:sz w:val="22"/>
                <w:szCs w:val="22"/>
              </w:rPr>
            </w:pPr>
            <w:r w:rsidRPr="00D45828">
              <w:rPr>
                <w:rFonts w:ascii="Arial" w:hAnsi="Arial" w:cs="Arial"/>
                <w:color w:val="000000"/>
                <w:sz w:val="22"/>
                <w:szCs w:val="22"/>
              </w:rPr>
              <w:t>ε2/ ε3</w:t>
            </w:r>
          </w:p>
        </w:tc>
        <w:tc>
          <w:tcPr>
            <w:tcW w:w="1787" w:type="dxa"/>
            <w:tcBorders>
              <w:top w:val="nil"/>
              <w:left w:val="nil"/>
              <w:bottom w:val="nil"/>
              <w:right w:val="nil"/>
            </w:tcBorders>
            <w:shd w:val="clear" w:color="auto" w:fill="auto"/>
            <w:noWrap/>
            <w:vAlign w:val="center"/>
            <w:hideMark/>
          </w:tcPr>
          <w:p w14:paraId="38E2A86F"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1617 (13.2%)</w:t>
            </w:r>
          </w:p>
        </w:tc>
        <w:tc>
          <w:tcPr>
            <w:tcW w:w="1608" w:type="dxa"/>
            <w:tcBorders>
              <w:top w:val="nil"/>
              <w:left w:val="nil"/>
              <w:bottom w:val="nil"/>
              <w:right w:val="nil"/>
            </w:tcBorders>
            <w:shd w:val="clear" w:color="auto" w:fill="auto"/>
            <w:noWrap/>
            <w:vAlign w:val="center"/>
            <w:hideMark/>
          </w:tcPr>
          <w:p w14:paraId="6A648942"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319 (14.1%)</w:t>
            </w:r>
          </w:p>
        </w:tc>
        <w:tc>
          <w:tcPr>
            <w:tcW w:w="1698" w:type="dxa"/>
            <w:tcBorders>
              <w:top w:val="nil"/>
              <w:left w:val="nil"/>
              <w:bottom w:val="nil"/>
              <w:right w:val="nil"/>
            </w:tcBorders>
            <w:shd w:val="clear" w:color="auto" w:fill="auto"/>
            <w:noWrap/>
            <w:vAlign w:val="center"/>
            <w:hideMark/>
          </w:tcPr>
          <w:p w14:paraId="2DF28823"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1298 (13.0%)</w:t>
            </w:r>
          </w:p>
        </w:tc>
        <w:tc>
          <w:tcPr>
            <w:tcW w:w="1072" w:type="dxa"/>
            <w:tcBorders>
              <w:top w:val="nil"/>
              <w:left w:val="nil"/>
              <w:bottom w:val="nil"/>
              <w:right w:val="nil"/>
            </w:tcBorders>
            <w:shd w:val="clear" w:color="auto" w:fill="auto"/>
            <w:noWrap/>
            <w:vAlign w:val="center"/>
            <w:hideMark/>
          </w:tcPr>
          <w:p w14:paraId="4C5D746A" w14:textId="77777777" w:rsidR="00D45828" w:rsidRPr="00D45828" w:rsidRDefault="00D45828">
            <w:pPr>
              <w:jc w:val="center"/>
              <w:rPr>
                <w:rFonts w:ascii="Arial" w:hAnsi="Arial" w:cs="Arial"/>
                <w:color w:val="000000"/>
                <w:sz w:val="22"/>
                <w:szCs w:val="22"/>
              </w:rPr>
            </w:pPr>
          </w:p>
        </w:tc>
        <w:tc>
          <w:tcPr>
            <w:tcW w:w="1966" w:type="dxa"/>
            <w:tcBorders>
              <w:top w:val="nil"/>
              <w:left w:val="nil"/>
              <w:bottom w:val="nil"/>
              <w:right w:val="nil"/>
            </w:tcBorders>
            <w:shd w:val="clear" w:color="auto" w:fill="auto"/>
            <w:noWrap/>
            <w:vAlign w:val="center"/>
            <w:hideMark/>
          </w:tcPr>
          <w:p w14:paraId="3847EE36"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1079 (12.8%)</w:t>
            </w:r>
          </w:p>
        </w:tc>
        <w:tc>
          <w:tcPr>
            <w:tcW w:w="1608" w:type="dxa"/>
            <w:tcBorders>
              <w:top w:val="nil"/>
              <w:left w:val="nil"/>
              <w:bottom w:val="nil"/>
              <w:right w:val="nil"/>
            </w:tcBorders>
            <w:shd w:val="clear" w:color="auto" w:fill="auto"/>
            <w:noWrap/>
            <w:vAlign w:val="center"/>
            <w:hideMark/>
          </w:tcPr>
          <w:p w14:paraId="3A8A5014"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219 (13.6%)</w:t>
            </w:r>
          </w:p>
        </w:tc>
        <w:tc>
          <w:tcPr>
            <w:tcW w:w="1430" w:type="dxa"/>
            <w:tcBorders>
              <w:top w:val="nil"/>
              <w:left w:val="nil"/>
              <w:bottom w:val="nil"/>
              <w:right w:val="nil"/>
            </w:tcBorders>
            <w:shd w:val="clear" w:color="auto" w:fill="auto"/>
            <w:noWrap/>
            <w:vAlign w:val="center"/>
            <w:hideMark/>
          </w:tcPr>
          <w:p w14:paraId="672EED86" w14:textId="77777777" w:rsidR="00D45828" w:rsidRPr="00D45828" w:rsidRDefault="00D45828">
            <w:pPr>
              <w:jc w:val="center"/>
              <w:rPr>
                <w:rFonts w:ascii="Arial" w:hAnsi="Arial" w:cs="Arial"/>
                <w:color w:val="000000"/>
                <w:sz w:val="22"/>
                <w:szCs w:val="22"/>
              </w:rPr>
            </w:pPr>
          </w:p>
        </w:tc>
      </w:tr>
      <w:tr w:rsidR="00D45828" w:rsidRPr="00D45828" w14:paraId="7AA6C282" w14:textId="77777777" w:rsidTr="00D45828">
        <w:trPr>
          <w:trHeight w:val="297"/>
        </w:trPr>
        <w:tc>
          <w:tcPr>
            <w:tcW w:w="2770" w:type="dxa"/>
            <w:tcBorders>
              <w:top w:val="nil"/>
              <w:left w:val="nil"/>
              <w:bottom w:val="nil"/>
              <w:right w:val="nil"/>
            </w:tcBorders>
            <w:shd w:val="clear" w:color="auto" w:fill="auto"/>
            <w:noWrap/>
            <w:vAlign w:val="center"/>
            <w:hideMark/>
          </w:tcPr>
          <w:p w14:paraId="5821E99F" w14:textId="77777777" w:rsidR="00D45828" w:rsidRPr="00D45828" w:rsidRDefault="00D45828">
            <w:pPr>
              <w:ind w:firstLineChars="100" w:firstLine="220"/>
              <w:rPr>
                <w:rFonts w:ascii="Arial" w:hAnsi="Arial" w:cs="Arial"/>
                <w:color w:val="000000"/>
                <w:sz w:val="22"/>
                <w:szCs w:val="22"/>
              </w:rPr>
            </w:pPr>
            <w:r w:rsidRPr="00D45828">
              <w:rPr>
                <w:rFonts w:ascii="Arial" w:hAnsi="Arial" w:cs="Arial"/>
                <w:color w:val="000000"/>
                <w:sz w:val="22"/>
                <w:szCs w:val="22"/>
              </w:rPr>
              <w:t>ε2/ ε4</w:t>
            </w:r>
          </w:p>
        </w:tc>
        <w:tc>
          <w:tcPr>
            <w:tcW w:w="1787" w:type="dxa"/>
            <w:tcBorders>
              <w:top w:val="nil"/>
              <w:left w:val="nil"/>
              <w:bottom w:val="nil"/>
              <w:right w:val="nil"/>
            </w:tcBorders>
            <w:shd w:val="clear" w:color="auto" w:fill="auto"/>
            <w:noWrap/>
            <w:vAlign w:val="center"/>
            <w:hideMark/>
          </w:tcPr>
          <w:p w14:paraId="280C5D18"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331 (2.70%)</w:t>
            </w:r>
          </w:p>
        </w:tc>
        <w:tc>
          <w:tcPr>
            <w:tcW w:w="1608" w:type="dxa"/>
            <w:tcBorders>
              <w:top w:val="nil"/>
              <w:left w:val="nil"/>
              <w:bottom w:val="nil"/>
              <w:right w:val="nil"/>
            </w:tcBorders>
            <w:shd w:val="clear" w:color="auto" w:fill="auto"/>
            <w:noWrap/>
            <w:vAlign w:val="center"/>
            <w:hideMark/>
          </w:tcPr>
          <w:p w14:paraId="7D5C1D82"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71 (3.14%)</w:t>
            </w:r>
          </w:p>
        </w:tc>
        <w:tc>
          <w:tcPr>
            <w:tcW w:w="1698" w:type="dxa"/>
            <w:tcBorders>
              <w:top w:val="nil"/>
              <w:left w:val="nil"/>
              <w:bottom w:val="nil"/>
              <w:right w:val="nil"/>
            </w:tcBorders>
            <w:shd w:val="clear" w:color="auto" w:fill="auto"/>
            <w:noWrap/>
            <w:vAlign w:val="center"/>
            <w:hideMark/>
          </w:tcPr>
          <w:p w14:paraId="51E5027B"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260 (2.60%)</w:t>
            </w:r>
          </w:p>
        </w:tc>
        <w:tc>
          <w:tcPr>
            <w:tcW w:w="1072" w:type="dxa"/>
            <w:tcBorders>
              <w:top w:val="nil"/>
              <w:left w:val="nil"/>
              <w:bottom w:val="nil"/>
              <w:right w:val="nil"/>
            </w:tcBorders>
            <w:shd w:val="clear" w:color="auto" w:fill="auto"/>
            <w:noWrap/>
            <w:vAlign w:val="center"/>
            <w:hideMark/>
          </w:tcPr>
          <w:p w14:paraId="599D0512" w14:textId="77777777" w:rsidR="00D45828" w:rsidRPr="00D45828" w:rsidRDefault="00D45828">
            <w:pPr>
              <w:jc w:val="center"/>
              <w:rPr>
                <w:rFonts w:ascii="Arial" w:hAnsi="Arial" w:cs="Arial"/>
                <w:color w:val="000000"/>
                <w:sz w:val="22"/>
                <w:szCs w:val="22"/>
              </w:rPr>
            </w:pPr>
          </w:p>
        </w:tc>
        <w:tc>
          <w:tcPr>
            <w:tcW w:w="1966" w:type="dxa"/>
            <w:tcBorders>
              <w:top w:val="nil"/>
              <w:left w:val="nil"/>
              <w:bottom w:val="nil"/>
              <w:right w:val="nil"/>
            </w:tcBorders>
            <w:shd w:val="clear" w:color="auto" w:fill="auto"/>
            <w:noWrap/>
            <w:vAlign w:val="center"/>
            <w:hideMark/>
          </w:tcPr>
          <w:p w14:paraId="77D85BF4"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183 (2.18%)</w:t>
            </w:r>
          </w:p>
        </w:tc>
        <w:tc>
          <w:tcPr>
            <w:tcW w:w="1608" w:type="dxa"/>
            <w:tcBorders>
              <w:top w:val="nil"/>
              <w:left w:val="nil"/>
              <w:bottom w:val="nil"/>
              <w:right w:val="nil"/>
            </w:tcBorders>
            <w:shd w:val="clear" w:color="auto" w:fill="auto"/>
            <w:noWrap/>
            <w:vAlign w:val="center"/>
            <w:hideMark/>
          </w:tcPr>
          <w:p w14:paraId="424C865E"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77 (4.80%)</w:t>
            </w:r>
          </w:p>
        </w:tc>
        <w:tc>
          <w:tcPr>
            <w:tcW w:w="1430" w:type="dxa"/>
            <w:tcBorders>
              <w:top w:val="nil"/>
              <w:left w:val="nil"/>
              <w:bottom w:val="nil"/>
              <w:right w:val="nil"/>
            </w:tcBorders>
            <w:shd w:val="clear" w:color="auto" w:fill="auto"/>
            <w:noWrap/>
            <w:vAlign w:val="center"/>
            <w:hideMark/>
          </w:tcPr>
          <w:p w14:paraId="0CCB9F31" w14:textId="77777777" w:rsidR="00D45828" w:rsidRPr="00D45828" w:rsidRDefault="00D45828">
            <w:pPr>
              <w:jc w:val="center"/>
              <w:rPr>
                <w:rFonts w:ascii="Arial" w:hAnsi="Arial" w:cs="Arial"/>
                <w:color w:val="000000"/>
                <w:sz w:val="22"/>
                <w:szCs w:val="22"/>
              </w:rPr>
            </w:pPr>
          </w:p>
        </w:tc>
      </w:tr>
      <w:tr w:rsidR="00D45828" w:rsidRPr="00D45828" w14:paraId="4A9B7BA1" w14:textId="77777777" w:rsidTr="00D45828">
        <w:trPr>
          <w:trHeight w:val="297"/>
        </w:trPr>
        <w:tc>
          <w:tcPr>
            <w:tcW w:w="2770" w:type="dxa"/>
            <w:tcBorders>
              <w:top w:val="nil"/>
              <w:left w:val="nil"/>
              <w:bottom w:val="nil"/>
              <w:right w:val="nil"/>
            </w:tcBorders>
            <w:shd w:val="clear" w:color="auto" w:fill="auto"/>
            <w:noWrap/>
            <w:vAlign w:val="center"/>
            <w:hideMark/>
          </w:tcPr>
          <w:p w14:paraId="6A80FFC4" w14:textId="77777777" w:rsidR="00D45828" w:rsidRPr="00D45828" w:rsidRDefault="00D45828">
            <w:pPr>
              <w:ind w:firstLineChars="100" w:firstLine="220"/>
              <w:rPr>
                <w:rFonts w:ascii="Arial" w:hAnsi="Arial" w:cs="Arial"/>
                <w:color w:val="000000"/>
                <w:sz w:val="22"/>
                <w:szCs w:val="22"/>
              </w:rPr>
            </w:pPr>
            <w:r w:rsidRPr="00D45828">
              <w:rPr>
                <w:rFonts w:ascii="Arial" w:hAnsi="Arial" w:cs="Arial"/>
                <w:color w:val="000000"/>
                <w:sz w:val="22"/>
                <w:szCs w:val="22"/>
              </w:rPr>
              <w:t>ε3/ ε3</w:t>
            </w:r>
          </w:p>
        </w:tc>
        <w:tc>
          <w:tcPr>
            <w:tcW w:w="1787" w:type="dxa"/>
            <w:tcBorders>
              <w:top w:val="nil"/>
              <w:left w:val="nil"/>
              <w:bottom w:val="nil"/>
              <w:right w:val="nil"/>
            </w:tcBorders>
            <w:shd w:val="clear" w:color="auto" w:fill="auto"/>
            <w:noWrap/>
            <w:vAlign w:val="center"/>
            <w:hideMark/>
          </w:tcPr>
          <w:p w14:paraId="71E0FCDC"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7062 (57.6%)</w:t>
            </w:r>
          </w:p>
        </w:tc>
        <w:tc>
          <w:tcPr>
            <w:tcW w:w="1608" w:type="dxa"/>
            <w:tcBorders>
              <w:top w:val="nil"/>
              <w:left w:val="nil"/>
              <w:bottom w:val="nil"/>
              <w:right w:val="nil"/>
            </w:tcBorders>
            <w:shd w:val="clear" w:color="auto" w:fill="auto"/>
            <w:noWrap/>
            <w:vAlign w:val="center"/>
            <w:hideMark/>
          </w:tcPr>
          <w:p w14:paraId="5F516B06"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1223 (54.0%)</w:t>
            </w:r>
          </w:p>
        </w:tc>
        <w:tc>
          <w:tcPr>
            <w:tcW w:w="1698" w:type="dxa"/>
            <w:tcBorders>
              <w:top w:val="nil"/>
              <w:left w:val="nil"/>
              <w:bottom w:val="nil"/>
              <w:right w:val="nil"/>
            </w:tcBorders>
            <w:shd w:val="clear" w:color="auto" w:fill="auto"/>
            <w:noWrap/>
            <w:vAlign w:val="center"/>
            <w:hideMark/>
          </w:tcPr>
          <w:p w14:paraId="51839C9F"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5839 (58.4%)</w:t>
            </w:r>
          </w:p>
        </w:tc>
        <w:tc>
          <w:tcPr>
            <w:tcW w:w="1072" w:type="dxa"/>
            <w:tcBorders>
              <w:top w:val="nil"/>
              <w:left w:val="nil"/>
              <w:bottom w:val="nil"/>
              <w:right w:val="nil"/>
            </w:tcBorders>
            <w:shd w:val="clear" w:color="auto" w:fill="auto"/>
            <w:noWrap/>
            <w:vAlign w:val="center"/>
            <w:hideMark/>
          </w:tcPr>
          <w:p w14:paraId="411C58A0" w14:textId="77777777" w:rsidR="00D45828" w:rsidRPr="00D45828" w:rsidRDefault="00D45828">
            <w:pPr>
              <w:jc w:val="center"/>
              <w:rPr>
                <w:rFonts w:ascii="Arial" w:hAnsi="Arial" w:cs="Arial"/>
                <w:color w:val="000000"/>
                <w:sz w:val="22"/>
                <w:szCs w:val="22"/>
              </w:rPr>
            </w:pPr>
          </w:p>
        </w:tc>
        <w:tc>
          <w:tcPr>
            <w:tcW w:w="1966" w:type="dxa"/>
            <w:tcBorders>
              <w:top w:val="nil"/>
              <w:left w:val="nil"/>
              <w:bottom w:val="nil"/>
              <w:right w:val="nil"/>
            </w:tcBorders>
            <w:shd w:val="clear" w:color="auto" w:fill="auto"/>
            <w:noWrap/>
            <w:vAlign w:val="center"/>
            <w:hideMark/>
          </w:tcPr>
          <w:p w14:paraId="7780DC4C"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5065 (60.3%)</w:t>
            </w:r>
          </w:p>
        </w:tc>
        <w:tc>
          <w:tcPr>
            <w:tcW w:w="1608" w:type="dxa"/>
            <w:tcBorders>
              <w:top w:val="nil"/>
              <w:left w:val="nil"/>
              <w:bottom w:val="nil"/>
              <w:right w:val="nil"/>
            </w:tcBorders>
            <w:shd w:val="clear" w:color="auto" w:fill="auto"/>
            <w:noWrap/>
            <w:vAlign w:val="center"/>
            <w:hideMark/>
          </w:tcPr>
          <w:p w14:paraId="25903836"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774 (48.2%)</w:t>
            </w:r>
          </w:p>
        </w:tc>
        <w:tc>
          <w:tcPr>
            <w:tcW w:w="1430" w:type="dxa"/>
            <w:tcBorders>
              <w:top w:val="nil"/>
              <w:left w:val="nil"/>
              <w:bottom w:val="nil"/>
              <w:right w:val="nil"/>
            </w:tcBorders>
            <w:shd w:val="clear" w:color="auto" w:fill="auto"/>
            <w:noWrap/>
            <w:vAlign w:val="center"/>
            <w:hideMark/>
          </w:tcPr>
          <w:p w14:paraId="28C938F9" w14:textId="77777777" w:rsidR="00D45828" w:rsidRPr="00D45828" w:rsidRDefault="00D45828">
            <w:pPr>
              <w:jc w:val="center"/>
              <w:rPr>
                <w:rFonts w:ascii="Arial" w:hAnsi="Arial" w:cs="Arial"/>
                <w:color w:val="000000"/>
                <w:sz w:val="22"/>
                <w:szCs w:val="22"/>
              </w:rPr>
            </w:pPr>
          </w:p>
        </w:tc>
      </w:tr>
      <w:tr w:rsidR="00D45828" w:rsidRPr="00D45828" w14:paraId="3843FD79" w14:textId="77777777" w:rsidTr="00D45828">
        <w:trPr>
          <w:trHeight w:val="297"/>
        </w:trPr>
        <w:tc>
          <w:tcPr>
            <w:tcW w:w="2770" w:type="dxa"/>
            <w:tcBorders>
              <w:top w:val="nil"/>
              <w:left w:val="nil"/>
              <w:bottom w:val="nil"/>
              <w:right w:val="nil"/>
            </w:tcBorders>
            <w:shd w:val="clear" w:color="auto" w:fill="auto"/>
            <w:noWrap/>
            <w:vAlign w:val="center"/>
            <w:hideMark/>
          </w:tcPr>
          <w:p w14:paraId="49E29ACA" w14:textId="77777777" w:rsidR="00D45828" w:rsidRPr="00D45828" w:rsidRDefault="00D45828">
            <w:pPr>
              <w:ind w:firstLineChars="100" w:firstLine="220"/>
              <w:rPr>
                <w:rFonts w:ascii="Arial" w:hAnsi="Arial" w:cs="Arial"/>
                <w:color w:val="000000"/>
                <w:sz w:val="22"/>
                <w:szCs w:val="22"/>
              </w:rPr>
            </w:pPr>
            <w:r w:rsidRPr="00D45828">
              <w:rPr>
                <w:rFonts w:ascii="Arial" w:hAnsi="Arial" w:cs="Arial"/>
                <w:color w:val="000000"/>
                <w:sz w:val="22"/>
                <w:szCs w:val="22"/>
              </w:rPr>
              <w:t>ε3/ ε4</w:t>
            </w:r>
          </w:p>
        </w:tc>
        <w:tc>
          <w:tcPr>
            <w:tcW w:w="1787" w:type="dxa"/>
            <w:tcBorders>
              <w:top w:val="nil"/>
              <w:left w:val="nil"/>
              <w:bottom w:val="nil"/>
              <w:right w:val="nil"/>
            </w:tcBorders>
            <w:shd w:val="clear" w:color="auto" w:fill="auto"/>
            <w:noWrap/>
            <w:vAlign w:val="center"/>
            <w:hideMark/>
          </w:tcPr>
          <w:p w14:paraId="15592648"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2853 (23.3%)</w:t>
            </w:r>
          </w:p>
        </w:tc>
        <w:tc>
          <w:tcPr>
            <w:tcW w:w="1608" w:type="dxa"/>
            <w:tcBorders>
              <w:top w:val="nil"/>
              <w:left w:val="nil"/>
              <w:bottom w:val="nil"/>
              <w:right w:val="nil"/>
            </w:tcBorders>
            <w:shd w:val="clear" w:color="auto" w:fill="auto"/>
            <w:noWrap/>
            <w:vAlign w:val="center"/>
            <w:hideMark/>
          </w:tcPr>
          <w:p w14:paraId="181E450B"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544 (24.0%)</w:t>
            </w:r>
          </w:p>
        </w:tc>
        <w:tc>
          <w:tcPr>
            <w:tcW w:w="1698" w:type="dxa"/>
            <w:tcBorders>
              <w:top w:val="nil"/>
              <w:left w:val="nil"/>
              <w:bottom w:val="nil"/>
              <w:right w:val="nil"/>
            </w:tcBorders>
            <w:shd w:val="clear" w:color="auto" w:fill="auto"/>
            <w:noWrap/>
            <w:vAlign w:val="center"/>
            <w:hideMark/>
          </w:tcPr>
          <w:p w14:paraId="5C4B62E7"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2309 (23.1%)</w:t>
            </w:r>
          </w:p>
        </w:tc>
        <w:tc>
          <w:tcPr>
            <w:tcW w:w="1072" w:type="dxa"/>
            <w:tcBorders>
              <w:top w:val="nil"/>
              <w:left w:val="nil"/>
              <w:bottom w:val="nil"/>
              <w:right w:val="nil"/>
            </w:tcBorders>
            <w:shd w:val="clear" w:color="auto" w:fill="auto"/>
            <w:noWrap/>
            <w:vAlign w:val="center"/>
            <w:hideMark/>
          </w:tcPr>
          <w:p w14:paraId="531E22B1" w14:textId="77777777" w:rsidR="00D45828" w:rsidRPr="00D45828" w:rsidRDefault="00D45828">
            <w:pPr>
              <w:jc w:val="center"/>
              <w:rPr>
                <w:rFonts w:ascii="Arial" w:hAnsi="Arial" w:cs="Arial"/>
                <w:color w:val="000000"/>
                <w:sz w:val="22"/>
                <w:szCs w:val="22"/>
              </w:rPr>
            </w:pPr>
          </w:p>
        </w:tc>
        <w:tc>
          <w:tcPr>
            <w:tcW w:w="1966" w:type="dxa"/>
            <w:tcBorders>
              <w:top w:val="nil"/>
              <w:left w:val="nil"/>
              <w:bottom w:val="nil"/>
              <w:right w:val="nil"/>
            </w:tcBorders>
            <w:shd w:val="clear" w:color="auto" w:fill="auto"/>
            <w:noWrap/>
            <w:vAlign w:val="center"/>
            <w:hideMark/>
          </w:tcPr>
          <w:p w14:paraId="4625B3EC"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1861 (22.2%)</w:t>
            </w:r>
          </w:p>
        </w:tc>
        <w:tc>
          <w:tcPr>
            <w:tcW w:w="1608" w:type="dxa"/>
            <w:tcBorders>
              <w:top w:val="nil"/>
              <w:left w:val="nil"/>
              <w:bottom w:val="nil"/>
              <w:right w:val="nil"/>
            </w:tcBorders>
            <w:shd w:val="clear" w:color="auto" w:fill="auto"/>
            <w:noWrap/>
            <w:vAlign w:val="center"/>
            <w:hideMark/>
          </w:tcPr>
          <w:p w14:paraId="2F74337C"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448 (27.9%)</w:t>
            </w:r>
          </w:p>
        </w:tc>
        <w:tc>
          <w:tcPr>
            <w:tcW w:w="1430" w:type="dxa"/>
            <w:tcBorders>
              <w:top w:val="nil"/>
              <w:left w:val="nil"/>
              <w:bottom w:val="nil"/>
              <w:right w:val="nil"/>
            </w:tcBorders>
            <w:shd w:val="clear" w:color="auto" w:fill="auto"/>
            <w:noWrap/>
            <w:vAlign w:val="center"/>
            <w:hideMark/>
          </w:tcPr>
          <w:p w14:paraId="17E7F238" w14:textId="77777777" w:rsidR="00D45828" w:rsidRPr="00D45828" w:rsidRDefault="00D45828">
            <w:pPr>
              <w:jc w:val="center"/>
              <w:rPr>
                <w:rFonts w:ascii="Arial" w:hAnsi="Arial" w:cs="Arial"/>
                <w:color w:val="000000"/>
                <w:sz w:val="22"/>
                <w:szCs w:val="22"/>
              </w:rPr>
            </w:pPr>
          </w:p>
        </w:tc>
      </w:tr>
      <w:tr w:rsidR="00D45828" w:rsidRPr="00D45828" w14:paraId="1C2194B8" w14:textId="77777777" w:rsidTr="00D45828">
        <w:trPr>
          <w:trHeight w:val="297"/>
        </w:trPr>
        <w:tc>
          <w:tcPr>
            <w:tcW w:w="2770" w:type="dxa"/>
            <w:tcBorders>
              <w:top w:val="nil"/>
              <w:left w:val="nil"/>
              <w:bottom w:val="nil"/>
              <w:right w:val="nil"/>
            </w:tcBorders>
            <w:shd w:val="clear" w:color="auto" w:fill="auto"/>
            <w:noWrap/>
            <w:vAlign w:val="center"/>
            <w:hideMark/>
          </w:tcPr>
          <w:p w14:paraId="235FEE77" w14:textId="77777777" w:rsidR="00D45828" w:rsidRPr="00D45828" w:rsidRDefault="00D45828">
            <w:pPr>
              <w:ind w:firstLineChars="100" w:firstLine="220"/>
              <w:rPr>
                <w:rFonts w:ascii="Arial" w:hAnsi="Arial" w:cs="Arial"/>
                <w:color w:val="000000"/>
                <w:sz w:val="22"/>
                <w:szCs w:val="22"/>
              </w:rPr>
            </w:pPr>
            <w:r w:rsidRPr="00D45828">
              <w:rPr>
                <w:rFonts w:ascii="Arial" w:hAnsi="Arial" w:cs="Arial"/>
                <w:color w:val="000000"/>
                <w:sz w:val="22"/>
                <w:szCs w:val="22"/>
              </w:rPr>
              <w:t>ε4/ ε4</w:t>
            </w:r>
          </w:p>
        </w:tc>
        <w:tc>
          <w:tcPr>
            <w:tcW w:w="1787" w:type="dxa"/>
            <w:tcBorders>
              <w:top w:val="nil"/>
              <w:left w:val="nil"/>
              <w:bottom w:val="nil"/>
              <w:right w:val="nil"/>
            </w:tcBorders>
            <w:shd w:val="clear" w:color="auto" w:fill="auto"/>
            <w:noWrap/>
            <w:vAlign w:val="center"/>
            <w:hideMark/>
          </w:tcPr>
          <w:p w14:paraId="324C0719"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308 (2.51%)</w:t>
            </w:r>
          </w:p>
        </w:tc>
        <w:tc>
          <w:tcPr>
            <w:tcW w:w="1608" w:type="dxa"/>
            <w:tcBorders>
              <w:top w:val="nil"/>
              <w:left w:val="nil"/>
              <w:bottom w:val="nil"/>
              <w:right w:val="nil"/>
            </w:tcBorders>
            <w:shd w:val="clear" w:color="auto" w:fill="auto"/>
            <w:noWrap/>
            <w:vAlign w:val="center"/>
            <w:hideMark/>
          </w:tcPr>
          <w:p w14:paraId="29B928F1"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77 (3.40%)</w:t>
            </w:r>
          </w:p>
        </w:tc>
        <w:tc>
          <w:tcPr>
            <w:tcW w:w="1698" w:type="dxa"/>
            <w:tcBorders>
              <w:top w:val="nil"/>
              <w:left w:val="nil"/>
              <w:bottom w:val="nil"/>
              <w:right w:val="nil"/>
            </w:tcBorders>
            <w:shd w:val="clear" w:color="auto" w:fill="auto"/>
            <w:noWrap/>
            <w:vAlign w:val="center"/>
            <w:hideMark/>
          </w:tcPr>
          <w:p w14:paraId="3F647DBE"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231 (2.31%)</w:t>
            </w:r>
          </w:p>
        </w:tc>
        <w:tc>
          <w:tcPr>
            <w:tcW w:w="1072" w:type="dxa"/>
            <w:tcBorders>
              <w:top w:val="nil"/>
              <w:left w:val="nil"/>
              <w:bottom w:val="nil"/>
              <w:right w:val="nil"/>
            </w:tcBorders>
            <w:shd w:val="clear" w:color="auto" w:fill="auto"/>
            <w:noWrap/>
            <w:vAlign w:val="center"/>
            <w:hideMark/>
          </w:tcPr>
          <w:p w14:paraId="0D38B3D9" w14:textId="77777777" w:rsidR="00D45828" w:rsidRPr="00D45828" w:rsidRDefault="00D45828">
            <w:pPr>
              <w:jc w:val="center"/>
              <w:rPr>
                <w:rFonts w:ascii="Arial" w:hAnsi="Arial" w:cs="Arial"/>
                <w:color w:val="000000"/>
                <w:sz w:val="22"/>
                <w:szCs w:val="22"/>
              </w:rPr>
            </w:pPr>
          </w:p>
        </w:tc>
        <w:tc>
          <w:tcPr>
            <w:tcW w:w="1966" w:type="dxa"/>
            <w:tcBorders>
              <w:top w:val="nil"/>
              <w:left w:val="nil"/>
              <w:bottom w:val="nil"/>
              <w:right w:val="nil"/>
            </w:tcBorders>
            <w:shd w:val="clear" w:color="auto" w:fill="auto"/>
            <w:noWrap/>
            <w:vAlign w:val="center"/>
            <w:hideMark/>
          </w:tcPr>
          <w:p w14:paraId="53584CCB"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164 (1.95%)</w:t>
            </w:r>
          </w:p>
        </w:tc>
        <w:tc>
          <w:tcPr>
            <w:tcW w:w="1608" w:type="dxa"/>
            <w:tcBorders>
              <w:top w:val="nil"/>
              <w:left w:val="nil"/>
              <w:bottom w:val="nil"/>
              <w:right w:val="nil"/>
            </w:tcBorders>
            <w:shd w:val="clear" w:color="auto" w:fill="auto"/>
            <w:noWrap/>
            <w:vAlign w:val="center"/>
            <w:hideMark/>
          </w:tcPr>
          <w:p w14:paraId="7D86F417"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67 (4.17%)</w:t>
            </w:r>
          </w:p>
        </w:tc>
        <w:tc>
          <w:tcPr>
            <w:tcW w:w="1430" w:type="dxa"/>
            <w:tcBorders>
              <w:top w:val="nil"/>
              <w:left w:val="nil"/>
              <w:bottom w:val="nil"/>
              <w:right w:val="nil"/>
            </w:tcBorders>
            <w:shd w:val="clear" w:color="auto" w:fill="auto"/>
            <w:noWrap/>
            <w:vAlign w:val="center"/>
            <w:hideMark/>
          </w:tcPr>
          <w:p w14:paraId="3D4F0939" w14:textId="77777777" w:rsidR="00D45828" w:rsidRPr="00D45828" w:rsidRDefault="00D45828">
            <w:pPr>
              <w:jc w:val="center"/>
              <w:rPr>
                <w:rFonts w:ascii="Arial" w:hAnsi="Arial" w:cs="Arial"/>
                <w:color w:val="000000"/>
                <w:sz w:val="22"/>
                <w:szCs w:val="22"/>
              </w:rPr>
            </w:pPr>
          </w:p>
        </w:tc>
      </w:tr>
      <w:tr w:rsidR="00D45828" w:rsidRPr="00D45828" w14:paraId="148D31E0" w14:textId="77777777" w:rsidTr="00D45828">
        <w:trPr>
          <w:trHeight w:val="334"/>
        </w:trPr>
        <w:tc>
          <w:tcPr>
            <w:tcW w:w="2770" w:type="dxa"/>
            <w:tcBorders>
              <w:top w:val="nil"/>
              <w:left w:val="nil"/>
              <w:bottom w:val="nil"/>
              <w:right w:val="nil"/>
            </w:tcBorders>
            <w:shd w:val="clear" w:color="auto" w:fill="auto"/>
            <w:noWrap/>
            <w:vAlign w:val="center"/>
            <w:hideMark/>
          </w:tcPr>
          <w:p w14:paraId="4F53157C" w14:textId="77777777" w:rsidR="00D45828" w:rsidRPr="00D45828" w:rsidRDefault="00D45828">
            <w:pPr>
              <w:rPr>
                <w:rFonts w:ascii="Arial" w:hAnsi="Arial" w:cs="Arial"/>
                <w:b/>
                <w:bCs/>
                <w:i/>
                <w:iCs/>
                <w:color w:val="000000"/>
                <w:sz w:val="22"/>
                <w:szCs w:val="22"/>
              </w:rPr>
            </w:pPr>
            <w:r w:rsidRPr="00D45828">
              <w:rPr>
                <w:rFonts w:ascii="Arial" w:hAnsi="Arial" w:cs="Arial"/>
                <w:b/>
                <w:bCs/>
                <w:i/>
                <w:iCs/>
                <w:color w:val="000000"/>
                <w:sz w:val="22"/>
                <w:szCs w:val="22"/>
              </w:rPr>
              <w:t>APOE-ε4</w:t>
            </w:r>
            <w:r w:rsidRPr="00D45828">
              <w:rPr>
                <w:rFonts w:ascii="Arial" w:hAnsi="Arial" w:cs="Arial"/>
                <w:b/>
                <w:bCs/>
                <w:color w:val="000000"/>
                <w:sz w:val="22"/>
                <w:szCs w:val="22"/>
              </w:rPr>
              <w:t xml:space="preserve"> binary status</w:t>
            </w:r>
            <w:r w:rsidRPr="00D45828">
              <w:rPr>
                <w:rFonts w:ascii="Arial" w:hAnsi="Arial" w:cs="Arial"/>
                <w:b/>
                <w:bCs/>
                <w:color w:val="000000"/>
                <w:sz w:val="22"/>
                <w:szCs w:val="22"/>
                <w:vertAlign w:val="superscript"/>
              </w:rPr>
              <w:t xml:space="preserve"> ‡</w:t>
            </w:r>
          </w:p>
        </w:tc>
        <w:tc>
          <w:tcPr>
            <w:tcW w:w="1787" w:type="dxa"/>
            <w:tcBorders>
              <w:top w:val="nil"/>
              <w:left w:val="nil"/>
              <w:bottom w:val="nil"/>
              <w:right w:val="nil"/>
            </w:tcBorders>
            <w:shd w:val="clear" w:color="auto" w:fill="auto"/>
            <w:noWrap/>
            <w:vAlign w:val="center"/>
            <w:hideMark/>
          </w:tcPr>
          <w:p w14:paraId="416C0A31" w14:textId="77777777" w:rsidR="00D45828" w:rsidRPr="00D45828" w:rsidRDefault="00D45828">
            <w:pPr>
              <w:rPr>
                <w:rFonts w:ascii="Arial" w:hAnsi="Arial" w:cs="Arial"/>
                <w:b/>
                <w:bCs/>
                <w:i/>
                <w:iCs/>
                <w:color w:val="000000"/>
                <w:sz w:val="22"/>
                <w:szCs w:val="22"/>
              </w:rPr>
            </w:pPr>
          </w:p>
        </w:tc>
        <w:tc>
          <w:tcPr>
            <w:tcW w:w="1608" w:type="dxa"/>
            <w:tcBorders>
              <w:top w:val="nil"/>
              <w:left w:val="nil"/>
              <w:bottom w:val="nil"/>
              <w:right w:val="nil"/>
            </w:tcBorders>
            <w:shd w:val="clear" w:color="auto" w:fill="auto"/>
            <w:noWrap/>
            <w:vAlign w:val="center"/>
            <w:hideMark/>
          </w:tcPr>
          <w:p w14:paraId="68CFD2F7" w14:textId="77777777" w:rsidR="00D45828" w:rsidRPr="00D45828" w:rsidRDefault="00D45828">
            <w:pPr>
              <w:jc w:val="center"/>
              <w:rPr>
                <w:rFonts w:ascii="Arial" w:hAnsi="Arial" w:cs="Arial"/>
                <w:sz w:val="22"/>
                <w:szCs w:val="22"/>
              </w:rPr>
            </w:pPr>
          </w:p>
        </w:tc>
        <w:tc>
          <w:tcPr>
            <w:tcW w:w="1698" w:type="dxa"/>
            <w:tcBorders>
              <w:top w:val="nil"/>
              <w:left w:val="nil"/>
              <w:bottom w:val="nil"/>
              <w:right w:val="nil"/>
            </w:tcBorders>
            <w:shd w:val="clear" w:color="auto" w:fill="auto"/>
            <w:noWrap/>
            <w:vAlign w:val="center"/>
            <w:hideMark/>
          </w:tcPr>
          <w:p w14:paraId="07DD2D6B" w14:textId="77777777" w:rsidR="00D45828" w:rsidRPr="00D45828" w:rsidRDefault="00D45828">
            <w:pPr>
              <w:jc w:val="center"/>
              <w:rPr>
                <w:rFonts w:ascii="Arial" w:hAnsi="Arial" w:cs="Arial"/>
                <w:sz w:val="22"/>
                <w:szCs w:val="22"/>
              </w:rPr>
            </w:pPr>
          </w:p>
        </w:tc>
        <w:tc>
          <w:tcPr>
            <w:tcW w:w="1072" w:type="dxa"/>
            <w:tcBorders>
              <w:top w:val="nil"/>
              <w:left w:val="nil"/>
              <w:bottom w:val="nil"/>
              <w:right w:val="nil"/>
            </w:tcBorders>
            <w:shd w:val="clear" w:color="auto" w:fill="auto"/>
            <w:noWrap/>
            <w:vAlign w:val="center"/>
            <w:hideMark/>
          </w:tcPr>
          <w:p w14:paraId="4B2413A0"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0.015</w:t>
            </w:r>
          </w:p>
        </w:tc>
        <w:tc>
          <w:tcPr>
            <w:tcW w:w="1966" w:type="dxa"/>
            <w:tcBorders>
              <w:top w:val="nil"/>
              <w:left w:val="nil"/>
              <w:bottom w:val="nil"/>
              <w:right w:val="nil"/>
            </w:tcBorders>
            <w:shd w:val="clear" w:color="auto" w:fill="auto"/>
            <w:noWrap/>
            <w:vAlign w:val="center"/>
            <w:hideMark/>
          </w:tcPr>
          <w:p w14:paraId="4211ABFB" w14:textId="77777777" w:rsidR="00D45828" w:rsidRPr="00D45828" w:rsidRDefault="00D45828">
            <w:pPr>
              <w:jc w:val="center"/>
              <w:rPr>
                <w:rFonts w:ascii="Arial" w:hAnsi="Arial" w:cs="Arial"/>
                <w:color w:val="000000"/>
                <w:sz w:val="22"/>
                <w:szCs w:val="22"/>
              </w:rPr>
            </w:pPr>
          </w:p>
        </w:tc>
        <w:tc>
          <w:tcPr>
            <w:tcW w:w="1608" w:type="dxa"/>
            <w:tcBorders>
              <w:top w:val="nil"/>
              <w:left w:val="nil"/>
              <w:bottom w:val="nil"/>
              <w:right w:val="nil"/>
            </w:tcBorders>
            <w:shd w:val="clear" w:color="auto" w:fill="auto"/>
            <w:noWrap/>
            <w:vAlign w:val="center"/>
            <w:hideMark/>
          </w:tcPr>
          <w:p w14:paraId="3AFF8145" w14:textId="77777777" w:rsidR="00D45828" w:rsidRPr="00D45828" w:rsidRDefault="00D45828">
            <w:pPr>
              <w:jc w:val="center"/>
              <w:rPr>
                <w:rFonts w:ascii="Arial" w:hAnsi="Arial" w:cs="Arial"/>
                <w:sz w:val="22"/>
                <w:szCs w:val="22"/>
              </w:rPr>
            </w:pPr>
          </w:p>
        </w:tc>
        <w:tc>
          <w:tcPr>
            <w:tcW w:w="1430" w:type="dxa"/>
            <w:tcBorders>
              <w:top w:val="nil"/>
              <w:left w:val="nil"/>
              <w:bottom w:val="nil"/>
              <w:right w:val="nil"/>
            </w:tcBorders>
            <w:shd w:val="clear" w:color="auto" w:fill="auto"/>
            <w:noWrap/>
            <w:vAlign w:val="center"/>
            <w:hideMark/>
          </w:tcPr>
          <w:p w14:paraId="770EF9AC"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&lt;0.001</w:t>
            </w:r>
          </w:p>
        </w:tc>
      </w:tr>
      <w:tr w:rsidR="00D45828" w:rsidRPr="00D45828" w14:paraId="3D9B5756" w14:textId="77777777" w:rsidTr="00D45828">
        <w:trPr>
          <w:trHeight w:val="297"/>
        </w:trPr>
        <w:tc>
          <w:tcPr>
            <w:tcW w:w="2770" w:type="dxa"/>
            <w:tcBorders>
              <w:top w:val="nil"/>
              <w:left w:val="nil"/>
              <w:bottom w:val="nil"/>
              <w:right w:val="nil"/>
            </w:tcBorders>
            <w:shd w:val="clear" w:color="auto" w:fill="auto"/>
            <w:noWrap/>
            <w:vAlign w:val="center"/>
            <w:hideMark/>
          </w:tcPr>
          <w:p w14:paraId="07BF118E" w14:textId="77777777" w:rsidR="00D45828" w:rsidRPr="00D45828" w:rsidRDefault="00D45828">
            <w:pPr>
              <w:ind w:firstLineChars="100" w:firstLine="220"/>
              <w:rPr>
                <w:rFonts w:ascii="Arial" w:hAnsi="Arial" w:cs="Arial"/>
                <w:color w:val="000000"/>
                <w:sz w:val="22"/>
                <w:szCs w:val="22"/>
              </w:rPr>
            </w:pPr>
            <w:r w:rsidRPr="00D45828">
              <w:rPr>
                <w:rFonts w:ascii="Arial" w:hAnsi="Arial" w:cs="Arial"/>
                <w:color w:val="000000"/>
                <w:sz w:val="22"/>
                <w:szCs w:val="22"/>
              </w:rPr>
              <w:t>No ε4</w:t>
            </w:r>
          </w:p>
        </w:tc>
        <w:tc>
          <w:tcPr>
            <w:tcW w:w="1787" w:type="dxa"/>
            <w:tcBorders>
              <w:top w:val="nil"/>
              <w:left w:val="nil"/>
              <w:bottom w:val="nil"/>
              <w:right w:val="nil"/>
            </w:tcBorders>
            <w:shd w:val="clear" w:color="auto" w:fill="auto"/>
            <w:noWrap/>
            <w:vAlign w:val="center"/>
            <w:hideMark/>
          </w:tcPr>
          <w:p w14:paraId="48112A62"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8776 (71.5%)</w:t>
            </w:r>
          </w:p>
        </w:tc>
        <w:tc>
          <w:tcPr>
            <w:tcW w:w="1608" w:type="dxa"/>
            <w:tcBorders>
              <w:top w:val="nil"/>
              <w:left w:val="nil"/>
              <w:bottom w:val="nil"/>
              <w:right w:val="nil"/>
            </w:tcBorders>
            <w:shd w:val="clear" w:color="auto" w:fill="auto"/>
            <w:noWrap/>
            <w:vAlign w:val="center"/>
            <w:hideMark/>
          </w:tcPr>
          <w:p w14:paraId="5593DB79"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1572 (69.4%)</w:t>
            </w:r>
          </w:p>
        </w:tc>
        <w:tc>
          <w:tcPr>
            <w:tcW w:w="1698" w:type="dxa"/>
            <w:tcBorders>
              <w:top w:val="nil"/>
              <w:left w:val="nil"/>
              <w:bottom w:val="nil"/>
              <w:right w:val="nil"/>
            </w:tcBorders>
            <w:shd w:val="clear" w:color="auto" w:fill="auto"/>
            <w:noWrap/>
            <w:vAlign w:val="center"/>
            <w:hideMark/>
          </w:tcPr>
          <w:p w14:paraId="2457A40D"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7204 (72.0%)</w:t>
            </w:r>
          </w:p>
        </w:tc>
        <w:tc>
          <w:tcPr>
            <w:tcW w:w="1072" w:type="dxa"/>
            <w:tcBorders>
              <w:top w:val="nil"/>
              <w:left w:val="nil"/>
              <w:bottom w:val="nil"/>
              <w:right w:val="nil"/>
            </w:tcBorders>
            <w:shd w:val="clear" w:color="auto" w:fill="auto"/>
            <w:noWrap/>
            <w:vAlign w:val="center"/>
            <w:hideMark/>
          </w:tcPr>
          <w:p w14:paraId="513D3A33" w14:textId="77777777" w:rsidR="00D45828" w:rsidRPr="00D45828" w:rsidRDefault="00D45828">
            <w:pPr>
              <w:jc w:val="center"/>
              <w:rPr>
                <w:rFonts w:ascii="Arial" w:hAnsi="Arial" w:cs="Arial"/>
                <w:color w:val="000000"/>
                <w:sz w:val="22"/>
                <w:szCs w:val="22"/>
              </w:rPr>
            </w:pPr>
          </w:p>
        </w:tc>
        <w:tc>
          <w:tcPr>
            <w:tcW w:w="1966" w:type="dxa"/>
            <w:tcBorders>
              <w:top w:val="nil"/>
              <w:left w:val="nil"/>
              <w:bottom w:val="nil"/>
              <w:right w:val="nil"/>
            </w:tcBorders>
            <w:shd w:val="clear" w:color="auto" w:fill="auto"/>
            <w:noWrap/>
            <w:vAlign w:val="center"/>
            <w:hideMark/>
          </w:tcPr>
          <w:p w14:paraId="34EE8833"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6191 (73.7%)</w:t>
            </w:r>
          </w:p>
        </w:tc>
        <w:tc>
          <w:tcPr>
            <w:tcW w:w="1608" w:type="dxa"/>
            <w:tcBorders>
              <w:top w:val="nil"/>
              <w:left w:val="nil"/>
              <w:bottom w:val="nil"/>
              <w:right w:val="nil"/>
            </w:tcBorders>
            <w:shd w:val="clear" w:color="auto" w:fill="auto"/>
            <w:noWrap/>
            <w:vAlign w:val="center"/>
            <w:hideMark/>
          </w:tcPr>
          <w:p w14:paraId="3DEBE5EB"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1013 (63.1%)</w:t>
            </w:r>
          </w:p>
        </w:tc>
        <w:tc>
          <w:tcPr>
            <w:tcW w:w="1430" w:type="dxa"/>
            <w:tcBorders>
              <w:top w:val="nil"/>
              <w:left w:val="nil"/>
              <w:bottom w:val="nil"/>
              <w:right w:val="nil"/>
            </w:tcBorders>
            <w:shd w:val="clear" w:color="auto" w:fill="auto"/>
            <w:noWrap/>
            <w:vAlign w:val="center"/>
            <w:hideMark/>
          </w:tcPr>
          <w:p w14:paraId="1DE03699" w14:textId="77777777" w:rsidR="00D45828" w:rsidRPr="00D45828" w:rsidRDefault="00D45828">
            <w:pPr>
              <w:jc w:val="center"/>
              <w:rPr>
                <w:rFonts w:ascii="Arial" w:hAnsi="Arial" w:cs="Arial"/>
                <w:color w:val="000000"/>
                <w:sz w:val="22"/>
                <w:szCs w:val="22"/>
              </w:rPr>
            </w:pPr>
          </w:p>
        </w:tc>
      </w:tr>
      <w:tr w:rsidR="00D45828" w:rsidRPr="00D45828" w14:paraId="2A70D109" w14:textId="77777777" w:rsidTr="00D45828">
        <w:trPr>
          <w:trHeight w:val="297"/>
        </w:trPr>
        <w:tc>
          <w:tcPr>
            <w:tcW w:w="2770" w:type="dxa"/>
            <w:tcBorders>
              <w:top w:val="nil"/>
              <w:left w:val="nil"/>
              <w:bottom w:val="nil"/>
              <w:right w:val="nil"/>
            </w:tcBorders>
            <w:shd w:val="clear" w:color="auto" w:fill="auto"/>
            <w:noWrap/>
            <w:vAlign w:val="center"/>
            <w:hideMark/>
          </w:tcPr>
          <w:p w14:paraId="0B724A39" w14:textId="77777777" w:rsidR="00D45828" w:rsidRPr="00D45828" w:rsidRDefault="00D45828">
            <w:pPr>
              <w:ind w:firstLineChars="100" w:firstLine="220"/>
              <w:rPr>
                <w:rFonts w:ascii="Arial" w:hAnsi="Arial" w:cs="Arial"/>
                <w:color w:val="000000"/>
                <w:sz w:val="22"/>
                <w:szCs w:val="22"/>
              </w:rPr>
            </w:pPr>
            <w:r w:rsidRPr="00D45828">
              <w:rPr>
                <w:rFonts w:ascii="Arial" w:hAnsi="Arial" w:cs="Arial"/>
                <w:color w:val="000000"/>
                <w:sz w:val="22"/>
                <w:szCs w:val="22"/>
              </w:rPr>
              <w:t>ε4 present</w:t>
            </w:r>
          </w:p>
        </w:tc>
        <w:tc>
          <w:tcPr>
            <w:tcW w:w="1787" w:type="dxa"/>
            <w:tcBorders>
              <w:top w:val="nil"/>
              <w:left w:val="nil"/>
              <w:bottom w:val="nil"/>
              <w:right w:val="nil"/>
            </w:tcBorders>
            <w:shd w:val="clear" w:color="auto" w:fill="auto"/>
            <w:noWrap/>
            <w:vAlign w:val="center"/>
            <w:hideMark/>
          </w:tcPr>
          <w:p w14:paraId="3A96273A"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3492 (28.5%)</w:t>
            </w:r>
          </w:p>
        </w:tc>
        <w:tc>
          <w:tcPr>
            <w:tcW w:w="1608" w:type="dxa"/>
            <w:tcBorders>
              <w:top w:val="nil"/>
              <w:left w:val="nil"/>
              <w:bottom w:val="nil"/>
              <w:right w:val="nil"/>
            </w:tcBorders>
            <w:shd w:val="clear" w:color="auto" w:fill="auto"/>
            <w:noWrap/>
            <w:vAlign w:val="center"/>
            <w:hideMark/>
          </w:tcPr>
          <w:p w14:paraId="2D6BB097"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692 (30.6%)</w:t>
            </w:r>
          </w:p>
        </w:tc>
        <w:tc>
          <w:tcPr>
            <w:tcW w:w="1698" w:type="dxa"/>
            <w:tcBorders>
              <w:top w:val="nil"/>
              <w:left w:val="nil"/>
              <w:bottom w:val="nil"/>
              <w:right w:val="nil"/>
            </w:tcBorders>
            <w:shd w:val="clear" w:color="auto" w:fill="auto"/>
            <w:noWrap/>
            <w:vAlign w:val="center"/>
            <w:hideMark/>
          </w:tcPr>
          <w:p w14:paraId="17626680"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2800 (28.0%)</w:t>
            </w:r>
          </w:p>
        </w:tc>
        <w:tc>
          <w:tcPr>
            <w:tcW w:w="1072" w:type="dxa"/>
            <w:tcBorders>
              <w:top w:val="nil"/>
              <w:left w:val="nil"/>
              <w:bottom w:val="nil"/>
              <w:right w:val="nil"/>
            </w:tcBorders>
            <w:shd w:val="clear" w:color="auto" w:fill="auto"/>
            <w:noWrap/>
            <w:vAlign w:val="center"/>
            <w:hideMark/>
          </w:tcPr>
          <w:p w14:paraId="35030794" w14:textId="77777777" w:rsidR="00D45828" w:rsidRPr="00D45828" w:rsidRDefault="00D45828">
            <w:pPr>
              <w:jc w:val="center"/>
              <w:rPr>
                <w:rFonts w:ascii="Arial" w:hAnsi="Arial" w:cs="Arial"/>
                <w:color w:val="000000"/>
                <w:sz w:val="22"/>
                <w:szCs w:val="22"/>
              </w:rPr>
            </w:pPr>
          </w:p>
        </w:tc>
        <w:tc>
          <w:tcPr>
            <w:tcW w:w="1966" w:type="dxa"/>
            <w:tcBorders>
              <w:top w:val="nil"/>
              <w:left w:val="nil"/>
              <w:bottom w:val="nil"/>
              <w:right w:val="nil"/>
            </w:tcBorders>
            <w:shd w:val="clear" w:color="auto" w:fill="auto"/>
            <w:noWrap/>
            <w:vAlign w:val="center"/>
            <w:hideMark/>
          </w:tcPr>
          <w:p w14:paraId="504692C1"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2208 (26.3%)</w:t>
            </w:r>
          </w:p>
        </w:tc>
        <w:tc>
          <w:tcPr>
            <w:tcW w:w="1608" w:type="dxa"/>
            <w:tcBorders>
              <w:top w:val="nil"/>
              <w:left w:val="nil"/>
              <w:bottom w:val="nil"/>
              <w:right w:val="nil"/>
            </w:tcBorders>
            <w:shd w:val="clear" w:color="auto" w:fill="auto"/>
            <w:noWrap/>
            <w:vAlign w:val="center"/>
            <w:hideMark/>
          </w:tcPr>
          <w:p w14:paraId="3E78D5B9"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592 (36.9%)</w:t>
            </w:r>
          </w:p>
        </w:tc>
        <w:tc>
          <w:tcPr>
            <w:tcW w:w="1430" w:type="dxa"/>
            <w:tcBorders>
              <w:top w:val="nil"/>
              <w:left w:val="nil"/>
              <w:bottom w:val="nil"/>
              <w:right w:val="nil"/>
            </w:tcBorders>
            <w:shd w:val="clear" w:color="auto" w:fill="auto"/>
            <w:noWrap/>
            <w:vAlign w:val="center"/>
            <w:hideMark/>
          </w:tcPr>
          <w:p w14:paraId="3CABEB5B" w14:textId="77777777" w:rsidR="00D45828" w:rsidRPr="00D45828" w:rsidRDefault="00D45828">
            <w:pPr>
              <w:jc w:val="center"/>
              <w:rPr>
                <w:rFonts w:ascii="Arial" w:hAnsi="Arial" w:cs="Arial"/>
                <w:color w:val="000000"/>
                <w:sz w:val="22"/>
                <w:szCs w:val="22"/>
              </w:rPr>
            </w:pPr>
          </w:p>
        </w:tc>
      </w:tr>
      <w:tr w:rsidR="00D45828" w:rsidRPr="00D45828" w14:paraId="403B71FD" w14:textId="77777777" w:rsidTr="00D45828">
        <w:trPr>
          <w:trHeight w:val="297"/>
        </w:trPr>
        <w:tc>
          <w:tcPr>
            <w:tcW w:w="2770" w:type="dxa"/>
            <w:tcBorders>
              <w:top w:val="nil"/>
              <w:left w:val="nil"/>
              <w:bottom w:val="nil"/>
              <w:right w:val="nil"/>
            </w:tcBorders>
            <w:shd w:val="clear" w:color="auto" w:fill="auto"/>
            <w:noWrap/>
            <w:vAlign w:val="center"/>
            <w:hideMark/>
          </w:tcPr>
          <w:p w14:paraId="45100AFB" w14:textId="77777777" w:rsidR="00D45828" w:rsidRPr="00D45828" w:rsidRDefault="00D45828">
            <w:pPr>
              <w:rPr>
                <w:rFonts w:ascii="Arial" w:hAnsi="Arial" w:cs="Arial"/>
                <w:color w:val="000000"/>
                <w:sz w:val="22"/>
                <w:szCs w:val="22"/>
              </w:rPr>
            </w:pPr>
            <w:r w:rsidRPr="00D45828">
              <w:rPr>
                <w:rFonts w:ascii="Arial" w:hAnsi="Arial" w:cs="Arial"/>
                <w:color w:val="000000"/>
                <w:sz w:val="22"/>
                <w:szCs w:val="22"/>
              </w:rPr>
              <w:t>Age at last visit</w:t>
            </w:r>
          </w:p>
        </w:tc>
        <w:tc>
          <w:tcPr>
            <w:tcW w:w="1787" w:type="dxa"/>
            <w:tcBorders>
              <w:top w:val="nil"/>
              <w:left w:val="nil"/>
              <w:bottom w:val="nil"/>
              <w:right w:val="nil"/>
            </w:tcBorders>
            <w:shd w:val="clear" w:color="auto" w:fill="auto"/>
            <w:noWrap/>
            <w:vAlign w:val="center"/>
            <w:hideMark/>
          </w:tcPr>
          <w:p w14:paraId="13820851"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74.9 (9.11)</w:t>
            </w:r>
          </w:p>
        </w:tc>
        <w:tc>
          <w:tcPr>
            <w:tcW w:w="1608" w:type="dxa"/>
            <w:tcBorders>
              <w:top w:val="nil"/>
              <w:left w:val="nil"/>
              <w:bottom w:val="nil"/>
              <w:right w:val="nil"/>
            </w:tcBorders>
            <w:shd w:val="clear" w:color="auto" w:fill="auto"/>
            <w:noWrap/>
            <w:vAlign w:val="center"/>
            <w:hideMark/>
          </w:tcPr>
          <w:p w14:paraId="7E85C9B0"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75.4 (9.69)</w:t>
            </w:r>
          </w:p>
        </w:tc>
        <w:tc>
          <w:tcPr>
            <w:tcW w:w="1698" w:type="dxa"/>
            <w:tcBorders>
              <w:top w:val="nil"/>
              <w:left w:val="nil"/>
              <w:bottom w:val="nil"/>
              <w:right w:val="nil"/>
            </w:tcBorders>
            <w:shd w:val="clear" w:color="auto" w:fill="auto"/>
            <w:noWrap/>
            <w:vAlign w:val="center"/>
            <w:hideMark/>
          </w:tcPr>
          <w:p w14:paraId="6D9762F7"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74.8 (9.08)</w:t>
            </w:r>
          </w:p>
        </w:tc>
        <w:tc>
          <w:tcPr>
            <w:tcW w:w="1072" w:type="dxa"/>
            <w:tcBorders>
              <w:top w:val="nil"/>
              <w:left w:val="nil"/>
              <w:bottom w:val="nil"/>
              <w:right w:val="nil"/>
            </w:tcBorders>
            <w:shd w:val="clear" w:color="auto" w:fill="auto"/>
            <w:noWrap/>
            <w:vAlign w:val="center"/>
            <w:hideMark/>
          </w:tcPr>
          <w:p w14:paraId="63BC8BA6"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0.242</w:t>
            </w:r>
          </w:p>
        </w:tc>
        <w:tc>
          <w:tcPr>
            <w:tcW w:w="1966" w:type="dxa"/>
            <w:tcBorders>
              <w:top w:val="nil"/>
              <w:left w:val="nil"/>
              <w:bottom w:val="nil"/>
              <w:right w:val="nil"/>
            </w:tcBorders>
            <w:shd w:val="clear" w:color="auto" w:fill="auto"/>
            <w:noWrap/>
            <w:vAlign w:val="center"/>
            <w:hideMark/>
          </w:tcPr>
          <w:p w14:paraId="53464B20"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75.3 (9.04)</w:t>
            </w:r>
          </w:p>
        </w:tc>
        <w:tc>
          <w:tcPr>
            <w:tcW w:w="1608" w:type="dxa"/>
            <w:tcBorders>
              <w:top w:val="nil"/>
              <w:left w:val="nil"/>
              <w:bottom w:val="nil"/>
              <w:right w:val="nil"/>
            </w:tcBorders>
            <w:shd w:val="clear" w:color="auto" w:fill="auto"/>
            <w:noWrap/>
            <w:vAlign w:val="center"/>
            <w:hideMark/>
          </w:tcPr>
          <w:p w14:paraId="4ABCF313"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72.2 (8.83)</w:t>
            </w:r>
          </w:p>
        </w:tc>
        <w:tc>
          <w:tcPr>
            <w:tcW w:w="1430" w:type="dxa"/>
            <w:tcBorders>
              <w:top w:val="nil"/>
              <w:left w:val="nil"/>
              <w:bottom w:val="nil"/>
              <w:right w:val="nil"/>
            </w:tcBorders>
            <w:shd w:val="clear" w:color="auto" w:fill="auto"/>
            <w:noWrap/>
            <w:vAlign w:val="center"/>
            <w:hideMark/>
          </w:tcPr>
          <w:p w14:paraId="4DC601AF"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&lt;0.001</w:t>
            </w:r>
          </w:p>
        </w:tc>
      </w:tr>
      <w:tr w:rsidR="00D45828" w:rsidRPr="00D45828" w14:paraId="04F8EE6C" w14:textId="77777777" w:rsidTr="00D45828">
        <w:trPr>
          <w:trHeight w:val="297"/>
        </w:trPr>
        <w:tc>
          <w:tcPr>
            <w:tcW w:w="2770" w:type="dxa"/>
            <w:tcBorders>
              <w:top w:val="nil"/>
              <w:left w:val="nil"/>
              <w:bottom w:val="nil"/>
              <w:right w:val="nil"/>
            </w:tcBorders>
            <w:shd w:val="clear" w:color="auto" w:fill="auto"/>
            <w:noWrap/>
            <w:vAlign w:val="center"/>
            <w:hideMark/>
          </w:tcPr>
          <w:p w14:paraId="4390C177" w14:textId="77777777" w:rsidR="00D45828" w:rsidRPr="00D45828" w:rsidRDefault="00D45828">
            <w:pPr>
              <w:rPr>
                <w:rFonts w:ascii="Arial" w:hAnsi="Arial" w:cs="Arial"/>
                <w:color w:val="000000"/>
                <w:sz w:val="22"/>
                <w:szCs w:val="22"/>
              </w:rPr>
            </w:pPr>
            <w:r w:rsidRPr="00D45828">
              <w:rPr>
                <w:rFonts w:ascii="Arial" w:hAnsi="Arial" w:cs="Arial"/>
                <w:color w:val="000000"/>
                <w:sz w:val="22"/>
                <w:szCs w:val="22"/>
              </w:rPr>
              <w:t>Year of last visit</w:t>
            </w:r>
          </w:p>
        </w:tc>
        <w:tc>
          <w:tcPr>
            <w:tcW w:w="1787" w:type="dxa"/>
            <w:tcBorders>
              <w:top w:val="nil"/>
              <w:left w:val="nil"/>
              <w:bottom w:val="nil"/>
              <w:right w:val="nil"/>
            </w:tcBorders>
            <w:shd w:val="clear" w:color="auto" w:fill="auto"/>
            <w:noWrap/>
            <w:vAlign w:val="center"/>
            <w:hideMark/>
          </w:tcPr>
          <w:p w14:paraId="235AC1CE"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2013 (2.10)</w:t>
            </w:r>
          </w:p>
        </w:tc>
        <w:tc>
          <w:tcPr>
            <w:tcW w:w="1608" w:type="dxa"/>
            <w:tcBorders>
              <w:top w:val="nil"/>
              <w:left w:val="nil"/>
              <w:bottom w:val="nil"/>
              <w:right w:val="nil"/>
            </w:tcBorders>
            <w:shd w:val="clear" w:color="auto" w:fill="auto"/>
            <w:noWrap/>
            <w:vAlign w:val="center"/>
            <w:hideMark/>
          </w:tcPr>
          <w:p w14:paraId="6BC9D1ED"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2012 (2.45)</w:t>
            </w:r>
          </w:p>
        </w:tc>
        <w:tc>
          <w:tcPr>
            <w:tcW w:w="1698" w:type="dxa"/>
            <w:tcBorders>
              <w:top w:val="nil"/>
              <w:left w:val="nil"/>
              <w:bottom w:val="nil"/>
              <w:right w:val="nil"/>
            </w:tcBorders>
            <w:shd w:val="clear" w:color="auto" w:fill="auto"/>
            <w:noWrap/>
            <w:vAlign w:val="center"/>
            <w:hideMark/>
          </w:tcPr>
          <w:p w14:paraId="388765FD"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2013 (2.07)</w:t>
            </w:r>
          </w:p>
        </w:tc>
        <w:tc>
          <w:tcPr>
            <w:tcW w:w="1072" w:type="dxa"/>
            <w:tcBorders>
              <w:top w:val="nil"/>
              <w:left w:val="nil"/>
              <w:bottom w:val="nil"/>
              <w:right w:val="nil"/>
            </w:tcBorders>
            <w:shd w:val="clear" w:color="auto" w:fill="auto"/>
            <w:noWrap/>
            <w:vAlign w:val="center"/>
            <w:hideMark/>
          </w:tcPr>
          <w:p w14:paraId="3D605C2C"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&lt;0.001</w:t>
            </w:r>
          </w:p>
        </w:tc>
        <w:tc>
          <w:tcPr>
            <w:tcW w:w="1966" w:type="dxa"/>
            <w:tcBorders>
              <w:top w:val="nil"/>
              <w:left w:val="nil"/>
              <w:bottom w:val="nil"/>
              <w:right w:val="nil"/>
            </w:tcBorders>
            <w:shd w:val="clear" w:color="auto" w:fill="auto"/>
            <w:noWrap/>
            <w:vAlign w:val="center"/>
            <w:hideMark/>
          </w:tcPr>
          <w:p w14:paraId="34BCE5D7"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2013 (2.09)</w:t>
            </w:r>
          </w:p>
        </w:tc>
        <w:tc>
          <w:tcPr>
            <w:tcW w:w="1608" w:type="dxa"/>
            <w:tcBorders>
              <w:top w:val="nil"/>
              <w:left w:val="nil"/>
              <w:bottom w:val="nil"/>
              <w:right w:val="nil"/>
            </w:tcBorders>
            <w:shd w:val="clear" w:color="auto" w:fill="auto"/>
            <w:noWrap/>
            <w:vAlign w:val="center"/>
            <w:hideMark/>
          </w:tcPr>
          <w:p w14:paraId="4DCA4B7C"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2013 (1.98)</w:t>
            </w:r>
          </w:p>
        </w:tc>
        <w:tc>
          <w:tcPr>
            <w:tcW w:w="1430" w:type="dxa"/>
            <w:tcBorders>
              <w:top w:val="nil"/>
              <w:left w:val="nil"/>
              <w:bottom w:val="nil"/>
              <w:right w:val="nil"/>
            </w:tcBorders>
            <w:shd w:val="clear" w:color="auto" w:fill="auto"/>
            <w:noWrap/>
            <w:vAlign w:val="center"/>
            <w:hideMark/>
          </w:tcPr>
          <w:p w14:paraId="64BEC0D7"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0.006 </w:t>
            </w:r>
          </w:p>
        </w:tc>
      </w:tr>
      <w:tr w:rsidR="00D45828" w:rsidRPr="00D45828" w14:paraId="6F6E0C7E" w14:textId="77777777" w:rsidTr="00D45828">
        <w:trPr>
          <w:trHeight w:val="297"/>
        </w:trPr>
        <w:tc>
          <w:tcPr>
            <w:tcW w:w="2770" w:type="dxa"/>
            <w:tcBorders>
              <w:top w:val="nil"/>
              <w:left w:val="nil"/>
              <w:bottom w:val="nil"/>
              <w:right w:val="nil"/>
            </w:tcBorders>
            <w:shd w:val="clear" w:color="auto" w:fill="auto"/>
            <w:noWrap/>
            <w:vAlign w:val="center"/>
            <w:hideMark/>
          </w:tcPr>
          <w:p w14:paraId="5CDF5171" w14:textId="77777777" w:rsidR="00D45828" w:rsidRPr="00D45828" w:rsidRDefault="00D45828">
            <w:pPr>
              <w:rPr>
                <w:rFonts w:ascii="Arial" w:hAnsi="Arial" w:cs="Arial"/>
                <w:b/>
                <w:bCs/>
                <w:color w:val="000000"/>
                <w:sz w:val="22"/>
                <w:szCs w:val="22"/>
              </w:rPr>
            </w:pPr>
            <w:r w:rsidRPr="00D45828">
              <w:rPr>
                <w:rFonts w:ascii="Arial" w:hAnsi="Arial" w:cs="Arial"/>
                <w:b/>
                <w:bCs/>
                <w:color w:val="000000"/>
                <w:sz w:val="22"/>
                <w:szCs w:val="22"/>
              </w:rPr>
              <w:t>Sex</w:t>
            </w:r>
          </w:p>
        </w:tc>
        <w:tc>
          <w:tcPr>
            <w:tcW w:w="1787" w:type="dxa"/>
            <w:tcBorders>
              <w:top w:val="nil"/>
              <w:left w:val="nil"/>
              <w:bottom w:val="nil"/>
              <w:right w:val="nil"/>
            </w:tcBorders>
            <w:shd w:val="clear" w:color="auto" w:fill="auto"/>
            <w:noWrap/>
            <w:vAlign w:val="center"/>
            <w:hideMark/>
          </w:tcPr>
          <w:p w14:paraId="7E443C55" w14:textId="77777777" w:rsidR="00D45828" w:rsidRPr="00D45828" w:rsidRDefault="00D45828">
            <w:pPr>
              <w:rPr>
                <w:rFonts w:ascii="Arial" w:hAnsi="Arial" w:cs="Arial"/>
                <w:b/>
                <w:bCs/>
                <w:color w:val="000000"/>
                <w:sz w:val="22"/>
                <w:szCs w:val="22"/>
              </w:rPr>
            </w:pPr>
          </w:p>
        </w:tc>
        <w:tc>
          <w:tcPr>
            <w:tcW w:w="1608" w:type="dxa"/>
            <w:tcBorders>
              <w:top w:val="nil"/>
              <w:left w:val="nil"/>
              <w:bottom w:val="nil"/>
              <w:right w:val="nil"/>
            </w:tcBorders>
            <w:shd w:val="clear" w:color="auto" w:fill="auto"/>
            <w:noWrap/>
            <w:vAlign w:val="center"/>
            <w:hideMark/>
          </w:tcPr>
          <w:p w14:paraId="1ACB7261" w14:textId="77777777" w:rsidR="00D45828" w:rsidRPr="00D45828" w:rsidRDefault="00D45828">
            <w:pPr>
              <w:jc w:val="center"/>
              <w:rPr>
                <w:rFonts w:ascii="Arial" w:hAnsi="Arial" w:cs="Arial"/>
                <w:sz w:val="22"/>
                <w:szCs w:val="22"/>
              </w:rPr>
            </w:pPr>
          </w:p>
        </w:tc>
        <w:tc>
          <w:tcPr>
            <w:tcW w:w="1698" w:type="dxa"/>
            <w:tcBorders>
              <w:top w:val="nil"/>
              <w:left w:val="nil"/>
              <w:bottom w:val="nil"/>
              <w:right w:val="nil"/>
            </w:tcBorders>
            <w:shd w:val="clear" w:color="auto" w:fill="auto"/>
            <w:noWrap/>
            <w:vAlign w:val="center"/>
            <w:hideMark/>
          </w:tcPr>
          <w:p w14:paraId="09EFC37D" w14:textId="77777777" w:rsidR="00D45828" w:rsidRPr="00D45828" w:rsidRDefault="00D45828">
            <w:pPr>
              <w:jc w:val="center"/>
              <w:rPr>
                <w:rFonts w:ascii="Arial" w:hAnsi="Arial" w:cs="Arial"/>
                <w:sz w:val="22"/>
                <w:szCs w:val="22"/>
              </w:rPr>
            </w:pPr>
          </w:p>
        </w:tc>
        <w:tc>
          <w:tcPr>
            <w:tcW w:w="1072" w:type="dxa"/>
            <w:tcBorders>
              <w:top w:val="nil"/>
              <w:left w:val="nil"/>
              <w:bottom w:val="nil"/>
              <w:right w:val="nil"/>
            </w:tcBorders>
            <w:shd w:val="clear" w:color="auto" w:fill="auto"/>
            <w:noWrap/>
            <w:vAlign w:val="center"/>
            <w:hideMark/>
          </w:tcPr>
          <w:p w14:paraId="4E2B5A7E"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0.001</w:t>
            </w:r>
          </w:p>
        </w:tc>
        <w:tc>
          <w:tcPr>
            <w:tcW w:w="1966" w:type="dxa"/>
            <w:tcBorders>
              <w:top w:val="nil"/>
              <w:left w:val="nil"/>
              <w:bottom w:val="nil"/>
              <w:right w:val="nil"/>
            </w:tcBorders>
            <w:shd w:val="clear" w:color="auto" w:fill="auto"/>
            <w:noWrap/>
            <w:vAlign w:val="center"/>
            <w:hideMark/>
          </w:tcPr>
          <w:p w14:paraId="703B6392" w14:textId="77777777" w:rsidR="00D45828" w:rsidRPr="00D45828" w:rsidRDefault="00D45828">
            <w:pPr>
              <w:jc w:val="center"/>
              <w:rPr>
                <w:rFonts w:ascii="Arial" w:hAnsi="Arial" w:cs="Arial"/>
                <w:color w:val="000000"/>
                <w:sz w:val="22"/>
                <w:szCs w:val="22"/>
              </w:rPr>
            </w:pPr>
          </w:p>
        </w:tc>
        <w:tc>
          <w:tcPr>
            <w:tcW w:w="1608" w:type="dxa"/>
            <w:tcBorders>
              <w:top w:val="nil"/>
              <w:left w:val="nil"/>
              <w:bottom w:val="nil"/>
              <w:right w:val="nil"/>
            </w:tcBorders>
            <w:shd w:val="clear" w:color="auto" w:fill="auto"/>
            <w:noWrap/>
            <w:vAlign w:val="center"/>
            <w:hideMark/>
          </w:tcPr>
          <w:p w14:paraId="3167C30A" w14:textId="77777777" w:rsidR="00D45828" w:rsidRPr="00D45828" w:rsidRDefault="00D45828">
            <w:pPr>
              <w:jc w:val="center"/>
              <w:rPr>
                <w:rFonts w:ascii="Arial" w:hAnsi="Arial" w:cs="Arial"/>
                <w:sz w:val="22"/>
                <w:szCs w:val="22"/>
              </w:rPr>
            </w:pPr>
          </w:p>
        </w:tc>
        <w:tc>
          <w:tcPr>
            <w:tcW w:w="1430" w:type="dxa"/>
            <w:tcBorders>
              <w:top w:val="nil"/>
              <w:left w:val="nil"/>
              <w:bottom w:val="nil"/>
              <w:right w:val="nil"/>
            </w:tcBorders>
            <w:shd w:val="clear" w:color="auto" w:fill="auto"/>
            <w:noWrap/>
            <w:vAlign w:val="center"/>
            <w:hideMark/>
          </w:tcPr>
          <w:p w14:paraId="74B218CB"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&lt;0.001</w:t>
            </w:r>
          </w:p>
        </w:tc>
      </w:tr>
      <w:tr w:rsidR="00D45828" w:rsidRPr="00D45828" w14:paraId="38134212" w14:textId="77777777" w:rsidTr="00D45828">
        <w:trPr>
          <w:trHeight w:val="297"/>
        </w:trPr>
        <w:tc>
          <w:tcPr>
            <w:tcW w:w="2770" w:type="dxa"/>
            <w:tcBorders>
              <w:top w:val="nil"/>
              <w:left w:val="nil"/>
              <w:bottom w:val="nil"/>
              <w:right w:val="nil"/>
            </w:tcBorders>
            <w:shd w:val="clear" w:color="auto" w:fill="auto"/>
            <w:noWrap/>
            <w:vAlign w:val="center"/>
            <w:hideMark/>
          </w:tcPr>
          <w:p w14:paraId="6BE23B93" w14:textId="77777777" w:rsidR="00D45828" w:rsidRPr="00D45828" w:rsidRDefault="00D45828">
            <w:pPr>
              <w:rPr>
                <w:rFonts w:ascii="Arial" w:hAnsi="Arial" w:cs="Arial"/>
                <w:color w:val="000000"/>
                <w:sz w:val="22"/>
                <w:szCs w:val="22"/>
              </w:rPr>
            </w:pPr>
            <w:r w:rsidRPr="00D45828">
              <w:rPr>
                <w:rFonts w:ascii="Arial" w:hAnsi="Arial" w:cs="Arial"/>
                <w:color w:val="000000"/>
                <w:sz w:val="22"/>
                <w:szCs w:val="22"/>
              </w:rPr>
              <w:t>    Male</w:t>
            </w:r>
          </w:p>
        </w:tc>
        <w:tc>
          <w:tcPr>
            <w:tcW w:w="1787" w:type="dxa"/>
            <w:tcBorders>
              <w:top w:val="nil"/>
              <w:left w:val="nil"/>
              <w:bottom w:val="nil"/>
              <w:right w:val="nil"/>
            </w:tcBorders>
            <w:shd w:val="clear" w:color="auto" w:fill="auto"/>
            <w:noWrap/>
            <w:vAlign w:val="center"/>
            <w:hideMark/>
          </w:tcPr>
          <w:p w14:paraId="611475B4"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5066 (41.3%)</w:t>
            </w:r>
          </w:p>
        </w:tc>
        <w:tc>
          <w:tcPr>
            <w:tcW w:w="1608" w:type="dxa"/>
            <w:tcBorders>
              <w:top w:val="nil"/>
              <w:left w:val="nil"/>
              <w:bottom w:val="nil"/>
              <w:right w:val="nil"/>
            </w:tcBorders>
            <w:shd w:val="clear" w:color="auto" w:fill="auto"/>
            <w:noWrap/>
            <w:vAlign w:val="center"/>
            <w:hideMark/>
          </w:tcPr>
          <w:p w14:paraId="68F46B9B"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861 (38.0%)</w:t>
            </w:r>
          </w:p>
        </w:tc>
        <w:tc>
          <w:tcPr>
            <w:tcW w:w="1698" w:type="dxa"/>
            <w:tcBorders>
              <w:top w:val="nil"/>
              <w:left w:val="nil"/>
              <w:bottom w:val="nil"/>
              <w:right w:val="nil"/>
            </w:tcBorders>
            <w:shd w:val="clear" w:color="auto" w:fill="auto"/>
            <w:noWrap/>
            <w:vAlign w:val="center"/>
            <w:hideMark/>
          </w:tcPr>
          <w:p w14:paraId="03D104C2"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4205 (42.0%)</w:t>
            </w:r>
          </w:p>
        </w:tc>
        <w:tc>
          <w:tcPr>
            <w:tcW w:w="1072" w:type="dxa"/>
            <w:tcBorders>
              <w:top w:val="nil"/>
              <w:left w:val="nil"/>
              <w:bottom w:val="nil"/>
              <w:right w:val="nil"/>
            </w:tcBorders>
            <w:shd w:val="clear" w:color="auto" w:fill="auto"/>
            <w:noWrap/>
            <w:vAlign w:val="center"/>
            <w:hideMark/>
          </w:tcPr>
          <w:p w14:paraId="04B04C17" w14:textId="77777777" w:rsidR="00D45828" w:rsidRPr="00D45828" w:rsidRDefault="00D45828">
            <w:pPr>
              <w:jc w:val="center"/>
              <w:rPr>
                <w:rFonts w:ascii="Arial" w:hAnsi="Arial" w:cs="Arial"/>
                <w:color w:val="000000"/>
                <w:sz w:val="22"/>
                <w:szCs w:val="22"/>
              </w:rPr>
            </w:pPr>
          </w:p>
        </w:tc>
        <w:tc>
          <w:tcPr>
            <w:tcW w:w="1966" w:type="dxa"/>
            <w:tcBorders>
              <w:top w:val="nil"/>
              <w:left w:val="nil"/>
              <w:bottom w:val="nil"/>
              <w:right w:val="nil"/>
            </w:tcBorders>
            <w:shd w:val="clear" w:color="auto" w:fill="auto"/>
            <w:noWrap/>
            <w:vAlign w:val="center"/>
            <w:hideMark/>
          </w:tcPr>
          <w:p w14:paraId="7A63B803"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3613 (43.0%)</w:t>
            </w:r>
          </w:p>
        </w:tc>
        <w:tc>
          <w:tcPr>
            <w:tcW w:w="1608" w:type="dxa"/>
            <w:tcBorders>
              <w:top w:val="nil"/>
              <w:left w:val="nil"/>
              <w:bottom w:val="nil"/>
              <w:right w:val="nil"/>
            </w:tcBorders>
            <w:shd w:val="clear" w:color="auto" w:fill="auto"/>
            <w:noWrap/>
            <w:vAlign w:val="center"/>
            <w:hideMark/>
          </w:tcPr>
          <w:p w14:paraId="5E974AFE"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592 (36.9%)</w:t>
            </w:r>
          </w:p>
        </w:tc>
        <w:tc>
          <w:tcPr>
            <w:tcW w:w="1430" w:type="dxa"/>
            <w:tcBorders>
              <w:top w:val="nil"/>
              <w:left w:val="nil"/>
              <w:bottom w:val="nil"/>
              <w:right w:val="nil"/>
            </w:tcBorders>
            <w:shd w:val="clear" w:color="auto" w:fill="auto"/>
            <w:noWrap/>
            <w:vAlign w:val="center"/>
            <w:hideMark/>
          </w:tcPr>
          <w:p w14:paraId="6D24CE82" w14:textId="77777777" w:rsidR="00D45828" w:rsidRPr="00D45828" w:rsidRDefault="00D45828">
            <w:pPr>
              <w:jc w:val="center"/>
              <w:rPr>
                <w:rFonts w:ascii="Arial" w:hAnsi="Arial" w:cs="Arial"/>
                <w:color w:val="000000"/>
                <w:sz w:val="22"/>
                <w:szCs w:val="22"/>
              </w:rPr>
            </w:pPr>
          </w:p>
        </w:tc>
      </w:tr>
      <w:tr w:rsidR="00D45828" w:rsidRPr="00D45828" w14:paraId="11D77587" w14:textId="77777777" w:rsidTr="00D45828">
        <w:trPr>
          <w:trHeight w:val="297"/>
        </w:trPr>
        <w:tc>
          <w:tcPr>
            <w:tcW w:w="2770" w:type="dxa"/>
            <w:tcBorders>
              <w:top w:val="nil"/>
              <w:left w:val="nil"/>
              <w:bottom w:val="nil"/>
              <w:right w:val="nil"/>
            </w:tcBorders>
            <w:shd w:val="clear" w:color="auto" w:fill="auto"/>
            <w:noWrap/>
            <w:vAlign w:val="center"/>
            <w:hideMark/>
          </w:tcPr>
          <w:p w14:paraId="55DA754B" w14:textId="77777777" w:rsidR="00D45828" w:rsidRPr="00D45828" w:rsidRDefault="00D45828">
            <w:pPr>
              <w:rPr>
                <w:rFonts w:ascii="Arial" w:hAnsi="Arial" w:cs="Arial"/>
                <w:color w:val="000000"/>
                <w:sz w:val="22"/>
                <w:szCs w:val="22"/>
              </w:rPr>
            </w:pPr>
            <w:r w:rsidRPr="00D45828">
              <w:rPr>
                <w:rFonts w:ascii="Arial" w:hAnsi="Arial" w:cs="Arial"/>
                <w:color w:val="000000"/>
                <w:sz w:val="22"/>
                <w:szCs w:val="22"/>
              </w:rPr>
              <w:t>    Female</w:t>
            </w:r>
          </w:p>
        </w:tc>
        <w:tc>
          <w:tcPr>
            <w:tcW w:w="1787" w:type="dxa"/>
            <w:tcBorders>
              <w:top w:val="nil"/>
              <w:left w:val="nil"/>
              <w:bottom w:val="nil"/>
              <w:right w:val="nil"/>
            </w:tcBorders>
            <w:shd w:val="clear" w:color="auto" w:fill="auto"/>
            <w:noWrap/>
            <w:vAlign w:val="center"/>
            <w:hideMark/>
          </w:tcPr>
          <w:p w14:paraId="38D2A666"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7202 (58.7%)</w:t>
            </w:r>
          </w:p>
        </w:tc>
        <w:tc>
          <w:tcPr>
            <w:tcW w:w="1608" w:type="dxa"/>
            <w:tcBorders>
              <w:top w:val="nil"/>
              <w:left w:val="nil"/>
              <w:bottom w:val="nil"/>
              <w:right w:val="nil"/>
            </w:tcBorders>
            <w:shd w:val="clear" w:color="auto" w:fill="auto"/>
            <w:noWrap/>
            <w:vAlign w:val="center"/>
            <w:hideMark/>
          </w:tcPr>
          <w:p w14:paraId="04465CF7"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1403 (62.0%)</w:t>
            </w:r>
          </w:p>
        </w:tc>
        <w:tc>
          <w:tcPr>
            <w:tcW w:w="1698" w:type="dxa"/>
            <w:tcBorders>
              <w:top w:val="nil"/>
              <w:left w:val="nil"/>
              <w:bottom w:val="nil"/>
              <w:right w:val="nil"/>
            </w:tcBorders>
            <w:shd w:val="clear" w:color="auto" w:fill="auto"/>
            <w:noWrap/>
            <w:vAlign w:val="center"/>
            <w:hideMark/>
          </w:tcPr>
          <w:p w14:paraId="1A693544"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5799 (58.0%)</w:t>
            </w:r>
          </w:p>
        </w:tc>
        <w:tc>
          <w:tcPr>
            <w:tcW w:w="1072" w:type="dxa"/>
            <w:tcBorders>
              <w:top w:val="nil"/>
              <w:left w:val="nil"/>
              <w:bottom w:val="nil"/>
              <w:right w:val="nil"/>
            </w:tcBorders>
            <w:shd w:val="clear" w:color="auto" w:fill="auto"/>
            <w:noWrap/>
            <w:vAlign w:val="center"/>
            <w:hideMark/>
          </w:tcPr>
          <w:p w14:paraId="512D3AC2" w14:textId="77777777" w:rsidR="00D45828" w:rsidRPr="00D45828" w:rsidRDefault="00D45828">
            <w:pPr>
              <w:jc w:val="center"/>
              <w:rPr>
                <w:rFonts w:ascii="Arial" w:hAnsi="Arial" w:cs="Arial"/>
                <w:color w:val="000000"/>
                <w:sz w:val="22"/>
                <w:szCs w:val="22"/>
              </w:rPr>
            </w:pPr>
          </w:p>
        </w:tc>
        <w:tc>
          <w:tcPr>
            <w:tcW w:w="1966" w:type="dxa"/>
            <w:tcBorders>
              <w:top w:val="nil"/>
              <w:left w:val="nil"/>
              <w:bottom w:val="nil"/>
              <w:right w:val="nil"/>
            </w:tcBorders>
            <w:shd w:val="clear" w:color="auto" w:fill="auto"/>
            <w:noWrap/>
            <w:vAlign w:val="center"/>
            <w:hideMark/>
          </w:tcPr>
          <w:p w14:paraId="4F340223"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4786 (57.0%)</w:t>
            </w:r>
          </w:p>
        </w:tc>
        <w:tc>
          <w:tcPr>
            <w:tcW w:w="1608" w:type="dxa"/>
            <w:tcBorders>
              <w:top w:val="nil"/>
              <w:left w:val="nil"/>
              <w:bottom w:val="nil"/>
              <w:right w:val="nil"/>
            </w:tcBorders>
            <w:shd w:val="clear" w:color="auto" w:fill="auto"/>
            <w:noWrap/>
            <w:vAlign w:val="center"/>
            <w:hideMark/>
          </w:tcPr>
          <w:p w14:paraId="1942D481"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1013 (63.1%)</w:t>
            </w:r>
          </w:p>
        </w:tc>
        <w:tc>
          <w:tcPr>
            <w:tcW w:w="1430" w:type="dxa"/>
            <w:tcBorders>
              <w:top w:val="nil"/>
              <w:left w:val="nil"/>
              <w:bottom w:val="nil"/>
              <w:right w:val="nil"/>
            </w:tcBorders>
            <w:shd w:val="clear" w:color="auto" w:fill="auto"/>
            <w:noWrap/>
            <w:vAlign w:val="center"/>
            <w:hideMark/>
          </w:tcPr>
          <w:p w14:paraId="33DF1FE5" w14:textId="77777777" w:rsidR="00D45828" w:rsidRPr="00D45828" w:rsidRDefault="00D45828">
            <w:pPr>
              <w:jc w:val="center"/>
              <w:rPr>
                <w:rFonts w:ascii="Arial" w:hAnsi="Arial" w:cs="Arial"/>
                <w:color w:val="000000"/>
                <w:sz w:val="22"/>
                <w:szCs w:val="22"/>
              </w:rPr>
            </w:pPr>
          </w:p>
        </w:tc>
      </w:tr>
      <w:tr w:rsidR="00D45828" w:rsidRPr="00D45828" w14:paraId="5E704E87" w14:textId="77777777" w:rsidTr="00D45828">
        <w:trPr>
          <w:trHeight w:val="297"/>
        </w:trPr>
        <w:tc>
          <w:tcPr>
            <w:tcW w:w="2770" w:type="dxa"/>
            <w:tcBorders>
              <w:top w:val="nil"/>
              <w:left w:val="nil"/>
              <w:bottom w:val="nil"/>
              <w:right w:val="nil"/>
            </w:tcBorders>
            <w:shd w:val="clear" w:color="auto" w:fill="auto"/>
            <w:noWrap/>
            <w:vAlign w:val="center"/>
            <w:hideMark/>
          </w:tcPr>
          <w:p w14:paraId="11C46DA6" w14:textId="77777777" w:rsidR="00D45828" w:rsidRPr="00D45828" w:rsidRDefault="00D45828">
            <w:pPr>
              <w:rPr>
                <w:rFonts w:ascii="Arial" w:hAnsi="Arial" w:cs="Arial"/>
                <w:b/>
                <w:bCs/>
                <w:color w:val="000000"/>
                <w:sz w:val="22"/>
                <w:szCs w:val="22"/>
              </w:rPr>
            </w:pPr>
            <w:r w:rsidRPr="00D45828">
              <w:rPr>
                <w:rFonts w:ascii="Arial" w:hAnsi="Arial" w:cs="Arial"/>
                <w:b/>
                <w:bCs/>
                <w:color w:val="000000"/>
                <w:sz w:val="22"/>
                <w:szCs w:val="22"/>
              </w:rPr>
              <w:lastRenderedPageBreak/>
              <w:t>Education years</w:t>
            </w:r>
          </w:p>
        </w:tc>
        <w:tc>
          <w:tcPr>
            <w:tcW w:w="1787" w:type="dxa"/>
            <w:tcBorders>
              <w:top w:val="nil"/>
              <w:left w:val="nil"/>
              <w:bottom w:val="nil"/>
              <w:right w:val="nil"/>
            </w:tcBorders>
            <w:shd w:val="clear" w:color="auto" w:fill="auto"/>
            <w:noWrap/>
            <w:vAlign w:val="center"/>
            <w:hideMark/>
          </w:tcPr>
          <w:p w14:paraId="37AF3639"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13.0 (2.67)</w:t>
            </w:r>
          </w:p>
        </w:tc>
        <w:tc>
          <w:tcPr>
            <w:tcW w:w="1608" w:type="dxa"/>
            <w:tcBorders>
              <w:top w:val="nil"/>
              <w:left w:val="nil"/>
              <w:bottom w:val="nil"/>
              <w:right w:val="nil"/>
            </w:tcBorders>
            <w:shd w:val="clear" w:color="auto" w:fill="auto"/>
            <w:noWrap/>
            <w:vAlign w:val="center"/>
            <w:hideMark/>
          </w:tcPr>
          <w:p w14:paraId="57BFF608"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13.1 (2.62)</w:t>
            </w:r>
          </w:p>
        </w:tc>
        <w:tc>
          <w:tcPr>
            <w:tcW w:w="1698" w:type="dxa"/>
            <w:tcBorders>
              <w:top w:val="nil"/>
              <w:left w:val="nil"/>
              <w:bottom w:val="nil"/>
              <w:right w:val="nil"/>
            </w:tcBorders>
            <w:shd w:val="clear" w:color="auto" w:fill="auto"/>
            <w:noWrap/>
            <w:vAlign w:val="center"/>
            <w:hideMark/>
          </w:tcPr>
          <w:p w14:paraId="7A4E7C20"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13.0 (2.69)</w:t>
            </w:r>
          </w:p>
        </w:tc>
        <w:tc>
          <w:tcPr>
            <w:tcW w:w="1072" w:type="dxa"/>
            <w:tcBorders>
              <w:top w:val="nil"/>
              <w:left w:val="nil"/>
              <w:bottom w:val="nil"/>
              <w:right w:val="nil"/>
            </w:tcBorders>
            <w:shd w:val="clear" w:color="auto" w:fill="auto"/>
            <w:noWrap/>
            <w:vAlign w:val="center"/>
            <w:hideMark/>
          </w:tcPr>
          <w:p w14:paraId="2FFCD50E"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0.075</w:t>
            </w:r>
          </w:p>
        </w:tc>
        <w:tc>
          <w:tcPr>
            <w:tcW w:w="1966" w:type="dxa"/>
            <w:tcBorders>
              <w:top w:val="nil"/>
              <w:left w:val="nil"/>
              <w:bottom w:val="nil"/>
              <w:right w:val="nil"/>
            </w:tcBorders>
            <w:shd w:val="clear" w:color="auto" w:fill="auto"/>
            <w:noWrap/>
            <w:vAlign w:val="center"/>
            <w:hideMark/>
          </w:tcPr>
          <w:p w14:paraId="118656A0"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13.2 (2.52)</w:t>
            </w:r>
          </w:p>
        </w:tc>
        <w:tc>
          <w:tcPr>
            <w:tcW w:w="1608" w:type="dxa"/>
            <w:tcBorders>
              <w:top w:val="nil"/>
              <w:left w:val="nil"/>
              <w:bottom w:val="nil"/>
              <w:right w:val="nil"/>
            </w:tcBorders>
            <w:shd w:val="clear" w:color="auto" w:fill="auto"/>
            <w:noWrap/>
            <w:vAlign w:val="center"/>
            <w:hideMark/>
          </w:tcPr>
          <w:p w14:paraId="69B5F81D"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11.8 (3.18)</w:t>
            </w:r>
          </w:p>
        </w:tc>
        <w:tc>
          <w:tcPr>
            <w:tcW w:w="1430" w:type="dxa"/>
            <w:tcBorders>
              <w:top w:val="nil"/>
              <w:left w:val="nil"/>
              <w:bottom w:val="nil"/>
              <w:right w:val="nil"/>
            </w:tcBorders>
            <w:shd w:val="clear" w:color="auto" w:fill="auto"/>
            <w:noWrap/>
            <w:vAlign w:val="center"/>
            <w:hideMark/>
          </w:tcPr>
          <w:p w14:paraId="04FC4F06"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&lt;0.001</w:t>
            </w:r>
          </w:p>
        </w:tc>
      </w:tr>
      <w:tr w:rsidR="00D45828" w:rsidRPr="00D45828" w14:paraId="2A267A98" w14:textId="77777777" w:rsidTr="00D45828">
        <w:trPr>
          <w:trHeight w:val="297"/>
        </w:trPr>
        <w:tc>
          <w:tcPr>
            <w:tcW w:w="2770" w:type="dxa"/>
            <w:tcBorders>
              <w:top w:val="nil"/>
              <w:left w:val="nil"/>
              <w:bottom w:val="nil"/>
              <w:right w:val="nil"/>
            </w:tcBorders>
            <w:shd w:val="clear" w:color="auto" w:fill="auto"/>
            <w:noWrap/>
            <w:vAlign w:val="center"/>
            <w:hideMark/>
          </w:tcPr>
          <w:p w14:paraId="15817779" w14:textId="77777777" w:rsidR="00D45828" w:rsidRPr="00D45828" w:rsidRDefault="00D45828">
            <w:pPr>
              <w:rPr>
                <w:rFonts w:ascii="Arial" w:hAnsi="Arial" w:cs="Arial"/>
                <w:b/>
                <w:bCs/>
                <w:color w:val="000000"/>
                <w:sz w:val="22"/>
                <w:szCs w:val="22"/>
              </w:rPr>
            </w:pPr>
            <w:r w:rsidRPr="00D45828">
              <w:rPr>
                <w:rFonts w:ascii="Arial" w:hAnsi="Arial" w:cs="Arial"/>
                <w:b/>
                <w:bCs/>
                <w:color w:val="000000"/>
                <w:sz w:val="22"/>
                <w:szCs w:val="22"/>
              </w:rPr>
              <w:t>Ancestry</w:t>
            </w:r>
          </w:p>
        </w:tc>
        <w:tc>
          <w:tcPr>
            <w:tcW w:w="1787" w:type="dxa"/>
            <w:tcBorders>
              <w:top w:val="nil"/>
              <w:left w:val="nil"/>
              <w:bottom w:val="nil"/>
              <w:right w:val="nil"/>
            </w:tcBorders>
            <w:shd w:val="clear" w:color="auto" w:fill="auto"/>
            <w:noWrap/>
            <w:vAlign w:val="center"/>
            <w:hideMark/>
          </w:tcPr>
          <w:p w14:paraId="22D11C0C" w14:textId="77777777" w:rsidR="00D45828" w:rsidRPr="00D45828" w:rsidRDefault="00D45828">
            <w:pPr>
              <w:rPr>
                <w:rFonts w:ascii="Arial" w:hAnsi="Arial" w:cs="Arial"/>
                <w:b/>
                <w:bCs/>
                <w:color w:val="000000"/>
                <w:sz w:val="22"/>
                <w:szCs w:val="22"/>
              </w:rPr>
            </w:pPr>
          </w:p>
        </w:tc>
        <w:tc>
          <w:tcPr>
            <w:tcW w:w="1608" w:type="dxa"/>
            <w:tcBorders>
              <w:top w:val="nil"/>
              <w:left w:val="nil"/>
              <w:bottom w:val="nil"/>
              <w:right w:val="nil"/>
            </w:tcBorders>
            <w:shd w:val="clear" w:color="auto" w:fill="auto"/>
            <w:noWrap/>
            <w:vAlign w:val="center"/>
            <w:hideMark/>
          </w:tcPr>
          <w:p w14:paraId="4B2DCFF3" w14:textId="77777777" w:rsidR="00D45828" w:rsidRPr="00D45828" w:rsidRDefault="00D45828">
            <w:pPr>
              <w:jc w:val="center"/>
              <w:rPr>
                <w:rFonts w:ascii="Arial" w:hAnsi="Arial" w:cs="Arial"/>
                <w:sz w:val="22"/>
                <w:szCs w:val="22"/>
              </w:rPr>
            </w:pPr>
          </w:p>
        </w:tc>
        <w:tc>
          <w:tcPr>
            <w:tcW w:w="1698" w:type="dxa"/>
            <w:tcBorders>
              <w:top w:val="nil"/>
              <w:left w:val="nil"/>
              <w:bottom w:val="nil"/>
              <w:right w:val="nil"/>
            </w:tcBorders>
            <w:shd w:val="clear" w:color="auto" w:fill="auto"/>
            <w:noWrap/>
            <w:vAlign w:val="center"/>
            <w:hideMark/>
          </w:tcPr>
          <w:p w14:paraId="378F8414" w14:textId="77777777" w:rsidR="00D45828" w:rsidRPr="00D45828" w:rsidRDefault="00D45828">
            <w:pPr>
              <w:jc w:val="center"/>
              <w:rPr>
                <w:rFonts w:ascii="Arial" w:hAnsi="Arial" w:cs="Arial"/>
                <w:sz w:val="22"/>
                <w:szCs w:val="22"/>
              </w:rPr>
            </w:pPr>
          </w:p>
        </w:tc>
        <w:tc>
          <w:tcPr>
            <w:tcW w:w="1072" w:type="dxa"/>
            <w:tcBorders>
              <w:top w:val="nil"/>
              <w:left w:val="nil"/>
              <w:bottom w:val="nil"/>
              <w:right w:val="nil"/>
            </w:tcBorders>
            <w:shd w:val="clear" w:color="auto" w:fill="auto"/>
            <w:noWrap/>
            <w:vAlign w:val="center"/>
            <w:hideMark/>
          </w:tcPr>
          <w:p w14:paraId="17CAD533"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&lt;0.001</w:t>
            </w:r>
          </w:p>
        </w:tc>
        <w:tc>
          <w:tcPr>
            <w:tcW w:w="1966" w:type="dxa"/>
            <w:tcBorders>
              <w:top w:val="nil"/>
              <w:left w:val="nil"/>
              <w:bottom w:val="nil"/>
              <w:right w:val="nil"/>
            </w:tcBorders>
            <w:shd w:val="clear" w:color="auto" w:fill="auto"/>
            <w:noWrap/>
            <w:vAlign w:val="center"/>
            <w:hideMark/>
          </w:tcPr>
          <w:p w14:paraId="5B61C883" w14:textId="77777777" w:rsidR="00D45828" w:rsidRPr="00D45828" w:rsidRDefault="00D45828">
            <w:pPr>
              <w:jc w:val="center"/>
              <w:rPr>
                <w:rFonts w:ascii="Arial" w:hAnsi="Arial" w:cs="Arial"/>
                <w:color w:val="000000"/>
                <w:sz w:val="22"/>
                <w:szCs w:val="22"/>
              </w:rPr>
            </w:pPr>
          </w:p>
        </w:tc>
        <w:tc>
          <w:tcPr>
            <w:tcW w:w="1608" w:type="dxa"/>
            <w:tcBorders>
              <w:top w:val="nil"/>
              <w:left w:val="nil"/>
              <w:bottom w:val="nil"/>
              <w:right w:val="nil"/>
            </w:tcBorders>
            <w:shd w:val="clear" w:color="auto" w:fill="auto"/>
            <w:noWrap/>
            <w:vAlign w:val="center"/>
            <w:hideMark/>
          </w:tcPr>
          <w:p w14:paraId="51563244" w14:textId="77777777" w:rsidR="00D45828" w:rsidRPr="00D45828" w:rsidRDefault="00D45828">
            <w:pPr>
              <w:jc w:val="center"/>
              <w:rPr>
                <w:rFonts w:ascii="Arial" w:hAnsi="Arial" w:cs="Arial"/>
                <w:sz w:val="22"/>
                <w:szCs w:val="22"/>
              </w:rPr>
            </w:pPr>
          </w:p>
        </w:tc>
        <w:tc>
          <w:tcPr>
            <w:tcW w:w="1430" w:type="dxa"/>
            <w:tcBorders>
              <w:top w:val="nil"/>
              <w:left w:val="nil"/>
              <w:bottom w:val="nil"/>
              <w:right w:val="nil"/>
            </w:tcBorders>
            <w:shd w:val="clear" w:color="auto" w:fill="auto"/>
            <w:noWrap/>
            <w:vAlign w:val="center"/>
            <w:hideMark/>
          </w:tcPr>
          <w:p w14:paraId="72D32B06" w14:textId="77777777" w:rsidR="00D45828" w:rsidRPr="00D45828" w:rsidRDefault="00D45828">
            <w:pPr>
              <w:jc w:val="center"/>
              <w:rPr>
                <w:rFonts w:ascii="Arial" w:hAnsi="Arial" w:cs="Arial"/>
                <w:sz w:val="22"/>
                <w:szCs w:val="22"/>
              </w:rPr>
            </w:pPr>
          </w:p>
        </w:tc>
      </w:tr>
      <w:tr w:rsidR="00D45828" w:rsidRPr="00D45828" w14:paraId="258F86DE" w14:textId="77777777" w:rsidTr="00D45828">
        <w:trPr>
          <w:trHeight w:val="297"/>
        </w:trPr>
        <w:tc>
          <w:tcPr>
            <w:tcW w:w="2770" w:type="dxa"/>
            <w:tcBorders>
              <w:top w:val="nil"/>
              <w:left w:val="nil"/>
              <w:bottom w:val="nil"/>
              <w:right w:val="nil"/>
            </w:tcBorders>
            <w:shd w:val="clear" w:color="auto" w:fill="auto"/>
            <w:noWrap/>
            <w:vAlign w:val="center"/>
            <w:hideMark/>
          </w:tcPr>
          <w:p w14:paraId="2139E4F9" w14:textId="77777777" w:rsidR="00D45828" w:rsidRPr="00D45828" w:rsidRDefault="00D45828">
            <w:pPr>
              <w:ind w:firstLineChars="100" w:firstLine="220"/>
              <w:rPr>
                <w:rFonts w:ascii="Arial" w:hAnsi="Arial" w:cs="Arial"/>
                <w:color w:val="000000"/>
                <w:sz w:val="22"/>
                <w:szCs w:val="22"/>
              </w:rPr>
            </w:pPr>
            <w:r w:rsidRPr="00D45828">
              <w:rPr>
                <w:rFonts w:ascii="Arial" w:hAnsi="Arial" w:cs="Arial"/>
                <w:color w:val="000000"/>
                <w:sz w:val="22"/>
                <w:szCs w:val="22"/>
              </w:rPr>
              <w:t>African</w:t>
            </w:r>
          </w:p>
        </w:tc>
        <w:tc>
          <w:tcPr>
            <w:tcW w:w="1787" w:type="dxa"/>
            <w:tcBorders>
              <w:top w:val="nil"/>
              <w:left w:val="nil"/>
              <w:bottom w:val="nil"/>
              <w:right w:val="nil"/>
            </w:tcBorders>
            <w:shd w:val="clear" w:color="auto" w:fill="auto"/>
            <w:noWrap/>
            <w:vAlign w:val="center"/>
            <w:hideMark/>
          </w:tcPr>
          <w:p w14:paraId="4511F06F"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9989 (81.4%)</w:t>
            </w:r>
          </w:p>
        </w:tc>
        <w:tc>
          <w:tcPr>
            <w:tcW w:w="1608" w:type="dxa"/>
            <w:tcBorders>
              <w:top w:val="nil"/>
              <w:left w:val="nil"/>
              <w:bottom w:val="nil"/>
              <w:right w:val="nil"/>
            </w:tcBorders>
            <w:shd w:val="clear" w:color="auto" w:fill="auto"/>
            <w:noWrap/>
            <w:vAlign w:val="center"/>
            <w:hideMark/>
          </w:tcPr>
          <w:p w14:paraId="5C41B335"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1590 (70.2%)</w:t>
            </w:r>
          </w:p>
        </w:tc>
        <w:tc>
          <w:tcPr>
            <w:tcW w:w="1698" w:type="dxa"/>
            <w:tcBorders>
              <w:top w:val="nil"/>
              <w:left w:val="nil"/>
              <w:bottom w:val="nil"/>
              <w:right w:val="nil"/>
            </w:tcBorders>
            <w:shd w:val="clear" w:color="auto" w:fill="auto"/>
            <w:noWrap/>
            <w:vAlign w:val="center"/>
            <w:hideMark/>
          </w:tcPr>
          <w:p w14:paraId="5F84CCC5"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8399 (84.0%)</w:t>
            </w:r>
          </w:p>
        </w:tc>
        <w:tc>
          <w:tcPr>
            <w:tcW w:w="1072" w:type="dxa"/>
            <w:tcBorders>
              <w:top w:val="nil"/>
              <w:left w:val="nil"/>
              <w:bottom w:val="nil"/>
              <w:right w:val="nil"/>
            </w:tcBorders>
            <w:shd w:val="clear" w:color="auto" w:fill="auto"/>
            <w:noWrap/>
            <w:vAlign w:val="center"/>
            <w:hideMark/>
          </w:tcPr>
          <w:p w14:paraId="04B09D94" w14:textId="77777777" w:rsidR="00D45828" w:rsidRPr="00D45828" w:rsidRDefault="00D45828">
            <w:pPr>
              <w:jc w:val="center"/>
              <w:rPr>
                <w:rFonts w:ascii="Arial" w:hAnsi="Arial" w:cs="Arial"/>
                <w:color w:val="000000"/>
                <w:sz w:val="22"/>
                <w:szCs w:val="22"/>
              </w:rPr>
            </w:pPr>
          </w:p>
        </w:tc>
        <w:tc>
          <w:tcPr>
            <w:tcW w:w="1966" w:type="dxa"/>
            <w:tcBorders>
              <w:top w:val="nil"/>
              <w:left w:val="nil"/>
              <w:bottom w:val="nil"/>
              <w:right w:val="nil"/>
            </w:tcBorders>
            <w:shd w:val="clear" w:color="auto" w:fill="auto"/>
            <w:noWrap/>
            <w:vAlign w:val="center"/>
            <w:hideMark/>
          </w:tcPr>
          <w:p w14:paraId="0699DB7C"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8399 (100%)</w:t>
            </w:r>
          </w:p>
        </w:tc>
        <w:tc>
          <w:tcPr>
            <w:tcW w:w="1608" w:type="dxa"/>
            <w:tcBorders>
              <w:top w:val="nil"/>
              <w:left w:val="nil"/>
              <w:bottom w:val="nil"/>
              <w:right w:val="nil"/>
            </w:tcBorders>
            <w:shd w:val="clear" w:color="auto" w:fill="auto"/>
            <w:noWrap/>
            <w:vAlign w:val="center"/>
            <w:hideMark/>
          </w:tcPr>
          <w:p w14:paraId="5785D7AC"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c>
          <w:tcPr>
            <w:tcW w:w="1430" w:type="dxa"/>
            <w:tcBorders>
              <w:top w:val="nil"/>
              <w:left w:val="nil"/>
              <w:bottom w:val="nil"/>
              <w:right w:val="nil"/>
            </w:tcBorders>
            <w:shd w:val="clear" w:color="auto" w:fill="auto"/>
            <w:noWrap/>
            <w:vAlign w:val="center"/>
            <w:hideMark/>
          </w:tcPr>
          <w:p w14:paraId="44AFC118" w14:textId="77777777" w:rsidR="00D45828" w:rsidRPr="00D45828" w:rsidRDefault="00D45828">
            <w:pPr>
              <w:jc w:val="center"/>
              <w:rPr>
                <w:rFonts w:ascii="Arial" w:hAnsi="Arial" w:cs="Arial"/>
                <w:color w:val="000000"/>
                <w:sz w:val="22"/>
                <w:szCs w:val="22"/>
              </w:rPr>
            </w:pPr>
          </w:p>
        </w:tc>
      </w:tr>
      <w:tr w:rsidR="00D45828" w:rsidRPr="00D45828" w14:paraId="3040AE5B" w14:textId="77777777" w:rsidTr="00D45828">
        <w:trPr>
          <w:trHeight w:val="297"/>
        </w:trPr>
        <w:tc>
          <w:tcPr>
            <w:tcW w:w="2770" w:type="dxa"/>
            <w:tcBorders>
              <w:top w:val="nil"/>
              <w:left w:val="nil"/>
              <w:bottom w:val="nil"/>
              <w:right w:val="nil"/>
            </w:tcBorders>
            <w:shd w:val="clear" w:color="auto" w:fill="auto"/>
            <w:noWrap/>
            <w:vAlign w:val="center"/>
            <w:hideMark/>
          </w:tcPr>
          <w:p w14:paraId="0E35C1A0" w14:textId="77777777" w:rsidR="00D45828" w:rsidRPr="00D45828" w:rsidRDefault="00D45828">
            <w:pPr>
              <w:ind w:firstLineChars="100" w:firstLine="220"/>
              <w:rPr>
                <w:rFonts w:ascii="Arial" w:hAnsi="Arial" w:cs="Arial"/>
                <w:color w:val="000000"/>
                <w:sz w:val="22"/>
                <w:szCs w:val="22"/>
              </w:rPr>
            </w:pPr>
            <w:r w:rsidRPr="00D45828">
              <w:rPr>
                <w:rFonts w:ascii="Arial" w:hAnsi="Arial" w:cs="Arial"/>
                <w:color w:val="000000"/>
                <w:sz w:val="22"/>
                <w:szCs w:val="22"/>
              </w:rPr>
              <w:t>European</w:t>
            </w:r>
          </w:p>
        </w:tc>
        <w:tc>
          <w:tcPr>
            <w:tcW w:w="1787" w:type="dxa"/>
            <w:tcBorders>
              <w:top w:val="nil"/>
              <w:left w:val="nil"/>
              <w:bottom w:val="nil"/>
              <w:right w:val="nil"/>
            </w:tcBorders>
            <w:shd w:val="clear" w:color="auto" w:fill="auto"/>
            <w:noWrap/>
            <w:vAlign w:val="center"/>
            <w:hideMark/>
          </w:tcPr>
          <w:p w14:paraId="3F51DBD6"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2279 (18.6%)</w:t>
            </w:r>
          </w:p>
        </w:tc>
        <w:tc>
          <w:tcPr>
            <w:tcW w:w="1608" w:type="dxa"/>
            <w:tcBorders>
              <w:top w:val="nil"/>
              <w:left w:val="nil"/>
              <w:bottom w:val="nil"/>
              <w:right w:val="nil"/>
            </w:tcBorders>
            <w:shd w:val="clear" w:color="auto" w:fill="auto"/>
            <w:noWrap/>
            <w:vAlign w:val="center"/>
            <w:hideMark/>
          </w:tcPr>
          <w:p w14:paraId="426B69DF"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674 (29.8%)</w:t>
            </w:r>
          </w:p>
        </w:tc>
        <w:tc>
          <w:tcPr>
            <w:tcW w:w="1698" w:type="dxa"/>
            <w:tcBorders>
              <w:top w:val="nil"/>
              <w:left w:val="nil"/>
              <w:bottom w:val="nil"/>
              <w:right w:val="nil"/>
            </w:tcBorders>
            <w:shd w:val="clear" w:color="auto" w:fill="auto"/>
            <w:noWrap/>
            <w:vAlign w:val="center"/>
            <w:hideMark/>
          </w:tcPr>
          <w:p w14:paraId="2DC974A4"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1605 (16.0%)</w:t>
            </w:r>
          </w:p>
        </w:tc>
        <w:tc>
          <w:tcPr>
            <w:tcW w:w="1072" w:type="dxa"/>
            <w:tcBorders>
              <w:top w:val="nil"/>
              <w:left w:val="nil"/>
              <w:bottom w:val="nil"/>
              <w:right w:val="nil"/>
            </w:tcBorders>
            <w:shd w:val="clear" w:color="auto" w:fill="auto"/>
            <w:noWrap/>
            <w:vAlign w:val="center"/>
            <w:hideMark/>
          </w:tcPr>
          <w:p w14:paraId="248C8F3F" w14:textId="77777777" w:rsidR="00D45828" w:rsidRPr="00D45828" w:rsidRDefault="00D45828">
            <w:pPr>
              <w:jc w:val="center"/>
              <w:rPr>
                <w:rFonts w:ascii="Arial" w:hAnsi="Arial" w:cs="Arial"/>
                <w:color w:val="000000"/>
                <w:sz w:val="22"/>
                <w:szCs w:val="22"/>
              </w:rPr>
            </w:pPr>
          </w:p>
        </w:tc>
        <w:tc>
          <w:tcPr>
            <w:tcW w:w="1966" w:type="dxa"/>
            <w:tcBorders>
              <w:top w:val="nil"/>
              <w:left w:val="nil"/>
              <w:bottom w:val="nil"/>
              <w:right w:val="nil"/>
            </w:tcBorders>
            <w:shd w:val="clear" w:color="auto" w:fill="auto"/>
            <w:noWrap/>
            <w:vAlign w:val="center"/>
            <w:hideMark/>
          </w:tcPr>
          <w:p w14:paraId="3F602B4B"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c>
          <w:tcPr>
            <w:tcW w:w="1608" w:type="dxa"/>
            <w:tcBorders>
              <w:top w:val="nil"/>
              <w:left w:val="nil"/>
              <w:bottom w:val="nil"/>
              <w:right w:val="nil"/>
            </w:tcBorders>
            <w:shd w:val="clear" w:color="auto" w:fill="auto"/>
            <w:noWrap/>
            <w:vAlign w:val="center"/>
            <w:hideMark/>
          </w:tcPr>
          <w:p w14:paraId="6769BA0E"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1605 (100%)</w:t>
            </w:r>
          </w:p>
        </w:tc>
        <w:tc>
          <w:tcPr>
            <w:tcW w:w="1430" w:type="dxa"/>
            <w:tcBorders>
              <w:top w:val="nil"/>
              <w:left w:val="nil"/>
              <w:bottom w:val="nil"/>
              <w:right w:val="nil"/>
            </w:tcBorders>
            <w:shd w:val="clear" w:color="auto" w:fill="auto"/>
            <w:noWrap/>
            <w:vAlign w:val="center"/>
            <w:hideMark/>
          </w:tcPr>
          <w:p w14:paraId="5E1394CF" w14:textId="77777777" w:rsidR="00D45828" w:rsidRPr="00D45828" w:rsidRDefault="00D45828">
            <w:pPr>
              <w:jc w:val="center"/>
              <w:rPr>
                <w:rFonts w:ascii="Arial" w:hAnsi="Arial" w:cs="Arial"/>
                <w:color w:val="000000"/>
                <w:sz w:val="22"/>
                <w:szCs w:val="22"/>
              </w:rPr>
            </w:pPr>
          </w:p>
        </w:tc>
      </w:tr>
      <w:tr w:rsidR="00D45828" w:rsidRPr="00D45828" w14:paraId="480F7C58" w14:textId="77777777" w:rsidTr="00D45828">
        <w:trPr>
          <w:trHeight w:val="297"/>
        </w:trPr>
        <w:tc>
          <w:tcPr>
            <w:tcW w:w="2770" w:type="dxa"/>
            <w:tcBorders>
              <w:top w:val="nil"/>
              <w:left w:val="nil"/>
              <w:bottom w:val="nil"/>
              <w:right w:val="nil"/>
            </w:tcBorders>
            <w:shd w:val="clear" w:color="auto" w:fill="auto"/>
            <w:noWrap/>
            <w:vAlign w:val="center"/>
            <w:hideMark/>
          </w:tcPr>
          <w:p w14:paraId="3C6D94C7" w14:textId="77777777" w:rsidR="00D45828" w:rsidRPr="00D45828" w:rsidRDefault="00D45828">
            <w:pPr>
              <w:rPr>
                <w:rFonts w:ascii="Arial" w:hAnsi="Arial" w:cs="Arial"/>
                <w:b/>
                <w:bCs/>
                <w:color w:val="000000"/>
                <w:sz w:val="22"/>
                <w:szCs w:val="22"/>
              </w:rPr>
            </w:pPr>
            <w:r w:rsidRPr="00D45828">
              <w:rPr>
                <w:rFonts w:ascii="Arial" w:hAnsi="Arial" w:cs="Arial"/>
                <w:b/>
                <w:bCs/>
                <w:color w:val="000000"/>
                <w:sz w:val="22"/>
                <w:szCs w:val="22"/>
              </w:rPr>
              <w:t>Cohort</w:t>
            </w:r>
          </w:p>
        </w:tc>
        <w:tc>
          <w:tcPr>
            <w:tcW w:w="1787" w:type="dxa"/>
            <w:tcBorders>
              <w:top w:val="nil"/>
              <w:left w:val="nil"/>
              <w:bottom w:val="nil"/>
              <w:right w:val="nil"/>
            </w:tcBorders>
            <w:shd w:val="clear" w:color="auto" w:fill="auto"/>
            <w:noWrap/>
            <w:vAlign w:val="center"/>
            <w:hideMark/>
          </w:tcPr>
          <w:p w14:paraId="52F16737" w14:textId="77777777" w:rsidR="00D45828" w:rsidRPr="00D45828" w:rsidRDefault="00D45828">
            <w:pPr>
              <w:rPr>
                <w:rFonts w:ascii="Arial" w:hAnsi="Arial" w:cs="Arial"/>
                <w:b/>
                <w:bCs/>
                <w:color w:val="000000"/>
                <w:sz w:val="22"/>
                <w:szCs w:val="22"/>
              </w:rPr>
            </w:pPr>
          </w:p>
        </w:tc>
        <w:tc>
          <w:tcPr>
            <w:tcW w:w="1608" w:type="dxa"/>
            <w:tcBorders>
              <w:top w:val="nil"/>
              <w:left w:val="nil"/>
              <w:bottom w:val="nil"/>
              <w:right w:val="nil"/>
            </w:tcBorders>
            <w:shd w:val="clear" w:color="auto" w:fill="auto"/>
            <w:noWrap/>
            <w:vAlign w:val="center"/>
            <w:hideMark/>
          </w:tcPr>
          <w:p w14:paraId="1211896B" w14:textId="77777777" w:rsidR="00D45828" w:rsidRPr="00D45828" w:rsidRDefault="00D45828">
            <w:pPr>
              <w:jc w:val="center"/>
              <w:rPr>
                <w:rFonts w:ascii="Arial" w:hAnsi="Arial" w:cs="Arial"/>
                <w:sz w:val="22"/>
                <w:szCs w:val="22"/>
              </w:rPr>
            </w:pPr>
          </w:p>
        </w:tc>
        <w:tc>
          <w:tcPr>
            <w:tcW w:w="1698" w:type="dxa"/>
            <w:tcBorders>
              <w:top w:val="nil"/>
              <w:left w:val="nil"/>
              <w:bottom w:val="nil"/>
              <w:right w:val="nil"/>
            </w:tcBorders>
            <w:shd w:val="clear" w:color="auto" w:fill="auto"/>
            <w:noWrap/>
            <w:vAlign w:val="center"/>
            <w:hideMark/>
          </w:tcPr>
          <w:p w14:paraId="45D17895" w14:textId="77777777" w:rsidR="00D45828" w:rsidRPr="00D45828" w:rsidRDefault="00D45828">
            <w:pPr>
              <w:jc w:val="center"/>
              <w:rPr>
                <w:rFonts w:ascii="Arial" w:hAnsi="Arial" w:cs="Arial"/>
                <w:sz w:val="22"/>
                <w:szCs w:val="22"/>
              </w:rPr>
            </w:pPr>
          </w:p>
        </w:tc>
        <w:tc>
          <w:tcPr>
            <w:tcW w:w="1072" w:type="dxa"/>
            <w:tcBorders>
              <w:top w:val="nil"/>
              <w:left w:val="nil"/>
              <w:bottom w:val="nil"/>
              <w:right w:val="nil"/>
            </w:tcBorders>
            <w:shd w:val="clear" w:color="auto" w:fill="auto"/>
            <w:noWrap/>
            <w:vAlign w:val="center"/>
            <w:hideMark/>
          </w:tcPr>
          <w:p w14:paraId="100BB423"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&lt;0.001</w:t>
            </w:r>
          </w:p>
        </w:tc>
        <w:tc>
          <w:tcPr>
            <w:tcW w:w="1966" w:type="dxa"/>
            <w:tcBorders>
              <w:top w:val="nil"/>
              <w:left w:val="nil"/>
              <w:bottom w:val="nil"/>
              <w:right w:val="nil"/>
            </w:tcBorders>
            <w:shd w:val="clear" w:color="auto" w:fill="auto"/>
            <w:noWrap/>
            <w:vAlign w:val="center"/>
            <w:hideMark/>
          </w:tcPr>
          <w:p w14:paraId="2C0A6B8C" w14:textId="77777777" w:rsidR="00D45828" w:rsidRPr="00D45828" w:rsidRDefault="00D45828">
            <w:pPr>
              <w:jc w:val="center"/>
              <w:rPr>
                <w:rFonts w:ascii="Arial" w:hAnsi="Arial" w:cs="Arial"/>
                <w:color w:val="000000"/>
                <w:sz w:val="22"/>
                <w:szCs w:val="22"/>
              </w:rPr>
            </w:pPr>
          </w:p>
        </w:tc>
        <w:tc>
          <w:tcPr>
            <w:tcW w:w="1608" w:type="dxa"/>
            <w:tcBorders>
              <w:top w:val="nil"/>
              <w:left w:val="nil"/>
              <w:bottom w:val="nil"/>
              <w:right w:val="nil"/>
            </w:tcBorders>
            <w:shd w:val="clear" w:color="auto" w:fill="auto"/>
            <w:noWrap/>
            <w:vAlign w:val="center"/>
            <w:hideMark/>
          </w:tcPr>
          <w:p w14:paraId="26CCA29E" w14:textId="77777777" w:rsidR="00D45828" w:rsidRPr="00D45828" w:rsidRDefault="00D45828">
            <w:pPr>
              <w:jc w:val="center"/>
              <w:rPr>
                <w:rFonts w:ascii="Arial" w:hAnsi="Arial" w:cs="Arial"/>
                <w:sz w:val="22"/>
                <w:szCs w:val="22"/>
              </w:rPr>
            </w:pPr>
          </w:p>
        </w:tc>
        <w:tc>
          <w:tcPr>
            <w:tcW w:w="1430" w:type="dxa"/>
            <w:tcBorders>
              <w:top w:val="nil"/>
              <w:left w:val="nil"/>
              <w:bottom w:val="nil"/>
              <w:right w:val="nil"/>
            </w:tcBorders>
            <w:shd w:val="clear" w:color="auto" w:fill="auto"/>
            <w:noWrap/>
            <w:vAlign w:val="center"/>
            <w:hideMark/>
          </w:tcPr>
          <w:p w14:paraId="13874930"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&lt;0.001</w:t>
            </w:r>
          </w:p>
        </w:tc>
      </w:tr>
      <w:tr w:rsidR="00D45828" w:rsidRPr="00D45828" w14:paraId="105238A1" w14:textId="77777777" w:rsidTr="00D45828">
        <w:trPr>
          <w:trHeight w:val="297"/>
        </w:trPr>
        <w:tc>
          <w:tcPr>
            <w:tcW w:w="2770" w:type="dxa"/>
            <w:tcBorders>
              <w:top w:val="nil"/>
              <w:left w:val="nil"/>
              <w:bottom w:val="nil"/>
              <w:right w:val="nil"/>
            </w:tcBorders>
            <w:shd w:val="clear" w:color="auto" w:fill="auto"/>
            <w:noWrap/>
            <w:vAlign w:val="center"/>
            <w:hideMark/>
          </w:tcPr>
          <w:p w14:paraId="152227DE" w14:textId="77777777" w:rsidR="00D45828" w:rsidRPr="00D45828" w:rsidRDefault="00D45828">
            <w:pPr>
              <w:rPr>
                <w:rFonts w:ascii="Arial" w:hAnsi="Arial" w:cs="Arial"/>
                <w:color w:val="000000"/>
                <w:sz w:val="22"/>
                <w:szCs w:val="22"/>
              </w:rPr>
            </w:pPr>
            <w:r w:rsidRPr="00D45828">
              <w:rPr>
                <w:rFonts w:ascii="Arial" w:hAnsi="Arial" w:cs="Arial"/>
                <w:color w:val="000000"/>
                <w:sz w:val="22"/>
                <w:szCs w:val="22"/>
              </w:rPr>
              <w:t xml:space="preserve">   AHEAD </w:t>
            </w:r>
          </w:p>
        </w:tc>
        <w:tc>
          <w:tcPr>
            <w:tcW w:w="1787" w:type="dxa"/>
            <w:tcBorders>
              <w:top w:val="nil"/>
              <w:left w:val="nil"/>
              <w:bottom w:val="nil"/>
              <w:right w:val="nil"/>
            </w:tcBorders>
            <w:shd w:val="clear" w:color="auto" w:fill="auto"/>
            <w:noWrap/>
            <w:vAlign w:val="center"/>
            <w:hideMark/>
          </w:tcPr>
          <w:p w14:paraId="5A6038B4"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1216 (9.91%)</w:t>
            </w:r>
          </w:p>
        </w:tc>
        <w:tc>
          <w:tcPr>
            <w:tcW w:w="1608" w:type="dxa"/>
            <w:tcBorders>
              <w:top w:val="nil"/>
              <w:left w:val="nil"/>
              <w:bottom w:val="nil"/>
              <w:right w:val="nil"/>
            </w:tcBorders>
            <w:shd w:val="clear" w:color="auto" w:fill="auto"/>
            <w:noWrap/>
            <w:vAlign w:val="center"/>
            <w:hideMark/>
          </w:tcPr>
          <w:p w14:paraId="386C2F0D"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67 (2.96%)</w:t>
            </w:r>
          </w:p>
        </w:tc>
        <w:tc>
          <w:tcPr>
            <w:tcW w:w="1698" w:type="dxa"/>
            <w:tcBorders>
              <w:top w:val="nil"/>
              <w:left w:val="nil"/>
              <w:bottom w:val="nil"/>
              <w:right w:val="nil"/>
            </w:tcBorders>
            <w:shd w:val="clear" w:color="auto" w:fill="auto"/>
            <w:noWrap/>
            <w:vAlign w:val="center"/>
            <w:hideMark/>
          </w:tcPr>
          <w:p w14:paraId="2955E183"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1149 (11.5%)</w:t>
            </w:r>
          </w:p>
        </w:tc>
        <w:tc>
          <w:tcPr>
            <w:tcW w:w="1072" w:type="dxa"/>
            <w:tcBorders>
              <w:top w:val="nil"/>
              <w:left w:val="nil"/>
              <w:bottom w:val="nil"/>
              <w:right w:val="nil"/>
            </w:tcBorders>
            <w:shd w:val="clear" w:color="auto" w:fill="auto"/>
            <w:noWrap/>
            <w:vAlign w:val="center"/>
            <w:hideMark/>
          </w:tcPr>
          <w:p w14:paraId="5EB9259F" w14:textId="77777777" w:rsidR="00D45828" w:rsidRPr="00D45828" w:rsidRDefault="00D45828">
            <w:pPr>
              <w:jc w:val="center"/>
              <w:rPr>
                <w:rFonts w:ascii="Arial" w:hAnsi="Arial" w:cs="Arial"/>
                <w:color w:val="000000"/>
                <w:sz w:val="22"/>
                <w:szCs w:val="22"/>
              </w:rPr>
            </w:pPr>
          </w:p>
        </w:tc>
        <w:tc>
          <w:tcPr>
            <w:tcW w:w="1966" w:type="dxa"/>
            <w:tcBorders>
              <w:top w:val="nil"/>
              <w:left w:val="nil"/>
              <w:bottom w:val="nil"/>
              <w:right w:val="nil"/>
            </w:tcBorders>
            <w:shd w:val="clear" w:color="auto" w:fill="auto"/>
            <w:noWrap/>
            <w:vAlign w:val="center"/>
            <w:hideMark/>
          </w:tcPr>
          <w:p w14:paraId="7FE52617"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1034 (12.3%)</w:t>
            </w:r>
          </w:p>
        </w:tc>
        <w:tc>
          <w:tcPr>
            <w:tcW w:w="1608" w:type="dxa"/>
            <w:tcBorders>
              <w:top w:val="nil"/>
              <w:left w:val="nil"/>
              <w:bottom w:val="nil"/>
              <w:right w:val="nil"/>
            </w:tcBorders>
            <w:shd w:val="clear" w:color="auto" w:fill="auto"/>
            <w:noWrap/>
            <w:vAlign w:val="center"/>
            <w:hideMark/>
          </w:tcPr>
          <w:p w14:paraId="14F33EB0"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115 (7.17%)</w:t>
            </w:r>
          </w:p>
        </w:tc>
        <w:tc>
          <w:tcPr>
            <w:tcW w:w="1430" w:type="dxa"/>
            <w:tcBorders>
              <w:top w:val="nil"/>
              <w:left w:val="nil"/>
              <w:bottom w:val="nil"/>
              <w:right w:val="nil"/>
            </w:tcBorders>
            <w:shd w:val="clear" w:color="auto" w:fill="auto"/>
            <w:noWrap/>
            <w:vAlign w:val="center"/>
            <w:hideMark/>
          </w:tcPr>
          <w:p w14:paraId="52B8A301" w14:textId="77777777" w:rsidR="00D45828" w:rsidRPr="00D45828" w:rsidRDefault="00D45828">
            <w:pPr>
              <w:jc w:val="center"/>
              <w:rPr>
                <w:rFonts w:ascii="Arial" w:hAnsi="Arial" w:cs="Arial"/>
                <w:color w:val="000000"/>
                <w:sz w:val="22"/>
                <w:szCs w:val="22"/>
              </w:rPr>
            </w:pPr>
          </w:p>
        </w:tc>
      </w:tr>
      <w:tr w:rsidR="00D45828" w:rsidRPr="00D45828" w14:paraId="7A965619" w14:textId="77777777" w:rsidTr="00D45828">
        <w:trPr>
          <w:trHeight w:val="334"/>
        </w:trPr>
        <w:tc>
          <w:tcPr>
            <w:tcW w:w="2770" w:type="dxa"/>
            <w:tcBorders>
              <w:top w:val="nil"/>
              <w:left w:val="nil"/>
              <w:bottom w:val="nil"/>
              <w:right w:val="nil"/>
            </w:tcBorders>
            <w:shd w:val="clear" w:color="auto" w:fill="auto"/>
            <w:noWrap/>
            <w:vAlign w:val="center"/>
            <w:hideMark/>
          </w:tcPr>
          <w:p w14:paraId="3D53351B" w14:textId="77777777" w:rsidR="00D45828" w:rsidRPr="00D45828" w:rsidRDefault="00D45828">
            <w:pPr>
              <w:rPr>
                <w:rFonts w:ascii="Arial" w:hAnsi="Arial" w:cs="Arial"/>
                <w:color w:val="000000"/>
                <w:sz w:val="22"/>
                <w:szCs w:val="22"/>
              </w:rPr>
            </w:pPr>
            <w:r w:rsidRPr="00D45828">
              <w:rPr>
                <w:rFonts w:ascii="Arial" w:hAnsi="Arial" w:cs="Arial"/>
                <w:color w:val="000000"/>
                <w:sz w:val="22"/>
                <w:szCs w:val="22"/>
              </w:rPr>
              <w:t xml:space="preserve">   CODA</w:t>
            </w:r>
            <w:r w:rsidRPr="00D45828">
              <w:rPr>
                <w:rFonts w:ascii="Arial" w:hAnsi="Arial" w:cs="Arial"/>
                <w:color w:val="000000"/>
                <w:sz w:val="22"/>
                <w:szCs w:val="22"/>
                <w:vertAlign w:val="superscript"/>
              </w:rPr>
              <w:t xml:space="preserve"> </w:t>
            </w:r>
          </w:p>
        </w:tc>
        <w:tc>
          <w:tcPr>
            <w:tcW w:w="1787" w:type="dxa"/>
            <w:tcBorders>
              <w:top w:val="nil"/>
              <w:left w:val="nil"/>
              <w:bottom w:val="nil"/>
              <w:right w:val="nil"/>
            </w:tcBorders>
            <w:shd w:val="clear" w:color="auto" w:fill="auto"/>
            <w:noWrap/>
            <w:vAlign w:val="center"/>
            <w:hideMark/>
          </w:tcPr>
          <w:p w14:paraId="3C2924A0"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1000 (8.15%)</w:t>
            </w:r>
          </w:p>
        </w:tc>
        <w:tc>
          <w:tcPr>
            <w:tcW w:w="1608" w:type="dxa"/>
            <w:tcBorders>
              <w:top w:val="nil"/>
              <w:left w:val="nil"/>
              <w:bottom w:val="nil"/>
              <w:right w:val="nil"/>
            </w:tcBorders>
            <w:shd w:val="clear" w:color="auto" w:fill="auto"/>
            <w:noWrap/>
            <w:vAlign w:val="center"/>
            <w:hideMark/>
          </w:tcPr>
          <w:p w14:paraId="116EE379"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48 (2.12%)</w:t>
            </w:r>
          </w:p>
        </w:tc>
        <w:tc>
          <w:tcPr>
            <w:tcW w:w="1698" w:type="dxa"/>
            <w:tcBorders>
              <w:top w:val="nil"/>
              <w:left w:val="nil"/>
              <w:bottom w:val="nil"/>
              <w:right w:val="nil"/>
            </w:tcBorders>
            <w:shd w:val="clear" w:color="auto" w:fill="auto"/>
            <w:noWrap/>
            <w:vAlign w:val="center"/>
            <w:hideMark/>
          </w:tcPr>
          <w:p w14:paraId="66194829"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952 (9.52%)</w:t>
            </w:r>
          </w:p>
        </w:tc>
        <w:tc>
          <w:tcPr>
            <w:tcW w:w="1072" w:type="dxa"/>
            <w:tcBorders>
              <w:top w:val="nil"/>
              <w:left w:val="nil"/>
              <w:bottom w:val="nil"/>
              <w:right w:val="nil"/>
            </w:tcBorders>
            <w:shd w:val="clear" w:color="auto" w:fill="auto"/>
            <w:noWrap/>
            <w:vAlign w:val="center"/>
            <w:hideMark/>
          </w:tcPr>
          <w:p w14:paraId="72F2375D" w14:textId="77777777" w:rsidR="00D45828" w:rsidRPr="00D45828" w:rsidRDefault="00D45828">
            <w:pPr>
              <w:jc w:val="center"/>
              <w:rPr>
                <w:rFonts w:ascii="Arial" w:hAnsi="Arial" w:cs="Arial"/>
                <w:color w:val="000000"/>
                <w:sz w:val="22"/>
                <w:szCs w:val="22"/>
              </w:rPr>
            </w:pPr>
          </w:p>
        </w:tc>
        <w:tc>
          <w:tcPr>
            <w:tcW w:w="1966" w:type="dxa"/>
            <w:tcBorders>
              <w:top w:val="nil"/>
              <w:left w:val="nil"/>
              <w:bottom w:val="nil"/>
              <w:right w:val="nil"/>
            </w:tcBorders>
            <w:shd w:val="clear" w:color="auto" w:fill="auto"/>
            <w:noWrap/>
            <w:vAlign w:val="center"/>
            <w:hideMark/>
          </w:tcPr>
          <w:p w14:paraId="5142EF42"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873 (10.4%)</w:t>
            </w:r>
          </w:p>
        </w:tc>
        <w:tc>
          <w:tcPr>
            <w:tcW w:w="1608" w:type="dxa"/>
            <w:tcBorders>
              <w:top w:val="nil"/>
              <w:left w:val="nil"/>
              <w:bottom w:val="nil"/>
              <w:right w:val="nil"/>
            </w:tcBorders>
            <w:shd w:val="clear" w:color="auto" w:fill="auto"/>
            <w:noWrap/>
            <w:vAlign w:val="center"/>
            <w:hideMark/>
          </w:tcPr>
          <w:p w14:paraId="0FE19637"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79 (4.92%)</w:t>
            </w:r>
          </w:p>
        </w:tc>
        <w:tc>
          <w:tcPr>
            <w:tcW w:w="1430" w:type="dxa"/>
            <w:tcBorders>
              <w:top w:val="nil"/>
              <w:left w:val="nil"/>
              <w:bottom w:val="nil"/>
              <w:right w:val="nil"/>
            </w:tcBorders>
            <w:shd w:val="clear" w:color="auto" w:fill="auto"/>
            <w:noWrap/>
            <w:vAlign w:val="center"/>
            <w:hideMark/>
          </w:tcPr>
          <w:p w14:paraId="5C4C6A49" w14:textId="77777777" w:rsidR="00D45828" w:rsidRPr="00D45828" w:rsidRDefault="00D45828">
            <w:pPr>
              <w:jc w:val="center"/>
              <w:rPr>
                <w:rFonts w:ascii="Arial" w:hAnsi="Arial" w:cs="Arial"/>
                <w:color w:val="000000"/>
                <w:sz w:val="22"/>
                <w:szCs w:val="22"/>
              </w:rPr>
            </w:pPr>
          </w:p>
        </w:tc>
      </w:tr>
      <w:tr w:rsidR="00D45828" w:rsidRPr="00D45828" w14:paraId="007ED38F" w14:textId="77777777" w:rsidTr="00D45828">
        <w:trPr>
          <w:trHeight w:val="297"/>
        </w:trPr>
        <w:tc>
          <w:tcPr>
            <w:tcW w:w="2770" w:type="dxa"/>
            <w:tcBorders>
              <w:top w:val="nil"/>
              <w:left w:val="nil"/>
              <w:bottom w:val="nil"/>
              <w:right w:val="nil"/>
            </w:tcBorders>
            <w:shd w:val="clear" w:color="auto" w:fill="auto"/>
            <w:noWrap/>
            <w:vAlign w:val="center"/>
            <w:hideMark/>
          </w:tcPr>
          <w:p w14:paraId="7471E647" w14:textId="77777777" w:rsidR="00D45828" w:rsidRPr="00D45828" w:rsidRDefault="00D45828">
            <w:pPr>
              <w:rPr>
                <w:rFonts w:ascii="Arial" w:hAnsi="Arial" w:cs="Arial"/>
                <w:color w:val="000000"/>
                <w:sz w:val="22"/>
                <w:szCs w:val="22"/>
              </w:rPr>
            </w:pPr>
            <w:r w:rsidRPr="00D45828">
              <w:rPr>
                <w:rFonts w:ascii="Arial" w:hAnsi="Arial" w:cs="Arial"/>
                <w:color w:val="000000"/>
                <w:sz w:val="22"/>
                <w:szCs w:val="22"/>
              </w:rPr>
              <w:t xml:space="preserve">   Remaining HRS cohorts</w:t>
            </w:r>
          </w:p>
        </w:tc>
        <w:tc>
          <w:tcPr>
            <w:tcW w:w="1787" w:type="dxa"/>
            <w:tcBorders>
              <w:top w:val="nil"/>
              <w:left w:val="nil"/>
              <w:bottom w:val="nil"/>
              <w:right w:val="nil"/>
            </w:tcBorders>
            <w:shd w:val="clear" w:color="auto" w:fill="auto"/>
            <w:noWrap/>
            <w:vAlign w:val="center"/>
            <w:hideMark/>
          </w:tcPr>
          <w:p w14:paraId="509C32E5"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10052 (81.9%)</w:t>
            </w:r>
          </w:p>
        </w:tc>
        <w:tc>
          <w:tcPr>
            <w:tcW w:w="1608" w:type="dxa"/>
            <w:tcBorders>
              <w:top w:val="nil"/>
              <w:left w:val="nil"/>
              <w:bottom w:val="nil"/>
              <w:right w:val="nil"/>
            </w:tcBorders>
            <w:shd w:val="clear" w:color="auto" w:fill="auto"/>
            <w:noWrap/>
            <w:vAlign w:val="center"/>
            <w:hideMark/>
          </w:tcPr>
          <w:p w14:paraId="135953D6"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2149 (94.9%)</w:t>
            </w:r>
          </w:p>
        </w:tc>
        <w:tc>
          <w:tcPr>
            <w:tcW w:w="1698" w:type="dxa"/>
            <w:tcBorders>
              <w:top w:val="nil"/>
              <w:left w:val="nil"/>
              <w:bottom w:val="nil"/>
              <w:right w:val="nil"/>
            </w:tcBorders>
            <w:shd w:val="clear" w:color="auto" w:fill="auto"/>
            <w:noWrap/>
            <w:vAlign w:val="center"/>
            <w:hideMark/>
          </w:tcPr>
          <w:p w14:paraId="64F1E7A5"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7903 (79.0%)</w:t>
            </w:r>
          </w:p>
        </w:tc>
        <w:tc>
          <w:tcPr>
            <w:tcW w:w="1072" w:type="dxa"/>
            <w:tcBorders>
              <w:top w:val="nil"/>
              <w:left w:val="nil"/>
              <w:bottom w:val="nil"/>
              <w:right w:val="nil"/>
            </w:tcBorders>
            <w:shd w:val="clear" w:color="auto" w:fill="auto"/>
            <w:noWrap/>
            <w:vAlign w:val="center"/>
            <w:hideMark/>
          </w:tcPr>
          <w:p w14:paraId="2F5099E8" w14:textId="77777777" w:rsidR="00D45828" w:rsidRPr="00D45828" w:rsidRDefault="00D45828">
            <w:pPr>
              <w:jc w:val="center"/>
              <w:rPr>
                <w:rFonts w:ascii="Arial" w:hAnsi="Arial" w:cs="Arial"/>
                <w:color w:val="000000"/>
                <w:sz w:val="22"/>
                <w:szCs w:val="22"/>
              </w:rPr>
            </w:pPr>
          </w:p>
        </w:tc>
        <w:tc>
          <w:tcPr>
            <w:tcW w:w="1966" w:type="dxa"/>
            <w:tcBorders>
              <w:top w:val="nil"/>
              <w:left w:val="nil"/>
              <w:bottom w:val="nil"/>
              <w:right w:val="nil"/>
            </w:tcBorders>
            <w:shd w:val="clear" w:color="auto" w:fill="auto"/>
            <w:noWrap/>
            <w:vAlign w:val="center"/>
            <w:hideMark/>
          </w:tcPr>
          <w:p w14:paraId="422D2183"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6492 (77.3%)</w:t>
            </w:r>
          </w:p>
        </w:tc>
        <w:tc>
          <w:tcPr>
            <w:tcW w:w="1608" w:type="dxa"/>
            <w:tcBorders>
              <w:top w:val="nil"/>
              <w:left w:val="nil"/>
              <w:bottom w:val="nil"/>
              <w:right w:val="nil"/>
            </w:tcBorders>
            <w:shd w:val="clear" w:color="auto" w:fill="auto"/>
            <w:noWrap/>
            <w:vAlign w:val="center"/>
            <w:hideMark/>
          </w:tcPr>
          <w:p w14:paraId="586B7C53"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1411 (87.9%)</w:t>
            </w:r>
          </w:p>
        </w:tc>
        <w:tc>
          <w:tcPr>
            <w:tcW w:w="1430" w:type="dxa"/>
            <w:tcBorders>
              <w:top w:val="nil"/>
              <w:left w:val="nil"/>
              <w:bottom w:val="nil"/>
              <w:right w:val="nil"/>
            </w:tcBorders>
            <w:shd w:val="clear" w:color="auto" w:fill="auto"/>
            <w:noWrap/>
            <w:vAlign w:val="center"/>
            <w:hideMark/>
          </w:tcPr>
          <w:p w14:paraId="2E8D5EE9" w14:textId="77777777" w:rsidR="00D45828" w:rsidRPr="00D45828" w:rsidRDefault="00D45828">
            <w:pPr>
              <w:jc w:val="center"/>
              <w:rPr>
                <w:rFonts w:ascii="Arial" w:hAnsi="Arial" w:cs="Arial"/>
                <w:color w:val="000000"/>
                <w:sz w:val="22"/>
                <w:szCs w:val="22"/>
              </w:rPr>
            </w:pPr>
          </w:p>
        </w:tc>
      </w:tr>
      <w:tr w:rsidR="00D45828" w:rsidRPr="00D45828" w14:paraId="5654CCCD" w14:textId="77777777" w:rsidTr="00D45828">
        <w:trPr>
          <w:trHeight w:val="334"/>
        </w:trPr>
        <w:tc>
          <w:tcPr>
            <w:tcW w:w="2770" w:type="dxa"/>
            <w:tcBorders>
              <w:top w:val="nil"/>
              <w:left w:val="nil"/>
              <w:bottom w:val="nil"/>
              <w:right w:val="nil"/>
            </w:tcBorders>
            <w:shd w:val="clear" w:color="auto" w:fill="auto"/>
            <w:noWrap/>
            <w:vAlign w:val="center"/>
            <w:hideMark/>
          </w:tcPr>
          <w:p w14:paraId="1C86D04B" w14:textId="77777777" w:rsidR="00D45828" w:rsidRPr="00D45828" w:rsidRDefault="00D45828">
            <w:pPr>
              <w:rPr>
                <w:rFonts w:ascii="Arial" w:hAnsi="Arial" w:cs="Arial"/>
                <w:b/>
                <w:bCs/>
                <w:color w:val="000000"/>
                <w:sz w:val="22"/>
                <w:szCs w:val="22"/>
              </w:rPr>
            </w:pPr>
            <w:r w:rsidRPr="00D45828">
              <w:rPr>
                <w:rFonts w:ascii="Arial" w:hAnsi="Arial" w:cs="Arial"/>
                <w:b/>
                <w:bCs/>
                <w:color w:val="000000"/>
                <w:sz w:val="22"/>
                <w:szCs w:val="22"/>
              </w:rPr>
              <w:t>BMI (kg/m</w:t>
            </w:r>
            <w:r w:rsidRPr="00D45828">
              <w:rPr>
                <w:rFonts w:ascii="Arial" w:hAnsi="Arial" w:cs="Arial"/>
                <w:b/>
                <w:bCs/>
                <w:color w:val="000000"/>
                <w:sz w:val="22"/>
                <w:szCs w:val="22"/>
                <w:vertAlign w:val="superscript"/>
              </w:rPr>
              <w:t>2</w:t>
            </w:r>
            <w:r w:rsidRPr="00D45828">
              <w:rPr>
                <w:rFonts w:ascii="Arial" w:hAnsi="Arial" w:cs="Arial"/>
                <w:b/>
                <w:bCs/>
                <w:color w:val="000000"/>
                <w:sz w:val="22"/>
                <w:szCs w:val="22"/>
              </w:rPr>
              <w:t>) at last visit</w:t>
            </w:r>
          </w:p>
        </w:tc>
        <w:tc>
          <w:tcPr>
            <w:tcW w:w="1787" w:type="dxa"/>
            <w:tcBorders>
              <w:top w:val="nil"/>
              <w:left w:val="nil"/>
              <w:bottom w:val="nil"/>
              <w:right w:val="nil"/>
            </w:tcBorders>
            <w:shd w:val="clear" w:color="auto" w:fill="auto"/>
            <w:noWrap/>
            <w:vAlign w:val="center"/>
            <w:hideMark/>
          </w:tcPr>
          <w:p w14:paraId="7AF1A1B0"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28.9 (6.47)</w:t>
            </w:r>
          </w:p>
        </w:tc>
        <w:tc>
          <w:tcPr>
            <w:tcW w:w="1608" w:type="dxa"/>
            <w:tcBorders>
              <w:top w:val="nil"/>
              <w:left w:val="nil"/>
              <w:bottom w:val="nil"/>
              <w:right w:val="nil"/>
            </w:tcBorders>
            <w:shd w:val="clear" w:color="auto" w:fill="auto"/>
            <w:noWrap/>
            <w:vAlign w:val="center"/>
            <w:hideMark/>
          </w:tcPr>
          <w:p w14:paraId="22D4DD7B"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29.6 (6.81)</w:t>
            </w:r>
          </w:p>
        </w:tc>
        <w:tc>
          <w:tcPr>
            <w:tcW w:w="1698" w:type="dxa"/>
            <w:tcBorders>
              <w:top w:val="nil"/>
              <w:left w:val="nil"/>
              <w:bottom w:val="nil"/>
              <w:right w:val="nil"/>
            </w:tcBorders>
            <w:shd w:val="clear" w:color="auto" w:fill="auto"/>
            <w:noWrap/>
            <w:vAlign w:val="center"/>
            <w:hideMark/>
          </w:tcPr>
          <w:p w14:paraId="5B416F34"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28.8 (6.40)</w:t>
            </w:r>
          </w:p>
        </w:tc>
        <w:tc>
          <w:tcPr>
            <w:tcW w:w="1072" w:type="dxa"/>
            <w:tcBorders>
              <w:top w:val="nil"/>
              <w:left w:val="nil"/>
              <w:bottom w:val="nil"/>
              <w:right w:val="nil"/>
            </w:tcBorders>
            <w:shd w:val="clear" w:color="auto" w:fill="auto"/>
            <w:noWrap/>
            <w:vAlign w:val="center"/>
            <w:hideMark/>
          </w:tcPr>
          <w:p w14:paraId="78540E94"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&lt;0.001</w:t>
            </w:r>
          </w:p>
        </w:tc>
        <w:tc>
          <w:tcPr>
            <w:tcW w:w="1966" w:type="dxa"/>
            <w:tcBorders>
              <w:top w:val="nil"/>
              <w:left w:val="nil"/>
              <w:bottom w:val="nil"/>
              <w:right w:val="nil"/>
            </w:tcBorders>
            <w:shd w:val="clear" w:color="auto" w:fill="auto"/>
            <w:noWrap/>
            <w:vAlign w:val="center"/>
            <w:hideMark/>
          </w:tcPr>
          <w:p w14:paraId="4BC04B29"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28.4 (6.17)</w:t>
            </w:r>
          </w:p>
        </w:tc>
        <w:tc>
          <w:tcPr>
            <w:tcW w:w="1608" w:type="dxa"/>
            <w:tcBorders>
              <w:top w:val="nil"/>
              <w:left w:val="nil"/>
              <w:bottom w:val="nil"/>
              <w:right w:val="nil"/>
            </w:tcBorders>
            <w:shd w:val="clear" w:color="auto" w:fill="auto"/>
            <w:noWrap/>
            <w:vAlign w:val="center"/>
            <w:hideMark/>
          </w:tcPr>
          <w:p w14:paraId="2B10466D"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30.4 (7.30)</w:t>
            </w:r>
          </w:p>
        </w:tc>
        <w:tc>
          <w:tcPr>
            <w:tcW w:w="1430" w:type="dxa"/>
            <w:tcBorders>
              <w:top w:val="nil"/>
              <w:left w:val="nil"/>
              <w:bottom w:val="nil"/>
              <w:right w:val="nil"/>
            </w:tcBorders>
            <w:shd w:val="clear" w:color="auto" w:fill="auto"/>
            <w:noWrap/>
            <w:vAlign w:val="center"/>
            <w:hideMark/>
          </w:tcPr>
          <w:p w14:paraId="2A6A97F8"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&lt;0.001</w:t>
            </w:r>
          </w:p>
        </w:tc>
      </w:tr>
      <w:tr w:rsidR="00D45828" w:rsidRPr="00D45828" w14:paraId="52B08C11" w14:textId="77777777" w:rsidTr="00D45828">
        <w:trPr>
          <w:trHeight w:val="297"/>
        </w:trPr>
        <w:tc>
          <w:tcPr>
            <w:tcW w:w="2770" w:type="dxa"/>
            <w:tcBorders>
              <w:top w:val="nil"/>
              <w:left w:val="nil"/>
              <w:bottom w:val="nil"/>
              <w:right w:val="nil"/>
            </w:tcBorders>
            <w:shd w:val="clear" w:color="auto" w:fill="auto"/>
            <w:noWrap/>
            <w:vAlign w:val="center"/>
            <w:hideMark/>
          </w:tcPr>
          <w:p w14:paraId="0E41A7CC" w14:textId="77777777" w:rsidR="00D45828" w:rsidRPr="00D45828" w:rsidRDefault="00D45828">
            <w:pPr>
              <w:ind w:firstLineChars="100" w:firstLine="220"/>
              <w:rPr>
                <w:rFonts w:ascii="Arial" w:hAnsi="Arial" w:cs="Arial"/>
                <w:color w:val="000000"/>
                <w:sz w:val="22"/>
                <w:szCs w:val="22"/>
              </w:rPr>
            </w:pPr>
            <w:r w:rsidRPr="00D45828">
              <w:rPr>
                <w:rFonts w:ascii="Arial" w:hAnsi="Arial" w:cs="Arial"/>
                <w:color w:val="000000"/>
                <w:sz w:val="22"/>
                <w:szCs w:val="22"/>
              </w:rPr>
              <w:t>Missing</w:t>
            </w:r>
          </w:p>
        </w:tc>
        <w:tc>
          <w:tcPr>
            <w:tcW w:w="1787" w:type="dxa"/>
            <w:tcBorders>
              <w:top w:val="nil"/>
              <w:left w:val="nil"/>
              <w:bottom w:val="nil"/>
              <w:right w:val="nil"/>
            </w:tcBorders>
            <w:shd w:val="clear" w:color="auto" w:fill="auto"/>
            <w:noWrap/>
            <w:vAlign w:val="center"/>
            <w:hideMark/>
          </w:tcPr>
          <w:p w14:paraId="07CEEFFD"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486</w:t>
            </w:r>
          </w:p>
        </w:tc>
        <w:tc>
          <w:tcPr>
            <w:tcW w:w="1608" w:type="dxa"/>
            <w:tcBorders>
              <w:top w:val="nil"/>
              <w:left w:val="nil"/>
              <w:bottom w:val="nil"/>
              <w:right w:val="nil"/>
            </w:tcBorders>
            <w:shd w:val="clear" w:color="auto" w:fill="auto"/>
            <w:noWrap/>
            <w:vAlign w:val="center"/>
            <w:hideMark/>
          </w:tcPr>
          <w:p w14:paraId="28D97D33"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386</w:t>
            </w:r>
          </w:p>
        </w:tc>
        <w:tc>
          <w:tcPr>
            <w:tcW w:w="1698" w:type="dxa"/>
            <w:tcBorders>
              <w:top w:val="nil"/>
              <w:left w:val="nil"/>
              <w:bottom w:val="nil"/>
              <w:right w:val="nil"/>
            </w:tcBorders>
            <w:shd w:val="clear" w:color="auto" w:fill="auto"/>
            <w:noWrap/>
            <w:vAlign w:val="center"/>
            <w:hideMark/>
          </w:tcPr>
          <w:p w14:paraId="3AA4E186"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0</w:t>
            </w:r>
          </w:p>
        </w:tc>
        <w:tc>
          <w:tcPr>
            <w:tcW w:w="1072" w:type="dxa"/>
            <w:tcBorders>
              <w:top w:val="nil"/>
              <w:left w:val="nil"/>
              <w:bottom w:val="nil"/>
              <w:right w:val="nil"/>
            </w:tcBorders>
            <w:shd w:val="clear" w:color="auto" w:fill="auto"/>
            <w:noWrap/>
            <w:vAlign w:val="center"/>
            <w:hideMark/>
          </w:tcPr>
          <w:p w14:paraId="626C9CE8"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c>
          <w:tcPr>
            <w:tcW w:w="1966" w:type="dxa"/>
            <w:tcBorders>
              <w:top w:val="nil"/>
              <w:left w:val="nil"/>
              <w:bottom w:val="nil"/>
              <w:right w:val="nil"/>
            </w:tcBorders>
            <w:shd w:val="clear" w:color="auto" w:fill="auto"/>
            <w:noWrap/>
            <w:vAlign w:val="center"/>
            <w:hideMark/>
          </w:tcPr>
          <w:p w14:paraId="7BCC5834"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c>
          <w:tcPr>
            <w:tcW w:w="1608" w:type="dxa"/>
            <w:tcBorders>
              <w:top w:val="nil"/>
              <w:left w:val="nil"/>
              <w:bottom w:val="nil"/>
              <w:right w:val="nil"/>
            </w:tcBorders>
            <w:shd w:val="clear" w:color="auto" w:fill="auto"/>
            <w:noWrap/>
            <w:vAlign w:val="center"/>
            <w:hideMark/>
          </w:tcPr>
          <w:p w14:paraId="6960C09E"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c>
          <w:tcPr>
            <w:tcW w:w="1430" w:type="dxa"/>
            <w:tcBorders>
              <w:top w:val="nil"/>
              <w:left w:val="nil"/>
              <w:bottom w:val="nil"/>
              <w:right w:val="nil"/>
            </w:tcBorders>
            <w:shd w:val="clear" w:color="auto" w:fill="auto"/>
            <w:noWrap/>
            <w:vAlign w:val="center"/>
            <w:hideMark/>
          </w:tcPr>
          <w:p w14:paraId="3FCA65CF"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r>
      <w:tr w:rsidR="00D45828" w:rsidRPr="00D45828" w14:paraId="31AD8745" w14:textId="77777777" w:rsidTr="00D45828">
        <w:trPr>
          <w:trHeight w:val="297"/>
        </w:trPr>
        <w:tc>
          <w:tcPr>
            <w:tcW w:w="2770" w:type="dxa"/>
            <w:tcBorders>
              <w:top w:val="nil"/>
              <w:left w:val="nil"/>
              <w:bottom w:val="nil"/>
              <w:right w:val="nil"/>
            </w:tcBorders>
            <w:shd w:val="clear" w:color="auto" w:fill="auto"/>
            <w:noWrap/>
            <w:vAlign w:val="center"/>
            <w:hideMark/>
          </w:tcPr>
          <w:p w14:paraId="59FA4828" w14:textId="77777777" w:rsidR="00D45828" w:rsidRPr="00D45828" w:rsidRDefault="00D45828">
            <w:pPr>
              <w:rPr>
                <w:rFonts w:ascii="Arial" w:hAnsi="Arial" w:cs="Arial"/>
                <w:b/>
                <w:bCs/>
                <w:color w:val="000000"/>
                <w:sz w:val="22"/>
                <w:szCs w:val="22"/>
              </w:rPr>
            </w:pPr>
            <w:r w:rsidRPr="00D45828">
              <w:rPr>
                <w:rFonts w:ascii="Arial" w:hAnsi="Arial" w:cs="Arial"/>
                <w:b/>
                <w:bCs/>
                <w:color w:val="000000"/>
                <w:sz w:val="22"/>
                <w:szCs w:val="22"/>
              </w:rPr>
              <w:t>Ever hypertension</w:t>
            </w:r>
          </w:p>
        </w:tc>
        <w:tc>
          <w:tcPr>
            <w:tcW w:w="1787" w:type="dxa"/>
            <w:tcBorders>
              <w:top w:val="nil"/>
              <w:left w:val="nil"/>
              <w:bottom w:val="nil"/>
              <w:right w:val="nil"/>
            </w:tcBorders>
            <w:shd w:val="clear" w:color="auto" w:fill="auto"/>
            <w:noWrap/>
            <w:vAlign w:val="center"/>
            <w:hideMark/>
          </w:tcPr>
          <w:p w14:paraId="71AF1A84" w14:textId="77777777" w:rsidR="00D45828" w:rsidRPr="00D45828" w:rsidRDefault="00D45828">
            <w:pPr>
              <w:rPr>
                <w:rFonts w:ascii="Arial" w:hAnsi="Arial" w:cs="Arial"/>
                <w:b/>
                <w:bCs/>
                <w:color w:val="000000"/>
                <w:sz w:val="22"/>
                <w:szCs w:val="22"/>
              </w:rPr>
            </w:pPr>
          </w:p>
        </w:tc>
        <w:tc>
          <w:tcPr>
            <w:tcW w:w="1608" w:type="dxa"/>
            <w:tcBorders>
              <w:top w:val="nil"/>
              <w:left w:val="nil"/>
              <w:bottom w:val="nil"/>
              <w:right w:val="nil"/>
            </w:tcBorders>
            <w:shd w:val="clear" w:color="auto" w:fill="auto"/>
            <w:noWrap/>
            <w:vAlign w:val="center"/>
            <w:hideMark/>
          </w:tcPr>
          <w:p w14:paraId="6599410C" w14:textId="77777777" w:rsidR="00D45828" w:rsidRPr="00D45828" w:rsidRDefault="00D45828">
            <w:pPr>
              <w:jc w:val="center"/>
              <w:rPr>
                <w:rFonts w:ascii="Arial" w:hAnsi="Arial" w:cs="Arial"/>
                <w:sz w:val="22"/>
                <w:szCs w:val="22"/>
              </w:rPr>
            </w:pPr>
          </w:p>
        </w:tc>
        <w:tc>
          <w:tcPr>
            <w:tcW w:w="1698" w:type="dxa"/>
            <w:tcBorders>
              <w:top w:val="nil"/>
              <w:left w:val="nil"/>
              <w:bottom w:val="nil"/>
              <w:right w:val="nil"/>
            </w:tcBorders>
            <w:shd w:val="clear" w:color="auto" w:fill="auto"/>
            <w:noWrap/>
            <w:vAlign w:val="center"/>
            <w:hideMark/>
          </w:tcPr>
          <w:p w14:paraId="43615661" w14:textId="77777777" w:rsidR="00D45828" w:rsidRPr="00D45828" w:rsidRDefault="00D45828">
            <w:pPr>
              <w:jc w:val="center"/>
              <w:rPr>
                <w:rFonts w:ascii="Arial" w:hAnsi="Arial" w:cs="Arial"/>
                <w:sz w:val="22"/>
                <w:szCs w:val="22"/>
              </w:rPr>
            </w:pPr>
          </w:p>
        </w:tc>
        <w:tc>
          <w:tcPr>
            <w:tcW w:w="1072" w:type="dxa"/>
            <w:tcBorders>
              <w:top w:val="nil"/>
              <w:left w:val="nil"/>
              <w:bottom w:val="nil"/>
              <w:right w:val="nil"/>
            </w:tcBorders>
            <w:shd w:val="clear" w:color="auto" w:fill="auto"/>
            <w:noWrap/>
            <w:vAlign w:val="center"/>
            <w:hideMark/>
          </w:tcPr>
          <w:p w14:paraId="083BAC18"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0.176</w:t>
            </w:r>
          </w:p>
        </w:tc>
        <w:tc>
          <w:tcPr>
            <w:tcW w:w="1966" w:type="dxa"/>
            <w:tcBorders>
              <w:top w:val="nil"/>
              <w:left w:val="nil"/>
              <w:bottom w:val="nil"/>
              <w:right w:val="nil"/>
            </w:tcBorders>
            <w:shd w:val="clear" w:color="auto" w:fill="auto"/>
            <w:noWrap/>
            <w:vAlign w:val="center"/>
            <w:hideMark/>
          </w:tcPr>
          <w:p w14:paraId="7445DAEC" w14:textId="77777777" w:rsidR="00D45828" w:rsidRPr="00D45828" w:rsidRDefault="00D45828">
            <w:pPr>
              <w:jc w:val="center"/>
              <w:rPr>
                <w:rFonts w:ascii="Arial" w:hAnsi="Arial" w:cs="Arial"/>
                <w:color w:val="000000"/>
                <w:sz w:val="22"/>
                <w:szCs w:val="22"/>
              </w:rPr>
            </w:pPr>
          </w:p>
        </w:tc>
        <w:tc>
          <w:tcPr>
            <w:tcW w:w="1608" w:type="dxa"/>
            <w:tcBorders>
              <w:top w:val="nil"/>
              <w:left w:val="nil"/>
              <w:bottom w:val="nil"/>
              <w:right w:val="nil"/>
            </w:tcBorders>
            <w:shd w:val="clear" w:color="auto" w:fill="auto"/>
            <w:noWrap/>
            <w:vAlign w:val="center"/>
            <w:hideMark/>
          </w:tcPr>
          <w:p w14:paraId="36EC9781" w14:textId="77777777" w:rsidR="00D45828" w:rsidRPr="00D45828" w:rsidRDefault="00D45828">
            <w:pPr>
              <w:jc w:val="center"/>
              <w:rPr>
                <w:rFonts w:ascii="Arial" w:hAnsi="Arial" w:cs="Arial"/>
                <w:sz w:val="22"/>
                <w:szCs w:val="22"/>
              </w:rPr>
            </w:pPr>
          </w:p>
        </w:tc>
        <w:tc>
          <w:tcPr>
            <w:tcW w:w="1430" w:type="dxa"/>
            <w:tcBorders>
              <w:top w:val="nil"/>
              <w:left w:val="nil"/>
              <w:bottom w:val="nil"/>
              <w:right w:val="nil"/>
            </w:tcBorders>
            <w:shd w:val="clear" w:color="auto" w:fill="auto"/>
            <w:noWrap/>
            <w:vAlign w:val="center"/>
            <w:hideMark/>
          </w:tcPr>
          <w:p w14:paraId="2D7D0ECD"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&lt;0.001</w:t>
            </w:r>
          </w:p>
        </w:tc>
      </w:tr>
      <w:tr w:rsidR="00D45828" w:rsidRPr="00D45828" w14:paraId="0DA5C616" w14:textId="77777777" w:rsidTr="00D45828">
        <w:trPr>
          <w:trHeight w:val="297"/>
        </w:trPr>
        <w:tc>
          <w:tcPr>
            <w:tcW w:w="2770" w:type="dxa"/>
            <w:tcBorders>
              <w:top w:val="nil"/>
              <w:left w:val="nil"/>
              <w:bottom w:val="nil"/>
              <w:right w:val="nil"/>
            </w:tcBorders>
            <w:shd w:val="clear" w:color="auto" w:fill="auto"/>
            <w:noWrap/>
            <w:vAlign w:val="center"/>
            <w:hideMark/>
          </w:tcPr>
          <w:p w14:paraId="692B2FC4" w14:textId="77777777" w:rsidR="00D45828" w:rsidRPr="00D45828" w:rsidRDefault="00D45828">
            <w:pPr>
              <w:ind w:firstLineChars="100" w:firstLine="220"/>
              <w:rPr>
                <w:rFonts w:ascii="Arial" w:hAnsi="Arial" w:cs="Arial"/>
                <w:color w:val="000000"/>
                <w:sz w:val="22"/>
                <w:szCs w:val="22"/>
              </w:rPr>
            </w:pPr>
            <w:r w:rsidRPr="00D45828">
              <w:rPr>
                <w:rFonts w:ascii="Arial" w:hAnsi="Arial" w:cs="Arial"/>
                <w:color w:val="000000"/>
                <w:sz w:val="22"/>
                <w:szCs w:val="22"/>
              </w:rPr>
              <w:t>No</w:t>
            </w:r>
          </w:p>
        </w:tc>
        <w:tc>
          <w:tcPr>
            <w:tcW w:w="1787" w:type="dxa"/>
            <w:tcBorders>
              <w:top w:val="nil"/>
              <w:left w:val="nil"/>
              <w:bottom w:val="nil"/>
              <w:right w:val="nil"/>
            </w:tcBorders>
            <w:shd w:val="clear" w:color="auto" w:fill="auto"/>
            <w:noWrap/>
            <w:vAlign w:val="center"/>
            <w:hideMark/>
          </w:tcPr>
          <w:p w14:paraId="38D459E8"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3176 (30.5%)</w:t>
            </w:r>
          </w:p>
        </w:tc>
        <w:tc>
          <w:tcPr>
            <w:tcW w:w="1608" w:type="dxa"/>
            <w:tcBorders>
              <w:top w:val="nil"/>
              <w:left w:val="nil"/>
              <w:bottom w:val="nil"/>
              <w:right w:val="nil"/>
            </w:tcBorders>
            <w:shd w:val="clear" w:color="auto" w:fill="auto"/>
            <w:noWrap/>
            <w:vAlign w:val="center"/>
            <w:hideMark/>
          </w:tcPr>
          <w:p w14:paraId="4589DBBE"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113 (27.4%)</w:t>
            </w:r>
          </w:p>
        </w:tc>
        <w:tc>
          <w:tcPr>
            <w:tcW w:w="1698" w:type="dxa"/>
            <w:tcBorders>
              <w:top w:val="nil"/>
              <w:left w:val="nil"/>
              <w:bottom w:val="nil"/>
              <w:right w:val="nil"/>
            </w:tcBorders>
            <w:shd w:val="clear" w:color="auto" w:fill="auto"/>
            <w:noWrap/>
            <w:vAlign w:val="center"/>
            <w:hideMark/>
          </w:tcPr>
          <w:p w14:paraId="54BFE648"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3063 (30.6%)</w:t>
            </w:r>
          </w:p>
        </w:tc>
        <w:tc>
          <w:tcPr>
            <w:tcW w:w="1072" w:type="dxa"/>
            <w:tcBorders>
              <w:top w:val="nil"/>
              <w:left w:val="nil"/>
              <w:bottom w:val="nil"/>
              <w:right w:val="nil"/>
            </w:tcBorders>
            <w:shd w:val="clear" w:color="auto" w:fill="auto"/>
            <w:noWrap/>
            <w:vAlign w:val="center"/>
            <w:hideMark/>
          </w:tcPr>
          <w:p w14:paraId="60F24553" w14:textId="77777777" w:rsidR="00D45828" w:rsidRPr="00D45828" w:rsidRDefault="00D45828">
            <w:pPr>
              <w:jc w:val="center"/>
              <w:rPr>
                <w:rFonts w:ascii="Arial" w:hAnsi="Arial" w:cs="Arial"/>
                <w:color w:val="000000"/>
                <w:sz w:val="22"/>
                <w:szCs w:val="22"/>
              </w:rPr>
            </w:pPr>
          </w:p>
        </w:tc>
        <w:tc>
          <w:tcPr>
            <w:tcW w:w="1966" w:type="dxa"/>
            <w:tcBorders>
              <w:top w:val="nil"/>
              <w:left w:val="nil"/>
              <w:bottom w:val="nil"/>
              <w:right w:val="nil"/>
            </w:tcBorders>
            <w:shd w:val="clear" w:color="auto" w:fill="auto"/>
            <w:noWrap/>
            <w:vAlign w:val="center"/>
            <w:hideMark/>
          </w:tcPr>
          <w:p w14:paraId="495A73F1"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2796 (33.3%)</w:t>
            </w:r>
          </w:p>
        </w:tc>
        <w:tc>
          <w:tcPr>
            <w:tcW w:w="1608" w:type="dxa"/>
            <w:tcBorders>
              <w:top w:val="nil"/>
              <w:left w:val="nil"/>
              <w:bottom w:val="nil"/>
              <w:right w:val="nil"/>
            </w:tcBorders>
            <w:shd w:val="clear" w:color="auto" w:fill="auto"/>
            <w:noWrap/>
            <w:vAlign w:val="center"/>
            <w:hideMark/>
          </w:tcPr>
          <w:p w14:paraId="2E1EC8E2"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267 (16.6%)</w:t>
            </w:r>
          </w:p>
        </w:tc>
        <w:tc>
          <w:tcPr>
            <w:tcW w:w="1430" w:type="dxa"/>
            <w:tcBorders>
              <w:top w:val="nil"/>
              <w:left w:val="nil"/>
              <w:bottom w:val="nil"/>
              <w:right w:val="nil"/>
            </w:tcBorders>
            <w:shd w:val="clear" w:color="auto" w:fill="auto"/>
            <w:noWrap/>
            <w:vAlign w:val="center"/>
            <w:hideMark/>
          </w:tcPr>
          <w:p w14:paraId="6E0D41E4" w14:textId="77777777" w:rsidR="00D45828" w:rsidRPr="00D45828" w:rsidRDefault="00D45828">
            <w:pPr>
              <w:jc w:val="center"/>
              <w:rPr>
                <w:rFonts w:ascii="Arial" w:hAnsi="Arial" w:cs="Arial"/>
                <w:color w:val="000000"/>
                <w:sz w:val="22"/>
                <w:szCs w:val="22"/>
              </w:rPr>
            </w:pPr>
          </w:p>
        </w:tc>
      </w:tr>
      <w:tr w:rsidR="00D45828" w:rsidRPr="00D45828" w14:paraId="2E7990C2" w14:textId="77777777" w:rsidTr="00D45828">
        <w:trPr>
          <w:trHeight w:val="297"/>
        </w:trPr>
        <w:tc>
          <w:tcPr>
            <w:tcW w:w="2770" w:type="dxa"/>
            <w:tcBorders>
              <w:top w:val="nil"/>
              <w:left w:val="nil"/>
              <w:bottom w:val="nil"/>
              <w:right w:val="nil"/>
            </w:tcBorders>
            <w:shd w:val="clear" w:color="auto" w:fill="auto"/>
            <w:noWrap/>
            <w:vAlign w:val="center"/>
            <w:hideMark/>
          </w:tcPr>
          <w:p w14:paraId="2BACF004" w14:textId="77777777" w:rsidR="00D45828" w:rsidRPr="00D45828" w:rsidRDefault="00D45828">
            <w:pPr>
              <w:ind w:firstLineChars="100" w:firstLine="220"/>
              <w:rPr>
                <w:rFonts w:ascii="Arial" w:hAnsi="Arial" w:cs="Arial"/>
                <w:color w:val="000000"/>
                <w:sz w:val="22"/>
                <w:szCs w:val="22"/>
              </w:rPr>
            </w:pPr>
            <w:r w:rsidRPr="00D45828">
              <w:rPr>
                <w:rFonts w:ascii="Arial" w:hAnsi="Arial" w:cs="Arial"/>
                <w:color w:val="000000"/>
                <w:sz w:val="22"/>
                <w:szCs w:val="22"/>
              </w:rPr>
              <w:t>Yes</w:t>
            </w:r>
          </w:p>
        </w:tc>
        <w:tc>
          <w:tcPr>
            <w:tcW w:w="1787" w:type="dxa"/>
            <w:tcBorders>
              <w:top w:val="nil"/>
              <w:left w:val="nil"/>
              <w:bottom w:val="nil"/>
              <w:right w:val="nil"/>
            </w:tcBorders>
            <w:shd w:val="clear" w:color="auto" w:fill="auto"/>
            <w:noWrap/>
            <w:vAlign w:val="center"/>
            <w:hideMark/>
          </w:tcPr>
          <w:p w14:paraId="2480A1DF"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7241 (69.5%)</w:t>
            </w:r>
          </w:p>
        </w:tc>
        <w:tc>
          <w:tcPr>
            <w:tcW w:w="1608" w:type="dxa"/>
            <w:tcBorders>
              <w:top w:val="nil"/>
              <w:left w:val="nil"/>
              <w:bottom w:val="nil"/>
              <w:right w:val="nil"/>
            </w:tcBorders>
            <w:shd w:val="clear" w:color="auto" w:fill="auto"/>
            <w:noWrap/>
            <w:vAlign w:val="center"/>
            <w:hideMark/>
          </w:tcPr>
          <w:p w14:paraId="75CEA85F"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300 (72.6%)</w:t>
            </w:r>
          </w:p>
        </w:tc>
        <w:tc>
          <w:tcPr>
            <w:tcW w:w="1698" w:type="dxa"/>
            <w:tcBorders>
              <w:top w:val="nil"/>
              <w:left w:val="nil"/>
              <w:bottom w:val="nil"/>
              <w:right w:val="nil"/>
            </w:tcBorders>
            <w:shd w:val="clear" w:color="auto" w:fill="auto"/>
            <w:noWrap/>
            <w:vAlign w:val="center"/>
            <w:hideMark/>
          </w:tcPr>
          <w:p w14:paraId="141E45D7"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6941 (69.4%)</w:t>
            </w:r>
          </w:p>
        </w:tc>
        <w:tc>
          <w:tcPr>
            <w:tcW w:w="1072" w:type="dxa"/>
            <w:tcBorders>
              <w:top w:val="nil"/>
              <w:left w:val="nil"/>
              <w:bottom w:val="nil"/>
              <w:right w:val="nil"/>
            </w:tcBorders>
            <w:shd w:val="clear" w:color="auto" w:fill="auto"/>
            <w:noWrap/>
            <w:vAlign w:val="center"/>
            <w:hideMark/>
          </w:tcPr>
          <w:p w14:paraId="686A105C" w14:textId="77777777" w:rsidR="00D45828" w:rsidRPr="00D45828" w:rsidRDefault="00D45828">
            <w:pPr>
              <w:jc w:val="center"/>
              <w:rPr>
                <w:rFonts w:ascii="Arial" w:hAnsi="Arial" w:cs="Arial"/>
                <w:color w:val="000000"/>
                <w:sz w:val="22"/>
                <w:szCs w:val="22"/>
              </w:rPr>
            </w:pPr>
          </w:p>
        </w:tc>
        <w:tc>
          <w:tcPr>
            <w:tcW w:w="1966" w:type="dxa"/>
            <w:tcBorders>
              <w:top w:val="nil"/>
              <w:left w:val="nil"/>
              <w:bottom w:val="nil"/>
              <w:right w:val="nil"/>
            </w:tcBorders>
            <w:shd w:val="clear" w:color="auto" w:fill="auto"/>
            <w:noWrap/>
            <w:vAlign w:val="center"/>
            <w:hideMark/>
          </w:tcPr>
          <w:p w14:paraId="48028FA9"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5603 (66.7%)</w:t>
            </w:r>
          </w:p>
        </w:tc>
        <w:tc>
          <w:tcPr>
            <w:tcW w:w="1608" w:type="dxa"/>
            <w:tcBorders>
              <w:top w:val="nil"/>
              <w:left w:val="nil"/>
              <w:bottom w:val="nil"/>
              <w:right w:val="nil"/>
            </w:tcBorders>
            <w:shd w:val="clear" w:color="auto" w:fill="auto"/>
            <w:noWrap/>
            <w:vAlign w:val="center"/>
            <w:hideMark/>
          </w:tcPr>
          <w:p w14:paraId="254E1200"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1338 (83.4%)</w:t>
            </w:r>
          </w:p>
        </w:tc>
        <w:tc>
          <w:tcPr>
            <w:tcW w:w="1430" w:type="dxa"/>
            <w:tcBorders>
              <w:top w:val="nil"/>
              <w:left w:val="nil"/>
              <w:bottom w:val="nil"/>
              <w:right w:val="nil"/>
            </w:tcBorders>
            <w:shd w:val="clear" w:color="auto" w:fill="auto"/>
            <w:noWrap/>
            <w:vAlign w:val="center"/>
            <w:hideMark/>
          </w:tcPr>
          <w:p w14:paraId="3F15480A" w14:textId="77777777" w:rsidR="00D45828" w:rsidRPr="00D45828" w:rsidRDefault="00D45828">
            <w:pPr>
              <w:jc w:val="center"/>
              <w:rPr>
                <w:rFonts w:ascii="Arial" w:hAnsi="Arial" w:cs="Arial"/>
                <w:color w:val="000000"/>
                <w:sz w:val="22"/>
                <w:szCs w:val="22"/>
              </w:rPr>
            </w:pPr>
          </w:p>
        </w:tc>
      </w:tr>
      <w:tr w:rsidR="00D45828" w:rsidRPr="00D45828" w14:paraId="52A4D3F5" w14:textId="77777777" w:rsidTr="00D45828">
        <w:trPr>
          <w:trHeight w:val="297"/>
        </w:trPr>
        <w:tc>
          <w:tcPr>
            <w:tcW w:w="2770" w:type="dxa"/>
            <w:tcBorders>
              <w:top w:val="nil"/>
              <w:left w:val="nil"/>
              <w:bottom w:val="nil"/>
              <w:right w:val="nil"/>
            </w:tcBorders>
            <w:shd w:val="clear" w:color="auto" w:fill="auto"/>
            <w:noWrap/>
            <w:vAlign w:val="center"/>
            <w:hideMark/>
          </w:tcPr>
          <w:p w14:paraId="08B33640" w14:textId="77777777" w:rsidR="00D45828" w:rsidRPr="00D45828" w:rsidRDefault="00D45828">
            <w:pPr>
              <w:ind w:firstLineChars="100" w:firstLine="220"/>
              <w:rPr>
                <w:rFonts w:ascii="Arial" w:hAnsi="Arial" w:cs="Arial"/>
                <w:color w:val="000000"/>
                <w:sz w:val="22"/>
                <w:szCs w:val="22"/>
              </w:rPr>
            </w:pPr>
            <w:r w:rsidRPr="00D45828">
              <w:rPr>
                <w:rFonts w:ascii="Arial" w:hAnsi="Arial" w:cs="Arial"/>
                <w:color w:val="000000"/>
                <w:sz w:val="22"/>
                <w:szCs w:val="22"/>
              </w:rPr>
              <w:t>Missing</w:t>
            </w:r>
          </w:p>
        </w:tc>
        <w:tc>
          <w:tcPr>
            <w:tcW w:w="1787" w:type="dxa"/>
            <w:tcBorders>
              <w:top w:val="nil"/>
              <w:left w:val="nil"/>
              <w:bottom w:val="nil"/>
              <w:right w:val="nil"/>
            </w:tcBorders>
            <w:shd w:val="clear" w:color="auto" w:fill="auto"/>
            <w:noWrap/>
            <w:vAlign w:val="center"/>
            <w:hideMark/>
          </w:tcPr>
          <w:p w14:paraId="5E34EB92"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1851</w:t>
            </w:r>
          </w:p>
        </w:tc>
        <w:tc>
          <w:tcPr>
            <w:tcW w:w="1608" w:type="dxa"/>
            <w:tcBorders>
              <w:top w:val="nil"/>
              <w:left w:val="nil"/>
              <w:bottom w:val="nil"/>
              <w:right w:val="nil"/>
            </w:tcBorders>
            <w:shd w:val="clear" w:color="auto" w:fill="auto"/>
            <w:noWrap/>
            <w:vAlign w:val="center"/>
            <w:hideMark/>
          </w:tcPr>
          <w:p w14:paraId="2F3E3454"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1851</w:t>
            </w:r>
          </w:p>
        </w:tc>
        <w:tc>
          <w:tcPr>
            <w:tcW w:w="1698" w:type="dxa"/>
            <w:tcBorders>
              <w:top w:val="nil"/>
              <w:left w:val="nil"/>
              <w:bottom w:val="nil"/>
              <w:right w:val="nil"/>
            </w:tcBorders>
            <w:shd w:val="clear" w:color="auto" w:fill="auto"/>
            <w:noWrap/>
            <w:vAlign w:val="center"/>
            <w:hideMark/>
          </w:tcPr>
          <w:p w14:paraId="006A50C3"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0</w:t>
            </w:r>
          </w:p>
        </w:tc>
        <w:tc>
          <w:tcPr>
            <w:tcW w:w="1072" w:type="dxa"/>
            <w:tcBorders>
              <w:top w:val="nil"/>
              <w:left w:val="nil"/>
              <w:bottom w:val="nil"/>
              <w:right w:val="nil"/>
            </w:tcBorders>
            <w:shd w:val="clear" w:color="auto" w:fill="auto"/>
            <w:noWrap/>
            <w:vAlign w:val="center"/>
            <w:hideMark/>
          </w:tcPr>
          <w:p w14:paraId="09A8FEF1"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c>
          <w:tcPr>
            <w:tcW w:w="1966" w:type="dxa"/>
            <w:tcBorders>
              <w:top w:val="nil"/>
              <w:left w:val="nil"/>
              <w:bottom w:val="nil"/>
              <w:right w:val="nil"/>
            </w:tcBorders>
            <w:shd w:val="clear" w:color="auto" w:fill="auto"/>
            <w:noWrap/>
            <w:vAlign w:val="center"/>
            <w:hideMark/>
          </w:tcPr>
          <w:p w14:paraId="33491C93"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c>
          <w:tcPr>
            <w:tcW w:w="1608" w:type="dxa"/>
            <w:tcBorders>
              <w:top w:val="nil"/>
              <w:left w:val="nil"/>
              <w:bottom w:val="nil"/>
              <w:right w:val="nil"/>
            </w:tcBorders>
            <w:shd w:val="clear" w:color="auto" w:fill="auto"/>
            <w:noWrap/>
            <w:vAlign w:val="center"/>
            <w:hideMark/>
          </w:tcPr>
          <w:p w14:paraId="16D9FB26"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c>
          <w:tcPr>
            <w:tcW w:w="1430" w:type="dxa"/>
            <w:tcBorders>
              <w:top w:val="nil"/>
              <w:left w:val="nil"/>
              <w:bottom w:val="nil"/>
              <w:right w:val="nil"/>
            </w:tcBorders>
            <w:shd w:val="clear" w:color="auto" w:fill="auto"/>
            <w:noWrap/>
            <w:vAlign w:val="center"/>
            <w:hideMark/>
          </w:tcPr>
          <w:p w14:paraId="4384A46D"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r>
      <w:tr w:rsidR="00D45828" w:rsidRPr="00D45828" w14:paraId="4B55D82F" w14:textId="77777777" w:rsidTr="00D45828">
        <w:trPr>
          <w:trHeight w:val="297"/>
        </w:trPr>
        <w:tc>
          <w:tcPr>
            <w:tcW w:w="2770" w:type="dxa"/>
            <w:tcBorders>
              <w:top w:val="nil"/>
              <w:left w:val="nil"/>
              <w:bottom w:val="nil"/>
              <w:right w:val="nil"/>
            </w:tcBorders>
            <w:shd w:val="clear" w:color="auto" w:fill="auto"/>
            <w:noWrap/>
            <w:vAlign w:val="center"/>
            <w:hideMark/>
          </w:tcPr>
          <w:p w14:paraId="186444CF" w14:textId="77777777" w:rsidR="00D45828" w:rsidRPr="00D45828" w:rsidRDefault="00D45828">
            <w:pPr>
              <w:rPr>
                <w:rFonts w:ascii="Arial" w:hAnsi="Arial" w:cs="Arial"/>
                <w:b/>
                <w:bCs/>
                <w:color w:val="000000"/>
                <w:sz w:val="22"/>
                <w:szCs w:val="22"/>
              </w:rPr>
            </w:pPr>
            <w:r w:rsidRPr="00D45828">
              <w:rPr>
                <w:rFonts w:ascii="Arial" w:hAnsi="Arial" w:cs="Arial"/>
                <w:b/>
                <w:bCs/>
                <w:color w:val="000000"/>
                <w:sz w:val="22"/>
                <w:szCs w:val="22"/>
              </w:rPr>
              <w:t>Ever diabetes</w:t>
            </w:r>
          </w:p>
        </w:tc>
        <w:tc>
          <w:tcPr>
            <w:tcW w:w="1787" w:type="dxa"/>
            <w:tcBorders>
              <w:top w:val="nil"/>
              <w:left w:val="nil"/>
              <w:bottom w:val="nil"/>
              <w:right w:val="nil"/>
            </w:tcBorders>
            <w:shd w:val="clear" w:color="auto" w:fill="auto"/>
            <w:noWrap/>
            <w:vAlign w:val="center"/>
            <w:hideMark/>
          </w:tcPr>
          <w:p w14:paraId="59B074C4" w14:textId="77777777" w:rsidR="00D45828" w:rsidRPr="00D45828" w:rsidRDefault="00D45828">
            <w:pPr>
              <w:rPr>
                <w:rFonts w:ascii="Arial" w:hAnsi="Arial" w:cs="Arial"/>
                <w:b/>
                <w:bCs/>
                <w:color w:val="000000"/>
                <w:sz w:val="22"/>
                <w:szCs w:val="22"/>
              </w:rPr>
            </w:pPr>
          </w:p>
        </w:tc>
        <w:tc>
          <w:tcPr>
            <w:tcW w:w="1608" w:type="dxa"/>
            <w:tcBorders>
              <w:top w:val="nil"/>
              <w:left w:val="nil"/>
              <w:bottom w:val="nil"/>
              <w:right w:val="nil"/>
            </w:tcBorders>
            <w:shd w:val="clear" w:color="auto" w:fill="auto"/>
            <w:noWrap/>
            <w:vAlign w:val="center"/>
            <w:hideMark/>
          </w:tcPr>
          <w:p w14:paraId="617C6C8D" w14:textId="77777777" w:rsidR="00D45828" w:rsidRPr="00D45828" w:rsidRDefault="00D45828">
            <w:pPr>
              <w:jc w:val="center"/>
              <w:rPr>
                <w:rFonts w:ascii="Arial" w:hAnsi="Arial" w:cs="Arial"/>
                <w:sz w:val="22"/>
                <w:szCs w:val="22"/>
              </w:rPr>
            </w:pPr>
          </w:p>
        </w:tc>
        <w:tc>
          <w:tcPr>
            <w:tcW w:w="1698" w:type="dxa"/>
            <w:tcBorders>
              <w:top w:val="nil"/>
              <w:left w:val="nil"/>
              <w:bottom w:val="nil"/>
              <w:right w:val="nil"/>
            </w:tcBorders>
            <w:shd w:val="clear" w:color="auto" w:fill="auto"/>
            <w:noWrap/>
            <w:vAlign w:val="center"/>
            <w:hideMark/>
          </w:tcPr>
          <w:p w14:paraId="7D5D45E5" w14:textId="77777777" w:rsidR="00D45828" w:rsidRPr="00D45828" w:rsidRDefault="00D45828">
            <w:pPr>
              <w:jc w:val="center"/>
              <w:rPr>
                <w:rFonts w:ascii="Arial" w:hAnsi="Arial" w:cs="Arial"/>
                <w:sz w:val="22"/>
                <w:szCs w:val="22"/>
              </w:rPr>
            </w:pPr>
          </w:p>
        </w:tc>
        <w:tc>
          <w:tcPr>
            <w:tcW w:w="1072" w:type="dxa"/>
            <w:tcBorders>
              <w:top w:val="nil"/>
              <w:left w:val="nil"/>
              <w:bottom w:val="nil"/>
              <w:right w:val="nil"/>
            </w:tcBorders>
            <w:shd w:val="clear" w:color="auto" w:fill="auto"/>
            <w:noWrap/>
            <w:vAlign w:val="center"/>
            <w:hideMark/>
          </w:tcPr>
          <w:p w14:paraId="7E4F58E0"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0.162</w:t>
            </w:r>
          </w:p>
        </w:tc>
        <w:tc>
          <w:tcPr>
            <w:tcW w:w="1966" w:type="dxa"/>
            <w:tcBorders>
              <w:top w:val="nil"/>
              <w:left w:val="nil"/>
              <w:bottom w:val="nil"/>
              <w:right w:val="nil"/>
            </w:tcBorders>
            <w:shd w:val="clear" w:color="auto" w:fill="auto"/>
            <w:noWrap/>
            <w:vAlign w:val="center"/>
            <w:hideMark/>
          </w:tcPr>
          <w:p w14:paraId="45117ECA" w14:textId="77777777" w:rsidR="00D45828" w:rsidRPr="00D45828" w:rsidRDefault="00D45828">
            <w:pPr>
              <w:jc w:val="center"/>
              <w:rPr>
                <w:rFonts w:ascii="Arial" w:hAnsi="Arial" w:cs="Arial"/>
                <w:color w:val="000000"/>
                <w:sz w:val="22"/>
                <w:szCs w:val="22"/>
              </w:rPr>
            </w:pPr>
          </w:p>
        </w:tc>
        <w:tc>
          <w:tcPr>
            <w:tcW w:w="1608" w:type="dxa"/>
            <w:tcBorders>
              <w:top w:val="nil"/>
              <w:left w:val="nil"/>
              <w:bottom w:val="nil"/>
              <w:right w:val="nil"/>
            </w:tcBorders>
            <w:shd w:val="clear" w:color="auto" w:fill="auto"/>
            <w:noWrap/>
            <w:vAlign w:val="center"/>
            <w:hideMark/>
          </w:tcPr>
          <w:p w14:paraId="4B39D723" w14:textId="77777777" w:rsidR="00D45828" w:rsidRPr="00D45828" w:rsidRDefault="00D45828">
            <w:pPr>
              <w:jc w:val="center"/>
              <w:rPr>
                <w:rFonts w:ascii="Arial" w:hAnsi="Arial" w:cs="Arial"/>
                <w:sz w:val="22"/>
                <w:szCs w:val="22"/>
              </w:rPr>
            </w:pPr>
          </w:p>
        </w:tc>
        <w:tc>
          <w:tcPr>
            <w:tcW w:w="1430" w:type="dxa"/>
            <w:tcBorders>
              <w:top w:val="nil"/>
              <w:left w:val="nil"/>
              <w:bottom w:val="nil"/>
              <w:right w:val="nil"/>
            </w:tcBorders>
            <w:shd w:val="clear" w:color="auto" w:fill="auto"/>
            <w:noWrap/>
            <w:vAlign w:val="center"/>
            <w:hideMark/>
          </w:tcPr>
          <w:p w14:paraId="04FF25B2"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&lt;0.001</w:t>
            </w:r>
          </w:p>
        </w:tc>
      </w:tr>
      <w:tr w:rsidR="00D45828" w:rsidRPr="00D45828" w14:paraId="732BB427" w14:textId="77777777" w:rsidTr="00D45828">
        <w:trPr>
          <w:trHeight w:val="297"/>
        </w:trPr>
        <w:tc>
          <w:tcPr>
            <w:tcW w:w="2770" w:type="dxa"/>
            <w:tcBorders>
              <w:top w:val="nil"/>
              <w:left w:val="nil"/>
              <w:bottom w:val="nil"/>
              <w:right w:val="nil"/>
            </w:tcBorders>
            <w:shd w:val="clear" w:color="auto" w:fill="auto"/>
            <w:noWrap/>
            <w:vAlign w:val="center"/>
            <w:hideMark/>
          </w:tcPr>
          <w:p w14:paraId="37535798" w14:textId="77777777" w:rsidR="00D45828" w:rsidRPr="00D45828" w:rsidRDefault="00D45828">
            <w:pPr>
              <w:ind w:firstLineChars="100" w:firstLine="220"/>
              <w:rPr>
                <w:rFonts w:ascii="Arial" w:hAnsi="Arial" w:cs="Arial"/>
                <w:color w:val="000000"/>
                <w:sz w:val="22"/>
                <w:szCs w:val="22"/>
              </w:rPr>
            </w:pPr>
            <w:r w:rsidRPr="00D45828">
              <w:rPr>
                <w:rFonts w:ascii="Arial" w:hAnsi="Arial" w:cs="Arial"/>
                <w:color w:val="000000"/>
                <w:sz w:val="22"/>
                <w:szCs w:val="22"/>
              </w:rPr>
              <w:t xml:space="preserve">No </w:t>
            </w:r>
          </w:p>
        </w:tc>
        <w:tc>
          <w:tcPr>
            <w:tcW w:w="1787" w:type="dxa"/>
            <w:tcBorders>
              <w:top w:val="nil"/>
              <w:left w:val="nil"/>
              <w:bottom w:val="nil"/>
              <w:right w:val="nil"/>
            </w:tcBorders>
            <w:shd w:val="clear" w:color="auto" w:fill="auto"/>
            <w:noWrap/>
            <w:vAlign w:val="center"/>
            <w:hideMark/>
          </w:tcPr>
          <w:p w14:paraId="135437DD"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7617 (73.1%)</w:t>
            </w:r>
          </w:p>
        </w:tc>
        <w:tc>
          <w:tcPr>
            <w:tcW w:w="1608" w:type="dxa"/>
            <w:tcBorders>
              <w:top w:val="nil"/>
              <w:left w:val="nil"/>
              <w:bottom w:val="nil"/>
              <w:right w:val="nil"/>
            </w:tcBorders>
            <w:shd w:val="clear" w:color="auto" w:fill="auto"/>
            <w:noWrap/>
            <w:vAlign w:val="center"/>
            <w:hideMark/>
          </w:tcPr>
          <w:p w14:paraId="20EFE45E"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296 (70.0%)</w:t>
            </w:r>
          </w:p>
        </w:tc>
        <w:tc>
          <w:tcPr>
            <w:tcW w:w="1698" w:type="dxa"/>
            <w:tcBorders>
              <w:top w:val="nil"/>
              <w:left w:val="nil"/>
              <w:bottom w:val="nil"/>
              <w:right w:val="nil"/>
            </w:tcBorders>
            <w:shd w:val="clear" w:color="auto" w:fill="auto"/>
            <w:noWrap/>
            <w:vAlign w:val="center"/>
            <w:hideMark/>
          </w:tcPr>
          <w:p w14:paraId="2E189DC7"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7321 (73.2%)</w:t>
            </w:r>
          </w:p>
        </w:tc>
        <w:tc>
          <w:tcPr>
            <w:tcW w:w="1072" w:type="dxa"/>
            <w:tcBorders>
              <w:top w:val="nil"/>
              <w:left w:val="nil"/>
              <w:bottom w:val="nil"/>
              <w:right w:val="nil"/>
            </w:tcBorders>
            <w:shd w:val="clear" w:color="auto" w:fill="auto"/>
            <w:noWrap/>
            <w:vAlign w:val="center"/>
            <w:hideMark/>
          </w:tcPr>
          <w:p w14:paraId="0169948B" w14:textId="77777777" w:rsidR="00D45828" w:rsidRPr="00D45828" w:rsidRDefault="00D45828">
            <w:pPr>
              <w:jc w:val="center"/>
              <w:rPr>
                <w:rFonts w:ascii="Arial" w:hAnsi="Arial" w:cs="Arial"/>
                <w:color w:val="000000"/>
                <w:sz w:val="22"/>
                <w:szCs w:val="22"/>
              </w:rPr>
            </w:pPr>
          </w:p>
        </w:tc>
        <w:tc>
          <w:tcPr>
            <w:tcW w:w="1966" w:type="dxa"/>
            <w:tcBorders>
              <w:top w:val="nil"/>
              <w:left w:val="nil"/>
              <w:bottom w:val="nil"/>
              <w:right w:val="nil"/>
            </w:tcBorders>
            <w:shd w:val="clear" w:color="auto" w:fill="auto"/>
            <w:noWrap/>
            <w:vAlign w:val="center"/>
            <w:hideMark/>
          </w:tcPr>
          <w:p w14:paraId="4A744348"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6358 (75.7%)</w:t>
            </w:r>
          </w:p>
        </w:tc>
        <w:tc>
          <w:tcPr>
            <w:tcW w:w="1608" w:type="dxa"/>
            <w:tcBorders>
              <w:top w:val="nil"/>
              <w:left w:val="nil"/>
              <w:bottom w:val="nil"/>
              <w:right w:val="nil"/>
            </w:tcBorders>
            <w:shd w:val="clear" w:color="auto" w:fill="auto"/>
            <w:noWrap/>
            <w:vAlign w:val="center"/>
            <w:hideMark/>
          </w:tcPr>
          <w:p w14:paraId="6945F021"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963 (60.0%)</w:t>
            </w:r>
          </w:p>
        </w:tc>
        <w:tc>
          <w:tcPr>
            <w:tcW w:w="1430" w:type="dxa"/>
            <w:tcBorders>
              <w:top w:val="nil"/>
              <w:left w:val="nil"/>
              <w:bottom w:val="nil"/>
              <w:right w:val="nil"/>
            </w:tcBorders>
            <w:shd w:val="clear" w:color="auto" w:fill="auto"/>
            <w:noWrap/>
            <w:vAlign w:val="center"/>
            <w:hideMark/>
          </w:tcPr>
          <w:p w14:paraId="3B1A1887" w14:textId="77777777" w:rsidR="00D45828" w:rsidRPr="00D45828" w:rsidRDefault="00D45828">
            <w:pPr>
              <w:jc w:val="center"/>
              <w:rPr>
                <w:rFonts w:ascii="Arial" w:hAnsi="Arial" w:cs="Arial"/>
                <w:color w:val="000000"/>
                <w:sz w:val="22"/>
                <w:szCs w:val="22"/>
              </w:rPr>
            </w:pPr>
          </w:p>
        </w:tc>
      </w:tr>
      <w:tr w:rsidR="00D45828" w:rsidRPr="00D45828" w14:paraId="7A690A7F" w14:textId="77777777" w:rsidTr="00D45828">
        <w:trPr>
          <w:trHeight w:val="297"/>
        </w:trPr>
        <w:tc>
          <w:tcPr>
            <w:tcW w:w="2770" w:type="dxa"/>
            <w:tcBorders>
              <w:top w:val="nil"/>
              <w:left w:val="nil"/>
              <w:bottom w:val="nil"/>
              <w:right w:val="nil"/>
            </w:tcBorders>
            <w:shd w:val="clear" w:color="auto" w:fill="auto"/>
            <w:noWrap/>
            <w:vAlign w:val="center"/>
            <w:hideMark/>
          </w:tcPr>
          <w:p w14:paraId="6EAB3673" w14:textId="77777777" w:rsidR="00D45828" w:rsidRPr="00D45828" w:rsidRDefault="00D45828">
            <w:pPr>
              <w:ind w:firstLineChars="100" w:firstLine="220"/>
              <w:rPr>
                <w:rFonts w:ascii="Arial" w:hAnsi="Arial" w:cs="Arial"/>
                <w:color w:val="000000"/>
                <w:sz w:val="22"/>
                <w:szCs w:val="22"/>
              </w:rPr>
            </w:pPr>
            <w:r w:rsidRPr="00D45828">
              <w:rPr>
                <w:rFonts w:ascii="Arial" w:hAnsi="Arial" w:cs="Arial"/>
                <w:color w:val="000000"/>
                <w:sz w:val="22"/>
                <w:szCs w:val="22"/>
              </w:rPr>
              <w:t>Yes</w:t>
            </w:r>
          </w:p>
        </w:tc>
        <w:tc>
          <w:tcPr>
            <w:tcW w:w="1787" w:type="dxa"/>
            <w:tcBorders>
              <w:top w:val="nil"/>
              <w:left w:val="nil"/>
              <w:bottom w:val="nil"/>
              <w:right w:val="nil"/>
            </w:tcBorders>
            <w:shd w:val="clear" w:color="auto" w:fill="auto"/>
            <w:noWrap/>
            <w:vAlign w:val="center"/>
            <w:hideMark/>
          </w:tcPr>
          <w:p w14:paraId="3954C467"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2810 (26.9%)</w:t>
            </w:r>
          </w:p>
        </w:tc>
        <w:tc>
          <w:tcPr>
            <w:tcW w:w="1608" w:type="dxa"/>
            <w:tcBorders>
              <w:top w:val="nil"/>
              <w:left w:val="nil"/>
              <w:bottom w:val="nil"/>
              <w:right w:val="nil"/>
            </w:tcBorders>
            <w:shd w:val="clear" w:color="auto" w:fill="auto"/>
            <w:noWrap/>
            <w:vAlign w:val="center"/>
            <w:hideMark/>
          </w:tcPr>
          <w:p w14:paraId="03FF692E"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127 (30.0%)</w:t>
            </w:r>
          </w:p>
        </w:tc>
        <w:tc>
          <w:tcPr>
            <w:tcW w:w="1698" w:type="dxa"/>
            <w:tcBorders>
              <w:top w:val="nil"/>
              <w:left w:val="nil"/>
              <w:bottom w:val="nil"/>
              <w:right w:val="nil"/>
            </w:tcBorders>
            <w:shd w:val="clear" w:color="auto" w:fill="auto"/>
            <w:noWrap/>
            <w:vAlign w:val="center"/>
            <w:hideMark/>
          </w:tcPr>
          <w:p w14:paraId="7872C14E"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2683 (26.8%)</w:t>
            </w:r>
          </w:p>
        </w:tc>
        <w:tc>
          <w:tcPr>
            <w:tcW w:w="1072" w:type="dxa"/>
            <w:tcBorders>
              <w:top w:val="nil"/>
              <w:left w:val="nil"/>
              <w:bottom w:val="nil"/>
              <w:right w:val="nil"/>
            </w:tcBorders>
            <w:shd w:val="clear" w:color="auto" w:fill="auto"/>
            <w:noWrap/>
            <w:vAlign w:val="center"/>
            <w:hideMark/>
          </w:tcPr>
          <w:p w14:paraId="656EC4FF" w14:textId="77777777" w:rsidR="00D45828" w:rsidRPr="00D45828" w:rsidRDefault="00D45828">
            <w:pPr>
              <w:jc w:val="center"/>
              <w:rPr>
                <w:rFonts w:ascii="Arial" w:hAnsi="Arial" w:cs="Arial"/>
                <w:color w:val="000000"/>
                <w:sz w:val="22"/>
                <w:szCs w:val="22"/>
              </w:rPr>
            </w:pPr>
          </w:p>
        </w:tc>
        <w:tc>
          <w:tcPr>
            <w:tcW w:w="1966" w:type="dxa"/>
            <w:tcBorders>
              <w:top w:val="nil"/>
              <w:left w:val="nil"/>
              <w:bottom w:val="nil"/>
              <w:right w:val="nil"/>
            </w:tcBorders>
            <w:shd w:val="clear" w:color="auto" w:fill="auto"/>
            <w:noWrap/>
            <w:vAlign w:val="center"/>
            <w:hideMark/>
          </w:tcPr>
          <w:p w14:paraId="6588479F"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2041 (24.3%)</w:t>
            </w:r>
          </w:p>
        </w:tc>
        <w:tc>
          <w:tcPr>
            <w:tcW w:w="1608" w:type="dxa"/>
            <w:tcBorders>
              <w:top w:val="nil"/>
              <w:left w:val="nil"/>
              <w:bottom w:val="nil"/>
              <w:right w:val="nil"/>
            </w:tcBorders>
            <w:shd w:val="clear" w:color="auto" w:fill="auto"/>
            <w:noWrap/>
            <w:vAlign w:val="center"/>
            <w:hideMark/>
          </w:tcPr>
          <w:p w14:paraId="38308890"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642 (40.0%)</w:t>
            </w:r>
          </w:p>
        </w:tc>
        <w:tc>
          <w:tcPr>
            <w:tcW w:w="1430" w:type="dxa"/>
            <w:tcBorders>
              <w:top w:val="nil"/>
              <w:left w:val="nil"/>
              <w:bottom w:val="nil"/>
              <w:right w:val="nil"/>
            </w:tcBorders>
            <w:shd w:val="clear" w:color="auto" w:fill="auto"/>
            <w:noWrap/>
            <w:vAlign w:val="center"/>
            <w:hideMark/>
          </w:tcPr>
          <w:p w14:paraId="38F3C212" w14:textId="77777777" w:rsidR="00D45828" w:rsidRPr="00D45828" w:rsidRDefault="00D45828">
            <w:pPr>
              <w:jc w:val="center"/>
              <w:rPr>
                <w:rFonts w:ascii="Arial" w:hAnsi="Arial" w:cs="Arial"/>
                <w:color w:val="000000"/>
                <w:sz w:val="22"/>
                <w:szCs w:val="22"/>
              </w:rPr>
            </w:pPr>
          </w:p>
        </w:tc>
      </w:tr>
      <w:tr w:rsidR="00D45828" w:rsidRPr="00D45828" w14:paraId="7663A52F" w14:textId="77777777" w:rsidTr="00D45828">
        <w:trPr>
          <w:trHeight w:val="297"/>
        </w:trPr>
        <w:tc>
          <w:tcPr>
            <w:tcW w:w="2770" w:type="dxa"/>
            <w:tcBorders>
              <w:top w:val="nil"/>
              <w:left w:val="nil"/>
              <w:bottom w:val="nil"/>
              <w:right w:val="nil"/>
            </w:tcBorders>
            <w:shd w:val="clear" w:color="auto" w:fill="auto"/>
            <w:noWrap/>
            <w:vAlign w:val="center"/>
            <w:hideMark/>
          </w:tcPr>
          <w:p w14:paraId="2AC4A1CC" w14:textId="77777777" w:rsidR="00D45828" w:rsidRPr="00D45828" w:rsidRDefault="00D45828">
            <w:pPr>
              <w:ind w:firstLineChars="100" w:firstLine="220"/>
              <w:rPr>
                <w:rFonts w:ascii="Arial" w:hAnsi="Arial" w:cs="Arial"/>
                <w:color w:val="000000"/>
                <w:sz w:val="22"/>
                <w:szCs w:val="22"/>
              </w:rPr>
            </w:pPr>
            <w:r w:rsidRPr="00D45828">
              <w:rPr>
                <w:rFonts w:ascii="Arial" w:hAnsi="Arial" w:cs="Arial"/>
                <w:color w:val="000000"/>
                <w:sz w:val="22"/>
                <w:szCs w:val="22"/>
              </w:rPr>
              <w:t>Missing</w:t>
            </w:r>
          </w:p>
        </w:tc>
        <w:tc>
          <w:tcPr>
            <w:tcW w:w="1787" w:type="dxa"/>
            <w:tcBorders>
              <w:top w:val="nil"/>
              <w:left w:val="nil"/>
              <w:bottom w:val="nil"/>
              <w:right w:val="nil"/>
            </w:tcBorders>
            <w:shd w:val="clear" w:color="auto" w:fill="auto"/>
            <w:noWrap/>
            <w:vAlign w:val="center"/>
            <w:hideMark/>
          </w:tcPr>
          <w:p w14:paraId="547FEC18"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1841</w:t>
            </w:r>
          </w:p>
        </w:tc>
        <w:tc>
          <w:tcPr>
            <w:tcW w:w="1608" w:type="dxa"/>
            <w:tcBorders>
              <w:top w:val="nil"/>
              <w:left w:val="nil"/>
              <w:bottom w:val="nil"/>
              <w:right w:val="nil"/>
            </w:tcBorders>
            <w:shd w:val="clear" w:color="auto" w:fill="auto"/>
            <w:noWrap/>
            <w:vAlign w:val="center"/>
            <w:hideMark/>
          </w:tcPr>
          <w:p w14:paraId="4A913E84"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1841</w:t>
            </w:r>
          </w:p>
        </w:tc>
        <w:tc>
          <w:tcPr>
            <w:tcW w:w="1698" w:type="dxa"/>
            <w:tcBorders>
              <w:top w:val="nil"/>
              <w:left w:val="nil"/>
              <w:bottom w:val="nil"/>
              <w:right w:val="nil"/>
            </w:tcBorders>
            <w:shd w:val="clear" w:color="auto" w:fill="auto"/>
            <w:noWrap/>
            <w:vAlign w:val="center"/>
            <w:hideMark/>
          </w:tcPr>
          <w:p w14:paraId="41183A13"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0</w:t>
            </w:r>
          </w:p>
        </w:tc>
        <w:tc>
          <w:tcPr>
            <w:tcW w:w="1072" w:type="dxa"/>
            <w:tcBorders>
              <w:top w:val="nil"/>
              <w:left w:val="nil"/>
              <w:bottom w:val="nil"/>
              <w:right w:val="nil"/>
            </w:tcBorders>
            <w:shd w:val="clear" w:color="auto" w:fill="auto"/>
            <w:noWrap/>
            <w:vAlign w:val="center"/>
            <w:hideMark/>
          </w:tcPr>
          <w:p w14:paraId="5978C8DC"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c>
          <w:tcPr>
            <w:tcW w:w="1966" w:type="dxa"/>
            <w:tcBorders>
              <w:top w:val="nil"/>
              <w:left w:val="nil"/>
              <w:bottom w:val="nil"/>
              <w:right w:val="nil"/>
            </w:tcBorders>
            <w:shd w:val="clear" w:color="auto" w:fill="auto"/>
            <w:noWrap/>
            <w:vAlign w:val="center"/>
            <w:hideMark/>
          </w:tcPr>
          <w:p w14:paraId="09BE9796"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c>
          <w:tcPr>
            <w:tcW w:w="1608" w:type="dxa"/>
            <w:tcBorders>
              <w:top w:val="nil"/>
              <w:left w:val="nil"/>
              <w:bottom w:val="nil"/>
              <w:right w:val="nil"/>
            </w:tcBorders>
            <w:shd w:val="clear" w:color="auto" w:fill="auto"/>
            <w:noWrap/>
            <w:vAlign w:val="center"/>
            <w:hideMark/>
          </w:tcPr>
          <w:p w14:paraId="6FCA0C0A"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c>
          <w:tcPr>
            <w:tcW w:w="1430" w:type="dxa"/>
            <w:tcBorders>
              <w:top w:val="nil"/>
              <w:left w:val="nil"/>
              <w:bottom w:val="nil"/>
              <w:right w:val="nil"/>
            </w:tcBorders>
            <w:shd w:val="clear" w:color="auto" w:fill="auto"/>
            <w:noWrap/>
            <w:vAlign w:val="center"/>
            <w:hideMark/>
          </w:tcPr>
          <w:p w14:paraId="353CBE77"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r>
      <w:tr w:rsidR="00D45828" w:rsidRPr="00D45828" w14:paraId="2BB07387" w14:textId="77777777" w:rsidTr="00D45828">
        <w:trPr>
          <w:trHeight w:val="297"/>
        </w:trPr>
        <w:tc>
          <w:tcPr>
            <w:tcW w:w="2770" w:type="dxa"/>
            <w:tcBorders>
              <w:top w:val="nil"/>
              <w:left w:val="nil"/>
              <w:bottom w:val="nil"/>
              <w:right w:val="nil"/>
            </w:tcBorders>
            <w:shd w:val="clear" w:color="auto" w:fill="auto"/>
            <w:noWrap/>
            <w:vAlign w:val="center"/>
            <w:hideMark/>
          </w:tcPr>
          <w:p w14:paraId="67C4E0A0" w14:textId="77777777" w:rsidR="00D45828" w:rsidRPr="00D45828" w:rsidRDefault="00D45828">
            <w:pPr>
              <w:rPr>
                <w:rFonts w:ascii="Arial" w:hAnsi="Arial" w:cs="Arial"/>
                <w:b/>
                <w:bCs/>
                <w:color w:val="000000"/>
                <w:sz w:val="22"/>
                <w:szCs w:val="22"/>
              </w:rPr>
            </w:pPr>
            <w:r w:rsidRPr="00D45828">
              <w:rPr>
                <w:rFonts w:ascii="Arial" w:hAnsi="Arial" w:cs="Arial"/>
                <w:b/>
                <w:bCs/>
                <w:color w:val="000000"/>
                <w:sz w:val="22"/>
                <w:szCs w:val="22"/>
              </w:rPr>
              <w:t>Stroke</w:t>
            </w:r>
          </w:p>
        </w:tc>
        <w:tc>
          <w:tcPr>
            <w:tcW w:w="1787" w:type="dxa"/>
            <w:tcBorders>
              <w:top w:val="nil"/>
              <w:left w:val="nil"/>
              <w:bottom w:val="nil"/>
              <w:right w:val="nil"/>
            </w:tcBorders>
            <w:shd w:val="clear" w:color="auto" w:fill="auto"/>
            <w:noWrap/>
            <w:vAlign w:val="center"/>
            <w:hideMark/>
          </w:tcPr>
          <w:p w14:paraId="06EA5157" w14:textId="77777777" w:rsidR="00D45828" w:rsidRPr="00D45828" w:rsidRDefault="00D45828">
            <w:pPr>
              <w:rPr>
                <w:rFonts w:ascii="Arial" w:hAnsi="Arial" w:cs="Arial"/>
                <w:b/>
                <w:bCs/>
                <w:color w:val="000000"/>
                <w:sz w:val="22"/>
                <w:szCs w:val="22"/>
              </w:rPr>
            </w:pPr>
          </w:p>
        </w:tc>
        <w:tc>
          <w:tcPr>
            <w:tcW w:w="1608" w:type="dxa"/>
            <w:tcBorders>
              <w:top w:val="nil"/>
              <w:left w:val="nil"/>
              <w:bottom w:val="nil"/>
              <w:right w:val="nil"/>
            </w:tcBorders>
            <w:shd w:val="clear" w:color="auto" w:fill="auto"/>
            <w:noWrap/>
            <w:vAlign w:val="center"/>
            <w:hideMark/>
          </w:tcPr>
          <w:p w14:paraId="663F29B4" w14:textId="77777777" w:rsidR="00D45828" w:rsidRPr="00D45828" w:rsidRDefault="00D45828">
            <w:pPr>
              <w:jc w:val="center"/>
              <w:rPr>
                <w:rFonts w:ascii="Arial" w:hAnsi="Arial" w:cs="Arial"/>
                <w:sz w:val="22"/>
                <w:szCs w:val="22"/>
              </w:rPr>
            </w:pPr>
          </w:p>
        </w:tc>
        <w:tc>
          <w:tcPr>
            <w:tcW w:w="1698" w:type="dxa"/>
            <w:tcBorders>
              <w:top w:val="nil"/>
              <w:left w:val="nil"/>
              <w:bottom w:val="nil"/>
              <w:right w:val="nil"/>
            </w:tcBorders>
            <w:shd w:val="clear" w:color="auto" w:fill="auto"/>
            <w:noWrap/>
            <w:vAlign w:val="center"/>
            <w:hideMark/>
          </w:tcPr>
          <w:p w14:paraId="202FD9F3" w14:textId="77777777" w:rsidR="00D45828" w:rsidRPr="00D45828" w:rsidRDefault="00D45828">
            <w:pPr>
              <w:jc w:val="center"/>
              <w:rPr>
                <w:rFonts w:ascii="Arial" w:hAnsi="Arial" w:cs="Arial"/>
                <w:sz w:val="22"/>
                <w:szCs w:val="22"/>
              </w:rPr>
            </w:pPr>
          </w:p>
        </w:tc>
        <w:tc>
          <w:tcPr>
            <w:tcW w:w="1072" w:type="dxa"/>
            <w:tcBorders>
              <w:top w:val="nil"/>
              <w:left w:val="nil"/>
              <w:bottom w:val="nil"/>
              <w:right w:val="nil"/>
            </w:tcBorders>
            <w:shd w:val="clear" w:color="auto" w:fill="auto"/>
            <w:noWrap/>
            <w:vAlign w:val="center"/>
            <w:hideMark/>
          </w:tcPr>
          <w:p w14:paraId="66C906E8"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&lt;0.001</w:t>
            </w:r>
          </w:p>
        </w:tc>
        <w:tc>
          <w:tcPr>
            <w:tcW w:w="1966" w:type="dxa"/>
            <w:tcBorders>
              <w:top w:val="nil"/>
              <w:left w:val="nil"/>
              <w:bottom w:val="nil"/>
              <w:right w:val="nil"/>
            </w:tcBorders>
            <w:shd w:val="clear" w:color="auto" w:fill="auto"/>
            <w:noWrap/>
            <w:vAlign w:val="center"/>
            <w:hideMark/>
          </w:tcPr>
          <w:p w14:paraId="491AE4FF" w14:textId="77777777" w:rsidR="00D45828" w:rsidRPr="00D45828" w:rsidRDefault="00D45828">
            <w:pPr>
              <w:jc w:val="center"/>
              <w:rPr>
                <w:rFonts w:ascii="Arial" w:hAnsi="Arial" w:cs="Arial"/>
                <w:color w:val="000000"/>
                <w:sz w:val="22"/>
                <w:szCs w:val="22"/>
              </w:rPr>
            </w:pPr>
          </w:p>
        </w:tc>
        <w:tc>
          <w:tcPr>
            <w:tcW w:w="1608" w:type="dxa"/>
            <w:tcBorders>
              <w:top w:val="nil"/>
              <w:left w:val="nil"/>
              <w:bottom w:val="nil"/>
              <w:right w:val="nil"/>
            </w:tcBorders>
            <w:shd w:val="clear" w:color="auto" w:fill="auto"/>
            <w:noWrap/>
            <w:vAlign w:val="center"/>
            <w:hideMark/>
          </w:tcPr>
          <w:p w14:paraId="27CFE800" w14:textId="77777777" w:rsidR="00D45828" w:rsidRPr="00D45828" w:rsidRDefault="00D45828">
            <w:pPr>
              <w:jc w:val="center"/>
              <w:rPr>
                <w:rFonts w:ascii="Arial" w:hAnsi="Arial" w:cs="Arial"/>
                <w:sz w:val="22"/>
                <w:szCs w:val="22"/>
              </w:rPr>
            </w:pPr>
          </w:p>
        </w:tc>
        <w:tc>
          <w:tcPr>
            <w:tcW w:w="1430" w:type="dxa"/>
            <w:tcBorders>
              <w:top w:val="nil"/>
              <w:left w:val="nil"/>
              <w:bottom w:val="nil"/>
              <w:right w:val="nil"/>
            </w:tcBorders>
            <w:shd w:val="clear" w:color="auto" w:fill="auto"/>
            <w:noWrap/>
            <w:vAlign w:val="center"/>
            <w:hideMark/>
          </w:tcPr>
          <w:p w14:paraId="6E0407E9"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&lt;0.001</w:t>
            </w:r>
          </w:p>
        </w:tc>
      </w:tr>
      <w:tr w:rsidR="00D45828" w:rsidRPr="00D45828" w14:paraId="3902452C" w14:textId="77777777" w:rsidTr="00D45828">
        <w:trPr>
          <w:trHeight w:val="297"/>
        </w:trPr>
        <w:tc>
          <w:tcPr>
            <w:tcW w:w="2770" w:type="dxa"/>
            <w:tcBorders>
              <w:top w:val="nil"/>
              <w:left w:val="nil"/>
              <w:bottom w:val="nil"/>
              <w:right w:val="nil"/>
            </w:tcBorders>
            <w:shd w:val="clear" w:color="auto" w:fill="auto"/>
            <w:noWrap/>
            <w:vAlign w:val="center"/>
            <w:hideMark/>
          </w:tcPr>
          <w:p w14:paraId="2B4CBB84" w14:textId="77777777" w:rsidR="00D45828" w:rsidRPr="00D45828" w:rsidRDefault="00D45828">
            <w:pPr>
              <w:ind w:firstLineChars="100" w:firstLine="220"/>
              <w:rPr>
                <w:rFonts w:ascii="Arial" w:hAnsi="Arial" w:cs="Arial"/>
                <w:color w:val="000000"/>
                <w:sz w:val="22"/>
                <w:szCs w:val="22"/>
              </w:rPr>
            </w:pPr>
            <w:r w:rsidRPr="00D45828">
              <w:rPr>
                <w:rFonts w:ascii="Arial" w:hAnsi="Arial" w:cs="Arial"/>
                <w:color w:val="000000"/>
                <w:sz w:val="22"/>
                <w:szCs w:val="22"/>
              </w:rPr>
              <w:t>No</w:t>
            </w:r>
          </w:p>
        </w:tc>
        <w:tc>
          <w:tcPr>
            <w:tcW w:w="1787" w:type="dxa"/>
            <w:tcBorders>
              <w:top w:val="nil"/>
              <w:left w:val="nil"/>
              <w:bottom w:val="nil"/>
              <w:right w:val="nil"/>
            </w:tcBorders>
            <w:shd w:val="clear" w:color="auto" w:fill="auto"/>
            <w:noWrap/>
            <w:vAlign w:val="center"/>
            <w:hideMark/>
          </w:tcPr>
          <w:p w14:paraId="39C276A5"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9177 (88.0%)</w:t>
            </w:r>
          </w:p>
        </w:tc>
        <w:tc>
          <w:tcPr>
            <w:tcW w:w="1608" w:type="dxa"/>
            <w:tcBorders>
              <w:top w:val="nil"/>
              <w:left w:val="nil"/>
              <w:bottom w:val="nil"/>
              <w:right w:val="nil"/>
            </w:tcBorders>
            <w:shd w:val="clear" w:color="auto" w:fill="auto"/>
            <w:noWrap/>
            <w:vAlign w:val="center"/>
            <w:hideMark/>
          </w:tcPr>
          <w:p w14:paraId="744E5A8D"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344 (80.8%)</w:t>
            </w:r>
          </w:p>
        </w:tc>
        <w:tc>
          <w:tcPr>
            <w:tcW w:w="1698" w:type="dxa"/>
            <w:tcBorders>
              <w:top w:val="nil"/>
              <w:left w:val="nil"/>
              <w:bottom w:val="nil"/>
              <w:right w:val="nil"/>
            </w:tcBorders>
            <w:shd w:val="clear" w:color="auto" w:fill="auto"/>
            <w:noWrap/>
            <w:vAlign w:val="center"/>
            <w:hideMark/>
          </w:tcPr>
          <w:p w14:paraId="7CF4BF6A"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8833 (88.3%)</w:t>
            </w:r>
          </w:p>
        </w:tc>
        <w:tc>
          <w:tcPr>
            <w:tcW w:w="1072" w:type="dxa"/>
            <w:tcBorders>
              <w:top w:val="nil"/>
              <w:left w:val="nil"/>
              <w:bottom w:val="nil"/>
              <w:right w:val="nil"/>
            </w:tcBorders>
            <w:shd w:val="clear" w:color="auto" w:fill="auto"/>
            <w:noWrap/>
            <w:vAlign w:val="center"/>
            <w:hideMark/>
          </w:tcPr>
          <w:p w14:paraId="546050CC" w14:textId="77777777" w:rsidR="00D45828" w:rsidRPr="00D45828" w:rsidRDefault="00D45828">
            <w:pPr>
              <w:jc w:val="center"/>
              <w:rPr>
                <w:rFonts w:ascii="Arial" w:hAnsi="Arial" w:cs="Arial"/>
                <w:color w:val="000000"/>
                <w:sz w:val="22"/>
                <w:szCs w:val="22"/>
              </w:rPr>
            </w:pPr>
          </w:p>
        </w:tc>
        <w:tc>
          <w:tcPr>
            <w:tcW w:w="1966" w:type="dxa"/>
            <w:tcBorders>
              <w:top w:val="nil"/>
              <w:left w:val="nil"/>
              <w:bottom w:val="nil"/>
              <w:right w:val="nil"/>
            </w:tcBorders>
            <w:shd w:val="clear" w:color="auto" w:fill="auto"/>
            <w:noWrap/>
            <w:vAlign w:val="center"/>
            <w:hideMark/>
          </w:tcPr>
          <w:p w14:paraId="0E0895BA"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7461 (88.8%)</w:t>
            </w:r>
          </w:p>
        </w:tc>
        <w:tc>
          <w:tcPr>
            <w:tcW w:w="1608" w:type="dxa"/>
            <w:tcBorders>
              <w:top w:val="nil"/>
              <w:left w:val="nil"/>
              <w:bottom w:val="nil"/>
              <w:right w:val="nil"/>
            </w:tcBorders>
            <w:shd w:val="clear" w:color="auto" w:fill="auto"/>
            <w:noWrap/>
            <w:vAlign w:val="center"/>
            <w:hideMark/>
          </w:tcPr>
          <w:p w14:paraId="7A64BE75"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1372 (85.5%)</w:t>
            </w:r>
          </w:p>
        </w:tc>
        <w:tc>
          <w:tcPr>
            <w:tcW w:w="1430" w:type="dxa"/>
            <w:tcBorders>
              <w:top w:val="nil"/>
              <w:left w:val="nil"/>
              <w:bottom w:val="nil"/>
              <w:right w:val="nil"/>
            </w:tcBorders>
            <w:shd w:val="clear" w:color="auto" w:fill="auto"/>
            <w:noWrap/>
            <w:vAlign w:val="center"/>
            <w:hideMark/>
          </w:tcPr>
          <w:p w14:paraId="05EB900F" w14:textId="77777777" w:rsidR="00D45828" w:rsidRPr="00D45828" w:rsidRDefault="00D45828">
            <w:pPr>
              <w:jc w:val="center"/>
              <w:rPr>
                <w:rFonts w:ascii="Arial" w:hAnsi="Arial" w:cs="Arial"/>
                <w:color w:val="000000"/>
                <w:sz w:val="22"/>
                <w:szCs w:val="22"/>
              </w:rPr>
            </w:pPr>
          </w:p>
        </w:tc>
      </w:tr>
      <w:tr w:rsidR="00D45828" w:rsidRPr="00D45828" w14:paraId="54ED1AB3" w14:textId="77777777" w:rsidTr="00D45828">
        <w:trPr>
          <w:trHeight w:val="297"/>
        </w:trPr>
        <w:tc>
          <w:tcPr>
            <w:tcW w:w="2770" w:type="dxa"/>
            <w:tcBorders>
              <w:top w:val="nil"/>
              <w:left w:val="nil"/>
              <w:bottom w:val="nil"/>
              <w:right w:val="nil"/>
            </w:tcBorders>
            <w:shd w:val="clear" w:color="auto" w:fill="auto"/>
            <w:noWrap/>
            <w:vAlign w:val="center"/>
            <w:hideMark/>
          </w:tcPr>
          <w:p w14:paraId="27248BE4" w14:textId="77777777" w:rsidR="00D45828" w:rsidRPr="00D45828" w:rsidRDefault="00D45828">
            <w:pPr>
              <w:ind w:firstLineChars="100" w:firstLine="220"/>
              <w:rPr>
                <w:rFonts w:ascii="Arial" w:hAnsi="Arial" w:cs="Arial"/>
                <w:color w:val="000000"/>
                <w:sz w:val="22"/>
                <w:szCs w:val="22"/>
              </w:rPr>
            </w:pPr>
            <w:r w:rsidRPr="00D45828">
              <w:rPr>
                <w:rFonts w:ascii="Arial" w:hAnsi="Arial" w:cs="Arial"/>
                <w:color w:val="000000"/>
                <w:sz w:val="22"/>
                <w:szCs w:val="22"/>
              </w:rPr>
              <w:t>Yes</w:t>
            </w:r>
          </w:p>
        </w:tc>
        <w:tc>
          <w:tcPr>
            <w:tcW w:w="1787" w:type="dxa"/>
            <w:tcBorders>
              <w:top w:val="nil"/>
              <w:left w:val="nil"/>
              <w:bottom w:val="nil"/>
              <w:right w:val="nil"/>
            </w:tcBorders>
            <w:shd w:val="clear" w:color="auto" w:fill="auto"/>
            <w:noWrap/>
            <w:vAlign w:val="center"/>
            <w:hideMark/>
          </w:tcPr>
          <w:p w14:paraId="40177AAD"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1253 (12.0%)</w:t>
            </w:r>
          </w:p>
        </w:tc>
        <w:tc>
          <w:tcPr>
            <w:tcW w:w="1608" w:type="dxa"/>
            <w:tcBorders>
              <w:top w:val="nil"/>
              <w:left w:val="nil"/>
              <w:bottom w:val="nil"/>
              <w:right w:val="nil"/>
            </w:tcBorders>
            <w:shd w:val="clear" w:color="auto" w:fill="auto"/>
            <w:noWrap/>
            <w:vAlign w:val="center"/>
            <w:hideMark/>
          </w:tcPr>
          <w:p w14:paraId="5FCA184F"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82 (19.2%)</w:t>
            </w:r>
          </w:p>
        </w:tc>
        <w:tc>
          <w:tcPr>
            <w:tcW w:w="1698" w:type="dxa"/>
            <w:tcBorders>
              <w:top w:val="nil"/>
              <w:left w:val="nil"/>
              <w:bottom w:val="nil"/>
              <w:right w:val="nil"/>
            </w:tcBorders>
            <w:shd w:val="clear" w:color="auto" w:fill="auto"/>
            <w:noWrap/>
            <w:vAlign w:val="center"/>
            <w:hideMark/>
          </w:tcPr>
          <w:p w14:paraId="67138A41"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1171 (11.7%)</w:t>
            </w:r>
          </w:p>
        </w:tc>
        <w:tc>
          <w:tcPr>
            <w:tcW w:w="1072" w:type="dxa"/>
            <w:tcBorders>
              <w:top w:val="nil"/>
              <w:left w:val="nil"/>
              <w:bottom w:val="nil"/>
              <w:right w:val="nil"/>
            </w:tcBorders>
            <w:shd w:val="clear" w:color="auto" w:fill="auto"/>
            <w:noWrap/>
            <w:vAlign w:val="center"/>
            <w:hideMark/>
          </w:tcPr>
          <w:p w14:paraId="73ABCD9B" w14:textId="77777777" w:rsidR="00D45828" w:rsidRPr="00D45828" w:rsidRDefault="00D45828">
            <w:pPr>
              <w:jc w:val="center"/>
              <w:rPr>
                <w:rFonts w:ascii="Arial" w:hAnsi="Arial" w:cs="Arial"/>
                <w:color w:val="000000"/>
                <w:sz w:val="22"/>
                <w:szCs w:val="22"/>
              </w:rPr>
            </w:pPr>
          </w:p>
        </w:tc>
        <w:tc>
          <w:tcPr>
            <w:tcW w:w="1966" w:type="dxa"/>
            <w:tcBorders>
              <w:top w:val="nil"/>
              <w:left w:val="nil"/>
              <w:bottom w:val="nil"/>
              <w:right w:val="nil"/>
            </w:tcBorders>
            <w:shd w:val="clear" w:color="auto" w:fill="auto"/>
            <w:noWrap/>
            <w:vAlign w:val="center"/>
            <w:hideMark/>
          </w:tcPr>
          <w:p w14:paraId="20FBA607"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938 (11.2%)</w:t>
            </w:r>
          </w:p>
        </w:tc>
        <w:tc>
          <w:tcPr>
            <w:tcW w:w="1608" w:type="dxa"/>
            <w:tcBorders>
              <w:top w:val="nil"/>
              <w:left w:val="nil"/>
              <w:bottom w:val="nil"/>
              <w:right w:val="nil"/>
            </w:tcBorders>
            <w:shd w:val="clear" w:color="auto" w:fill="auto"/>
            <w:noWrap/>
            <w:vAlign w:val="center"/>
            <w:hideMark/>
          </w:tcPr>
          <w:p w14:paraId="711D119D"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233 (14.5%)</w:t>
            </w:r>
          </w:p>
        </w:tc>
        <w:tc>
          <w:tcPr>
            <w:tcW w:w="1430" w:type="dxa"/>
            <w:tcBorders>
              <w:top w:val="nil"/>
              <w:left w:val="nil"/>
              <w:bottom w:val="nil"/>
              <w:right w:val="nil"/>
            </w:tcBorders>
            <w:shd w:val="clear" w:color="auto" w:fill="auto"/>
            <w:noWrap/>
            <w:vAlign w:val="center"/>
            <w:hideMark/>
          </w:tcPr>
          <w:p w14:paraId="0339A149" w14:textId="77777777" w:rsidR="00D45828" w:rsidRPr="00D45828" w:rsidRDefault="00D45828">
            <w:pPr>
              <w:jc w:val="center"/>
              <w:rPr>
                <w:rFonts w:ascii="Arial" w:hAnsi="Arial" w:cs="Arial"/>
                <w:color w:val="000000"/>
                <w:sz w:val="22"/>
                <w:szCs w:val="22"/>
              </w:rPr>
            </w:pPr>
          </w:p>
        </w:tc>
      </w:tr>
      <w:tr w:rsidR="00D45828" w:rsidRPr="00D45828" w14:paraId="7387EB20" w14:textId="77777777" w:rsidTr="00D45828">
        <w:trPr>
          <w:trHeight w:val="297"/>
        </w:trPr>
        <w:tc>
          <w:tcPr>
            <w:tcW w:w="2770" w:type="dxa"/>
            <w:tcBorders>
              <w:top w:val="nil"/>
              <w:left w:val="nil"/>
              <w:bottom w:val="nil"/>
              <w:right w:val="nil"/>
            </w:tcBorders>
            <w:shd w:val="clear" w:color="auto" w:fill="auto"/>
            <w:noWrap/>
            <w:vAlign w:val="center"/>
            <w:hideMark/>
          </w:tcPr>
          <w:p w14:paraId="2726332D" w14:textId="77777777" w:rsidR="00D45828" w:rsidRPr="00D45828" w:rsidRDefault="00D45828">
            <w:pPr>
              <w:ind w:firstLineChars="100" w:firstLine="220"/>
              <w:rPr>
                <w:rFonts w:ascii="Arial" w:hAnsi="Arial" w:cs="Arial"/>
                <w:color w:val="000000"/>
                <w:sz w:val="22"/>
                <w:szCs w:val="22"/>
              </w:rPr>
            </w:pPr>
            <w:r w:rsidRPr="00D45828">
              <w:rPr>
                <w:rFonts w:ascii="Arial" w:hAnsi="Arial" w:cs="Arial"/>
                <w:color w:val="000000"/>
                <w:sz w:val="22"/>
                <w:szCs w:val="22"/>
              </w:rPr>
              <w:t>Missing</w:t>
            </w:r>
          </w:p>
        </w:tc>
        <w:tc>
          <w:tcPr>
            <w:tcW w:w="1787" w:type="dxa"/>
            <w:tcBorders>
              <w:top w:val="nil"/>
              <w:left w:val="nil"/>
              <w:bottom w:val="nil"/>
              <w:right w:val="nil"/>
            </w:tcBorders>
            <w:shd w:val="clear" w:color="auto" w:fill="auto"/>
            <w:noWrap/>
            <w:vAlign w:val="center"/>
            <w:hideMark/>
          </w:tcPr>
          <w:p w14:paraId="7F861046"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1838</w:t>
            </w:r>
          </w:p>
        </w:tc>
        <w:tc>
          <w:tcPr>
            <w:tcW w:w="1608" w:type="dxa"/>
            <w:tcBorders>
              <w:top w:val="nil"/>
              <w:left w:val="nil"/>
              <w:bottom w:val="nil"/>
              <w:right w:val="nil"/>
            </w:tcBorders>
            <w:shd w:val="clear" w:color="auto" w:fill="auto"/>
            <w:noWrap/>
            <w:vAlign w:val="center"/>
            <w:hideMark/>
          </w:tcPr>
          <w:p w14:paraId="552B3FD8"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1838</w:t>
            </w:r>
          </w:p>
        </w:tc>
        <w:tc>
          <w:tcPr>
            <w:tcW w:w="1698" w:type="dxa"/>
            <w:tcBorders>
              <w:top w:val="nil"/>
              <w:left w:val="nil"/>
              <w:bottom w:val="nil"/>
              <w:right w:val="nil"/>
            </w:tcBorders>
            <w:shd w:val="clear" w:color="auto" w:fill="auto"/>
            <w:noWrap/>
            <w:vAlign w:val="center"/>
            <w:hideMark/>
          </w:tcPr>
          <w:p w14:paraId="773D2964"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0</w:t>
            </w:r>
          </w:p>
        </w:tc>
        <w:tc>
          <w:tcPr>
            <w:tcW w:w="1072" w:type="dxa"/>
            <w:tcBorders>
              <w:top w:val="nil"/>
              <w:left w:val="nil"/>
              <w:bottom w:val="nil"/>
              <w:right w:val="nil"/>
            </w:tcBorders>
            <w:shd w:val="clear" w:color="auto" w:fill="auto"/>
            <w:noWrap/>
            <w:vAlign w:val="center"/>
            <w:hideMark/>
          </w:tcPr>
          <w:p w14:paraId="0069DF10"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c>
          <w:tcPr>
            <w:tcW w:w="1966" w:type="dxa"/>
            <w:tcBorders>
              <w:top w:val="nil"/>
              <w:left w:val="nil"/>
              <w:bottom w:val="nil"/>
              <w:right w:val="nil"/>
            </w:tcBorders>
            <w:shd w:val="clear" w:color="auto" w:fill="auto"/>
            <w:noWrap/>
            <w:vAlign w:val="center"/>
            <w:hideMark/>
          </w:tcPr>
          <w:p w14:paraId="789F147E"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c>
          <w:tcPr>
            <w:tcW w:w="1608" w:type="dxa"/>
            <w:tcBorders>
              <w:top w:val="nil"/>
              <w:left w:val="nil"/>
              <w:bottom w:val="nil"/>
              <w:right w:val="nil"/>
            </w:tcBorders>
            <w:shd w:val="clear" w:color="auto" w:fill="auto"/>
            <w:noWrap/>
            <w:vAlign w:val="center"/>
            <w:hideMark/>
          </w:tcPr>
          <w:p w14:paraId="09E22202"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c>
          <w:tcPr>
            <w:tcW w:w="1430" w:type="dxa"/>
            <w:tcBorders>
              <w:top w:val="nil"/>
              <w:left w:val="nil"/>
              <w:bottom w:val="nil"/>
              <w:right w:val="nil"/>
            </w:tcBorders>
            <w:shd w:val="clear" w:color="auto" w:fill="auto"/>
            <w:noWrap/>
            <w:vAlign w:val="center"/>
            <w:hideMark/>
          </w:tcPr>
          <w:p w14:paraId="433F6EBC"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r>
      <w:tr w:rsidR="00D45828" w:rsidRPr="00D45828" w14:paraId="1FF01C96" w14:textId="77777777" w:rsidTr="00D45828">
        <w:trPr>
          <w:trHeight w:val="297"/>
        </w:trPr>
        <w:tc>
          <w:tcPr>
            <w:tcW w:w="2770" w:type="dxa"/>
            <w:tcBorders>
              <w:top w:val="nil"/>
              <w:left w:val="nil"/>
              <w:bottom w:val="nil"/>
              <w:right w:val="nil"/>
            </w:tcBorders>
            <w:shd w:val="clear" w:color="auto" w:fill="auto"/>
            <w:noWrap/>
            <w:vAlign w:val="center"/>
            <w:hideMark/>
          </w:tcPr>
          <w:p w14:paraId="405419BE" w14:textId="77777777" w:rsidR="00D45828" w:rsidRPr="00D45828" w:rsidRDefault="00D45828">
            <w:pPr>
              <w:rPr>
                <w:rFonts w:ascii="Arial" w:hAnsi="Arial" w:cs="Arial"/>
                <w:b/>
                <w:bCs/>
                <w:color w:val="000000"/>
                <w:sz w:val="22"/>
                <w:szCs w:val="22"/>
              </w:rPr>
            </w:pPr>
            <w:r w:rsidRPr="00D45828">
              <w:rPr>
                <w:rFonts w:ascii="Arial" w:hAnsi="Arial" w:cs="Arial"/>
                <w:b/>
                <w:bCs/>
                <w:color w:val="000000"/>
                <w:sz w:val="22"/>
                <w:szCs w:val="22"/>
              </w:rPr>
              <w:t>Depression status</w:t>
            </w:r>
          </w:p>
        </w:tc>
        <w:tc>
          <w:tcPr>
            <w:tcW w:w="1787" w:type="dxa"/>
            <w:tcBorders>
              <w:top w:val="nil"/>
              <w:left w:val="nil"/>
              <w:bottom w:val="nil"/>
              <w:right w:val="nil"/>
            </w:tcBorders>
            <w:shd w:val="clear" w:color="auto" w:fill="auto"/>
            <w:noWrap/>
            <w:vAlign w:val="center"/>
            <w:hideMark/>
          </w:tcPr>
          <w:p w14:paraId="756C763F" w14:textId="77777777" w:rsidR="00D45828" w:rsidRPr="00D45828" w:rsidRDefault="00D45828">
            <w:pPr>
              <w:rPr>
                <w:rFonts w:ascii="Arial" w:hAnsi="Arial" w:cs="Arial"/>
                <w:b/>
                <w:bCs/>
                <w:color w:val="000000"/>
                <w:sz w:val="22"/>
                <w:szCs w:val="22"/>
              </w:rPr>
            </w:pPr>
          </w:p>
        </w:tc>
        <w:tc>
          <w:tcPr>
            <w:tcW w:w="1608" w:type="dxa"/>
            <w:tcBorders>
              <w:top w:val="nil"/>
              <w:left w:val="nil"/>
              <w:bottom w:val="nil"/>
              <w:right w:val="nil"/>
            </w:tcBorders>
            <w:shd w:val="clear" w:color="auto" w:fill="auto"/>
            <w:noWrap/>
            <w:vAlign w:val="center"/>
            <w:hideMark/>
          </w:tcPr>
          <w:p w14:paraId="5D014220" w14:textId="77777777" w:rsidR="00D45828" w:rsidRPr="00D45828" w:rsidRDefault="00D45828">
            <w:pPr>
              <w:jc w:val="center"/>
              <w:rPr>
                <w:rFonts w:ascii="Arial" w:hAnsi="Arial" w:cs="Arial"/>
                <w:sz w:val="22"/>
                <w:szCs w:val="22"/>
              </w:rPr>
            </w:pPr>
          </w:p>
        </w:tc>
        <w:tc>
          <w:tcPr>
            <w:tcW w:w="1698" w:type="dxa"/>
            <w:tcBorders>
              <w:top w:val="nil"/>
              <w:left w:val="nil"/>
              <w:bottom w:val="nil"/>
              <w:right w:val="nil"/>
            </w:tcBorders>
            <w:shd w:val="clear" w:color="auto" w:fill="auto"/>
            <w:noWrap/>
            <w:vAlign w:val="center"/>
            <w:hideMark/>
          </w:tcPr>
          <w:p w14:paraId="1452AD8E" w14:textId="77777777" w:rsidR="00D45828" w:rsidRPr="00D45828" w:rsidRDefault="00D45828">
            <w:pPr>
              <w:jc w:val="center"/>
              <w:rPr>
                <w:rFonts w:ascii="Arial" w:hAnsi="Arial" w:cs="Arial"/>
                <w:sz w:val="22"/>
                <w:szCs w:val="22"/>
              </w:rPr>
            </w:pPr>
          </w:p>
        </w:tc>
        <w:tc>
          <w:tcPr>
            <w:tcW w:w="1072" w:type="dxa"/>
            <w:tcBorders>
              <w:top w:val="nil"/>
              <w:left w:val="nil"/>
              <w:bottom w:val="nil"/>
              <w:right w:val="nil"/>
            </w:tcBorders>
            <w:shd w:val="clear" w:color="auto" w:fill="auto"/>
            <w:noWrap/>
            <w:vAlign w:val="center"/>
            <w:hideMark/>
          </w:tcPr>
          <w:p w14:paraId="42D8D197"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&lt;0.001</w:t>
            </w:r>
          </w:p>
        </w:tc>
        <w:tc>
          <w:tcPr>
            <w:tcW w:w="1966" w:type="dxa"/>
            <w:tcBorders>
              <w:top w:val="nil"/>
              <w:left w:val="nil"/>
              <w:bottom w:val="nil"/>
              <w:right w:val="nil"/>
            </w:tcBorders>
            <w:shd w:val="clear" w:color="auto" w:fill="auto"/>
            <w:noWrap/>
            <w:vAlign w:val="center"/>
            <w:hideMark/>
          </w:tcPr>
          <w:p w14:paraId="12ED5FC1" w14:textId="77777777" w:rsidR="00D45828" w:rsidRPr="00D45828" w:rsidRDefault="00D45828">
            <w:pPr>
              <w:jc w:val="center"/>
              <w:rPr>
                <w:rFonts w:ascii="Arial" w:hAnsi="Arial" w:cs="Arial"/>
                <w:color w:val="000000"/>
                <w:sz w:val="22"/>
                <w:szCs w:val="22"/>
              </w:rPr>
            </w:pPr>
          </w:p>
        </w:tc>
        <w:tc>
          <w:tcPr>
            <w:tcW w:w="1608" w:type="dxa"/>
            <w:tcBorders>
              <w:top w:val="nil"/>
              <w:left w:val="nil"/>
              <w:bottom w:val="nil"/>
              <w:right w:val="nil"/>
            </w:tcBorders>
            <w:shd w:val="clear" w:color="auto" w:fill="auto"/>
            <w:noWrap/>
            <w:vAlign w:val="center"/>
            <w:hideMark/>
          </w:tcPr>
          <w:p w14:paraId="377F370C" w14:textId="77777777" w:rsidR="00D45828" w:rsidRPr="00D45828" w:rsidRDefault="00D45828">
            <w:pPr>
              <w:jc w:val="center"/>
              <w:rPr>
                <w:rFonts w:ascii="Arial" w:hAnsi="Arial" w:cs="Arial"/>
                <w:sz w:val="22"/>
                <w:szCs w:val="22"/>
              </w:rPr>
            </w:pPr>
          </w:p>
        </w:tc>
        <w:tc>
          <w:tcPr>
            <w:tcW w:w="1430" w:type="dxa"/>
            <w:tcBorders>
              <w:top w:val="nil"/>
              <w:left w:val="nil"/>
              <w:bottom w:val="nil"/>
              <w:right w:val="nil"/>
            </w:tcBorders>
            <w:shd w:val="clear" w:color="auto" w:fill="auto"/>
            <w:noWrap/>
            <w:vAlign w:val="center"/>
            <w:hideMark/>
          </w:tcPr>
          <w:p w14:paraId="266F8939"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0.005</w:t>
            </w:r>
          </w:p>
        </w:tc>
      </w:tr>
      <w:tr w:rsidR="00D45828" w:rsidRPr="00D45828" w14:paraId="1087731B" w14:textId="77777777" w:rsidTr="00D45828">
        <w:trPr>
          <w:trHeight w:val="334"/>
        </w:trPr>
        <w:tc>
          <w:tcPr>
            <w:tcW w:w="2770" w:type="dxa"/>
            <w:tcBorders>
              <w:top w:val="nil"/>
              <w:left w:val="nil"/>
              <w:bottom w:val="nil"/>
              <w:right w:val="nil"/>
            </w:tcBorders>
            <w:shd w:val="clear" w:color="auto" w:fill="auto"/>
            <w:noWrap/>
            <w:vAlign w:val="center"/>
            <w:hideMark/>
          </w:tcPr>
          <w:p w14:paraId="598567E7" w14:textId="77777777" w:rsidR="00D45828" w:rsidRPr="00D45828" w:rsidRDefault="00D45828">
            <w:pPr>
              <w:ind w:firstLineChars="100" w:firstLine="220"/>
              <w:rPr>
                <w:rFonts w:ascii="Arial" w:hAnsi="Arial" w:cs="Arial"/>
                <w:color w:val="000000"/>
                <w:sz w:val="22"/>
                <w:szCs w:val="22"/>
              </w:rPr>
            </w:pPr>
            <w:r w:rsidRPr="00D45828">
              <w:rPr>
                <w:rFonts w:ascii="Arial" w:hAnsi="Arial" w:cs="Arial"/>
                <w:color w:val="000000"/>
                <w:sz w:val="22"/>
                <w:szCs w:val="22"/>
              </w:rPr>
              <w:t xml:space="preserve">Low CESD </w:t>
            </w:r>
            <w:r w:rsidRPr="00D45828">
              <w:rPr>
                <w:rFonts w:ascii="Arial" w:hAnsi="Arial" w:cs="Arial"/>
                <w:color w:val="000000"/>
                <w:sz w:val="22"/>
                <w:szCs w:val="22"/>
                <w:vertAlign w:val="superscript"/>
              </w:rPr>
              <w:t>§</w:t>
            </w:r>
          </w:p>
        </w:tc>
        <w:tc>
          <w:tcPr>
            <w:tcW w:w="1787" w:type="dxa"/>
            <w:tcBorders>
              <w:top w:val="nil"/>
              <w:left w:val="nil"/>
              <w:bottom w:val="nil"/>
              <w:right w:val="nil"/>
            </w:tcBorders>
            <w:shd w:val="clear" w:color="auto" w:fill="auto"/>
            <w:noWrap/>
            <w:vAlign w:val="center"/>
            <w:hideMark/>
          </w:tcPr>
          <w:p w14:paraId="6DEFF8B5"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6620 (63.4%)</w:t>
            </w:r>
          </w:p>
        </w:tc>
        <w:tc>
          <w:tcPr>
            <w:tcW w:w="1608" w:type="dxa"/>
            <w:tcBorders>
              <w:top w:val="nil"/>
              <w:left w:val="nil"/>
              <w:bottom w:val="nil"/>
              <w:right w:val="nil"/>
            </w:tcBorders>
            <w:shd w:val="clear" w:color="auto" w:fill="auto"/>
            <w:noWrap/>
            <w:vAlign w:val="center"/>
            <w:hideMark/>
          </w:tcPr>
          <w:p w14:paraId="2A253842"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228 (51.8%)</w:t>
            </w:r>
          </w:p>
        </w:tc>
        <w:tc>
          <w:tcPr>
            <w:tcW w:w="1698" w:type="dxa"/>
            <w:tcBorders>
              <w:top w:val="nil"/>
              <w:left w:val="nil"/>
              <w:bottom w:val="nil"/>
              <w:right w:val="nil"/>
            </w:tcBorders>
            <w:shd w:val="clear" w:color="auto" w:fill="auto"/>
            <w:noWrap/>
            <w:vAlign w:val="center"/>
            <w:hideMark/>
          </w:tcPr>
          <w:p w14:paraId="70EC033B"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6392 (63.9%)</w:t>
            </w:r>
          </w:p>
        </w:tc>
        <w:tc>
          <w:tcPr>
            <w:tcW w:w="1072" w:type="dxa"/>
            <w:tcBorders>
              <w:top w:val="nil"/>
              <w:left w:val="nil"/>
              <w:bottom w:val="nil"/>
              <w:right w:val="nil"/>
            </w:tcBorders>
            <w:shd w:val="clear" w:color="auto" w:fill="auto"/>
            <w:noWrap/>
            <w:vAlign w:val="center"/>
            <w:hideMark/>
          </w:tcPr>
          <w:p w14:paraId="2944E4AC" w14:textId="77777777" w:rsidR="00D45828" w:rsidRPr="00D45828" w:rsidRDefault="00D45828">
            <w:pPr>
              <w:jc w:val="center"/>
              <w:rPr>
                <w:rFonts w:ascii="Arial" w:hAnsi="Arial" w:cs="Arial"/>
                <w:color w:val="000000"/>
                <w:sz w:val="22"/>
                <w:szCs w:val="22"/>
              </w:rPr>
            </w:pPr>
          </w:p>
        </w:tc>
        <w:tc>
          <w:tcPr>
            <w:tcW w:w="1966" w:type="dxa"/>
            <w:tcBorders>
              <w:top w:val="nil"/>
              <w:left w:val="nil"/>
              <w:bottom w:val="nil"/>
              <w:right w:val="nil"/>
            </w:tcBorders>
            <w:shd w:val="clear" w:color="auto" w:fill="auto"/>
            <w:noWrap/>
            <w:vAlign w:val="center"/>
            <w:hideMark/>
          </w:tcPr>
          <w:p w14:paraId="5305663C"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5417 (64.5%)</w:t>
            </w:r>
          </w:p>
        </w:tc>
        <w:tc>
          <w:tcPr>
            <w:tcW w:w="1608" w:type="dxa"/>
            <w:tcBorders>
              <w:top w:val="nil"/>
              <w:left w:val="nil"/>
              <w:bottom w:val="nil"/>
              <w:right w:val="nil"/>
            </w:tcBorders>
            <w:shd w:val="clear" w:color="auto" w:fill="auto"/>
            <w:noWrap/>
            <w:vAlign w:val="center"/>
            <w:hideMark/>
          </w:tcPr>
          <w:p w14:paraId="112FFE24"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975 (60.7%)</w:t>
            </w:r>
          </w:p>
        </w:tc>
        <w:tc>
          <w:tcPr>
            <w:tcW w:w="1430" w:type="dxa"/>
            <w:tcBorders>
              <w:top w:val="nil"/>
              <w:left w:val="nil"/>
              <w:bottom w:val="nil"/>
              <w:right w:val="nil"/>
            </w:tcBorders>
            <w:shd w:val="clear" w:color="auto" w:fill="auto"/>
            <w:noWrap/>
            <w:vAlign w:val="center"/>
            <w:hideMark/>
          </w:tcPr>
          <w:p w14:paraId="79356598" w14:textId="77777777" w:rsidR="00D45828" w:rsidRPr="00D45828" w:rsidRDefault="00D45828">
            <w:pPr>
              <w:jc w:val="center"/>
              <w:rPr>
                <w:rFonts w:ascii="Arial" w:hAnsi="Arial" w:cs="Arial"/>
                <w:color w:val="000000"/>
                <w:sz w:val="22"/>
                <w:szCs w:val="22"/>
              </w:rPr>
            </w:pPr>
          </w:p>
        </w:tc>
      </w:tr>
      <w:tr w:rsidR="00D45828" w:rsidRPr="00D45828" w14:paraId="47728BA8" w14:textId="77777777" w:rsidTr="00D45828">
        <w:trPr>
          <w:trHeight w:val="297"/>
        </w:trPr>
        <w:tc>
          <w:tcPr>
            <w:tcW w:w="2770" w:type="dxa"/>
            <w:tcBorders>
              <w:top w:val="nil"/>
              <w:left w:val="nil"/>
              <w:bottom w:val="nil"/>
              <w:right w:val="nil"/>
            </w:tcBorders>
            <w:shd w:val="clear" w:color="auto" w:fill="auto"/>
            <w:noWrap/>
            <w:vAlign w:val="center"/>
            <w:hideMark/>
          </w:tcPr>
          <w:p w14:paraId="37578217" w14:textId="77777777" w:rsidR="00D45828" w:rsidRPr="00D45828" w:rsidRDefault="00D45828">
            <w:pPr>
              <w:ind w:firstLineChars="100" w:firstLine="220"/>
              <w:rPr>
                <w:rFonts w:ascii="Arial" w:hAnsi="Arial" w:cs="Arial"/>
                <w:color w:val="000000"/>
                <w:sz w:val="22"/>
                <w:szCs w:val="22"/>
              </w:rPr>
            </w:pPr>
            <w:r w:rsidRPr="00D45828">
              <w:rPr>
                <w:rFonts w:ascii="Arial" w:hAnsi="Arial" w:cs="Arial"/>
                <w:color w:val="000000"/>
                <w:sz w:val="22"/>
                <w:szCs w:val="22"/>
              </w:rPr>
              <w:t>High CESD</w:t>
            </w:r>
          </w:p>
        </w:tc>
        <w:tc>
          <w:tcPr>
            <w:tcW w:w="1787" w:type="dxa"/>
            <w:tcBorders>
              <w:top w:val="nil"/>
              <w:left w:val="nil"/>
              <w:bottom w:val="nil"/>
              <w:right w:val="nil"/>
            </w:tcBorders>
            <w:shd w:val="clear" w:color="auto" w:fill="auto"/>
            <w:noWrap/>
            <w:vAlign w:val="center"/>
            <w:hideMark/>
          </w:tcPr>
          <w:p w14:paraId="3326776F"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3824 (36.6%)</w:t>
            </w:r>
          </w:p>
        </w:tc>
        <w:tc>
          <w:tcPr>
            <w:tcW w:w="1608" w:type="dxa"/>
            <w:tcBorders>
              <w:top w:val="nil"/>
              <w:left w:val="nil"/>
              <w:bottom w:val="nil"/>
              <w:right w:val="nil"/>
            </w:tcBorders>
            <w:shd w:val="clear" w:color="auto" w:fill="auto"/>
            <w:noWrap/>
            <w:vAlign w:val="center"/>
            <w:hideMark/>
          </w:tcPr>
          <w:p w14:paraId="65C0B750"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212 (48.2%)</w:t>
            </w:r>
          </w:p>
        </w:tc>
        <w:tc>
          <w:tcPr>
            <w:tcW w:w="1698" w:type="dxa"/>
            <w:tcBorders>
              <w:top w:val="nil"/>
              <w:left w:val="nil"/>
              <w:bottom w:val="nil"/>
              <w:right w:val="nil"/>
            </w:tcBorders>
            <w:shd w:val="clear" w:color="auto" w:fill="auto"/>
            <w:noWrap/>
            <w:vAlign w:val="center"/>
            <w:hideMark/>
          </w:tcPr>
          <w:p w14:paraId="2D4557AC"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3612 (36.1%)</w:t>
            </w:r>
          </w:p>
        </w:tc>
        <w:tc>
          <w:tcPr>
            <w:tcW w:w="1072" w:type="dxa"/>
            <w:tcBorders>
              <w:top w:val="nil"/>
              <w:left w:val="nil"/>
              <w:bottom w:val="nil"/>
              <w:right w:val="nil"/>
            </w:tcBorders>
            <w:shd w:val="clear" w:color="auto" w:fill="auto"/>
            <w:noWrap/>
            <w:vAlign w:val="center"/>
            <w:hideMark/>
          </w:tcPr>
          <w:p w14:paraId="584132A1" w14:textId="77777777" w:rsidR="00D45828" w:rsidRPr="00D45828" w:rsidRDefault="00D45828">
            <w:pPr>
              <w:jc w:val="center"/>
              <w:rPr>
                <w:rFonts w:ascii="Arial" w:hAnsi="Arial" w:cs="Arial"/>
                <w:color w:val="000000"/>
                <w:sz w:val="22"/>
                <w:szCs w:val="22"/>
              </w:rPr>
            </w:pPr>
          </w:p>
        </w:tc>
        <w:tc>
          <w:tcPr>
            <w:tcW w:w="1966" w:type="dxa"/>
            <w:tcBorders>
              <w:top w:val="nil"/>
              <w:left w:val="nil"/>
              <w:bottom w:val="nil"/>
              <w:right w:val="nil"/>
            </w:tcBorders>
            <w:shd w:val="clear" w:color="auto" w:fill="auto"/>
            <w:noWrap/>
            <w:vAlign w:val="center"/>
            <w:hideMark/>
          </w:tcPr>
          <w:p w14:paraId="58403FD3"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2982 (35.5%)</w:t>
            </w:r>
          </w:p>
        </w:tc>
        <w:tc>
          <w:tcPr>
            <w:tcW w:w="1608" w:type="dxa"/>
            <w:tcBorders>
              <w:top w:val="nil"/>
              <w:left w:val="nil"/>
              <w:bottom w:val="nil"/>
              <w:right w:val="nil"/>
            </w:tcBorders>
            <w:shd w:val="clear" w:color="auto" w:fill="auto"/>
            <w:noWrap/>
            <w:vAlign w:val="center"/>
            <w:hideMark/>
          </w:tcPr>
          <w:p w14:paraId="33DD6CBA"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630 (39.3%)</w:t>
            </w:r>
          </w:p>
        </w:tc>
        <w:tc>
          <w:tcPr>
            <w:tcW w:w="1430" w:type="dxa"/>
            <w:tcBorders>
              <w:top w:val="nil"/>
              <w:left w:val="nil"/>
              <w:bottom w:val="nil"/>
              <w:right w:val="nil"/>
            </w:tcBorders>
            <w:shd w:val="clear" w:color="auto" w:fill="auto"/>
            <w:noWrap/>
            <w:vAlign w:val="center"/>
            <w:hideMark/>
          </w:tcPr>
          <w:p w14:paraId="50A0E4B3" w14:textId="77777777" w:rsidR="00D45828" w:rsidRPr="00D45828" w:rsidRDefault="00D45828">
            <w:pPr>
              <w:jc w:val="center"/>
              <w:rPr>
                <w:rFonts w:ascii="Arial" w:hAnsi="Arial" w:cs="Arial"/>
                <w:color w:val="000000"/>
                <w:sz w:val="22"/>
                <w:szCs w:val="22"/>
              </w:rPr>
            </w:pPr>
          </w:p>
        </w:tc>
      </w:tr>
      <w:tr w:rsidR="00D45828" w:rsidRPr="00D45828" w14:paraId="57381588" w14:textId="77777777" w:rsidTr="00D45828">
        <w:trPr>
          <w:trHeight w:val="297"/>
        </w:trPr>
        <w:tc>
          <w:tcPr>
            <w:tcW w:w="2770" w:type="dxa"/>
            <w:tcBorders>
              <w:top w:val="nil"/>
              <w:left w:val="nil"/>
              <w:bottom w:val="nil"/>
              <w:right w:val="nil"/>
            </w:tcBorders>
            <w:shd w:val="clear" w:color="auto" w:fill="auto"/>
            <w:noWrap/>
            <w:vAlign w:val="center"/>
            <w:hideMark/>
          </w:tcPr>
          <w:p w14:paraId="106483B3" w14:textId="77777777" w:rsidR="00D45828" w:rsidRPr="00D45828" w:rsidRDefault="00D45828">
            <w:pPr>
              <w:ind w:firstLineChars="100" w:firstLine="220"/>
              <w:rPr>
                <w:rFonts w:ascii="Arial" w:hAnsi="Arial" w:cs="Arial"/>
                <w:color w:val="000000"/>
                <w:sz w:val="22"/>
                <w:szCs w:val="22"/>
              </w:rPr>
            </w:pPr>
            <w:r w:rsidRPr="00D45828">
              <w:rPr>
                <w:rFonts w:ascii="Arial" w:hAnsi="Arial" w:cs="Arial"/>
                <w:color w:val="000000"/>
                <w:sz w:val="22"/>
                <w:szCs w:val="22"/>
              </w:rPr>
              <w:t>Missing</w:t>
            </w:r>
          </w:p>
        </w:tc>
        <w:tc>
          <w:tcPr>
            <w:tcW w:w="1787" w:type="dxa"/>
            <w:tcBorders>
              <w:top w:val="nil"/>
              <w:left w:val="nil"/>
              <w:bottom w:val="nil"/>
              <w:right w:val="nil"/>
            </w:tcBorders>
            <w:shd w:val="clear" w:color="auto" w:fill="auto"/>
            <w:noWrap/>
            <w:vAlign w:val="center"/>
            <w:hideMark/>
          </w:tcPr>
          <w:p w14:paraId="7B1D316E"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1824</w:t>
            </w:r>
          </w:p>
        </w:tc>
        <w:tc>
          <w:tcPr>
            <w:tcW w:w="1608" w:type="dxa"/>
            <w:tcBorders>
              <w:top w:val="nil"/>
              <w:left w:val="nil"/>
              <w:bottom w:val="nil"/>
              <w:right w:val="nil"/>
            </w:tcBorders>
            <w:shd w:val="clear" w:color="auto" w:fill="auto"/>
            <w:noWrap/>
            <w:vAlign w:val="center"/>
            <w:hideMark/>
          </w:tcPr>
          <w:p w14:paraId="29FE4D23"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1824</w:t>
            </w:r>
          </w:p>
        </w:tc>
        <w:tc>
          <w:tcPr>
            <w:tcW w:w="1698" w:type="dxa"/>
            <w:tcBorders>
              <w:top w:val="nil"/>
              <w:left w:val="nil"/>
              <w:bottom w:val="nil"/>
              <w:right w:val="nil"/>
            </w:tcBorders>
            <w:shd w:val="clear" w:color="auto" w:fill="auto"/>
            <w:noWrap/>
            <w:vAlign w:val="center"/>
            <w:hideMark/>
          </w:tcPr>
          <w:p w14:paraId="1BE1FB14"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0</w:t>
            </w:r>
          </w:p>
        </w:tc>
        <w:tc>
          <w:tcPr>
            <w:tcW w:w="1072" w:type="dxa"/>
            <w:tcBorders>
              <w:top w:val="nil"/>
              <w:left w:val="nil"/>
              <w:bottom w:val="nil"/>
              <w:right w:val="nil"/>
            </w:tcBorders>
            <w:shd w:val="clear" w:color="auto" w:fill="auto"/>
            <w:noWrap/>
            <w:vAlign w:val="center"/>
            <w:hideMark/>
          </w:tcPr>
          <w:p w14:paraId="4769ED0E" w14:textId="77777777" w:rsidR="00D45828" w:rsidRPr="00D45828" w:rsidRDefault="00D45828">
            <w:pPr>
              <w:jc w:val="center"/>
              <w:rPr>
                <w:rFonts w:ascii="Arial" w:hAnsi="Arial" w:cs="Arial"/>
                <w:color w:val="000000"/>
                <w:sz w:val="22"/>
                <w:szCs w:val="22"/>
              </w:rPr>
            </w:pPr>
          </w:p>
        </w:tc>
        <w:tc>
          <w:tcPr>
            <w:tcW w:w="1966" w:type="dxa"/>
            <w:tcBorders>
              <w:top w:val="nil"/>
              <w:left w:val="nil"/>
              <w:bottom w:val="nil"/>
              <w:right w:val="nil"/>
            </w:tcBorders>
            <w:shd w:val="clear" w:color="auto" w:fill="auto"/>
            <w:noWrap/>
            <w:vAlign w:val="center"/>
            <w:hideMark/>
          </w:tcPr>
          <w:p w14:paraId="45B8142B"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c>
          <w:tcPr>
            <w:tcW w:w="1608" w:type="dxa"/>
            <w:tcBorders>
              <w:top w:val="nil"/>
              <w:left w:val="nil"/>
              <w:bottom w:val="nil"/>
              <w:right w:val="nil"/>
            </w:tcBorders>
            <w:shd w:val="clear" w:color="auto" w:fill="auto"/>
            <w:noWrap/>
            <w:vAlign w:val="center"/>
            <w:hideMark/>
          </w:tcPr>
          <w:p w14:paraId="41EA868B"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c>
          <w:tcPr>
            <w:tcW w:w="1430" w:type="dxa"/>
            <w:tcBorders>
              <w:top w:val="nil"/>
              <w:left w:val="nil"/>
              <w:bottom w:val="nil"/>
              <w:right w:val="nil"/>
            </w:tcBorders>
            <w:shd w:val="clear" w:color="auto" w:fill="auto"/>
            <w:noWrap/>
            <w:vAlign w:val="center"/>
            <w:hideMark/>
          </w:tcPr>
          <w:p w14:paraId="5D3862ED" w14:textId="77777777" w:rsidR="00D45828" w:rsidRPr="00D45828" w:rsidRDefault="00D45828">
            <w:pPr>
              <w:jc w:val="center"/>
              <w:rPr>
                <w:rFonts w:ascii="Arial" w:hAnsi="Arial" w:cs="Arial"/>
                <w:color w:val="000000"/>
                <w:sz w:val="22"/>
                <w:szCs w:val="22"/>
              </w:rPr>
            </w:pPr>
          </w:p>
        </w:tc>
      </w:tr>
      <w:tr w:rsidR="00D45828" w:rsidRPr="00D45828" w14:paraId="2E247EED" w14:textId="77777777" w:rsidTr="00D45828">
        <w:trPr>
          <w:trHeight w:val="297"/>
        </w:trPr>
        <w:tc>
          <w:tcPr>
            <w:tcW w:w="2770" w:type="dxa"/>
            <w:tcBorders>
              <w:top w:val="nil"/>
              <w:left w:val="nil"/>
              <w:bottom w:val="nil"/>
              <w:right w:val="nil"/>
            </w:tcBorders>
            <w:shd w:val="clear" w:color="auto" w:fill="auto"/>
            <w:noWrap/>
            <w:vAlign w:val="center"/>
            <w:hideMark/>
          </w:tcPr>
          <w:p w14:paraId="1D9EF0C7" w14:textId="77777777" w:rsidR="00D45828" w:rsidRPr="00D45828" w:rsidRDefault="00D45828">
            <w:pPr>
              <w:rPr>
                <w:rFonts w:ascii="Arial" w:hAnsi="Arial" w:cs="Arial"/>
                <w:b/>
                <w:bCs/>
                <w:color w:val="000000"/>
                <w:sz w:val="22"/>
                <w:szCs w:val="22"/>
              </w:rPr>
            </w:pPr>
            <w:r w:rsidRPr="00D45828">
              <w:rPr>
                <w:rFonts w:ascii="Arial" w:hAnsi="Arial" w:cs="Arial"/>
                <w:b/>
                <w:bCs/>
                <w:color w:val="000000"/>
                <w:sz w:val="22"/>
                <w:szCs w:val="22"/>
              </w:rPr>
              <w:t>Smoking</w:t>
            </w:r>
          </w:p>
        </w:tc>
        <w:tc>
          <w:tcPr>
            <w:tcW w:w="1787" w:type="dxa"/>
            <w:tcBorders>
              <w:top w:val="nil"/>
              <w:left w:val="nil"/>
              <w:bottom w:val="nil"/>
              <w:right w:val="nil"/>
            </w:tcBorders>
            <w:shd w:val="clear" w:color="auto" w:fill="auto"/>
            <w:noWrap/>
            <w:vAlign w:val="center"/>
            <w:hideMark/>
          </w:tcPr>
          <w:p w14:paraId="7587CB1F" w14:textId="77777777" w:rsidR="00D45828" w:rsidRPr="00D45828" w:rsidRDefault="00D45828">
            <w:pPr>
              <w:rPr>
                <w:rFonts w:ascii="Arial" w:hAnsi="Arial" w:cs="Arial"/>
                <w:b/>
                <w:bCs/>
                <w:color w:val="000000"/>
                <w:sz w:val="22"/>
                <w:szCs w:val="22"/>
              </w:rPr>
            </w:pPr>
          </w:p>
        </w:tc>
        <w:tc>
          <w:tcPr>
            <w:tcW w:w="1608" w:type="dxa"/>
            <w:tcBorders>
              <w:top w:val="nil"/>
              <w:left w:val="nil"/>
              <w:bottom w:val="nil"/>
              <w:right w:val="nil"/>
            </w:tcBorders>
            <w:shd w:val="clear" w:color="auto" w:fill="auto"/>
            <w:noWrap/>
            <w:vAlign w:val="center"/>
            <w:hideMark/>
          </w:tcPr>
          <w:p w14:paraId="75885361" w14:textId="77777777" w:rsidR="00D45828" w:rsidRPr="00D45828" w:rsidRDefault="00D45828">
            <w:pPr>
              <w:jc w:val="center"/>
              <w:rPr>
                <w:rFonts w:ascii="Arial" w:hAnsi="Arial" w:cs="Arial"/>
                <w:sz w:val="22"/>
                <w:szCs w:val="22"/>
              </w:rPr>
            </w:pPr>
          </w:p>
        </w:tc>
        <w:tc>
          <w:tcPr>
            <w:tcW w:w="1698" w:type="dxa"/>
            <w:tcBorders>
              <w:top w:val="nil"/>
              <w:left w:val="nil"/>
              <w:bottom w:val="nil"/>
              <w:right w:val="nil"/>
            </w:tcBorders>
            <w:shd w:val="clear" w:color="auto" w:fill="auto"/>
            <w:noWrap/>
            <w:vAlign w:val="center"/>
            <w:hideMark/>
          </w:tcPr>
          <w:p w14:paraId="09F39878" w14:textId="77777777" w:rsidR="00D45828" w:rsidRPr="00D45828" w:rsidRDefault="00D45828">
            <w:pPr>
              <w:jc w:val="center"/>
              <w:rPr>
                <w:rFonts w:ascii="Arial" w:hAnsi="Arial" w:cs="Arial"/>
                <w:sz w:val="22"/>
                <w:szCs w:val="22"/>
              </w:rPr>
            </w:pPr>
          </w:p>
        </w:tc>
        <w:tc>
          <w:tcPr>
            <w:tcW w:w="1072" w:type="dxa"/>
            <w:tcBorders>
              <w:top w:val="nil"/>
              <w:left w:val="nil"/>
              <w:bottom w:val="nil"/>
              <w:right w:val="nil"/>
            </w:tcBorders>
            <w:shd w:val="clear" w:color="auto" w:fill="auto"/>
            <w:noWrap/>
            <w:vAlign w:val="center"/>
            <w:hideMark/>
          </w:tcPr>
          <w:p w14:paraId="612CDA2E"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0.118</w:t>
            </w:r>
          </w:p>
        </w:tc>
        <w:tc>
          <w:tcPr>
            <w:tcW w:w="1966" w:type="dxa"/>
            <w:tcBorders>
              <w:top w:val="nil"/>
              <w:left w:val="nil"/>
              <w:bottom w:val="nil"/>
              <w:right w:val="nil"/>
            </w:tcBorders>
            <w:shd w:val="clear" w:color="auto" w:fill="auto"/>
            <w:noWrap/>
            <w:vAlign w:val="center"/>
            <w:hideMark/>
          </w:tcPr>
          <w:p w14:paraId="10BB0575" w14:textId="77777777" w:rsidR="00D45828" w:rsidRPr="00D45828" w:rsidRDefault="00D45828">
            <w:pPr>
              <w:jc w:val="center"/>
              <w:rPr>
                <w:rFonts w:ascii="Arial" w:hAnsi="Arial" w:cs="Arial"/>
                <w:color w:val="000000"/>
                <w:sz w:val="22"/>
                <w:szCs w:val="22"/>
              </w:rPr>
            </w:pPr>
          </w:p>
        </w:tc>
        <w:tc>
          <w:tcPr>
            <w:tcW w:w="1608" w:type="dxa"/>
            <w:tcBorders>
              <w:top w:val="nil"/>
              <w:left w:val="nil"/>
              <w:bottom w:val="nil"/>
              <w:right w:val="nil"/>
            </w:tcBorders>
            <w:shd w:val="clear" w:color="auto" w:fill="auto"/>
            <w:noWrap/>
            <w:vAlign w:val="center"/>
            <w:hideMark/>
          </w:tcPr>
          <w:p w14:paraId="71CD1ECF" w14:textId="77777777" w:rsidR="00D45828" w:rsidRPr="00D45828" w:rsidRDefault="00D45828">
            <w:pPr>
              <w:jc w:val="center"/>
              <w:rPr>
                <w:rFonts w:ascii="Arial" w:hAnsi="Arial" w:cs="Arial"/>
                <w:sz w:val="22"/>
                <w:szCs w:val="22"/>
              </w:rPr>
            </w:pPr>
          </w:p>
        </w:tc>
        <w:tc>
          <w:tcPr>
            <w:tcW w:w="1430" w:type="dxa"/>
            <w:tcBorders>
              <w:top w:val="nil"/>
              <w:left w:val="nil"/>
              <w:bottom w:val="nil"/>
              <w:right w:val="nil"/>
            </w:tcBorders>
            <w:shd w:val="clear" w:color="auto" w:fill="auto"/>
            <w:noWrap/>
            <w:vAlign w:val="center"/>
            <w:hideMark/>
          </w:tcPr>
          <w:p w14:paraId="6523EC13"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&lt;0.001</w:t>
            </w:r>
          </w:p>
        </w:tc>
      </w:tr>
      <w:tr w:rsidR="00D45828" w:rsidRPr="00D45828" w14:paraId="260E2808" w14:textId="77777777" w:rsidTr="00D45828">
        <w:trPr>
          <w:trHeight w:val="297"/>
        </w:trPr>
        <w:tc>
          <w:tcPr>
            <w:tcW w:w="2770" w:type="dxa"/>
            <w:tcBorders>
              <w:top w:val="nil"/>
              <w:left w:val="nil"/>
              <w:bottom w:val="nil"/>
              <w:right w:val="nil"/>
            </w:tcBorders>
            <w:shd w:val="clear" w:color="auto" w:fill="auto"/>
            <w:noWrap/>
            <w:vAlign w:val="center"/>
            <w:hideMark/>
          </w:tcPr>
          <w:p w14:paraId="492624C3" w14:textId="77777777" w:rsidR="00D45828" w:rsidRPr="00D45828" w:rsidRDefault="00D45828">
            <w:pPr>
              <w:ind w:firstLineChars="100" w:firstLine="220"/>
              <w:rPr>
                <w:rFonts w:ascii="Arial" w:hAnsi="Arial" w:cs="Arial"/>
                <w:color w:val="000000"/>
                <w:sz w:val="22"/>
                <w:szCs w:val="22"/>
              </w:rPr>
            </w:pPr>
            <w:r w:rsidRPr="00D45828">
              <w:rPr>
                <w:rFonts w:ascii="Arial" w:hAnsi="Arial" w:cs="Arial"/>
                <w:color w:val="000000"/>
                <w:sz w:val="22"/>
                <w:szCs w:val="22"/>
              </w:rPr>
              <w:t>Never</w:t>
            </w:r>
          </w:p>
        </w:tc>
        <w:tc>
          <w:tcPr>
            <w:tcW w:w="1787" w:type="dxa"/>
            <w:tcBorders>
              <w:top w:val="nil"/>
              <w:left w:val="nil"/>
              <w:bottom w:val="nil"/>
              <w:right w:val="nil"/>
            </w:tcBorders>
            <w:shd w:val="clear" w:color="auto" w:fill="auto"/>
            <w:noWrap/>
            <w:vAlign w:val="center"/>
            <w:hideMark/>
          </w:tcPr>
          <w:p w14:paraId="575D1E70"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4419 (42.6%)</w:t>
            </w:r>
          </w:p>
        </w:tc>
        <w:tc>
          <w:tcPr>
            <w:tcW w:w="1608" w:type="dxa"/>
            <w:tcBorders>
              <w:top w:val="nil"/>
              <w:left w:val="nil"/>
              <w:bottom w:val="nil"/>
              <w:right w:val="nil"/>
            </w:tcBorders>
            <w:shd w:val="clear" w:color="auto" w:fill="auto"/>
            <w:noWrap/>
            <w:vAlign w:val="center"/>
            <w:hideMark/>
          </w:tcPr>
          <w:p w14:paraId="2A65811C"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157 (42.0%)</w:t>
            </w:r>
          </w:p>
        </w:tc>
        <w:tc>
          <w:tcPr>
            <w:tcW w:w="1698" w:type="dxa"/>
            <w:tcBorders>
              <w:top w:val="nil"/>
              <w:left w:val="nil"/>
              <w:bottom w:val="nil"/>
              <w:right w:val="nil"/>
            </w:tcBorders>
            <w:shd w:val="clear" w:color="auto" w:fill="auto"/>
            <w:noWrap/>
            <w:vAlign w:val="center"/>
            <w:hideMark/>
          </w:tcPr>
          <w:p w14:paraId="1316E185"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4262 (42.6%)</w:t>
            </w:r>
          </w:p>
        </w:tc>
        <w:tc>
          <w:tcPr>
            <w:tcW w:w="1072" w:type="dxa"/>
            <w:tcBorders>
              <w:top w:val="nil"/>
              <w:left w:val="nil"/>
              <w:bottom w:val="nil"/>
              <w:right w:val="nil"/>
            </w:tcBorders>
            <w:shd w:val="clear" w:color="auto" w:fill="auto"/>
            <w:noWrap/>
            <w:vAlign w:val="center"/>
            <w:hideMark/>
          </w:tcPr>
          <w:p w14:paraId="6FD676B1" w14:textId="77777777" w:rsidR="00D45828" w:rsidRPr="00D45828" w:rsidRDefault="00D45828">
            <w:pPr>
              <w:jc w:val="center"/>
              <w:rPr>
                <w:rFonts w:ascii="Arial" w:hAnsi="Arial" w:cs="Arial"/>
                <w:color w:val="000000"/>
                <w:sz w:val="22"/>
                <w:szCs w:val="22"/>
              </w:rPr>
            </w:pPr>
          </w:p>
        </w:tc>
        <w:tc>
          <w:tcPr>
            <w:tcW w:w="1966" w:type="dxa"/>
            <w:tcBorders>
              <w:top w:val="nil"/>
              <w:left w:val="nil"/>
              <w:bottom w:val="nil"/>
              <w:right w:val="nil"/>
            </w:tcBorders>
            <w:shd w:val="clear" w:color="auto" w:fill="auto"/>
            <w:noWrap/>
            <w:vAlign w:val="center"/>
            <w:hideMark/>
          </w:tcPr>
          <w:p w14:paraId="11945A2B"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3608 (43.0%)</w:t>
            </w:r>
          </w:p>
        </w:tc>
        <w:tc>
          <w:tcPr>
            <w:tcW w:w="1608" w:type="dxa"/>
            <w:tcBorders>
              <w:top w:val="nil"/>
              <w:left w:val="nil"/>
              <w:bottom w:val="nil"/>
              <w:right w:val="nil"/>
            </w:tcBorders>
            <w:shd w:val="clear" w:color="auto" w:fill="auto"/>
            <w:noWrap/>
            <w:vAlign w:val="center"/>
            <w:hideMark/>
          </w:tcPr>
          <w:p w14:paraId="0353CC76"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654 (40.7%)</w:t>
            </w:r>
          </w:p>
        </w:tc>
        <w:tc>
          <w:tcPr>
            <w:tcW w:w="1430" w:type="dxa"/>
            <w:tcBorders>
              <w:top w:val="nil"/>
              <w:left w:val="nil"/>
              <w:bottom w:val="nil"/>
              <w:right w:val="nil"/>
            </w:tcBorders>
            <w:shd w:val="clear" w:color="auto" w:fill="auto"/>
            <w:noWrap/>
            <w:vAlign w:val="center"/>
            <w:hideMark/>
          </w:tcPr>
          <w:p w14:paraId="40D77E1E" w14:textId="77777777" w:rsidR="00D45828" w:rsidRPr="00D45828" w:rsidRDefault="00D45828">
            <w:pPr>
              <w:jc w:val="center"/>
              <w:rPr>
                <w:rFonts w:ascii="Arial" w:hAnsi="Arial" w:cs="Arial"/>
                <w:color w:val="000000"/>
                <w:sz w:val="22"/>
                <w:szCs w:val="22"/>
              </w:rPr>
            </w:pPr>
          </w:p>
        </w:tc>
      </w:tr>
      <w:tr w:rsidR="00D45828" w:rsidRPr="00D45828" w14:paraId="334D7E20" w14:textId="77777777" w:rsidTr="00D45828">
        <w:trPr>
          <w:trHeight w:val="297"/>
        </w:trPr>
        <w:tc>
          <w:tcPr>
            <w:tcW w:w="2770" w:type="dxa"/>
            <w:tcBorders>
              <w:top w:val="nil"/>
              <w:left w:val="nil"/>
              <w:bottom w:val="nil"/>
              <w:right w:val="nil"/>
            </w:tcBorders>
            <w:shd w:val="clear" w:color="auto" w:fill="auto"/>
            <w:noWrap/>
            <w:vAlign w:val="center"/>
            <w:hideMark/>
          </w:tcPr>
          <w:p w14:paraId="0822914D" w14:textId="77777777" w:rsidR="00D45828" w:rsidRPr="00D45828" w:rsidRDefault="00D45828">
            <w:pPr>
              <w:ind w:firstLineChars="100" w:firstLine="220"/>
              <w:rPr>
                <w:rFonts w:ascii="Arial" w:hAnsi="Arial" w:cs="Arial"/>
                <w:color w:val="000000"/>
                <w:sz w:val="22"/>
                <w:szCs w:val="22"/>
              </w:rPr>
            </w:pPr>
            <w:r w:rsidRPr="00D45828">
              <w:rPr>
                <w:rFonts w:ascii="Arial" w:hAnsi="Arial" w:cs="Arial"/>
                <w:color w:val="000000"/>
                <w:sz w:val="22"/>
                <w:szCs w:val="22"/>
              </w:rPr>
              <w:t>Former</w:t>
            </w:r>
          </w:p>
        </w:tc>
        <w:tc>
          <w:tcPr>
            <w:tcW w:w="1787" w:type="dxa"/>
            <w:tcBorders>
              <w:top w:val="nil"/>
              <w:left w:val="nil"/>
              <w:bottom w:val="nil"/>
              <w:right w:val="nil"/>
            </w:tcBorders>
            <w:shd w:val="clear" w:color="auto" w:fill="auto"/>
            <w:noWrap/>
            <w:vAlign w:val="center"/>
            <w:hideMark/>
          </w:tcPr>
          <w:p w14:paraId="312CFB02"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4921 (47.4%)</w:t>
            </w:r>
          </w:p>
        </w:tc>
        <w:tc>
          <w:tcPr>
            <w:tcW w:w="1608" w:type="dxa"/>
            <w:tcBorders>
              <w:top w:val="nil"/>
              <w:left w:val="nil"/>
              <w:bottom w:val="nil"/>
              <w:right w:val="nil"/>
            </w:tcBorders>
            <w:shd w:val="clear" w:color="auto" w:fill="auto"/>
            <w:noWrap/>
            <w:vAlign w:val="center"/>
            <w:hideMark/>
          </w:tcPr>
          <w:p w14:paraId="25A652DF"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168 (44.9%)</w:t>
            </w:r>
          </w:p>
        </w:tc>
        <w:tc>
          <w:tcPr>
            <w:tcW w:w="1698" w:type="dxa"/>
            <w:tcBorders>
              <w:top w:val="nil"/>
              <w:left w:val="nil"/>
              <w:bottom w:val="nil"/>
              <w:right w:val="nil"/>
            </w:tcBorders>
            <w:shd w:val="clear" w:color="auto" w:fill="auto"/>
            <w:noWrap/>
            <w:vAlign w:val="center"/>
            <w:hideMark/>
          </w:tcPr>
          <w:p w14:paraId="78C5F200"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4753 (47.5%)</w:t>
            </w:r>
          </w:p>
        </w:tc>
        <w:tc>
          <w:tcPr>
            <w:tcW w:w="1072" w:type="dxa"/>
            <w:tcBorders>
              <w:top w:val="nil"/>
              <w:left w:val="nil"/>
              <w:bottom w:val="nil"/>
              <w:right w:val="nil"/>
            </w:tcBorders>
            <w:shd w:val="clear" w:color="auto" w:fill="auto"/>
            <w:noWrap/>
            <w:vAlign w:val="center"/>
            <w:hideMark/>
          </w:tcPr>
          <w:p w14:paraId="5CE1E4A8" w14:textId="77777777" w:rsidR="00D45828" w:rsidRPr="00D45828" w:rsidRDefault="00D45828">
            <w:pPr>
              <w:jc w:val="center"/>
              <w:rPr>
                <w:rFonts w:ascii="Arial" w:hAnsi="Arial" w:cs="Arial"/>
                <w:color w:val="000000"/>
                <w:sz w:val="22"/>
                <w:szCs w:val="22"/>
              </w:rPr>
            </w:pPr>
          </w:p>
        </w:tc>
        <w:tc>
          <w:tcPr>
            <w:tcW w:w="1966" w:type="dxa"/>
            <w:tcBorders>
              <w:top w:val="nil"/>
              <w:left w:val="nil"/>
              <w:bottom w:val="nil"/>
              <w:right w:val="nil"/>
            </w:tcBorders>
            <w:shd w:val="clear" w:color="auto" w:fill="auto"/>
            <w:noWrap/>
            <w:vAlign w:val="center"/>
            <w:hideMark/>
          </w:tcPr>
          <w:p w14:paraId="610DE835"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4037 (48.1%)</w:t>
            </w:r>
          </w:p>
        </w:tc>
        <w:tc>
          <w:tcPr>
            <w:tcW w:w="1608" w:type="dxa"/>
            <w:tcBorders>
              <w:top w:val="nil"/>
              <w:left w:val="nil"/>
              <w:bottom w:val="nil"/>
              <w:right w:val="nil"/>
            </w:tcBorders>
            <w:shd w:val="clear" w:color="auto" w:fill="auto"/>
            <w:noWrap/>
            <w:vAlign w:val="center"/>
            <w:hideMark/>
          </w:tcPr>
          <w:p w14:paraId="6D9217A9"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716 (44.6%)</w:t>
            </w:r>
          </w:p>
        </w:tc>
        <w:tc>
          <w:tcPr>
            <w:tcW w:w="1430" w:type="dxa"/>
            <w:tcBorders>
              <w:top w:val="nil"/>
              <w:left w:val="nil"/>
              <w:bottom w:val="nil"/>
              <w:right w:val="nil"/>
            </w:tcBorders>
            <w:shd w:val="clear" w:color="auto" w:fill="auto"/>
            <w:noWrap/>
            <w:vAlign w:val="center"/>
            <w:hideMark/>
          </w:tcPr>
          <w:p w14:paraId="18A2A981" w14:textId="77777777" w:rsidR="00D45828" w:rsidRPr="00D45828" w:rsidRDefault="00D45828">
            <w:pPr>
              <w:jc w:val="center"/>
              <w:rPr>
                <w:rFonts w:ascii="Arial" w:hAnsi="Arial" w:cs="Arial"/>
                <w:color w:val="000000"/>
                <w:sz w:val="22"/>
                <w:szCs w:val="22"/>
              </w:rPr>
            </w:pPr>
          </w:p>
        </w:tc>
      </w:tr>
      <w:tr w:rsidR="00D45828" w:rsidRPr="00D45828" w14:paraId="1C0A34D1" w14:textId="77777777" w:rsidTr="00D45828">
        <w:trPr>
          <w:trHeight w:val="297"/>
        </w:trPr>
        <w:tc>
          <w:tcPr>
            <w:tcW w:w="2770" w:type="dxa"/>
            <w:tcBorders>
              <w:top w:val="nil"/>
              <w:left w:val="nil"/>
              <w:bottom w:val="nil"/>
              <w:right w:val="nil"/>
            </w:tcBorders>
            <w:shd w:val="clear" w:color="auto" w:fill="auto"/>
            <w:noWrap/>
            <w:vAlign w:val="center"/>
            <w:hideMark/>
          </w:tcPr>
          <w:p w14:paraId="3EEC574F" w14:textId="77777777" w:rsidR="00D45828" w:rsidRPr="00D45828" w:rsidRDefault="00D45828">
            <w:pPr>
              <w:ind w:firstLineChars="100" w:firstLine="220"/>
              <w:rPr>
                <w:rFonts w:ascii="Arial" w:hAnsi="Arial" w:cs="Arial"/>
                <w:color w:val="000000"/>
                <w:sz w:val="22"/>
                <w:szCs w:val="22"/>
              </w:rPr>
            </w:pPr>
            <w:r w:rsidRPr="00D45828">
              <w:rPr>
                <w:rFonts w:ascii="Arial" w:hAnsi="Arial" w:cs="Arial"/>
                <w:color w:val="000000"/>
                <w:sz w:val="22"/>
                <w:szCs w:val="22"/>
              </w:rPr>
              <w:t>Current</w:t>
            </w:r>
          </w:p>
        </w:tc>
        <w:tc>
          <w:tcPr>
            <w:tcW w:w="1787" w:type="dxa"/>
            <w:tcBorders>
              <w:top w:val="nil"/>
              <w:left w:val="nil"/>
              <w:bottom w:val="nil"/>
              <w:right w:val="nil"/>
            </w:tcBorders>
            <w:shd w:val="clear" w:color="auto" w:fill="auto"/>
            <w:noWrap/>
            <w:vAlign w:val="center"/>
            <w:hideMark/>
          </w:tcPr>
          <w:p w14:paraId="0BDE48B2"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1038 (10.0%)</w:t>
            </w:r>
          </w:p>
        </w:tc>
        <w:tc>
          <w:tcPr>
            <w:tcW w:w="1608" w:type="dxa"/>
            <w:tcBorders>
              <w:top w:val="nil"/>
              <w:left w:val="nil"/>
              <w:bottom w:val="nil"/>
              <w:right w:val="nil"/>
            </w:tcBorders>
            <w:shd w:val="clear" w:color="auto" w:fill="auto"/>
            <w:noWrap/>
            <w:vAlign w:val="center"/>
            <w:hideMark/>
          </w:tcPr>
          <w:p w14:paraId="699783B8"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49 (13.1%)</w:t>
            </w:r>
          </w:p>
        </w:tc>
        <w:tc>
          <w:tcPr>
            <w:tcW w:w="1698" w:type="dxa"/>
            <w:tcBorders>
              <w:top w:val="nil"/>
              <w:left w:val="nil"/>
              <w:bottom w:val="nil"/>
              <w:right w:val="nil"/>
            </w:tcBorders>
            <w:shd w:val="clear" w:color="auto" w:fill="auto"/>
            <w:noWrap/>
            <w:vAlign w:val="center"/>
            <w:hideMark/>
          </w:tcPr>
          <w:p w14:paraId="74A50661"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989 (9.89%)</w:t>
            </w:r>
          </w:p>
        </w:tc>
        <w:tc>
          <w:tcPr>
            <w:tcW w:w="1072" w:type="dxa"/>
            <w:tcBorders>
              <w:top w:val="nil"/>
              <w:left w:val="nil"/>
              <w:bottom w:val="nil"/>
              <w:right w:val="nil"/>
            </w:tcBorders>
            <w:shd w:val="clear" w:color="auto" w:fill="auto"/>
            <w:noWrap/>
            <w:vAlign w:val="center"/>
            <w:hideMark/>
          </w:tcPr>
          <w:p w14:paraId="79F29D96" w14:textId="77777777" w:rsidR="00D45828" w:rsidRPr="00D45828" w:rsidRDefault="00D45828">
            <w:pPr>
              <w:jc w:val="center"/>
              <w:rPr>
                <w:rFonts w:ascii="Arial" w:hAnsi="Arial" w:cs="Arial"/>
                <w:color w:val="000000"/>
                <w:sz w:val="22"/>
                <w:szCs w:val="22"/>
              </w:rPr>
            </w:pPr>
          </w:p>
        </w:tc>
        <w:tc>
          <w:tcPr>
            <w:tcW w:w="1966" w:type="dxa"/>
            <w:tcBorders>
              <w:top w:val="nil"/>
              <w:left w:val="nil"/>
              <w:bottom w:val="nil"/>
              <w:right w:val="nil"/>
            </w:tcBorders>
            <w:shd w:val="clear" w:color="auto" w:fill="auto"/>
            <w:noWrap/>
            <w:vAlign w:val="center"/>
            <w:hideMark/>
          </w:tcPr>
          <w:p w14:paraId="6B94887D"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754 (8.98%)</w:t>
            </w:r>
          </w:p>
        </w:tc>
        <w:tc>
          <w:tcPr>
            <w:tcW w:w="1608" w:type="dxa"/>
            <w:tcBorders>
              <w:top w:val="nil"/>
              <w:left w:val="nil"/>
              <w:bottom w:val="nil"/>
              <w:right w:val="nil"/>
            </w:tcBorders>
            <w:shd w:val="clear" w:color="auto" w:fill="auto"/>
            <w:noWrap/>
            <w:vAlign w:val="center"/>
            <w:hideMark/>
          </w:tcPr>
          <w:p w14:paraId="3C450D22"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235 (14.6%)</w:t>
            </w:r>
          </w:p>
        </w:tc>
        <w:tc>
          <w:tcPr>
            <w:tcW w:w="1430" w:type="dxa"/>
            <w:tcBorders>
              <w:top w:val="nil"/>
              <w:left w:val="nil"/>
              <w:bottom w:val="nil"/>
              <w:right w:val="nil"/>
            </w:tcBorders>
            <w:shd w:val="clear" w:color="auto" w:fill="auto"/>
            <w:noWrap/>
            <w:vAlign w:val="center"/>
            <w:hideMark/>
          </w:tcPr>
          <w:p w14:paraId="4015B694" w14:textId="77777777" w:rsidR="00D45828" w:rsidRPr="00D45828" w:rsidRDefault="00D45828">
            <w:pPr>
              <w:jc w:val="center"/>
              <w:rPr>
                <w:rFonts w:ascii="Arial" w:hAnsi="Arial" w:cs="Arial"/>
                <w:color w:val="000000"/>
                <w:sz w:val="22"/>
                <w:szCs w:val="22"/>
              </w:rPr>
            </w:pPr>
          </w:p>
        </w:tc>
      </w:tr>
      <w:tr w:rsidR="00D45828" w:rsidRPr="00D45828" w14:paraId="299ADE05" w14:textId="77777777" w:rsidTr="00D45828">
        <w:trPr>
          <w:trHeight w:val="297"/>
        </w:trPr>
        <w:tc>
          <w:tcPr>
            <w:tcW w:w="2770" w:type="dxa"/>
            <w:tcBorders>
              <w:top w:val="nil"/>
              <w:left w:val="nil"/>
              <w:bottom w:val="nil"/>
              <w:right w:val="nil"/>
            </w:tcBorders>
            <w:shd w:val="clear" w:color="auto" w:fill="auto"/>
            <w:noWrap/>
            <w:vAlign w:val="center"/>
            <w:hideMark/>
          </w:tcPr>
          <w:p w14:paraId="4E9902BA" w14:textId="77777777" w:rsidR="00D45828" w:rsidRPr="00D45828" w:rsidRDefault="00D45828">
            <w:pPr>
              <w:ind w:firstLineChars="100" w:firstLine="220"/>
              <w:rPr>
                <w:rFonts w:ascii="Arial" w:hAnsi="Arial" w:cs="Arial"/>
                <w:color w:val="000000"/>
                <w:sz w:val="22"/>
                <w:szCs w:val="22"/>
              </w:rPr>
            </w:pPr>
            <w:r w:rsidRPr="00D45828">
              <w:rPr>
                <w:rFonts w:ascii="Arial" w:hAnsi="Arial" w:cs="Arial"/>
                <w:color w:val="000000"/>
                <w:sz w:val="22"/>
                <w:szCs w:val="22"/>
              </w:rPr>
              <w:t>Missing</w:t>
            </w:r>
          </w:p>
        </w:tc>
        <w:tc>
          <w:tcPr>
            <w:tcW w:w="1787" w:type="dxa"/>
            <w:tcBorders>
              <w:top w:val="nil"/>
              <w:left w:val="nil"/>
              <w:bottom w:val="nil"/>
              <w:right w:val="nil"/>
            </w:tcBorders>
            <w:shd w:val="clear" w:color="auto" w:fill="auto"/>
            <w:noWrap/>
            <w:vAlign w:val="center"/>
            <w:hideMark/>
          </w:tcPr>
          <w:p w14:paraId="5F0A7A60"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1890</w:t>
            </w:r>
          </w:p>
        </w:tc>
        <w:tc>
          <w:tcPr>
            <w:tcW w:w="1608" w:type="dxa"/>
            <w:tcBorders>
              <w:top w:val="nil"/>
              <w:left w:val="nil"/>
              <w:bottom w:val="nil"/>
              <w:right w:val="nil"/>
            </w:tcBorders>
            <w:shd w:val="clear" w:color="auto" w:fill="auto"/>
            <w:noWrap/>
            <w:vAlign w:val="center"/>
            <w:hideMark/>
          </w:tcPr>
          <w:p w14:paraId="3005A8CA"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1890</w:t>
            </w:r>
          </w:p>
        </w:tc>
        <w:tc>
          <w:tcPr>
            <w:tcW w:w="1698" w:type="dxa"/>
            <w:tcBorders>
              <w:top w:val="nil"/>
              <w:left w:val="nil"/>
              <w:bottom w:val="nil"/>
              <w:right w:val="nil"/>
            </w:tcBorders>
            <w:shd w:val="clear" w:color="auto" w:fill="auto"/>
            <w:noWrap/>
            <w:vAlign w:val="center"/>
            <w:hideMark/>
          </w:tcPr>
          <w:p w14:paraId="64292725"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0</w:t>
            </w:r>
          </w:p>
        </w:tc>
        <w:tc>
          <w:tcPr>
            <w:tcW w:w="1072" w:type="dxa"/>
            <w:tcBorders>
              <w:top w:val="nil"/>
              <w:left w:val="nil"/>
              <w:bottom w:val="nil"/>
              <w:right w:val="nil"/>
            </w:tcBorders>
            <w:shd w:val="clear" w:color="auto" w:fill="auto"/>
            <w:noWrap/>
            <w:vAlign w:val="center"/>
            <w:hideMark/>
          </w:tcPr>
          <w:p w14:paraId="19CFA783"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c>
          <w:tcPr>
            <w:tcW w:w="1966" w:type="dxa"/>
            <w:tcBorders>
              <w:top w:val="nil"/>
              <w:left w:val="nil"/>
              <w:bottom w:val="nil"/>
              <w:right w:val="nil"/>
            </w:tcBorders>
            <w:shd w:val="clear" w:color="auto" w:fill="auto"/>
            <w:noWrap/>
            <w:vAlign w:val="center"/>
            <w:hideMark/>
          </w:tcPr>
          <w:p w14:paraId="4E5A03BD"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c>
          <w:tcPr>
            <w:tcW w:w="1608" w:type="dxa"/>
            <w:tcBorders>
              <w:top w:val="nil"/>
              <w:left w:val="nil"/>
              <w:bottom w:val="nil"/>
              <w:right w:val="nil"/>
            </w:tcBorders>
            <w:shd w:val="clear" w:color="auto" w:fill="auto"/>
            <w:noWrap/>
            <w:vAlign w:val="center"/>
            <w:hideMark/>
          </w:tcPr>
          <w:p w14:paraId="6E4E3782"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c>
          <w:tcPr>
            <w:tcW w:w="1430" w:type="dxa"/>
            <w:tcBorders>
              <w:top w:val="nil"/>
              <w:left w:val="nil"/>
              <w:bottom w:val="nil"/>
              <w:right w:val="nil"/>
            </w:tcBorders>
            <w:shd w:val="clear" w:color="auto" w:fill="auto"/>
            <w:noWrap/>
            <w:vAlign w:val="center"/>
            <w:hideMark/>
          </w:tcPr>
          <w:p w14:paraId="49B46BDD"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r>
      <w:tr w:rsidR="00D45828" w:rsidRPr="00D45828" w14:paraId="761844ED" w14:textId="77777777" w:rsidTr="00D45828">
        <w:trPr>
          <w:trHeight w:val="297"/>
        </w:trPr>
        <w:tc>
          <w:tcPr>
            <w:tcW w:w="2770" w:type="dxa"/>
            <w:tcBorders>
              <w:top w:val="nil"/>
              <w:left w:val="nil"/>
              <w:bottom w:val="nil"/>
              <w:right w:val="nil"/>
            </w:tcBorders>
            <w:shd w:val="clear" w:color="auto" w:fill="auto"/>
            <w:noWrap/>
            <w:vAlign w:val="center"/>
            <w:hideMark/>
          </w:tcPr>
          <w:p w14:paraId="35442C66" w14:textId="77777777" w:rsidR="00D45828" w:rsidRPr="00D45828" w:rsidRDefault="00D45828">
            <w:pPr>
              <w:rPr>
                <w:rFonts w:ascii="Arial" w:hAnsi="Arial" w:cs="Arial"/>
                <w:b/>
                <w:bCs/>
                <w:color w:val="000000"/>
                <w:sz w:val="22"/>
                <w:szCs w:val="22"/>
              </w:rPr>
            </w:pPr>
            <w:r w:rsidRPr="00D45828">
              <w:rPr>
                <w:rFonts w:ascii="Arial" w:hAnsi="Arial" w:cs="Arial"/>
                <w:b/>
                <w:bCs/>
                <w:color w:val="000000"/>
                <w:sz w:val="22"/>
                <w:szCs w:val="22"/>
              </w:rPr>
              <w:t>Alcohol</w:t>
            </w:r>
          </w:p>
        </w:tc>
        <w:tc>
          <w:tcPr>
            <w:tcW w:w="1787" w:type="dxa"/>
            <w:tcBorders>
              <w:top w:val="nil"/>
              <w:left w:val="nil"/>
              <w:bottom w:val="nil"/>
              <w:right w:val="nil"/>
            </w:tcBorders>
            <w:shd w:val="clear" w:color="auto" w:fill="auto"/>
            <w:noWrap/>
            <w:vAlign w:val="center"/>
            <w:hideMark/>
          </w:tcPr>
          <w:p w14:paraId="136822F1" w14:textId="77777777" w:rsidR="00D45828" w:rsidRPr="00D45828" w:rsidRDefault="00D45828">
            <w:pPr>
              <w:rPr>
                <w:rFonts w:ascii="Arial" w:hAnsi="Arial" w:cs="Arial"/>
                <w:b/>
                <w:bCs/>
                <w:color w:val="000000"/>
                <w:sz w:val="22"/>
                <w:szCs w:val="22"/>
              </w:rPr>
            </w:pPr>
          </w:p>
        </w:tc>
        <w:tc>
          <w:tcPr>
            <w:tcW w:w="1608" w:type="dxa"/>
            <w:tcBorders>
              <w:top w:val="nil"/>
              <w:left w:val="nil"/>
              <w:bottom w:val="nil"/>
              <w:right w:val="nil"/>
            </w:tcBorders>
            <w:shd w:val="clear" w:color="auto" w:fill="auto"/>
            <w:noWrap/>
            <w:vAlign w:val="center"/>
            <w:hideMark/>
          </w:tcPr>
          <w:p w14:paraId="1D1141E2" w14:textId="77777777" w:rsidR="00D45828" w:rsidRPr="00D45828" w:rsidRDefault="00D45828">
            <w:pPr>
              <w:jc w:val="center"/>
              <w:rPr>
                <w:rFonts w:ascii="Arial" w:hAnsi="Arial" w:cs="Arial"/>
                <w:sz w:val="22"/>
                <w:szCs w:val="22"/>
              </w:rPr>
            </w:pPr>
          </w:p>
        </w:tc>
        <w:tc>
          <w:tcPr>
            <w:tcW w:w="1698" w:type="dxa"/>
            <w:tcBorders>
              <w:top w:val="nil"/>
              <w:left w:val="nil"/>
              <w:bottom w:val="nil"/>
              <w:right w:val="nil"/>
            </w:tcBorders>
            <w:shd w:val="clear" w:color="auto" w:fill="auto"/>
            <w:noWrap/>
            <w:vAlign w:val="center"/>
            <w:hideMark/>
          </w:tcPr>
          <w:p w14:paraId="3A1935C5" w14:textId="77777777" w:rsidR="00D45828" w:rsidRPr="00D45828" w:rsidRDefault="00D45828">
            <w:pPr>
              <w:jc w:val="center"/>
              <w:rPr>
                <w:rFonts w:ascii="Arial" w:hAnsi="Arial" w:cs="Arial"/>
                <w:sz w:val="22"/>
                <w:szCs w:val="22"/>
              </w:rPr>
            </w:pPr>
          </w:p>
        </w:tc>
        <w:tc>
          <w:tcPr>
            <w:tcW w:w="1072" w:type="dxa"/>
            <w:tcBorders>
              <w:top w:val="nil"/>
              <w:left w:val="nil"/>
              <w:bottom w:val="nil"/>
              <w:right w:val="nil"/>
            </w:tcBorders>
            <w:shd w:val="clear" w:color="auto" w:fill="auto"/>
            <w:noWrap/>
            <w:vAlign w:val="center"/>
            <w:hideMark/>
          </w:tcPr>
          <w:p w14:paraId="7430A905"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0.002</w:t>
            </w:r>
          </w:p>
        </w:tc>
        <w:tc>
          <w:tcPr>
            <w:tcW w:w="1966" w:type="dxa"/>
            <w:tcBorders>
              <w:top w:val="nil"/>
              <w:left w:val="nil"/>
              <w:bottom w:val="nil"/>
              <w:right w:val="nil"/>
            </w:tcBorders>
            <w:shd w:val="clear" w:color="auto" w:fill="auto"/>
            <w:noWrap/>
            <w:vAlign w:val="center"/>
            <w:hideMark/>
          </w:tcPr>
          <w:p w14:paraId="09D11896" w14:textId="77777777" w:rsidR="00D45828" w:rsidRPr="00D45828" w:rsidRDefault="00D45828">
            <w:pPr>
              <w:jc w:val="center"/>
              <w:rPr>
                <w:rFonts w:ascii="Arial" w:hAnsi="Arial" w:cs="Arial"/>
                <w:color w:val="000000"/>
                <w:sz w:val="22"/>
                <w:szCs w:val="22"/>
              </w:rPr>
            </w:pPr>
          </w:p>
        </w:tc>
        <w:tc>
          <w:tcPr>
            <w:tcW w:w="1608" w:type="dxa"/>
            <w:tcBorders>
              <w:top w:val="nil"/>
              <w:left w:val="nil"/>
              <w:bottom w:val="nil"/>
              <w:right w:val="nil"/>
            </w:tcBorders>
            <w:shd w:val="clear" w:color="auto" w:fill="auto"/>
            <w:noWrap/>
            <w:vAlign w:val="center"/>
            <w:hideMark/>
          </w:tcPr>
          <w:p w14:paraId="35A8D808" w14:textId="77777777" w:rsidR="00D45828" w:rsidRPr="00D45828" w:rsidRDefault="00D45828">
            <w:pPr>
              <w:jc w:val="center"/>
              <w:rPr>
                <w:rFonts w:ascii="Arial" w:hAnsi="Arial" w:cs="Arial"/>
                <w:sz w:val="22"/>
                <w:szCs w:val="22"/>
              </w:rPr>
            </w:pPr>
          </w:p>
        </w:tc>
        <w:tc>
          <w:tcPr>
            <w:tcW w:w="1430" w:type="dxa"/>
            <w:tcBorders>
              <w:top w:val="nil"/>
              <w:left w:val="nil"/>
              <w:bottom w:val="nil"/>
              <w:right w:val="nil"/>
            </w:tcBorders>
            <w:shd w:val="clear" w:color="auto" w:fill="auto"/>
            <w:noWrap/>
            <w:vAlign w:val="center"/>
            <w:hideMark/>
          </w:tcPr>
          <w:p w14:paraId="297484D2"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&lt;0.001</w:t>
            </w:r>
          </w:p>
        </w:tc>
      </w:tr>
      <w:tr w:rsidR="00D45828" w:rsidRPr="00D45828" w14:paraId="0F29BD08" w14:textId="77777777" w:rsidTr="00D45828">
        <w:trPr>
          <w:trHeight w:val="297"/>
        </w:trPr>
        <w:tc>
          <w:tcPr>
            <w:tcW w:w="2770" w:type="dxa"/>
            <w:tcBorders>
              <w:top w:val="nil"/>
              <w:left w:val="nil"/>
              <w:bottom w:val="nil"/>
              <w:right w:val="nil"/>
            </w:tcBorders>
            <w:shd w:val="clear" w:color="auto" w:fill="auto"/>
            <w:noWrap/>
            <w:vAlign w:val="center"/>
            <w:hideMark/>
          </w:tcPr>
          <w:p w14:paraId="1C1933BB" w14:textId="77777777" w:rsidR="00D45828" w:rsidRPr="00D45828" w:rsidRDefault="00D45828">
            <w:pPr>
              <w:ind w:firstLineChars="100" w:firstLine="220"/>
              <w:rPr>
                <w:rFonts w:ascii="Arial" w:hAnsi="Arial" w:cs="Arial"/>
                <w:color w:val="000000"/>
                <w:sz w:val="22"/>
                <w:szCs w:val="22"/>
              </w:rPr>
            </w:pPr>
            <w:r w:rsidRPr="00D45828">
              <w:rPr>
                <w:rFonts w:ascii="Arial" w:hAnsi="Arial" w:cs="Arial"/>
                <w:color w:val="000000"/>
                <w:sz w:val="22"/>
                <w:szCs w:val="22"/>
              </w:rPr>
              <w:t>No</w:t>
            </w:r>
          </w:p>
        </w:tc>
        <w:tc>
          <w:tcPr>
            <w:tcW w:w="1787" w:type="dxa"/>
            <w:tcBorders>
              <w:top w:val="nil"/>
              <w:left w:val="nil"/>
              <w:bottom w:val="nil"/>
              <w:right w:val="nil"/>
            </w:tcBorders>
            <w:shd w:val="clear" w:color="auto" w:fill="auto"/>
            <w:noWrap/>
            <w:vAlign w:val="center"/>
            <w:hideMark/>
          </w:tcPr>
          <w:p w14:paraId="0DE25BB0"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5524 (52.9%)</w:t>
            </w:r>
          </w:p>
        </w:tc>
        <w:tc>
          <w:tcPr>
            <w:tcW w:w="1608" w:type="dxa"/>
            <w:tcBorders>
              <w:top w:val="nil"/>
              <w:left w:val="nil"/>
              <w:bottom w:val="nil"/>
              <w:right w:val="nil"/>
            </w:tcBorders>
            <w:shd w:val="clear" w:color="auto" w:fill="auto"/>
            <w:noWrap/>
            <w:vAlign w:val="center"/>
            <w:hideMark/>
          </w:tcPr>
          <w:p w14:paraId="3FE41EBE"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259 (60.4%)</w:t>
            </w:r>
          </w:p>
        </w:tc>
        <w:tc>
          <w:tcPr>
            <w:tcW w:w="1698" w:type="dxa"/>
            <w:tcBorders>
              <w:top w:val="nil"/>
              <w:left w:val="nil"/>
              <w:bottom w:val="nil"/>
              <w:right w:val="nil"/>
            </w:tcBorders>
            <w:shd w:val="clear" w:color="auto" w:fill="auto"/>
            <w:noWrap/>
            <w:vAlign w:val="center"/>
            <w:hideMark/>
          </w:tcPr>
          <w:p w14:paraId="2D7C3485"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5265 (52.6%)</w:t>
            </w:r>
          </w:p>
        </w:tc>
        <w:tc>
          <w:tcPr>
            <w:tcW w:w="1072" w:type="dxa"/>
            <w:tcBorders>
              <w:top w:val="nil"/>
              <w:left w:val="nil"/>
              <w:bottom w:val="nil"/>
              <w:right w:val="nil"/>
            </w:tcBorders>
            <w:shd w:val="clear" w:color="auto" w:fill="auto"/>
            <w:noWrap/>
            <w:vAlign w:val="center"/>
            <w:hideMark/>
          </w:tcPr>
          <w:p w14:paraId="10F78F76" w14:textId="77777777" w:rsidR="00D45828" w:rsidRPr="00D45828" w:rsidRDefault="00D45828">
            <w:pPr>
              <w:jc w:val="center"/>
              <w:rPr>
                <w:rFonts w:ascii="Arial" w:hAnsi="Arial" w:cs="Arial"/>
                <w:color w:val="000000"/>
                <w:sz w:val="22"/>
                <w:szCs w:val="22"/>
              </w:rPr>
            </w:pPr>
          </w:p>
        </w:tc>
        <w:tc>
          <w:tcPr>
            <w:tcW w:w="1966" w:type="dxa"/>
            <w:tcBorders>
              <w:top w:val="nil"/>
              <w:left w:val="nil"/>
              <w:bottom w:val="nil"/>
              <w:right w:val="nil"/>
            </w:tcBorders>
            <w:shd w:val="clear" w:color="auto" w:fill="auto"/>
            <w:noWrap/>
            <w:vAlign w:val="center"/>
            <w:hideMark/>
          </w:tcPr>
          <w:p w14:paraId="04475DBD"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4198 (50.0%)</w:t>
            </w:r>
          </w:p>
        </w:tc>
        <w:tc>
          <w:tcPr>
            <w:tcW w:w="1608" w:type="dxa"/>
            <w:tcBorders>
              <w:top w:val="nil"/>
              <w:left w:val="nil"/>
              <w:bottom w:val="nil"/>
              <w:right w:val="nil"/>
            </w:tcBorders>
            <w:shd w:val="clear" w:color="auto" w:fill="auto"/>
            <w:noWrap/>
            <w:vAlign w:val="center"/>
            <w:hideMark/>
          </w:tcPr>
          <w:p w14:paraId="40E3D428"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1067 (66.5%)</w:t>
            </w:r>
          </w:p>
        </w:tc>
        <w:tc>
          <w:tcPr>
            <w:tcW w:w="1430" w:type="dxa"/>
            <w:tcBorders>
              <w:top w:val="nil"/>
              <w:left w:val="nil"/>
              <w:bottom w:val="nil"/>
              <w:right w:val="nil"/>
            </w:tcBorders>
            <w:shd w:val="clear" w:color="auto" w:fill="auto"/>
            <w:noWrap/>
            <w:vAlign w:val="center"/>
            <w:hideMark/>
          </w:tcPr>
          <w:p w14:paraId="7F4EDAB8" w14:textId="77777777" w:rsidR="00D45828" w:rsidRPr="00D45828" w:rsidRDefault="00D45828">
            <w:pPr>
              <w:jc w:val="center"/>
              <w:rPr>
                <w:rFonts w:ascii="Arial" w:hAnsi="Arial" w:cs="Arial"/>
                <w:color w:val="000000"/>
                <w:sz w:val="22"/>
                <w:szCs w:val="22"/>
              </w:rPr>
            </w:pPr>
          </w:p>
        </w:tc>
      </w:tr>
      <w:tr w:rsidR="00D45828" w:rsidRPr="00D45828" w14:paraId="522834AA" w14:textId="77777777" w:rsidTr="00D45828">
        <w:trPr>
          <w:trHeight w:val="334"/>
        </w:trPr>
        <w:tc>
          <w:tcPr>
            <w:tcW w:w="2770" w:type="dxa"/>
            <w:tcBorders>
              <w:top w:val="nil"/>
              <w:left w:val="nil"/>
              <w:bottom w:val="nil"/>
              <w:right w:val="nil"/>
            </w:tcBorders>
            <w:shd w:val="clear" w:color="auto" w:fill="auto"/>
            <w:noWrap/>
            <w:vAlign w:val="center"/>
            <w:hideMark/>
          </w:tcPr>
          <w:p w14:paraId="4F459CDE" w14:textId="77777777" w:rsidR="00D45828" w:rsidRPr="00D45828" w:rsidRDefault="00D45828">
            <w:pPr>
              <w:ind w:firstLineChars="100" w:firstLine="220"/>
              <w:rPr>
                <w:rFonts w:ascii="Arial" w:hAnsi="Arial" w:cs="Arial"/>
                <w:color w:val="000000"/>
                <w:sz w:val="22"/>
                <w:szCs w:val="22"/>
              </w:rPr>
            </w:pPr>
            <w:r w:rsidRPr="00D45828">
              <w:rPr>
                <w:rFonts w:ascii="Arial" w:hAnsi="Arial" w:cs="Arial"/>
                <w:color w:val="000000"/>
                <w:sz w:val="22"/>
                <w:szCs w:val="22"/>
              </w:rPr>
              <w:t>Yes</w:t>
            </w:r>
          </w:p>
        </w:tc>
        <w:tc>
          <w:tcPr>
            <w:tcW w:w="1787" w:type="dxa"/>
            <w:tcBorders>
              <w:top w:val="nil"/>
              <w:left w:val="nil"/>
              <w:bottom w:val="nil"/>
              <w:right w:val="nil"/>
            </w:tcBorders>
            <w:shd w:val="clear" w:color="auto" w:fill="auto"/>
            <w:noWrap/>
            <w:vAlign w:val="center"/>
            <w:hideMark/>
          </w:tcPr>
          <w:p w14:paraId="3C9FDCFF"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4909 (47.1%)</w:t>
            </w:r>
          </w:p>
        </w:tc>
        <w:tc>
          <w:tcPr>
            <w:tcW w:w="1608" w:type="dxa"/>
            <w:tcBorders>
              <w:top w:val="nil"/>
              <w:left w:val="nil"/>
              <w:bottom w:val="nil"/>
              <w:right w:val="nil"/>
            </w:tcBorders>
            <w:shd w:val="clear" w:color="auto" w:fill="auto"/>
            <w:noWrap/>
            <w:vAlign w:val="center"/>
            <w:hideMark/>
          </w:tcPr>
          <w:p w14:paraId="5BEDEF23"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170 (39.6%)</w:t>
            </w:r>
          </w:p>
        </w:tc>
        <w:tc>
          <w:tcPr>
            <w:tcW w:w="1698" w:type="dxa"/>
            <w:tcBorders>
              <w:top w:val="nil"/>
              <w:left w:val="nil"/>
              <w:bottom w:val="nil"/>
              <w:right w:val="nil"/>
            </w:tcBorders>
            <w:shd w:val="clear" w:color="auto" w:fill="auto"/>
            <w:noWrap/>
            <w:vAlign w:val="center"/>
            <w:hideMark/>
          </w:tcPr>
          <w:p w14:paraId="51FBFD03"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4739 (47.4%)</w:t>
            </w:r>
          </w:p>
        </w:tc>
        <w:tc>
          <w:tcPr>
            <w:tcW w:w="1072" w:type="dxa"/>
            <w:tcBorders>
              <w:top w:val="nil"/>
              <w:left w:val="nil"/>
              <w:bottom w:val="nil"/>
              <w:right w:val="nil"/>
            </w:tcBorders>
            <w:shd w:val="clear" w:color="auto" w:fill="auto"/>
            <w:noWrap/>
            <w:vAlign w:val="center"/>
            <w:hideMark/>
          </w:tcPr>
          <w:p w14:paraId="4B263A20" w14:textId="77777777" w:rsidR="00D45828" w:rsidRPr="00D45828" w:rsidRDefault="00D45828">
            <w:pPr>
              <w:jc w:val="center"/>
              <w:rPr>
                <w:rFonts w:ascii="Arial" w:hAnsi="Arial" w:cs="Arial"/>
                <w:color w:val="000000"/>
                <w:sz w:val="22"/>
                <w:szCs w:val="22"/>
              </w:rPr>
            </w:pPr>
          </w:p>
        </w:tc>
        <w:tc>
          <w:tcPr>
            <w:tcW w:w="1966" w:type="dxa"/>
            <w:tcBorders>
              <w:top w:val="nil"/>
              <w:left w:val="nil"/>
              <w:bottom w:val="nil"/>
              <w:right w:val="nil"/>
            </w:tcBorders>
            <w:shd w:val="clear" w:color="auto" w:fill="auto"/>
            <w:noWrap/>
            <w:vAlign w:val="center"/>
            <w:hideMark/>
          </w:tcPr>
          <w:p w14:paraId="1490B5E5"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4201 (50.0%)</w:t>
            </w:r>
          </w:p>
        </w:tc>
        <w:tc>
          <w:tcPr>
            <w:tcW w:w="1608" w:type="dxa"/>
            <w:tcBorders>
              <w:top w:val="nil"/>
              <w:left w:val="nil"/>
              <w:bottom w:val="nil"/>
              <w:right w:val="nil"/>
            </w:tcBorders>
            <w:shd w:val="clear" w:color="auto" w:fill="auto"/>
            <w:noWrap/>
            <w:vAlign w:val="center"/>
            <w:hideMark/>
          </w:tcPr>
          <w:p w14:paraId="0E9EC49F"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538 (33.5%)</w:t>
            </w:r>
          </w:p>
        </w:tc>
        <w:tc>
          <w:tcPr>
            <w:tcW w:w="1430" w:type="dxa"/>
            <w:tcBorders>
              <w:top w:val="nil"/>
              <w:left w:val="nil"/>
              <w:bottom w:val="nil"/>
              <w:right w:val="nil"/>
            </w:tcBorders>
            <w:shd w:val="clear" w:color="auto" w:fill="auto"/>
            <w:noWrap/>
            <w:vAlign w:val="center"/>
            <w:hideMark/>
          </w:tcPr>
          <w:p w14:paraId="7BE9C49A" w14:textId="77777777" w:rsidR="00D45828" w:rsidRPr="00D45828" w:rsidRDefault="00D45828">
            <w:pPr>
              <w:jc w:val="center"/>
              <w:rPr>
                <w:rFonts w:ascii="Arial" w:hAnsi="Arial" w:cs="Arial"/>
                <w:color w:val="000000"/>
                <w:sz w:val="22"/>
                <w:szCs w:val="22"/>
              </w:rPr>
            </w:pPr>
          </w:p>
        </w:tc>
      </w:tr>
      <w:tr w:rsidR="00D45828" w:rsidRPr="00D45828" w14:paraId="060FB9AE" w14:textId="77777777" w:rsidTr="00D45828">
        <w:trPr>
          <w:trHeight w:val="315"/>
        </w:trPr>
        <w:tc>
          <w:tcPr>
            <w:tcW w:w="2770" w:type="dxa"/>
            <w:tcBorders>
              <w:top w:val="nil"/>
              <w:left w:val="nil"/>
              <w:bottom w:val="single" w:sz="8" w:space="0" w:color="auto"/>
              <w:right w:val="nil"/>
            </w:tcBorders>
            <w:shd w:val="clear" w:color="auto" w:fill="auto"/>
            <w:noWrap/>
            <w:vAlign w:val="center"/>
            <w:hideMark/>
          </w:tcPr>
          <w:p w14:paraId="6B794D2D" w14:textId="77777777" w:rsidR="00D45828" w:rsidRPr="00D45828" w:rsidRDefault="00D45828">
            <w:pPr>
              <w:ind w:firstLineChars="100" w:firstLine="220"/>
              <w:rPr>
                <w:rFonts w:ascii="Arial" w:hAnsi="Arial" w:cs="Arial"/>
                <w:color w:val="000000"/>
                <w:sz w:val="22"/>
                <w:szCs w:val="22"/>
              </w:rPr>
            </w:pPr>
            <w:r w:rsidRPr="00D45828">
              <w:rPr>
                <w:rFonts w:ascii="Arial" w:hAnsi="Arial" w:cs="Arial"/>
                <w:color w:val="000000"/>
                <w:sz w:val="22"/>
                <w:szCs w:val="22"/>
              </w:rPr>
              <w:lastRenderedPageBreak/>
              <w:t>Missing</w:t>
            </w:r>
          </w:p>
        </w:tc>
        <w:tc>
          <w:tcPr>
            <w:tcW w:w="1787" w:type="dxa"/>
            <w:tcBorders>
              <w:top w:val="nil"/>
              <w:left w:val="nil"/>
              <w:bottom w:val="single" w:sz="8" w:space="0" w:color="auto"/>
              <w:right w:val="nil"/>
            </w:tcBorders>
            <w:shd w:val="clear" w:color="auto" w:fill="auto"/>
            <w:noWrap/>
            <w:vAlign w:val="center"/>
            <w:hideMark/>
          </w:tcPr>
          <w:p w14:paraId="27929503"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1835</w:t>
            </w:r>
          </w:p>
        </w:tc>
        <w:tc>
          <w:tcPr>
            <w:tcW w:w="1608" w:type="dxa"/>
            <w:tcBorders>
              <w:top w:val="nil"/>
              <w:left w:val="nil"/>
              <w:bottom w:val="single" w:sz="8" w:space="0" w:color="auto"/>
              <w:right w:val="nil"/>
            </w:tcBorders>
            <w:shd w:val="clear" w:color="auto" w:fill="auto"/>
            <w:noWrap/>
            <w:vAlign w:val="center"/>
            <w:hideMark/>
          </w:tcPr>
          <w:p w14:paraId="3D6B49AA"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1835 (81.1%)</w:t>
            </w:r>
          </w:p>
        </w:tc>
        <w:tc>
          <w:tcPr>
            <w:tcW w:w="1698" w:type="dxa"/>
            <w:tcBorders>
              <w:top w:val="nil"/>
              <w:left w:val="nil"/>
              <w:bottom w:val="single" w:sz="8" w:space="0" w:color="auto"/>
              <w:right w:val="nil"/>
            </w:tcBorders>
            <w:shd w:val="clear" w:color="auto" w:fill="auto"/>
            <w:noWrap/>
            <w:vAlign w:val="center"/>
            <w:hideMark/>
          </w:tcPr>
          <w:p w14:paraId="57F5D3BA"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0</w:t>
            </w:r>
          </w:p>
        </w:tc>
        <w:tc>
          <w:tcPr>
            <w:tcW w:w="1072" w:type="dxa"/>
            <w:tcBorders>
              <w:top w:val="nil"/>
              <w:left w:val="nil"/>
              <w:bottom w:val="single" w:sz="8" w:space="0" w:color="auto"/>
              <w:right w:val="nil"/>
            </w:tcBorders>
            <w:shd w:val="clear" w:color="auto" w:fill="auto"/>
            <w:noWrap/>
            <w:vAlign w:val="center"/>
            <w:hideMark/>
          </w:tcPr>
          <w:p w14:paraId="0CC85FAA"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c>
          <w:tcPr>
            <w:tcW w:w="1966" w:type="dxa"/>
            <w:tcBorders>
              <w:top w:val="nil"/>
              <w:left w:val="nil"/>
              <w:bottom w:val="single" w:sz="8" w:space="0" w:color="auto"/>
              <w:right w:val="nil"/>
            </w:tcBorders>
            <w:shd w:val="clear" w:color="auto" w:fill="auto"/>
            <w:noWrap/>
            <w:vAlign w:val="center"/>
            <w:hideMark/>
          </w:tcPr>
          <w:p w14:paraId="7E0AAF1B"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c>
          <w:tcPr>
            <w:tcW w:w="1608" w:type="dxa"/>
            <w:tcBorders>
              <w:top w:val="nil"/>
              <w:left w:val="nil"/>
              <w:bottom w:val="single" w:sz="8" w:space="0" w:color="auto"/>
              <w:right w:val="nil"/>
            </w:tcBorders>
            <w:shd w:val="clear" w:color="auto" w:fill="auto"/>
            <w:noWrap/>
            <w:vAlign w:val="center"/>
            <w:hideMark/>
          </w:tcPr>
          <w:p w14:paraId="7AECA168"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c>
          <w:tcPr>
            <w:tcW w:w="1430" w:type="dxa"/>
            <w:tcBorders>
              <w:top w:val="nil"/>
              <w:left w:val="nil"/>
              <w:bottom w:val="single" w:sz="8" w:space="0" w:color="auto"/>
              <w:right w:val="nil"/>
            </w:tcBorders>
            <w:shd w:val="clear" w:color="auto" w:fill="auto"/>
            <w:noWrap/>
            <w:vAlign w:val="center"/>
            <w:hideMark/>
          </w:tcPr>
          <w:p w14:paraId="62F903B2" w14:textId="77777777" w:rsidR="00D45828" w:rsidRPr="00D45828" w:rsidRDefault="00D45828">
            <w:pPr>
              <w:jc w:val="center"/>
              <w:rPr>
                <w:rFonts w:ascii="Arial" w:hAnsi="Arial" w:cs="Arial"/>
                <w:color w:val="000000"/>
                <w:sz w:val="22"/>
                <w:szCs w:val="22"/>
              </w:rPr>
            </w:pPr>
            <w:r w:rsidRPr="00D45828">
              <w:rPr>
                <w:rFonts w:ascii="Arial" w:hAnsi="Arial" w:cs="Arial"/>
                <w:color w:val="000000"/>
                <w:sz w:val="22"/>
                <w:szCs w:val="22"/>
              </w:rPr>
              <w:t>.</w:t>
            </w:r>
          </w:p>
        </w:tc>
      </w:tr>
    </w:tbl>
    <w:p w14:paraId="7991D362" w14:textId="77777777" w:rsidR="004E21F9" w:rsidRPr="005101B6" w:rsidRDefault="004E21F9" w:rsidP="004E21F9">
      <w:pPr>
        <w:rPr>
          <w:rFonts w:ascii="Arial" w:hAnsi="Arial" w:cs="Arial"/>
        </w:rPr>
      </w:pPr>
    </w:p>
    <w:p w14:paraId="4D5AACE2" w14:textId="15A6A07B" w:rsidR="00D45828" w:rsidRDefault="00D45828" w:rsidP="00D45828">
      <w:pPr>
        <w:rPr>
          <w:rFonts w:ascii="Arial" w:hAnsi="Arial" w:cs="Arial"/>
          <w:bCs/>
          <w:sz w:val="22"/>
        </w:rPr>
      </w:pPr>
      <w:r w:rsidRPr="00D45828">
        <w:rPr>
          <w:rFonts w:ascii="Arial" w:hAnsi="Arial" w:cs="Arial"/>
          <w:bCs/>
          <w:sz w:val="22"/>
        </w:rPr>
        <w:t>Acronyms: CIND: Cognitive impairment – no dementia; AHEAD: Asset and Health Dynamics among the Oldest Old; CODA: Children of the Depression study; CESD: Center for Epidemiologic Studies for Depression Scale.</w:t>
      </w:r>
    </w:p>
    <w:p w14:paraId="47199813" w14:textId="73B04BD9" w:rsidR="00D45828" w:rsidRPr="00D45828" w:rsidRDefault="00D45828" w:rsidP="00D45828">
      <w:pPr>
        <w:rPr>
          <w:rFonts w:ascii="Arial" w:hAnsi="Arial" w:cs="Arial"/>
          <w:bCs/>
          <w:sz w:val="22"/>
        </w:rPr>
      </w:pPr>
      <w:r w:rsidRPr="00D45828">
        <w:rPr>
          <w:rFonts w:ascii="Arial" w:hAnsi="Arial" w:cs="Arial"/>
          <w:bCs/>
          <w:sz w:val="22"/>
        </w:rPr>
        <w:t>*: Weights derived from Kunkle (IGAP2, 2019)</w:t>
      </w:r>
    </w:p>
    <w:p w14:paraId="3BEBF588" w14:textId="77777777" w:rsidR="00D45828" w:rsidRPr="00D45828" w:rsidRDefault="00D45828" w:rsidP="00D45828">
      <w:pPr>
        <w:rPr>
          <w:rFonts w:ascii="Arial" w:hAnsi="Arial" w:cs="Arial"/>
          <w:bCs/>
          <w:sz w:val="22"/>
        </w:rPr>
      </w:pPr>
      <w:r w:rsidRPr="00D45828">
        <w:rPr>
          <w:rFonts w:ascii="Arial" w:hAnsi="Arial" w:cs="Arial"/>
          <w:bCs/>
          <w:sz w:val="22"/>
        </w:rPr>
        <w:t>†: APOE status was genotyped using two SNPs (rs7412 and rs429358) resulting in three alleles of APOE. The frequencies listed are of the possible allelic combinations</w:t>
      </w:r>
    </w:p>
    <w:p w14:paraId="66373A12" w14:textId="77777777" w:rsidR="00D45828" w:rsidRPr="00D45828" w:rsidRDefault="00D45828" w:rsidP="00D45828">
      <w:pPr>
        <w:rPr>
          <w:rFonts w:ascii="Arial" w:hAnsi="Arial" w:cs="Arial"/>
          <w:bCs/>
          <w:sz w:val="22"/>
        </w:rPr>
      </w:pPr>
      <w:r w:rsidRPr="00D45828">
        <w:rPr>
          <w:rFonts w:ascii="Arial" w:hAnsi="Arial" w:cs="Arial"/>
          <w:bCs/>
          <w:sz w:val="22"/>
        </w:rPr>
        <w:t>‡: Binary status was determined by the presence of the ε4 allele in participants</w:t>
      </w:r>
    </w:p>
    <w:p w14:paraId="6FBBB24E" w14:textId="77777777" w:rsidR="00D45828" w:rsidRPr="00D45828" w:rsidRDefault="00D45828" w:rsidP="00D45828">
      <w:pPr>
        <w:rPr>
          <w:rFonts w:ascii="Arial" w:hAnsi="Arial" w:cs="Arial"/>
          <w:bCs/>
          <w:sz w:val="22"/>
        </w:rPr>
      </w:pPr>
      <w:r w:rsidRPr="00D45828">
        <w:rPr>
          <w:rFonts w:ascii="Arial" w:hAnsi="Arial" w:cs="Arial"/>
          <w:bCs/>
          <w:sz w:val="22"/>
        </w:rPr>
        <w:t>§: Binary cutoff determined by ancestry specific median of all CESD measures prior to last cognitive assessment</w:t>
      </w:r>
    </w:p>
    <w:p w14:paraId="0EB45E83" w14:textId="77777777" w:rsidR="00D45828" w:rsidRPr="00D45828" w:rsidRDefault="00D45828" w:rsidP="00D45828">
      <w:pPr>
        <w:rPr>
          <w:rFonts w:ascii="Arial" w:hAnsi="Arial" w:cs="Arial"/>
          <w:bCs/>
          <w:sz w:val="22"/>
        </w:rPr>
      </w:pPr>
      <w:r w:rsidRPr="00D45828">
        <w:rPr>
          <w:rFonts w:ascii="Arial" w:hAnsi="Arial" w:cs="Arial"/>
          <w:bCs/>
          <w:sz w:val="22"/>
        </w:rPr>
        <w:t>Polygenic risk score (PGS) was standardized within ancestry</w:t>
      </w:r>
    </w:p>
    <w:p w14:paraId="389A8AF3" w14:textId="77777777" w:rsidR="00D45828" w:rsidRPr="00D45828" w:rsidRDefault="00D45828" w:rsidP="00D45828">
      <w:pPr>
        <w:rPr>
          <w:rFonts w:ascii="Arial" w:hAnsi="Arial" w:cs="Arial"/>
          <w:bCs/>
          <w:sz w:val="22"/>
        </w:rPr>
      </w:pPr>
    </w:p>
    <w:p w14:paraId="27FCD2C8" w14:textId="77777777" w:rsidR="00D45828" w:rsidRDefault="00D45828" w:rsidP="004E21F9">
      <w:pPr>
        <w:rPr>
          <w:rFonts w:ascii="Arial" w:hAnsi="Arial" w:cs="Arial"/>
          <w:b/>
          <w:sz w:val="22"/>
        </w:rPr>
      </w:pPr>
      <w:r w:rsidRPr="00D45828">
        <w:rPr>
          <w:rFonts w:ascii="Arial" w:hAnsi="Arial" w:cs="Arial"/>
          <w:bCs/>
          <w:sz w:val="22"/>
        </w:rPr>
        <w:t>Univariate analyses of covariates among Health and Retirement study (HRS) participants with core measurements taken from 1995-2014. The study sample consists of participants with genetic data collected during their time in HRS. The analytic sample further restricts to participants with at least three visits of cognition measured from ages 60 and above that were assigned a cognition status. Analysis was split by genetic ancestry determined by principal component analysis: European ancestries (n=8399) and African ancestries (n=1605). Categorical variables are represented by n (%) with Chi-square test for association. Continuous variables are represented by mean (SD) with ANOVA test for association.</w:t>
      </w:r>
    </w:p>
    <w:p w14:paraId="0AC1DB39" w14:textId="77777777" w:rsidR="00D45828" w:rsidRDefault="00D45828" w:rsidP="004E21F9">
      <w:pPr>
        <w:rPr>
          <w:rFonts w:ascii="Arial" w:hAnsi="Arial" w:cs="Arial"/>
          <w:b/>
          <w:sz w:val="22"/>
        </w:rPr>
      </w:pPr>
    </w:p>
    <w:p w14:paraId="21A22975" w14:textId="77777777" w:rsidR="004C4075" w:rsidRDefault="004C4075" w:rsidP="004E21F9">
      <w:pPr>
        <w:rPr>
          <w:rFonts w:ascii="Arial" w:hAnsi="Arial" w:cs="Arial"/>
          <w:b/>
          <w:sz w:val="22"/>
        </w:rPr>
        <w:sectPr w:rsidR="004C4075" w:rsidSect="004C4075">
          <w:pgSz w:w="15840" w:h="12240" w:orient="landscape"/>
          <w:pgMar w:top="720" w:right="720" w:bottom="720" w:left="720" w:header="720" w:footer="720" w:gutter="0"/>
          <w:cols w:space="720"/>
          <w:docGrid w:linePitch="326"/>
        </w:sectPr>
      </w:pPr>
    </w:p>
    <w:p w14:paraId="6A6751B5" w14:textId="4A03DABF" w:rsidR="004E21F9" w:rsidRPr="00D45828" w:rsidRDefault="004E21F9" w:rsidP="004E21F9">
      <w:pPr>
        <w:rPr>
          <w:rFonts w:ascii="Arial" w:hAnsi="Arial" w:cs="Arial"/>
          <w:b/>
          <w:sz w:val="22"/>
        </w:rPr>
      </w:pPr>
      <w:r w:rsidRPr="005101B6">
        <w:rPr>
          <w:rFonts w:ascii="Arial" w:hAnsi="Arial" w:cs="Arial"/>
          <w:b/>
          <w:sz w:val="22"/>
        </w:rPr>
        <w:lastRenderedPageBreak/>
        <w:t xml:space="preserve">Supplemental Table </w:t>
      </w:r>
      <w:r>
        <w:rPr>
          <w:rFonts w:ascii="Arial" w:hAnsi="Arial" w:cs="Arial"/>
          <w:b/>
          <w:sz w:val="22"/>
        </w:rPr>
        <w:t>4</w:t>
      </w:r>
      <w:r w:rsidRPr="005101B6">
        <w:rPr>
          <w:rFonts w:ascii="Arial" w:hAnsi="Arial" w:cs="Arial"/>
          <w:b/>
          <w:sz w:val="22"/>
        </w:rPr>
        <w:t xml:space="preserve">. </w:t>
      </w:r>
      <w:r w:rsidRPr="0051432C">
        <w:rPr>
          <w:rFonts w:ascii="Arial" w:hAnsi="Arial" w:cs="Arial"/>
          <w:sz w:val="22"/>
        </w:rPr>
        <w:t>Pearson’s correlation coefficients</w:t>
      </w:r>
      <w:r>
        <w:rPr>
          <w:rFonts w:ascii="Arial" w:hAnsi="Arial" w:cs="Arial"/>
          <w:sz w:val="22"/>
        </w:rPr>
        <w:t xml:space="preserve"> between Alzheimer’s disease </w:t>
      </w:r>
      <w:r w:rsidRPr="005101B6">
        <w:rPr>
          <w:rFonts w:ascii="Arial" w:hAnsi="Arial" w:cs="Arial"/>
          <w:sz w:val="22"/>
        </w:rPr>
        <w:t>polygenic score</w:t>
      </w:r>
      <w:r>
        <w:rPr>
          <w:rFonts w:ascii="Arial" w:hAnsi="Arial" w:cs="Arial"/>
          <w:sz w:val="22"/>
        </w:rPr>
        <w:t>s</w:t>
      </w:r>
      <w:r w:rsidRPr="005101B6">
        <w:rPr>
          <w:rFonts w:ascii="Arial" w:hAnsi="Arial" w:cs="Arial"/>
          <w:sz w:val="22"/>
        </w:rPr>
        <w:t xml:space="preserve"> (</w:t>
      </w:r>
      <w:r>
        <w:rPr>
          <w:rFonts w:ascii="Arial" w:hAnsi="Arial" w:cs="Arial"/>
          <w:sz w:val="22"/>
        </w:rPr>
        <w:t>PGS</w:t>
      </w:r>
      <w:r w:rsidRPr="005101B6">
        <w:rPr>
          <w:rFonts w:ascii="Arial" w:hAnsi="Arial" w:cs="Arial"/>
          <w:sz w:val="22"/>
        </w:rPr>
        <w:t xml:space="preserve">) </w:t>
      </w:r>
      <w:r>
        <w:rPr>
          <w:rFonts w:ascii="Arial" w:hAnsi="Arial" w:cs="Arial"/>
          <w:sz w:val="22"/>
        </w:rPr>
        <w:t xml:space="preserve">created from the Kunkle et al., 2019 Alzheimer’s GWAS meta-analysis Stage 1 at different P-value thresholds for SNPs included in the AD PGS (pT=1.0, 0.3, 0.1, 0.05, 0.01, 0.001). All these AD PGSs are created after removing the </w:t>
      </w:r>
      <w:r>
        <w:rPr>
          <w:rFonts w:ascii="Arial" w:hAnsi="Arial" w:cs="Arial"/>
          <w:sz w:val="22"/>
          <w:szCs w:val="22"/>
        </w:rPr>
        <w:t xml:space="preserve">linkage disequilibrium block of the </w:t>
      </w:r>
      <w:r w:rsidRPr="00524FAB">
        <w:rPr>
          <w:rFonts w:ascii="Arial" w:hAnsi="Arial" w:cs="Arial"/>
          <w:i/>
          <w:sz w:val="22"/>
          <w:szCs w:val="22"/>
        </w:rPr>
        <w:t>APOE</w:t>
      </w:r>
      <w:r>
        <w:rPr>
          <w:rFonts w:ascii="Arial" w:hAnsi="Arial" w:cs="Arial"/>
          <w:sz w:val="22"/>
          <w:szCs w:val="22"/>
        </w:rPr>
        <w:t xml:space="preserve"> gene (chr19:45384477-45432606, GRCh37/hg19) from the summary statistics</w:t>
      </w:r>
      <w:r w:rsidRPr="000749C9">
        <w:rPr>
          <w:rFonts w:ascii="Arial" w:hAnsi="Arial" w:cs="Arial"/>
          <w:sz w:val="22"/>
          <w:szCs w:val="22"/>
        </w:rPr>
        <w:t>.</w:t>
      </w:r>
      <w:r>
        <w:rPr>
          <w:rFonts w:ascii="Arial" w:hAnsi="Arial" w:cs="Arial"/>
          <w:sz w:val="22"/>
        </w:rPr>
        <w:t xml:space="preserve"> Upper triangle (gray) contains correlation coefficients from European ancestry, lower triangle (no shading) from African ancestry. All correlations are significantly different than 0 (</w:t>
      </w:r>
      <w:r w:rsidRPr="008D433A">
        <w:rPr>
          <w:rFonts w:ascii="Arial" w:hAnsi="Arial" w:cs="Arial"/>
          <w:i/>
          <w:sz w:val="22"/>
        </w:rPr>
        <w:t xml:space="preserve">P &lt; </w:t>
      </w:r>
      <w:r>
        <w:rPr>
          <w:rFonts w:ascii="Arial" w:hAnsi="Arial" w:cs="Arial"/>
          <w:sz w:val="22"/>
        </w:rPr>
        <w:t xml:space="preserve">.0001). </w:t>
      </w:r>
    </w:p>
    <w:p w14:paraId="2FACE4B8" w14:textId="16CF24BD" w:rsidR="00D45828" w:rsidRDefault="00D45828" w:rsidP="004E21F9">
      <w:pPr>
        <w:rPr>
          <w:rFonts w:ascii="Arial" w:hAnsi="Arial" w:cs="Arial"/>
          <w:sz w:val="22"/>
        </w:rPr>
      </w:pPr>
    </w:p>
    <w:tbl>
      <w:tblPr>
        <w:tblW w:w="9539" w:type="dxa"/>
        <w:tblLayout w:type="fixed"/>
        <w:tblLook w:val="04A0" w:firstRow="1" w:lastRow="0" w:firstColumn="1" w:lastColumn="0" w:noHBand="0" w:noVBand="1"/>
      </w:tblPr>
      <w:tblGrid>
        <w:gridCol w:w="990"/>
        <w:gridCol w:w="1170"/>
        <w:gridCol w:w="990"/>
        <w:gridCol w:w="990"/>
        <w:gridCol w:w="1170"/>
        <w:gridCol w:w="1260"/>
        <w:gridCol w:w="1260"/>
        <w:gridCol w:w="1350"/>
        <w:gridCol w:w="148"/>
        <w:gridCol w:w="211"/>
      </w:tblGrid>
      <w:tr w:rsidR="00D45828" w14:paraId="26A7965C" w14:textId="77777777" w:rsidTr="00D45828">
        <w:trPr>
          <w:gridAfter w:val="1"/>
          <w:wAfter w:w="211" w:type="dxa"/>
          <w:trHeight w:val="280"/>
        </w:trPr>
        <w:tc>
          <w:tcPr>
            <w:tcW w:w="990" w:type="dxa"/>
            <w:tcBorders>
              <w:top w:val="nil"/>
              <w:left w:val="nil"/>
              <w:bottom w:val="nil"/>
              <w:right w:val="nil"/>
            </w:tcBorders>
            <w:shd w:val="clear" w:color="auto" w:fill="auto"/>
            <w:noWrap/>
            <w:vAlign w:val="bottom"/>
            <w:hideMark/>
          </w:tcPr>
          <w:p w14:paraId="1BD5967F" w14:textId="77777777" w:rsidR="00D45828" w:rsidRDefault="00D45828">
            <w:pPr>
              <w:rPr>
                <w:sz w:val="20"/>
              </w:rPr>
            </w:pPr>
          </w:p>
        </w:tc>
        <w:tc>
          <w:tcPr>
            <w:tcW w:w="1170" w:type="dxa"/>
            <w:tcBorders>
              <w:top w:val="nil"/>
              <w:left w:val="nil"/>
              <w:bottom w:val="nil"/>
              <w:right w:val="single" w:sz="12" w:space="0" w:color="000000"/>
            </w:tcBorders>
            <w:shd w:val="clear" w:color="auto" w:fill="auto"/>
            <w:noWrap/>
            <w:vAlign w:val="bottom"/>
            <w:hideMark/>
          </w:tcPr>
          <w:p w14:paraId="6BFB3C4F" w14:textId="77777777" w:rsidR="00D45828" w:rsidRDefault="00D45828">
            <w:pPr>
              <w:rPr>
                <w:rFonts w:ascii="Arial" w:hAnsi="Arial" w:cs="Arial"/>
                <w:color w:val="000000"/>
                <w:sz w:val="22"/>
                <w:szCs w:val="22"/>
              </w:rPr>
            </w:pPr>
            <w:r>
              <w:rPr>
                <w:rFonts w:ascii="Arial" w:hAnsi="Arial" w:cs="Arial"/>
                <w:color w:val="000000"/>
                <w:sz w:val="22"/>
                <w:szCs w:val="22"/>
              </w:rPr>
              <w:t> </w:t>
            </w:r>
          </w:p>
        </w:tc>
        <w:tc>
          <w:tcPr>
            <w:tcW w:w="7168" w:type="dxa"/>
            <w:gridSpan w:val="7"/>
            <w:tcBorders>
              <w:top w:val="nil"/>
              <w:left w:val="nil"/>
              <w:bottom w:val="nil"/>
              <w:right w:val="nil"/>
            </w:tcBorders>
            <w:shd w:val="clear" w:color="auto" w:fill="auto"/>
            <w:noWrap/>
            <w:vAlign w:val="center"/>
            <w:hideMark/>
          </w:tcPr>
          <w:p w14:paraId="2045890E" w14:textId="77777777" w:rsidR="00D45828" w:rsidRDefault="00D45828">
            <w:pPr>
              <w:jc w:val="center"/>
              <w:rPr>
                <w:rFonts w:ascii="Arial" w:hAnsi="Arial" w:cs="Arial"/>
                <w:b/>
                <w:bCs/>
                <w:color w:val="000000"/>
                <w:sz w:val="22"/>
                <w:szCs w:val="22"/>
              </w:rPr>
            </w:pPr>
            <w:r>
              <w:rPr>
                <w:rFonts w:ascii="Arial" w:hAnsi="Arial" w:cs="Arial"/>
                <w:b/>
                <w:bCs/>
                <w:color w:val="000000"/>
                <w:sz w:val="22"/>
                <w:szCs w:val="22"/>
              </w:rPr>
              <w:t>P-value inclusion threshold</w:t>
            </w:r>
          </w:p>
        </w:tc>
      </w:tr>
      <w:tr w:rsidR="00D45828" w14:paraId="0081066B" w14:textId="77777777" w:rsidTr="00D45828">
        <w:trPr>
          <w:gridAfter w:val="2"/>
          <w:wAfter w:w="359" w:type="dxa"/>
          <w:trHeight w:val="300"/>
        </w:trPr>
        <w:tc>
          <w:tcPr>
            <w:tcW w:w="990" w:type="dxa"/>
            <w:tcBorders>
              <w:top w:val="nil"/>
              <w:left w:val="nil"/>
              <w:bottom w:val="single" w:sz="12" w:space="0" w:color="000000"/>
              <w:right w:val="nil"/>
            </w:tcBorders>
            <w:shd w:val="clear" w:color="auto" w:fill="auto"/>
            <w:noWrap/>
            <w:vAlign w:val="bottom"/>
            <w:hideMark/>
          </w:tcPr>
          <w:p w14:paraId="06400AB6" w14:textId="77777777" w:rsidR="00D45828" w:rsidRDefault="00D45828">
            <w:pPr>
              <w:rPr>
                <w:rFonts w:ascii="Arial" w:hAnsi="Arial" w:cs="Arial"/>
                <w:color w:val="000000"/>
                <w:sz w:val="22"/>
                <w:szCs w:val="22"/>
              </w:rPr>
            </w:pPr>
            <w:r>
              <w:rPr>
                <w:rFonts w:ascii="Arial" w:hAnsi="Arial" w:cs="Arial"/>
                <w:color w:val="000000"/>
                <w:sz w:val="22"/>
                <w:szCs w:val="22"/>
              </w:rPr>
              <w:t> </w:t>
            </w:r>
          </w:p>
        </w:tc>
        <w:tc>
          <w:tcPr>
            <w:tcW w:w="1170" w:type="dxa"/>
            <w:tcBorders>
              <w:top w:val="nil"/>
              <w:left w:val="nil"/>
              <w:bottom w:val="single" w:sz="12" w:space="0" w:color="000000"/>
              <w:right w:val="single" w:sz="12" w:space="0" w:color="000000"/>
            </w:tcBorders>
            <w:shd w:val="clear" w:color="auto" w:fill="auto"/>
            <w:vAlign w:val="center"/>
            <w:hideMark/>
          </w:tcPr>
          <w:p w14:paraId="61E79FF0" w14:textId="77777777" w:rsidR="00D45828" w:rsidRDefault="00D45828">
            <w:pPr>
              <w:rPr>
                <w:rFonts w:ascii="Arial" w:hAnsi="Arial" w:cs="Arial"/>
                <w:color w:val="000000"/>
                <w:sz w:val="22"/>
                <w:szCs w:val="22"/>
              </w:rPr>
            </w:pPr>
            <w:r>
              <w:rPr>
                <w:rFonts w:ascii="Arial" w:hAnsi="Arial" w:cs="Arial"/>
                <w:color w:val="000000"/>
                <w:sz w:val="22"/>
                <w:szCs w:val="22"/>
              </w:rPr>
              <w:t> </w:t>
            </w:r>
          </w:p>
        </w:tc>
        <w:tc>
          <w:tcPr>
            <w:tcW w:w="990" w:type="dxa"/>
            <w:tcBorders>
              <w:top w:val="nil"/>
              <w:left w:val="nil"/>
              <w:bottom w:val="single" w:sz="12" w:space="0" w:color="000000"/>
              <w:right w:val="nil"/>
            </w:tcBorders>
            <w:shd w:val="clear" w:color="auto" w:fill="auto"/>
            <w:vAlign w:val="center"/>
            <w:hideMark/>
          </w:tcPr>
          <w:p w14:paraId="0DEFA065" w14:textId="77777777" w:rsidR="00D45828" w:rsidRDefault="00D45828">
            <w:pPr>
              <w:jc w:val="center"/>
              <w:rPr>
                <w:rFonts w:ascii="Arial" w:hAnsi="Arial" w:cs="Arial"/>
                <w:b/>
                <w:bCs/>
                <w:color w:val="000000"/>
                <w:sz w:val="22"/>
                <w:szCs w:val="22"/>
              </w:rPr>
            </w:pPr>
            <w:r>
              <w:rPr>
                <w:rFonts w:ascii="Arial" w:hAnsi="Arial" w:cs="Arial"/>
                <w:b/>
                <w:bCs/>
                <w:color w:val="000000"/>
                <w:sz w:val="22"/>
                <w:szCs w:val="22"/>
              </w:rPr>
              <w:t>1</w:t>
            </w:r>
          </w:p>
        </w:tc>
        <w:tc>
          <w:tcPr>
            <w:tcW w:w="990" w:type="dxa"/>
            <w:tcBorders>
              <w:top w:val="nil"/>
              <w:left w:val="nil"/>
              <w:bottom w:val="single" w:sz="12" w:space="0" w:color="000000"/>
              <w:right w:val="nil"/>
            </w:tcBorders>
            <w:shd w:val="clear" w:color="auto" w:fill="auto"/>
            <w:vAlign w:val="center"/>
            <w:hideMark/>
          </w:tcPr>
          <w:p w14:paraId="3CE8ECE0" w14:textId="77777777" w:rsidR="00D45828" w:rsidRDefault="00D45828">
            <w:pPr>
              <w:jc w:val="center"/>
              <w:rPr>
                <w:rFonts w:ascii="Arial" w:hAnsi="Arial" w:cs="Arial"/>
                <w:b/>
                <w:bCs/>
                <w:color w:val="000000"/>
                <w:sz w:val="22"/>
                <w:szCs w:val="22"/>
              </w:rPr>
            </w:pPr>
            <w:r>
              <w:rPr>
                <w:rFonts w:ascii="Arial" w:hAnsi="Arial" w:cs="Arial"/>
                <w:b/>
                <w:bCs/>
                <w:color w:val="000000"/>
                <w:sz w:val="22"/>
                <w:szCs w:val="22"/>
              </w:rPr>
              <w:t>0.3</w:t>
            </w:r>
          </w:p>
        </w:tc>
        <w:tc>
          <w:tcPr>
            <w:tcW w:w="1170" w:type="dxa"/>
            <w:tcBorders>
              <w:top w:val="nil"/>
              <w:left w:val="nil"/>
              <w:bottom w:val="single" w:sz="12" w:space="0" w:color="000000"/>
              <w:right w:val="nil"/>
            </w:tcBorders>
            <w:shd w:val="clear" w:color="auto" w:fill="auto"/>
            <w:vAlign w:val="center"/>
            <w:hideMark/>
          </w:tcPr>
          <w:p w14:paraId="4ED43154" w14:textId="77777777" w:rsidR="00D45828" w:rsidRDefault="00D45828">
            <w:pPr>
              <w:jc w:val="center"/>
              <w:rPr>
                <w:rFonts w:ascii="Arial" w:hAnsi="Arial" w:cs="Arial"/>
                <w:b/>
                <w:bCs/>
                <w:color w:val="000000"/>
                <w:sz w:val="22"/>
                <w:szCs w:val="22"/>
              </w:rPr>
            </w:pPr>
            <w:r>
              <w:rPr>
                <w:rFonts w:ascii="Arial" w:hAnsi="Arial" w:cs="Arial"/>
                <w:b/>
                <w:bCs/>
                <w:color w:val="000000"/>
                <w:sz w:val="22"/>
                <w:szCs w:val="22"/>
              </w:rPr>
              <w:t>0.1</w:t>
            </w:r>
          </w:p>
        </w:tc>
        <w:tc>
          <w:tcPr>
            <w:tcW w:w="1260" w:type="dxa"/>
            <w:tcBorders>
              <w:top w:val="nil"/>
              <w:left w:val="nil"/>
              <w:bottom w:val="single" w:sz="12" w:space="0" w:color="000000"/>
              <w:right w:val="nil"/>
            </w:tcBorders>
            <w:shd w:val="clear" w:color="auto" w:fill="auto"/>
            <w:vAlign w:val="center"/>
            <w:hideMark/>
          </w:tcPr>
          <w:p w14:paraId="3D754932" w14:textId="77777777" w:rsidR="00D45828" w:rsidRDefault="00D45828">
            <w:pPr>
              <w:jc w:val="center"/>
              <w:rPr>
                <w:rFonts w:ascii="Arial" w:hAnsi="Arial" w:cs="Arial"/>
                <w:b/>
                <w:bCs/>
                <w:color w:val="000000"/>
                <w:sz w:val="22"/>
                <w:szCs w:val="22"/>
              </w:rPr>
            </w:pPr>
            <w:r>
              <w:rPr>
                <w:rFonts w:ascii="Arial" w:hAnsi="Arial" w:cs="Arial"/>
                <w:b/>
                <w:bCs/>
                <w:color w:val="000000"/>
                <w:sz w:val="22"/>
                <w:szCs w:val="22"/>
              </w:rPr>
              <w:t>0.05</w:t>
            </w:r>
          </w:p>
        </w:tc>
        <w:tc>
          <w:tcPr>
            <w:tcW w:w="1260" w:type="dxa"/>
            <w:tcBorders>
              <w:top w:val="nil"/>
              <w:left w:val="nil"/>
              <w:bottom w:val="single" w:sz="12" w:space="0" w:color="000000"/>
              <w:right w:val="nil"/>
            </w:tcBorders>
            <w:shd w:val="clear" w:color="auto" w:fill="auto"/>
            <w:vAlign w:val="center"/>
            <w:hideMark/>
          </w:tcPr>
          <w:p w14:paraId="5785C94C" w14:textId="77777777" w:rsidR="00D45828" w:rsidRDefault="00D45828">
            <w:pPr>
              <w:jc w:val="center"/>
              <w:rPr>
                <w:rFonts w:ascii="Arial" w:hAnsi="Arial" w:cs="Arial"/>
                <w:b/>
                <w:bCs/>
                <w:color w:val="000000"/>
                <w:sz w:val="22"/>
                <w:szCs w:val="22"/>
              </w:rPr>
            </w:pPr>
            <w:r>
              <w:rPr>
                <w:rFonts w:ascii="Arial" w:hAnsi="Arial" w:cs="Arial"/>
                <w:b/>
                <w:bCs/>
                <w:color w:val="000000"/>
                <w:sz w:val="22"/>
                <w:szCs w:val="22"/>
              </w:rPr>
              <w:t>0.01</w:t>
            </w:r>
          </w:p>
        </w:tc>
        <w:tc>
          <w:tcPr>
            <w:tcW w:w="1350" w:type="dxa"/>
            <w:tcBorders>
              <w:top w:val="nil"/>
              <w:left w:val="nil"/>
              <w:bottom w:val="single" w:sz="12" w:space="0" w:color="000000"/>
              <w:right w:val="nil"/>
            </w:tcBorders>
            <w:shd w:val="clear" w:color="auto" w:fill="auto"/>
            <w:vAlign w:val="center"/>
            <w:hideMark/>
          </w:tcPr>
          <w:p w14:paraId="4288430C" w14:textId="77777777" w:rsidR="00D45828" w:rsidRDefault="00D45828">
            <w:pPr>
              <w:jc w:val="center"/>
              <w:rPr>
                <w:rFonts w:ascii="Arial" w:hAnsi="Arial" w:cs="Arial"/>
                <w:b/>
                <w:bCs/>
                <w:color w:val="000000"/>
                <w:sz w:val="22"/>
                <w:szCs w:val="22"/>
              </w:rPr>
            </w:pPr>
            <w:r>
              <w:rPr>
                <w:rFonts w:ascii="Arial" w:hAnsi="Arial" w:cs="Arial"/>
                <w:b/>
                <w:bCs/>
                <w:color w:val="000000"/>
                <w:sz w:val="22"/>
                <w:szCs w:val="22"/>
              </w:rPr>
              <w:t>0.001</w:t>
            </w:r>
          </w:p>
        </w:tc>
      </w:tr>
      <w:tr w:rsidR="00D45828" w14:paraId="6AF814D6" w14:textId="77777777" w:rsidTr="00D45828">
        <w:trPr>
          <w:gridAfter w:val="2"/>
          <w:wAfter w:w="359" w:type="dxa"/>
          <w:trHeight w:val="390"/>
        </w:trPr>
        <w:tc>
          <w:tcPr>
            <w:tcW w:w="990" w:type="dxa"/>
            <w:vMerge w:val="restart"/>
            <w:tcBorders>
              <w:top w:val="nil"/>
              <w:left w:val="nil"/>
              <w:bottom w:val="single" w:sz="12" w:space="0" w:color="000000"/>
              <w:right w:val="nil"/>
            </w:tcBorders>
            <w:shd w:val="clear" w:color="auto" w:fill="auto"/>
            <w:textDirection w:val="btLr"/>
            <w:vAlign w:val="center"/>
            <w:hideMark/>
          </w:tcPr>
          <w:p w14:paraId="70DFEF4A" w14:textId="77777777" w:rsidR="00D45828" w:rsidRDefault="00D45828">
            <w:pPr>
              <w:jc w:val="center"/>
              <w:rPr>
                <w:rFonts w:ascii="Arial" w:hAnsi="Arial" w:cs="Arial"/>
                <w:b/>
                <w:bCs/>
                <w:color w:val="000000"/>
                <w:sz w:val="22"/>
                <w:szCs w:val="22"/>
              </w:rPr>
            </w:pPr>
            <w:r>
              <w:rPr>
                <w:rFonts w:ascii="Arial" w:hAnsi="Arial" w:cs="Arial"/>
                <w:b/>
                <w:bCs/>
                <w:color w:val="000000"/>
                <w:sz w:val="22"/>
                <w:szCs w:val="22"/>
              </w:rPr>
              <w:t>P-value inclusion threshold</w:t>
            </w:r>
          </w:p>
        </w:tc>
        <w:tc>
          <w:tcPr>
            <w:tcW w:w="1170" w:type="dxa"/>
            <w:tcBorders>
              <w:top w:val="nil"/>
              <w:left w:val="nil"/>
              <w:bottom w:val="nil"/>
              <w:right w:val="single" w:sz="12" w:space="0" w:color="000000"/>
            </w:tcBorders>
            <w:shd w:val="clear" w:color="auto" w:fill="auto"/>
            <w:vAlign w:val="center"/>
            <w:hideMark/>
          </w:tcPr>
          <w:p w14:paraId="59EBE178" w14:textId="77777777" w:rsidR="00D45828" w:rsidRDefault="00D45828">
            <w:pPr>
              <w:jc w:val="center"/>
              <w:rPr>
                <w:rFonts w:ascii="Arial" w:hAnsi="Arial" w:cs="Arial"/>
                <w:b/>
                <w:bCs/>
                <w:color w:val="000000"/>
                <w:sz w:val="22"/>
                <w:szCs w:val="22"/>
              </w:rPr>
            </w:pPr>
            <w:r>
              <w:rPr>
                <w:rFonts w:ascii="Arial" w:hAnsi="Arial" w:cs="Arial"/>
                <w:b/>
                <w:bCs/>
                <w:color w:val="000000"/>
                <w:sz w:val="22"/>
                <w:szCs w:val="22"/>
              </w:rPr>
              <w:t>1</w:t>
            </w:r>
          </w:p>
        </w:tc>
        <w:tc>
          <w:tcPr>
            <w:tcW w:w="990" w:type="dxa"/>
            <w:tcBorders>
              <w:top w:val="nil"/>
              <w:left w:val="nil"/>
              <w:bottom w:val="nil"/>
              <w:right w:val="nil"/>
            </w:tcBorders>
            <w:shd w:val="clear" w:color="auto" w:fill="auto"/>
            <w:vAlign w:val="center"/>
            <w:hideMark/>
          </w:tcPr>
          <w:p w14:paraId="49359A13" w14:textId="77777777" w:rsidR="00D45828" w:rsidRDefault="00D45828">
            <w:pPr>
              <w:jc w:val="center"/>
              <w:rPr>
                <w:rFonts w:ascii="Arial" w:hAnsi="Arial" w:cs="Arial"/>
                <w:b/>
                <w:bCs/>
                <w:color w:val="000000"/>
                <w:sz w:val="22"/>
                <w:szCs w:val="22"/>
              </w:rPr>
            </w:pPr>
          </w:p>
        </w:tc>
        <w:tc>
          <w:tcPr>
            <w:tcW w:w="990" w:type="dxa"/>
            <w:tcBorders>
              <w:top w:val="nil"/>
              <w:left w:val="nil"/>
              <w:bottom w:val="nil"/>
              <w:right w:val="nil"/>
            </w:tcBorders>
            <w:shd w:val="clear" w:color="000000" w:fill="D9D9D9"/>
            <w:vAlign w:val="center"/>
            <w:hideMark/>
          </w:tcPr>
          <w:p w14:paraId="2864B0CE" w14:textId="77777777" w:rsidR="00D45828" w:rsidRDefault="00D45828">
            <w:pPr>
              <w:jc w:val="center"/>
              <w:rPr>
                <w:rFonts w:ascii="Arial" w:hAnsi="Arial" w:cs="Arial"/>
                <w:color w:val="000000"/>
                <w:sz w:val="22"/>
                <w:szCs w:val="22"/>
              </w:rPr>
            </w:pPr>
            <w:r>
              <w:rPr>
                <w:rFonts w:ascii="Arial" w:hAnsi="Arial" w:cs="Arial"/>
                <w:color w:val="000000"/>
                <w:sz w:val="22"/>
                <w:szCs w:val="22"/>
              </w:rPr>
              <w:t>0.98</w:t>
            </w:r>
          </w:p>
        </w:tc>
        <w:tc>
          <w:tcPr>
            <w:tcW w:w="1170" w:type="dxa"/>
            <w:tcBorders>
              <w:top w:val="nil"/>
              <w:left w:val="nil"/>
              <w:bottom w:val="nil"/>
              <w:right w:val="nil"/>
            </w:tcBorders>
            <w:shd w:val="clear" w:color="000000" w:fill="D9D9D9"/>
            <w:vAlign w:val="center"/>
            <w:hideMark/>
          </w:tcPr>
          <w:p w14:paraId="39DFA9E0" w14:textId="77777777" w:rsidR="00D45828" w:rsidRDefault="00D45828">
            <w:pPr>
              <w:jc w:val="center"/>
              <w:rPr>
                <w:rFonts w:ascii="Arial" w:hAnsi="Arial" w:cs="Arial"/>
                <w:color w:val="000000"/>
                <w:sz w:val="22"/>
                <w:szCs w:val="22"/>
              </w:rPr>
            </w:pPr>
            <w:r>
              <w:rPr>
                <w:rFonts w:ascii="Arial" w:hAnsi="Arial" w:cs="Arial"/>
                <w:color w:val="000000"/>
                <w:sz w:val="22"/>
                <w:szCs w:val="22"/>
              </w:rPr>
              <w:t>0.89</w:t>
            </w:r>
          </w:p>
        </w:tc>
        <w:tc>
          <w:tcPr>
            <w:tcW w:w="1260" w:type="dxa"/>
            <w:tcBorders>
              <w:top w:val="nil"/>
              <w:left w:val="nil"/>
              <w:bottom w:val="nil"/>
              <w:right w:val="nil"/>
            </w:tcBorders>
            <w:shd w:val="clear" w:color="000000" w:fill="D9D9D9"/>
            <w:vAlign w:val="center"/>
            <w:hideMark/>
          </w:tcPr>
          <w:p w14:paraId="5484C473" w14:textId="77777777" w:rsidR="00D45828" w:rsidRDefault="00D45828">
            <w:pPr>
              <w:jc w:val="center"/>
              <w:rPr>
                <w:rFonts w:ascii="Arial" w:hAnsi="Arial" w:cs="Arial"/>
                <w:color w:val="000000"/>
                <w:sz w:val="22"/>
                <w:szCs w:val="22"/>
              </w:rPr>
            </w:pPr>
            <w:r>
              <w:rPr>
                <w:rFonts w:ascii="Arial" w:hAnsi="Arial" w:cs="Arial"/>
                <w:color w:val="000000"/>
                <w:sz w:val="22"/>
                <w:szCs w:val="22"/>
              </w:rPr>
              <w:t>0.8</w:t>
            </w:r>
          </w:p>
        </w:tc>
        <w:tc>
          <w:tcPr>
            <w:tcW w:w="1260" w:type="dxa"/>
            <w:tcBorders>
              <w:top w:val="nil"/>
              <w:left w:val="nil"/>
              <w:bottom w:val="nil"/>
              <w:right w:val="nil"/>
            </w:tcBorders>
            <w:shd w:val="clear" w:color="000000" w:fill="D9D9D9"/>
            <w:vAlign w:val="center"/>
            <w:hideMark/>
          </w:tcPr>
          <w:p w14:paraId="047153F6" w14:textId="77777777" w:rsidR="00D45828" w:rsidRDefault="00D45828">
            <w:pPr>
              <w:jc w:val="center"/>
              <w:rPr>
                <w:rFonts w:ascii="Arial" w:hAnsi="Arial" w:cs="Arial"/>
                <w:color w:val="000000"/>
                <w:sz w:val="22"/>
                <w:szCs w:val="22"/>
              </w:rPr>
            </w:pPr>
            <w:r>
              <w:rPr>
                <w:rFonts w:ascii="Arial" w:hAnsi="Arial" w:cs="Arial"/>
                <w:color w:val="000000"/>
                <w:sz w:val="22"/>
                <w:szCs w:val="22"/>
              </w:rPr>
              <w:t>0.56</w:t>
            </w:r>
          </w:p>
        </w:tc>
        <w:tc>
          <w:tcPr>
            <w:tcW w:w="1350" w:type="dxa"/>
            <w:tcBorders>
              <w:top w:val="nil"/>
              <w:left w:val="nil"/>
              <w:bottom w:val="nil"/>
              <w:right w:val="nil"/>
            </w:tcBorders>
            <w:shd w:val="clear" w:color="000000" w:fill="D9D9D9"/>
            <w:vAlign w:val="center"/>
            <w:hideMark/>
          </w:tcPr>
          <w:p w14:paraId="0AAEB23A" w14:textId="77777777" w:rsidR="00D45828" w:rsidRDefault="00D45828">
            <w:pPr>
              <w:jc w:val="center"/>
              <w:rPr>
                <w:rFonts w:ascii="Arial" w:hAnsi="Arial" w:cs="Arial"/>
                <w:color w:val="000000"/>
                <w:sz w:val="22"/>
                <w:szCs w:val="22"/>
              </w:rPr>
            </w:pPr>
            <w:r>
              <w:rPr>
                <w:rFonts w:ascii="Arial" w:hAnsi="Arial" w:cs="Arial"/>
                <w:color w:val="000000"/>
                <w:sz w:val="22"/>
                <w:szCs w:val="22"/>
              </w:rPr>
              <w:t>0.3</w:t>
            </w:r>
          </w:p>
        </w:tc>
      </w:tr>
      <w:tr w:rsidR="00D45828" w14:paraId="412300D1" w14:textId="77777777" w:rsidTr="00D45828">
        <w:trPr>
          <w:gridAfter w:val="2"/>
          <w:wAfter w:w="359" w:type="dxa"/>
          <w:trHeight w:val="390"/>
        </w:trPr>
        <w:tc>
          <w:tcPr>
            <w:tcW w:w="990" w:type="dxa"/>
            <w:vMerge/>
            <w:tcBorders>
              <w:top w:val="nil"/>
              <w:left w:val="nil"/>
              <w:bottom w:val="single" w:sz="12" w:space="0" w:color="000000"/>
              <w:right w:val="nil"/>
            </w:tcBorders>
            <w:vAlign w:val="center"/>
            <w:hideMark/>
          </w:tcPr>
          <w:p w14:paraId="4A4457AB" w14:textId="77777777" w:rsidR="00D45828" w:rsidRDefault="00D45828">
            <w:pPr>
              <w:rPr>
                <w:rFonts w:ascii="Arial" w:hAnsi="Arial" w:cs="Arial"/>
                <w:b/>
                <w:bCs/>
                <w:color w:val="000000"/>
                <w:sz w:val="22"/>
                <w:szCs w:val="22"/>
              </w:rPr>
            </w:pPr>
          </w:p>
        </w:tc>
        <w:tc>
          <w:tcPr>
            <w:tcW w:w="1170" w:type="dxa"/>
            <w:tcBorders>
              <w:top w:val="nil"/>
              <w:left w:val="nil"/>
              <w:bottom w:val="nil"/>
              <w:right w:val="single" w:sz="12" w:space="0" w:color="000000"/>
            </w:tcBorders>
            <w:shd w:val="clear" w:color="auto" w:fill="auto"/>
            <w:vAlign w:val="center"/>
            <w:hideMark/>
          </w:tcPr>
          <w:p w14:paraId="3AE413C3" w14:textId="77777777" w:rsidR="00D45828" w:rsidRDefault="00D45828">
            <w:pPr>
              <w:jc w:val="center"/>
              <w:rPr>
                <w:rFonts w:ascii="Arial" w:hAnsi="Arial" w:cs="Arial"/>
                <w:b/>
                <w:bCs/>
                <w:color w:val="000000"/>
                <w:sz w:val="22"/>
                <w:szCs w:val="22"/>
              </w:rPr>
            </w:pPr>
            <w:r>
              <w:rPr>
                <w:rFonts w:ascii="Arial" w:hAnsi="Arial" w:cs="Arial"/>
                <w:b/>
                <w:bCs/>
                <w:color w:val="000000"/>
                <w:sz w:val="22"/>
                <w:szCs w:val="22"/>
              </w:rPr>
              <w:t>0.3</w:t>
            </w:r>
          </w:p>
        </w:tc>
        <w:tc>
          <w:tcPr>
            <w:tcW w:w="990" w:type="dxa"/>
            <w:tcBorders>
              <w:top w:val="nil"/>
              <w:left w:val="nil"/>
              <w:bottom w:val="nil"/>
              <w:right w:val="nil"/>
            </w:tcBorders>
            <w:shd w:val="clear" w:color="auto" w:fill="auto"/>
            <w:vAlign w:val="center"/>
            <w:hideMark/>
          </w:tcPr>
          <w:p w14:paraId="5AD6F51B" w14:textId="77777777" w:rsidR="00D45828" w:rsidRDefault="00D45828">
            <w:pPr>
              <w:jc w:val="center"/>
              <w:rPr>
                <w:rFonts w:ascii="Arial" w:hAnsi="Arial" w:cs="Arial"/>
                <w:color w:val="000000"/>
                <w:sz w:val="22"/>
                <w:szCs w:val="22"/>
              </w:rPr>
            </w:pPr>
            <w:r>
              <w:rPr>
                <w:rFonts w:ascii="Arial" w:hAnsi="Arial" w:cs="Arial"/>
                <w:color w:val="000000"/>
                <w:sz w:val="22"/>
                <w:szCs w:val="22"/>
              </w:rPr>
              <w:t>0.99</w:t>
            </w:r>
          </w:p>
        </w:tc>
        <w:tc>
          <w:tcPr>
            <w:tcW w:w="990" w:type="dxa"/>
            <w:tcBorders>
              <w:top w:val="nil"/>
              <w:left w:val="nil"/>
              <w:bottom w:val="nil"/>
              <w:right w:val="nil"/>
            </w:tcBorders>
            <w:shd w:val="clear" w:color="auto" w:fill="auto"/>
            <w:vAlign w:val="center"/>
            <w:hideMark/>
          </w:tcPr>
          <w:p w14:paraId="038601C7" w14:textId="77777777" w:rsidR="00D45828" w:rsidRDefault="00D45828">
            <w:pPr>
              <w:jc w:val="center"/>
              <w:rPr>
                <w:rFonts w:ascii="Arial" w:hAnsi="Arial" w:cs="Arial"/>
                <w:color w:val="000000"/>
                <w:sz w:val="22"/>
                <w:szCs w:val="22"/>
              </w:rPr>
            </w:pPr>
          </w:p>
        </w:tc>
        <w:tc>
          <w:tcPr>
            <w:tcW w:w="1170" w:type="dxa"/>
            <w:tcBorders>
              <w:top w:val="nil"/>
              <w:left w:val="nil"/>
              <w:bottom w:val="nil"/>
              <w:right w:val="nil"/>
            </w:tcBorders>
            <w:shd w:val="clear" w:color="000000" w:fill="D9D9D9"/>
            <w:vAlign w:val="center"/>
            <w:hideMark/>
          </w:tcPr>
          <w:p w14:paraId="46FED129" w14:textId="77777777" w:rsidR="00D45828" w:rsidRDefault="00D45828">
            <w:pPr>
              <w:jc w:val="center"/>
              <w:rPr>
                <w:rFonts w:ascii="Arial" w:hAnsi="Arial" w:cs="Arial"/>
                <w:color w:val="000000"/>
                <w:sz w:val="22"/>
                <w:szCs w:val="22"/>
              </w:rPr>
            </w:pPr>
            <w:r>
              <w:rPr>
                <w:rFonts w:ascii="Arial" w:hAnsi="Arial" w:cs="Arial"/>
                <w:color w:val="000000"/>
                <w:sz w:val="22"/>
                <w:szCs w:val="22"/>
              </w:rPr>
              <w:t>0.94</w:t>
            </w:r>
          </w:p>
        </w:tc>
        <w:tc>
          <w:tcPr>
            <w:tcW w:w="1260" w:type="dxa"/>
            <w:tcBorders>
              <w:top w:val="nil"/>
              <w:left w:val="nil"/>
              <w:bottom w:val="nil"/>
              <w:right w:val="nil"/>
            </w:tcBorders>
            <w:shd w:val="clear" w:color="000000" w:fill="D9D9D9"/>
            <w:vAlign w:val="center"/>
            <w:hideMark/>
          </w:tcPr>
          <w:p w14:paraId="38AAEFA1" w14:textId="77777777" w:rsidR="00D45828" w:rsidRDefault="00D45828">
            <w:pPr>
              <w:jc w:val="center"/>
              <w:rPr>
                <w:rFonts w:ascii="Arial" w:hAnsi="Arial" w:cs="Arial"/>
                <w:color w:val="000000"/>
                <w:sz w:val="22"/>
                <w:szCs w:val="22"/>
              </w:rPr>
            </w:pPr>
            <w:r>
              <w:rPr>
                <w:rFonts w:ascii="Arial" w:hAnsi="Arial" w:cs="Arial"/>
                <w:color w:val="000000"/>
                <w:sz w:val="22"/>
                <w:szCs w:val="22"/>
              </w:rPr>
              <w:t>0.86</w:t>
            </w:r>
          </w:p>
        </w:tc>
        <w:tc>
          <w:tcPr>
            <w:tcW w:w="1260" w:type="dxa"/>
            <w:tcBorders>
              <w:top w:val="nil"/>
              <w:left w:val="nil"/>
              <w:bottom w:val="nil"/>
              <w:right w:val="nil"/>
            </w:tcBorders>
            <w:shd w:val="clear" w:color="000000" w:fill="D9D9D9"/>
            <w:vAlign w:val="center"/>
            <w:hideMark/>
          </w:tcPr>
          <w:p w14:paraId="10B7D63F" w14:textId="77777777" w:rsidR="00D45828" w:rsidRDefault="00D45828">
            <w:pPr>
              <w:jc w:val="center"/>
              <w:rPr>
                <w:rFonts w:ascii="Arial" w:hAnsi="Arial" w:cs="Arial"/>
                <w:color w:val="000000"/>
                <w:sz w:val="22"/>
                <w:szCs w:val="22"/>
              </w:rPr>
            </w:pPr>
            <w:r>
              <w:rPr>
                <w:rFonts w:ascii="Arial" w:hAnsi="Arial" w:cs="Arial"/>
                <w:color w:val="000000"/>
                <w:sz w:val="22"/>
                <w:szCs w:val="22"/>
              </w:rPr>
              <w:t>0.61</w:t>
            </w:r>
          </w:p>
        </w:tc>
        <w:tc>
          <w:tcPr>
            <w:tcW w:w="1350" w:type="dxa"/>
            <w:tcBorders>
              <w:top w:val="nil"/>
              <w:left w:val="nil"/>
              <w:bottom w:val="nil"/>
              <w:right w:val="nil"/>
            </w:tcBorders>
            <w:shd w:val="clear" w:color="000000" w:fill="D9D9D9"/>
            <w:vAlign w:val="center"/>
            <w:hideMark/>
          </w:tcPr>
          <w:p w14:paraId="77A2F1CB" w14:textId="77777777" w:rsidR="00D45828" w:rsidRDefault="00D45828">
            <w:pPr>
              <w:jc w:val="center"/>
              <w:rPr>
                <w:rFonts w:ascii="Arial" w:hAnsi="Arial" w:cs="Arial"/>
                <w:color w:val="000000"/>
                <w:sz w:val="22"/>
                <w:szCs w:val="22"/>
              </w:rPr>
            </w:pPr>
            <w:r>
              <w:rPr>
                <w:rFonts w:ascii="Arial" w:hAnsi="Arial" w:cs="Arial"/>
                <w:color w:val="000000"/>
                <w:sz w:val="22"/>
                <w:szCs w:val="22"/>
              </w:rPr>
              <w:t>0.33</w:t>
            </w:r>
          </w:p>
        </w:tc>
      </w:tr>
      <w:tr w:rsidR="00D45828" w14:paraId="61EB8FA7" w14:textId="77777777" w:rsidTr="00D45828">
        <w:trPr>
          <w:gridAfter w:val="2"/>
          <w:wAfter w:w="359" w:type="dxa"/>
          <w:trHeight w:val="390"/>
        </w:trPr>
        <w:tc>
          <w:tcPr>
            <w:tcW w:w="990" w:type="dxa"/>
            <w:vMerge/>
            <w:tcBorders>
              <w:top w:val="nil"/>
              <w:left w:val="nil"/>
              <w:bottom w:val="single" w:sz="12" w:space="0" w:color="000000"/>
              <w:right w:val="nil"/>
            </w:tcBorders>
            <w:vAlign w:val="center"/>
            <w:hideMark/>
          </w:tcPr>
          <w:p w14:paraId="76E3265E" w14:textId="77777777" w:rsidR="00D45828" w:rsidRDefault="00D45828">
            <w:pPr>
              <w:rPr>
                <w:rFonts w:ascii="Arial" w:hAnsi="Arial" w:cs="Arial"/>
                <w:b/>
                <w:bCs/>
                <w:color w:val="000000"/>
                <w:sz w:val="22"/>
                <w:szCs w:val="22"/>
              </w:rPr>
            </w:pPr>
          </w:p>
        </w:tc>
        <w:tc>
          <w:tcPr>
            <w:tcW w:w="1170" w:type="dxa"/>
            <w:tcBorders>
              <w:top w:val="nil"/>
              <w:left w:val="nil"/>
              <w:bottom w:val="nil"/>
              <w:right w:val="single" w:sz="12" w:space="0" w:color="000000"/>
            </w:tcBorders>
            <w:shd w:val="clear" w:color="auto" w:fill="auto"/>
            <w:vAlign w:val="center"/>
            <w:hideMark/>
          </w:tcPr>
          <w:p w14:paraId="0343D931" w14:textId="77777777" w:rsidR="00D45828" w:rsidRDefault="00D45828">
            <w:pPr>
              <w:jc w:val="center"/>
              <w:rPr>
                <w:rFonts w:ascii="Arial" w:hAnsi="Arial" w:cs="Arial"/>
                <w:b/>
                <w:bCs/>
                <w:color w:val="000000"/>
                <w:sz w:val="22"/>
                <w:szCs w:val="22"/>
              </w:rPr>
            </w:pPr>
            <w:r>
              <w:rPr>
                <w:rFonts w:ascii="Arial" w:hAnsi="Arial" w:cs="Arial"/>
                <w:b/>
                <w:bCs/>
                <w:color w:val="000000"/>
                <w:sz w:val="22"/>
                <w:szCs w:val="22"/>
              </w:rPr>
              <w:t>0.1</w:t>
            </w:r>
          </w:p>
        </w:tc>
        <w:tc>
          <w:tcPr>
            <w:tcW w:w="990" w:type="dxa"/>
            <w:tcBorders>
              <w:top w:val="nil"/>
              <w:left w:val="nil"/>
              <w:bottom w:val="nil"/>
              <w:right w:val="nil"/>
            </w:tcBorders>
            <w:shd w:val="clear" w:color="auto" w:fill="auto"/>
            <w:vAlign w:val="center"/>
            <w:hideMark/>
          </w:tcPr>
          <w:p w14:paraId="5CEFD5C9" w14:textId="77777777" w:rsidR="00D45828" w:rsidRDefault="00D45828">
            <w:pPr>
              <w:jc w:val="center"/>
              <w:rPr>
                <w:rFonts w:ascii="Arial" w:hAnsi="Arial" w:cs="Arial"/>
                <w:color w:val="000000"/>
                <w:sz w:val="22"/>
                <w:szCs w:val="22"/>
              </w:rPr>
            </w:pPr>
            <w:r>
              <w:rPr>
                <w:rFonts w:ascii="Arial" w:hAnsi="Arial" w:cs="Arial"/>
                <w:color w:val="000000"/>
                <w:sz w:val="22"/>
                <w:szCs w:val="22"/>
              </w:rPr>
              <w:t>0.96</w:t>
            </w:r>
          </w:p>
        </w:tc>
        <w:tc>
          <w:tcPr>
            <w:tcW w:w="990" w:type="dxa"/>
            <w:tcBorders>
              <w:top w:val="nil"/>
              <w:left w:val="nil"/>
              <w:bottom w:val="nil"/>
              <w:right w:val="nil"/>
            </w:tcBorders>
            <w:shd w:val="clear" w:color="auto" w:fill="auto"/>
            <w:vAlign w:val="center"/>
            <w:hideMark/>
          </w:tcPr>
          <w:p w14:paraId="77E96792" w14:textId="77777777" w:rsidR="00D45828" w:rsidRDefault="00D45828">
            <w:pPr>
              <w:jc w:val="center"/>
              <w:rPr>
                <w:rFonts w:ascii="Arial" w:hAnsi="Arial" w:cs="Arial"/>
                <w:color w:val="000000"/>
                <w:sz w:val="22"/>
                <w:szCs w:val="22"/>
              </w:rPr>
            </w:pPr>
            <w:r>
              <w:rPr>
                <w:rFonts w:ascii="Arial" w:hAnsi="Arial" w:cs="Arial"/>
                <w:color w:val="000000"/>
                <w:sz w:val="22"/>
                <w:szCs w:val="22"/>
              </w:rPr>
              <w:t>0.97</w:t>
            </w:r>
          </w:p>
        </w:tc>
        <w:tc>
          <w:tcPr>
            <w:tcW w:w="1170" w:type="dxa"/>
            <w:tcBorders>
              <w:top w:val="nil"/>
              <w:left w:val="nil"/>
              <w:bottom w:val="nil"/>
              <w:right w:val="nil"/>
            </w:tcBorders>
            <w:shd w:val="clear" w:color="auto" w:fill="auto"/>
            <w:vAlign w:val="center"/>
            <w:hideMark/>
          </w:tcPr>
          <w:p w14:paraId="50373DEE" w14:textId="77777777" w:rsidR="00D45828" w:rsidRDefault="00D45828">
            <w:pPr>
              <w:jc w:val="center"/>
              <w:rPr>
                <w:rFonts w:ascii="Arial" w:hAnsi="Arial" w:cs="Arial"/>
                <w:color w:val="000000"/>
                <w:sz w:val="22"/>
                <w:szCs w:val="22"/>
              </w:rPr>
            </w:pPr>
          </w:p>
        </w:tc>
        <w:tc>
          <w:tcPr>
            <w:tcW w:w="1260" w:type="dxa"/>
            <w:tcBorders>
              <w:top w:val="nil"/>
              <w:left w:val="nil"/>
              <w:bottom w:val="nil"/>
              <w:right w:val="nil"/>
            </w:tcBorders>
            <w:shd w:val="clear" w:color="000000" w:fill="D9D9D9"/>
            <w:vAlign w:val="center"/>
            <w:hideMark/>
          </w:tcPr>
          <w:p w14:paraId="724FB0E5" w14:textId="77777777" w:rsidR="00D45828" w:rsidRDefault="00D45828">
            <w:pPr>
              <w:jc w:val="center"/>
              <w:rPr>
                <w:rFonts w:ascii="Arial" w:hAnsi="Arial" w:cs="Arial"/>
                <w:color w:val="000000"/>
                <w:sz w:val="22"/>
                <w:szCs w:val="22"/>
              </w:rPr>
            </w:pPr>
            <w:r>
              <w:rPr>
                <w:rFonts w:ascii="Arial" w:hAnsi="Arial" w:cs="Arial"/>
                <w:color w:val="000000"/>
                <w:sz w:val="22"/>
                <w:szCs w:val="22"/>
              </w:rPr>
              <w:t>0.96</w:t>
            </w:r>
          </w:p>
        </w:tc>
        <w:tc>
          <w:tcPr>
            <w:tcW w:w="1260" w:type="dxa"/>
            <w:tcBorders>
              <w:top w:val="nil"/>
              <w:left w:val="nil"/>
              <w:bottom w:val="nil"/>
              <w:right w:val="nil"/>
            </w:tcBorders>
            <w:shd w:val="clear" w:color="000000" w:fill="D9D9D9"/>
            <w:vAlign w:val="center"/>
            <w:hideMark/>
          </w:tcPr>
          <w:p w14:paraId="76422E6F" w14:textId="77777777" w:rsidR="00D45828" w:rsidRDefault="00D45828">
            <w:pPr>
              <w:jc w:val="center"/>
              <w:rPr>
                <w:rFonts w:ascii="Arial" w:hAnsi="Arial" w:cs="Arial"/>
                <w:color w:val="000000"/>
                <w:sz w:val="22"/>
                <w:szCs w:val="22"/>
              </w:rPr>
            </w:pPr>
            <w:r>
              <w:rPr>
                <w:rFonts w:ascii="Arial" w:hAnsi="Arial" w:cs="Arial"/>
                <w:color w:val="000000"/>
                <w:sz w:val="22"/>
                <w:szCs w:val="22"/>
              </w:rPr>
              <w:t>0.73</w:t>
            </w:r>
          </w:p>
        </w:tc>
        <w:tc>
          <w:tcPr>
            <w:tcW w:w="1350" w:type="dxa"/>
            <w:tcBorders>
              <w:top w:val="nil"/>
              <w:left w:val="nil"/>
              <w:bottom w:val="nil"/>
              <w:right w:val="nil"/>
            </w:tcBorders>
            <w:shd w:val="clear" w:color="000000" w:fill="D9D9D9"/>
            <w:vAlign w:val="center"/>
            <w:hideMark/>
          </w:tcPr>
          <w:p w14:paraId="63FC523B" w14:textId="77777777" w:rsidR="00D45828" w:rsidRDefault="00D45828">
            <w:pPr>
              <w:jc w:val="center"/>
              <w:rPr>
                <w:rFonts w:ascii="Arial" w:hAnsi="Arial" w:cs="Arial"/>
                <w:color w:val="000000"/>
                <w:sz w:val="22"/>
                <w:szCs w:val="22"/>
              </w:rPr>
            </w:pPr>
            <w:r>
              <w:rPr>
                <w:rFonts w:ascii="Arial" w:hAnsi="Arial" w:cs="Arial"/>
                <w:color w:val="000000"/>
                <w:sz w:val="22"/>
                <w:szCs w:val="22"/>
              </w:rPr>
              <w:t>0.43</w:t>
            </w:r>
          </w:p>
        </w:tc>
      </w:tr>
      <w:tr w:rsidR="00D45828" w14:paraId="34356177" w14:textId="77777777" w:rsidTr="00D45828">
        <w:trPr>
          <w:gridAfter w:val="2"/>
          <w:wAfter w:w="359" w:type="dxa"/>
          <w:trHeight w:val="390"/>
        </w:trPr>
        <w:tc>
          <w:tcPr>
            <w:tcW w:w="990" w:type="dxa"/>
            <w:vMerge/>
            <w:tcBorders>
              <w:top w:val="nil"/>
              <w:left w:val="nil"/>
              <w:bottom w:val="single" w:sz="12" w:space="0" w:color="000000"/>
              <w:right w:val="nil"/>
            </w:tcBorders>
            <w:vAlign w:val="center"/>
            <w:hideMark/>
          </w:tcPr>
          <w:p w14:paraId="24F2DAED" w14:textId="77777777" w:rsidR="00D45828" w:rsidRDefault="00D45828">
            <w:pPr>
              <w:rPr>
                <w:rFonts w:ascii="Arial" w:hAnsi="Arial" w:cs="Arial"/>
                <w:b/>
                <w:bCs/>
                <w:color w:val="000000"/>
                <w:sz w:val="22"/>
                <w:szCs w:val="22"/>
              </w:rPr>
            </w:pPr>
          </w:p>
        </w:tc>
        <w:tc>
          <w:tcPr>
            <w:tcW w:w="1170" w:type="dxa"/>
            <w:tcBorders>
              <w:top w:val="nil"/>
              <w:left w:val="nil"/>
              <w:bottom w:val="nil"/>
              <w:right w:val="single" w:sz="12" w:space="0" w:color="000000"/>
            </w:tcBorders>
            <w:shd w:val="clear" w:color="auto" w:fill="auto"/>
            <w:vAlign w:val="center"/>
            <w:hideMark/>
          </w:tcPr>
          <w:p w14:paraId="13C58719" w14:textId="77777777" w:rsidR="00D45828" w:rsidRDefault="00D45828">
            <w:pPr>
              <w:jc w:val="center"/>
              <w:rPr>
                <w:rFonts w:ascii="Arial" w:hAnsi="Arial" w:cs="Arial"/>
                <w:b/>
                <w:bCs/>
                <w:color w:val="000000"/>
                <w:sz w:val="22"/>
                <w:szCs w:val="22"/>
              </w:rPr>
            </w:pPr>
            <w:r>
              <w:rPr>
                <w:rFonts w:ascii="Arial" w:hAnsi="Arial" w:cs="Arial"/>
                <w:b/>
                <w:bCs/>
                <w:color w:val="000000"/>
                <w:sz w:val="22"/>
                <w:szCs w:val="22"/>
              </w:rPr>
              <w:t>0.05</w:t>
            </w:r>
          </w:p>
        </w:tc>
        <w:tc>
          <w:tcPr>
            <w:tcW w:w="990" w:type="dxa"/>
            <w:tcBorders>
              <w:top w:val="nil"/>
              <w:left w:val="nil"/>
              <w:bottom w:val="nil"/>
              <w:right w:val="nil"/>
            </w:tcBorders>
            <w:shd w:val="clear" w:color="auto" w:fill="auto"/>
            <w:vAlign w:val="center"/>
            <w:hideMark/>
          </w:tcPr>
          <w:p w14:paraId="1BDC8B1F" w14:textId="77777777" w:rsidR="00D45828" w:rsidRDefault="00D45828">
            <w:pPr>
              <w:jc w:val="center"/>
              <w:rPr>
                <w:rFonts w:ascii="Arial" w:hAnsi="Arial" w:cs="Arial"/>
                <w:color w:val="000000"/>
                <w:sz w:val="22"/>
                <w:szCs w:val="22"/>
              </w:rPr>
            </w:pPr>
            <w:r>
              <w:rPr>
                <w:rFonts w:ascii="Arial" w:hAnsi="Arial" w:cs="Arial"/>
                <w:color w:val="000000"/>
                <w:sz w:val="22"/>
                <w:szCs w:val="22"/>
              </w:rPr>
              <w:t>0.93</w:t>
            </w:r>
          </w:p>
        </w:tc>
        <w:tc>
          <w:tcPr>
            <w:tcW w:w="990" w:type="dxa"/>
            <w:tcBorders>
              <w:top w:val="nil"/>
              <w:left w:val="nil"/>
              <w:bottom w:val="nil"/>
              <w:right w:val="nil"/>
            </w:tcBorders>
            <w:shd w:val="clear" w:color="auto" w:fill="auto"/>
            <w:vAlign w:val="center"/>
            <w:hideMark/>
          </w:tcPr>
          <w:p w14:paraId="76D1F136" w14:textId="77777777" w:rsidR="00D45828" w:rsidRDefault="00D45828">
            <w:pPr>
              <w:jc w:val="center"/>
              <w:rPr>
                <w:rFonts w:ascii="Arial" w:hAnsi="Arial" w:cs="Arial"/>
                <w:color w:val="000000"/>
                <w:sz w:val="22"/>
                <w:szCs w:val="22"/>
              </w:rPr>
            </w:pPr>
            <w:r>
              <w:rPr>
                <w:rFonts w:ascii="Arial" w:hAnsi="Arial" w:cs="Arial"/>
                <w:color w:val="000000"/>
                <w:sz w:val="22"/>
                <w:szCs w:val="22"/>
              </w:rPr>
              <w:t>0.94</w:t>
            </w:r>
          </w:p>
        </w:tc>
        <w:tc>
          <w:tcPr>
            <w:tcW w:w="1170" w:type="dxa"/>
            <w:tcBorders>
              <w:top w:val="nil"/>
              <w:left w:val="nil"/>
              <w:bottom w:val="nil"/>
              <w:right w:val="nil"/>
            </w:tcBorders>
            <w:shd w:val="clear" w:color="auto" w:fill="auto"/>
            <w:vAlign w:val="center"/>
            <w:hideMark/>
          </w:tcPr>
          <w:p w14:paraId="6F1F935C" w14:textId="77777777" w:rsidR="00D45828" w:rsidRDefault="00D45828">
            <w:pPr>
              <w:jc w:val="center"/>
              <w:rPr>
                <w:rFonts w:ascii="Arial" w:hAnsi="Arial" w:cs="Arial"/>
                <w:color w:val="000000"/>
                <w:sz w:val="22"/>
                <w:szCs w:val="22"/>
              </w:rPr>
            </w:pPr>
            <w:r>
              <w:rPr>
                <w:rFonts w:ascii="Arial" w:hAnsi="Arial" w:cs="Arial"/>
                <w:color w:val="000000"/>
                <w:sz w:val="22"/>
                <w:szCs w:val="22"/>
              </w:rPr>
              <w:t>0.97</w:t>
            </w:r>
          </w:p>
        </w:tc>
        <w:tc>
          <w:tcPr>
            <w:tcW w:w="1260" w:type="dxa"/>
            <w:tcBorders>
              <w:top w:val="nil"/>
              <w:left w:val="nil"/>
              <w:bottom w:val="nil"/>
              <w:right w:val="nil"/>
            </w:tcBorders>
            <w:shd w:val="clear" w:color="auto" w:fill="auto"/>
            <w:vAlign w:val="center"/>
            <w:hideMark/>
          </w:tcPr>
          <w:p w14:paraId="29651C3F" w14:textId="77777777" w:rsidR="00D45828" w:rsidRDefault="00D45828">
            <w:pPr>
              <w:jc w:val="center"/>
              <w:rPr>
                <w:rFonts w:ascii="Arial" w:hAnsi="Arial" w:cs="Arial"/>
                <w:color w:val="000000"/>
                <w:sz w:val="22"/>
                <w:szCs w:val="22"/>
              </w:rPr>
            </w:pPr>
          </w:p>
        </w:tc>
        <w:tc>
          <w:tcPr>
            <w:tcW w:w="1260" w:type="dxa"/>
            <w:tcBorders>
              <w:top w:val="nil"/>
              <w:left w:val="nil"/>
              <w:bottom w:val="nil"/>
              <w:right w:val="nil"/>
            </w:tcBorders>
            <w:shd w:val="clear" w:color="000000" w:fill="D9D9D9"/>
            <w:vAlign w:val="center"/>
            <w:hideMark/>
          </w:tcPr>
          <w:p w14:paraId="26F95F0D" w14:textId="77777777" w:rsidR="00D45828" w:rsidRDefault="00D45828">
            <w:pPr>
              <w:jc w:val="center"/>
              <w:rPr>
                <w:rFonts w:ascii="Arial" w:hAnsi="Arial" w:cs="Arial"/>
                <w:color w:val="000000"/>
                <w:sz w:val="22"/>
                <w:szCs w:val="22"/>
              </w:rPr>
            </w:pPr>
            <w:r>
              <w:rPr>
                <w:rFonts w:ascii="Arial" w:hAnsi="Arial" w:cs="Arial"/>
                <w:color w:val="000000"/>
                <w:sz w:val="22"/>
                <w:szCs w:val="22"/>
              </w:rPr>
              <w:t>0.82</w:t>
            </w:r>
          </w:p>
        </w:tc>
        <w:tc>
          <w:tcPr>
            <w:tcW w:w="1350" w:type="dxa"/>
            <w:tcBorders>
              <w:top w:val="nil"/>
              <w:left w:val="nil"/>
              <w:bottom w:val="nil"/>
              <w:right w:val="nil"/>
            </w:tcBorders>
            <w:shd w:val="clear" w:color="000000" w:fill="D9D9D9"/>
            <w:vAlign w:val="center"/>
            <w:hideMark/>
          </w:tcPr>
          <w:p w14:paraId="47C0381C" w14:textId="77777777" w:rsidR="00D45828" w:rsidRDefault="00D45828">
            <w:pPr>
              <w:jc w:val="center"/>
              <w:rPr>
                <w:rFonts w:ascii="Arial" w:hAnsi="Arial" w:cs="Arial"/>
                <w:color w:val="000000"/>
                <w:sz w:val="22"/>
                <w:szCs w:val="22"/>
              </w:rPr>
            </w:pPr>
            <w:r>
              <w:rPr>
                <w:rFonts w:ascii="Arial" w:hAnsi="Arial" w:cs="Arial"/>
                <w:color w:val="000000"/>
                <w:sz w:val="22"/>
                <w:szCs w:val="22"/>
              </w:rPr>
              <w:t>0.51</w:t>
            </w:r>
          </w:p>
        </w:tc>
      </w:tr>
      <w:tr w:rsidR="00D45828" w14:paraId="10D68A22" w14:textId="77777777" w:rsidTr="00D45828">
        <w:trPr>
          <w:gridAfter w:val="2"/>
          <w:wAfter w:w="359" w:type="dxa"/>
          <w:trHeight w:val="390"/>
        </w:trPr>
        <w:tc>
          <w:tcPr>
            <w:tcW w:w="990" w:type="dxa"/>
            <w:vMerge/>
            <w:tcBorders>
              <w:top w:val="nil"/>
              <w:left w:val="nil"/>
              <w:bottom w:val="single" w:sz="12" w:space="0" w:color="000000"/>
              <w:right w:val="nil"/>
            </w:tcBorders>
            <w:vAlign w:val="center"/>
            <w:hideMark/>
          </w:tcPr>
          <w:p w14:paraId="7EE8DD28" w14:textId="77777777" w:rsidR="00D45828" w:rsidRDefault="00D45828">
            <w:pPr>
              <w:rPr>
                <w:rFonts w:ascii="Arial" w:hAnsi="Arial" w:cs="Arial"/>
                <w:b/>
                <w:bCs/>
                <w:color w:val="000000"/>
                <w:sz w:val="22"/>
                <w:szCs w:val="22"/>
              </w:rPr>
            </w:pPr>
          </w:p>
        </w:tc>
        <w:tc>
          <w:tcPr>
            <w:tcW w:w="1170" w:type="dxa"/>
            <w:tcBorders>
              <w:top w:val="nil"/>
              <w:left w:val="nil"/>
              <w:bottom w:val="nil"/>
              <w:right w:val="single" w:sz="12" w:space="0" w:color="000000"/>
            </w:tcBorders>
            <w:shd w:val="clear" w:color="auto" w:fill="auto"/>
            <w:vAlign w:val="center"/>
            <w:hideMark/>
          </w:tcPr>
          <w:p w14:paraId="467939F2" w14:textId="77777777" w:rsidR="00D45828" w:rsidRDefault="00D45828">
            <w:pPr>
              <w:jc w:val="center"/>
              <w:rPr>
                <w:rFonts w:ascii="Arial" w:hAnsi="Arial" w:cs="Arial"/>
                <w:b/>
                <w:bCs/>
                <w:color w:val="000000"/>
                <w:sz w:val="22"/>
                <w:szCs w:val="22"/>
              </w:rPr>
            </w:pPr>
            <w:r>
              <w:rPr>
                <w:rFonts w:ascii="Arial" w:hAnsi="Arial" w:cs="Arial"/>
                <w:b/>
                <w:bCs/>
                <w:color w:val="000000"/>
                <w:sz w:val="22"/>
                <w:szCs w:val="22"/>
              </w:rPr>
              <w:t>0.01</w:t>
            </w:r>
          </w:p>
        </w:tc>
        <w:tc>
          <w:tcPr>
            <w:tcW w:w="990" w:type="dxa"/>
            <w:tcBorders>
              <w:top w:val="nil"/>
              <w:left w:val="nil"/>
              <w:bottom w:val="nil"/>
              <w:right w:val="nil"/>
            </w:tcBorders>
            <w:shd w:val="clear" w:color="auto" w:fill="auto"/>
            <w:vAlign w:val="center"/>
            <w:hideMark/>
          </w:tcPr>
          <w:p w14:paraId="33B0E0D7" w14:textId="77777777" w:rsidR="00D45828" w:rsidRDefault="00D45828">
            <w:pPr>
              <w:jc w:val="center"/>
              <w:rPr>
                <w:rFonts w:ascii="Arial" w:hAnsi="Arial" w:cs="Arial"/>
                <w:color w:val="000000"/>
                <w:sz w:val="22"/>
                <w:szCs w:val="22"/>
              </w:rPr>
            </w:pPr>
            <w:r>
              <w:rPr>
                <w:rFonts w:ascii="Arial" w:hAnsi="Arial" w:cs="Arial"/>
                <w:color w:val="000000"/>
                <w:sz w:val="22"/>
                <w:szCs w:val="22"/>
              </w:rPr>
              <w:t>0.76</w:t>
            </w:r>
          </w:p>
        </w:tc>
        <w:tc>
          <w:tcPr>
            <w:tcW w:w="990" w:type="dxa"/>
            <w:tcBorders>
              <w:top w:val="nil"/>
              <w:left w:val="nil"/>
              <w:bottom w:val="nil"/>
              <w:right w:val="nil"/>
            </w:tcBorders>
            <w:shd w:val="clear" w:color="auto" w:fill="auto"/>
            <w:vAlign w:val="center"/>
            <w:hideMark/>
          </w:tcPr>
          <w:p w14:paraId="23AE6F79" w14:textId="77777777" w:rsidR="00D45828" w:rsidRDefault="00D45828">
            <w:pPr>
              <w:jc w:val="center"/>
              <w:rPr>
                <w:rFonts w:ascii="Arial" w:hAnsi="Arial" w:cs="Arial"/>
                <w:color w:val="000000"/>
                <w:sz w:val="22"/>
                <w:szCs w:val="22"/>
              </w:rPr>
            </w:pPr>
            <w:r>
              <w:rPr>
                <w:rFonts w:ascii="Arial" w:hAnsi="Arial" w:cs="Arial"/>
                <w:color w:val="000000"/>
                <w:sz w:val="22"/>
                <w:szCs w:val="22"/>
              </w:rPr>
              <w:t>0.77</w:t>
            </w:r>
          </w:p>
        </w:tc>
        <w:tc>
          <w:tcPr>
            <w:tcW w:w="1170" w:type="dxa"/>
            <w:tcBorders>
              <w:top w:val="nil"/>
              <w:left w:val="nil"/>
              <w:bottom w:val="nil"/>
              <w:right w:val="nil"/>
            </w:tcBorders>
            <w:shd w:val="clear" w:color="auto" w:fill="auto"/>
            <w:vAlign w:val="center"/>
            <w:hideMark/>
          </w:tcPr>
          <w:p w14:paraId="75F746DA" w14:textId="77777777" w:rsidR="00D45828" w:rsidRDefault="00D45828">
            <w:pPr>
              <w:jc w:val="center"/>
              <w:rPr>
                <w:rFonts w:ascii="Arial" w:hAnsi="Arial" w:cs="Arial"/>
                <w:color w:val="000000"/>
                <w:sz w:val="22"/>
                <w:szCs w:val="22"/>
              </w:rPr>
            </w:pPr>
            <w:r>
              <w:rPr>
                <w:rFonts w:ascii="Arial" w:hAnsi="Arial" w:cs="Arial"/>
                <w:color w:val="000000"/>
                <w:sz w:val="22"/>
                <w:szCs w:val="22"/>
              </w:rPr>
              <w:t>0.81</w:t>
            </w:r>
          </w:p>
        </w:tc>
        <w:tc>
          <w:tcPr>
            <w:tcW w:w="1260" w:type="dxa"/>
            <w:tcBorders>
              <w:top w:val="nil"/>
              <w:left w:val="nil"/>
              <w:bottom w:val="nil"/>
              <w:right w:val="nil"/>
            </w:tcBorders>
            <w:shd w:val="clear" w:color="auto" w:fill="auto"/>
            <w:vAlign w:val="center"/>
            <w:hideMark/>
          </w:tcPr>
          <w:p w14:paraId="2A66077E" w14:textId="77777777" w:rsidR="00D45828" w:rsidRDefault="00D45828">
            <w:pPr>
              <w:jc w:val="center"/>
              <w:rPr>
                <w:rFonts w:ascii="Arial" w:hAnsi="Arial" w:cs="Arial"/>
                <w:color w:val="000000"/>
                <w:sz w:val="22"/>
                <w:szCs w:val="22"/>
              </w:rPr>
            </w:pPr>
            <w:r>
              <w:rPr>
                <w:rFonts w:ascii="Arial" w:hAnsi="Arial" w:cs="Arial"/>
                <w:color w:val="000000"/>
                <w:sz w:val="22"/>
                <w:szCs w:val="22"/>
              </w:rPr>
              <w:t>0.85</w:t>
            </w:r>
          </w:p>
        </w:tc>
        <w:tc>
          <w:tcPr>
            <w:tcW w:w="1260" w:type="dxa"/>
            <w:tcBorders>
              <w:top w:val="nil"/>
              <w:left w:val="nil"/>
              <w:bottom w:val="nil"/>
              <w:right w:val="nil"/>
            </w:tcBorders>
            <w:shd w:val="clear" w:color="auto" w:fill="auto"/>
            <w:vAlign w:val="center"/>
            <w:hideMark/>
          </w:tcPr>
          <w:p w14:paraId="273A2EA3" w14:textId="77777777" w:rsidR="00D45828" w:rsidRDefault="00D45828">
            <w:pPr>
              <w:jc w:val="center"/>
              <w:rPr>
                <w:rFonts w:ascii="Arial" w:hAnsi="Arial" w:cs="Arial"/>
                <w:color w:val="000000"/>
                <w:sz w:val="22"/>
                <w:szCs w:val="22"/>
              </w:rPr>
            </w:pPr>
          </w:p>
        </w:tc>
        <w:tc>
          <w:tcPr>
            <w:tcW w:w="1350" w:type="dxa"/>
            <w:tcBorders>
              <w:top w:val="nil"/>
              <w:left w:val="nil"/>
              <w:bottom w:val="nil"/>
              <w:right w:val="nil"/>
            </w:tcBorders>
            <w:shd w:val="clear" w:color="000000" w:fill="D9D9D9"/>
            <w:vAlign w:val="center"/>
            <w:hideMark/>
          </w:tcPr>
          <w:p w14:paraId="7E1BF016" w14:textId="77777777" w:rsidR="00D45828" w:rsidRDefault="00D45828">
            <w:pPr>
              <w:jc w:val="center"/>
              <w:rPr>
                <w:rFonts w:ascii="Arial" w:hAnsi="Arial" w:cs="Arial"/>
                <w:color w:val="000000"/>
                <w:sz w:val="22"/>
                <w:szCs w:val="22"/>
              </w:rPr>
            </w:pPr>
            <w:r>
              <w:rPr>
                <w:rFonts w:ascii="Arial" w:hAnsi="Arial" w:cs="Arial"/>
                <w:color w:val="000000"/>
                <w:sz w:val="22"/>
                <w:szCs w:val="22"/>
              </w:rPr>
              <w:t>0.76</w:t>
            </w:r>
          </w:p>
        </w:tc>
      </w:tr>
      <w:tr w:rsidR="00D45828" w14:paraId="044C1F51" w14:textId="77777777" w:rsidTr="00D45828">
        <w:trPr>
          <w:gridAfter w:val="2"/>
          <w:wAfter w:w="359" w:type="dxa"/>
          <w:trHeight w:val="390"/>
        </w:trPr>
        <w:tc>
          <w:tcPr>
            <w:tcW w:w="990" w:type="dxa"/>
            <w:vMerge/>
            <w:tcBorders>
              <w:top w:val="nil"/>
              <w:left w:val="nil"/>
              <w:bottom w:val="single" w:sz="12" w:space="0" w:color="000000"/>
              <w:right w:val="nil"/>
            </w:tcBorders>
            <w:vAlign w:val="center"/>
            <w:hideMark/>
          </w:tcPr>
          <w:p w14:paraId="117E03DC" w14:textId="77777777" w:rsidR="00D45828" w:rsidRDefault="00D45828">
            <w:pPr>
              <w:rPr>
                <w:rFonts w:ascii="Arial" w:hAnsi="Arial" w:cs="Arial"/>
                <w:b/>
                <w:bCs/>
                <w:color w:val="000000"/>
                <w:sz w:val="22"/>
                <w:szCs w:val="22"/>
              </w:rPr>
            </w:pPr>
          </w:p>
        </w:tc>
        <w:tc>
          <w:tcPr>
            <w:tcW w:w="1170" w:type="dxa"/>
            <w:tcBorders>
              <w:top w:val="nil"/>
              <w:left w:val="nil"/>
              <w:bottom w:val="single" w:sz="12" w:space="0" w:color="000000"/>
              <w:right w:val="single" w:sz="12" w:space="0" w:color="000000"/>
            </w:tcBorders>
            <w:shd w:val="clear" w:color="auto" w:fill="auto"/>
            <w:vAlign w:val="center"/>
            <w:hideMark/>
          </w:tcPr>
          <w:p w14:paraId="2A66C9AB" w14:textId="77777777" w:rsidR="00D45828" w:rsidRDefault="00D45828">
            <w:pPr>
              <w:jc w:val="center"/>
              <w:rPr>
                <w:rFonts w:ascii="Arial" w:hAnsi="Arial" w:cs="Arial"/>
                <w:b/>
                <w:bCs/>
                <w:color w:val="000000"/>
                <w:sz w:val="22"/>
                <w:szCs w:val="22"/>
              </w:rPr>
            </w:pPr>
            <w:r>
              <w:rPr>
                <w:rFonts w:ascii="Arial" w:hAnsi="Arial" w:cs="Arial"/>
                <w:b/>
                <w:bCs/>
                <w:color w:val="000000"/>
                <w:sz w:val="22"/>
                <w:szCs w:val="22"/>
              </w:rPr>
              <w:t>0.001</w:t>
            </w:r>
          </w:p>
        </w:tc>
        <w:tc>
          <w:tcPr>
            <w:tcW w:w="990" w:type="dxa"/>
            <w:tcBorders>
              <w:top w:val="nil"/>
              <w:left w:val="nil"/>
              <w:bottom w:val="single" w:sz="12" w:space="0" w:color="000000"/>
              <w:right w:val="nil"/>
            </w:tcBorders>
            <w:shd w:val="clear" w:color="auto" w:fill="auto"/>
            <w:vAlign w:val="center"/>
            <w:hideMark/>
          </w:tcPr>
          <w:p w14:paraId="4453682F" w14:textId="77777777" w:rsidR="00D45828" w:rsidRDefault="00D45828">
            <w:pPr>
              <w:jc w:val="center"/>
              <w:rPr>
                <w:rFonts w:ascii="Arial" w:hAnsi="Arial" w:cs="Arial"/>
                <w:color w:val="000000"/>
                <w:sz w:val="22"/>
                <w:szCs w:val="22"/>
              </w:rPr>
            </w:pPr>
            <w:r>
              <w:rPr>
                <w:rFonts w:ascii="Arial" w:hAnsi="Arial" w:cs="Arial"/>
                <w:color w:val="000000"/>
                <w:sz w:val="22"/>
                <w:szCs w:val="22"/>
              </w:rPr>
              <w:t>0.41</w:t>
            </w:r>
          </w:p>
        </w:tc>
        <w:tc>
          <w:tcPr>
            <w:tcW w:w="990" w:type="dxa"/>
            <w:tcBorders>
              <w:top w:val="nil"/>
              <w:left w:val="nil"/>
              <w:bottom w:val="single" w:sz="12" w:space="0" w:color="000000"/>
              <w:right w:val="nil"/>
            </w:tcBorders>
            <w:shd w:val="clear" w:color="auto" w:fill="auto"/>
            <w:vAlign w:val="center"/>
            <w:hideMark/>
          </w:tcPr>
          <w:p w14:paraId="4ED09C5A" w14:textId="77777777" w:rsidR="00D45828" w:rsidRDefault="00D45828">
            <w:pPr>
              <w:jc w:val="center"/>
              <w:rPr>
                <w:rFonts w:ascii="Arial" w:hAnsi="Arial" w:cs="Arial"/>
                <w:color w:val="000000"/>
                <w:sz w:val="22"/>
                <w:szCs w:val="22"/>
              </w:rPr>
            </w:pPr>
            <w:r>
              <w:rPr>
                <w:rFonts w:ascii="Arial" w:hAnsi="Arial" w:cs="Arial"/>
                <w:color w:val="000000"/>
                <w:sz w:val="22"/>
                <w:szCs w:val="22"/>
              </w:rPr>
              <w:t>0.42</w:t>
            </w:r>
          </w:p>
        </w:tc>
        <w:tc>
          <w:tcPr>
            <w:tcW w:w="1170" w:type="dxa"/>
            <w:tcBorders>
              <w:top w:val="nil"/>
              <w:left w:val="nil"/>
              <w:bottom w:val="single" w:sz="12" w:space="0" w:color="000000"/>
              <w:right w:val="nil"/>
            </w:tcBorders>
            <w:shd w:val="clear" w:color="auto" w:fill="auto"/>
            <w:vAlign w:val="center"/>
            <w:hideMark/>
          </w:tcPr>
          <w:p w14:paraId="340B1B43" w14:textId="77777777" w:rsidR="00D45828" w:rsidRDefault="00D45828">
            <w:pPr>
              <w:jc w:val="center"/>
              <w:rPr>
                <w:rFonts w:ascii="Arial" w:hAnsi="Arial" w:cs="Arial"/>
                <w:color w:val="000000"/>
                <w:sz w:val="22"/>
                <w:szCs w:val="22"/>
              </w:rPr>
            </w:pPr>
            <w:r>
              <w:rPr>
                <w:rFonts w:ascii="Arial" w:hAnsi="Arial" w:cs="Arial"/>
                <w:color w:val="000000"/>
                <w:sz w:val="22"/>
                <w:szCs w:val="22"/>
              </w:rPr>
              <w:t>0.44</w:t>
            </w:r>
          </w:p>
        </w:tc>
        <w:tc>
          <w:tcPr>
            <w:tcW w:w="1260" w:type="dxa"/>
            <w:tcBorders>
              <w:top w:val="nil"/>
              <w:left w:val="nil"/>
              <w:bottom w:val="single" w:sz="12" w:space="0" w:color="000000"/>
              <w:right w:val="nil"/>
            </w:tcBorders>
            <w:shd w:val="clear" w:color="auto" w:fill="auto"/>
            <w:vAlign w:val="center"/>
            <w:hideMark/>
          </w:tcPr>
          <w:p w14:paraId="2921A8C4" w14:textId="77777777" w:rsidR="00D45828" w:rsidRDefault="00D45828">
            <w:pPr>
              <w:jc w:val="center"/>
              <w:rPr>
                <w:rFonts w:ascii="Arial" w:hAnsi="Arial" w:cs="Arial"/>
                <w:color w:val="000000"/>
                <w:sz w:val="22"/>
                <w:szCs w:val="22"/>
              </w:rPr>
            </w:pPr>
            <w:r>
              <w:rPr>
                <w:rFonts w:ascii="Arial" w:hAnsi="Arial" w:cs="Arial"/>
                <w:color w:val="000000"/>
                <w:sz w:val="22"/>
                <w:szCs w:val="22"/>
              </w:rPr>
              <w:t>0.46</w:t>
            </w:r>
          </w:p>
        </w:tc>
        <w:tc>
          <w:tcPr>
            <w:tcW w:w="1260" w:type="dxa"/>
            <w:tcBorders>
              <w:top w:val="nil"/>
              <w:left w:val="nil"/>
              <w:bottom w:val="single" w:sz="12" w:space="0" w:color="000000"/>
              <w:right w:val="nil"/>
            </w:tcBorders>
            <w:shd w:val="clear" w:color="auto" w:fill="auto"/>
            <w:vAlign w:val="center"/>
            <w:hideMark/>
          </w:tcPr>
          <w:p w14:paraId="0B542F5D" w14:textId="77777777" w:rsidR="00D45828" w:rsidRDefault="00D45828">
            <w:pPr>
              <w:jc w:val="center"/>
              <w:rPr>
                <w:rFonts w:ascii="Arial" w:hAnsi="Arial" w:cs="Arial"/>
                <w:color w:val="000000"/>
                <w:sz w:val="22"/>
                <w:szCs w:val="22"/>
              </w:rPr>
            </w:pPr>
            <w:r>
              <w:rPr>
                <w:rFonts w:ascii="Arial" w:hAnsi="Arial" w:cs="Arial"/>
                <w:color w:val="000000"/>
                <w:sz w:val="22"/>
                <w:szCs w:val="22"/>
              </w:rPr>
              <w:t>0.57</w:t>
            </w:r>
          </w:p>
        </w:tc>
        <w:tc>
          <w:tcPr>
            <w:tcW w:w="1350" w:type="dxa"/>
            <w:tcBorders>
              <w:top w:val="nil"/>
              <w:left w:val="nil"/>
              <w:bottom w:val="single" w:sz="12" w:space="0" w:color="000000"/>
              <w:right w:val="nil"/>
            </w:tcBorders>
            <w:shd w:val="clear" w:color="auto" w:fill="auto"/>
            <w:vAlign w:val="center"/>
            <w:hideMark/>
          </w:tcPr>
          <w:p w14:paraId="37A9B331" w14:textId="77777777" w:rsidR="00D45828" w:rsidRDefault="00D45828">
            <w:pPr>
              <w:rPr>
                <w:rFonts w:ascii="Arial" w:hAnsi="Arial" w:cs="Arial"/>
                <w:color w:val="000000"/>
                <w:sz w:val="22"/>
                <w:szCs w:val="22"/>
              </w:rPr>
            </w:pPr>
            <w:r>
              <w:rPr>
                <w:rFonts w:ascii="Arial" w:hAnsi="Arial" w:cs="Arial"/>
                <w:color w:val="000000"/>
                <w:sz w:val="22"/>
                <w:szCs w:val="22"/>
              </w:rPr>
              <w:t> </w:t>
            </w:r>
          </w:p>
        </w:tc>
      </w:tr>
      <w:tr w:rsidR="00D45828" w14:paraId="2725D2F6" w14:textId="77777777" w:rsidTr="00D45828">
        <w:trPr>
          <w:gridAfter w:val="2"/>
          <w:wAfter w:w="359" w:type="dxa"/>
          <w:trHeight w:val="300"/>
        </w:trPr>
        <w:tc>
          <w:tcPr>
            <w:tcW w:w="990" w:type="dxa"/>
            <w:tcBorders>
              <w:top w:val="nil"/>
              <w:left w:val="nil"/>
              <w:bottom w:val="nil"/>
              <w:right w:val="nil"/>
            </w:tcBorders>
            <w:shd w:val="clear" w:color="auto" w:fill="auto"/>
            <w:noWrap/>
            <w:vAlign w:val="bottom"/>
            <w:hideMark/>
          </w:tcPr>
          <w:p w14:paraId="775A28F6" w14:textId="77777777" w:rsidR="00D45828" w:rsidRDefault="00D45828">
            <w:pPr>
              <w:rPr>
                <w:rFonts w:ascii="Arial" w:hAnsi="Arial" w:cs="Arial"/>
                <w:color w:val="000000"/>
                <w:sz w:val="22"/>
                <w:szCs w:val="22"/>
              </w:rPr>
            </w:pPr>
          </w:p>
        </w:tc>
        <w:tc>
          <w:tcPr>
            <w:tcW w:w="1170" w:type="dxa"/>
            <w:tcBorders>
              <w:top w:val="nil"/>
              <w:left w:val="nil"/>
              <w:bottom w:val="nil"/>
              <w:right w:val="nil"/>
            </w:tcBorders>
            <w:shd w:val="clear" w:color="auto" w:fill="auto"/>
            <w:noWrap/>
            <w:vAlign w:val="bottom"/>
            <w:hideMark/>
          </w:tcPr>
          <w:p w14:paraId="58E24A98" w14:textId="77777777" w:rsidR="00D45828" w:rsidRDefault="00D45828">
            <w:pPr>
              <w:rPr>
                <w:sz w:val="20"/>
                <w:szCs w:val="20"/>
              </w:rPr>
            </w:pPr>
          </w:p>
        </w:tc>
        <w:tc>
          <w:tcPr>
            <w:tcW w:w="990" w:type="dxa"/>
            <w:tcBorders>
              <w:top w:val="nil"/>
              <w:left w:val="nil"/>
              <w:bottom w:val="nil"/>
              <w:right w:val="nil"/>
            </w:tcBorders>
            <w:shd w:val="clear" w:color="auto" w:fill="auto"/>
            <w:noWrap/>
            <w:vAlign w:val="bottom"/>
            <w:hideMark/>
          </w:tcPr>
          <w:p w14:paraId="7C549257" w14:textId="77777777" w:rsidR="00D45828" w:rsidRDefault="00D45828">
            <w:pPr>
              <w:rPr>
                <w:sz w:val="20"/>
                <w:szCs w:val="20"/>
              </w:rPr>
            </w:pPr>
          </w:p>
        </w:tc>
        <w:tc>
          <w:tcPr>
            <w:tcW w:w="990" w:type="dxa"/>
            <w:tcBorders>
              <w:top w:val="nil"/>
              <w:left w:val="nil"/>
              <w:bottom w:val="nil"/>
              <w:right w:val="nil"/>
            </w:tcBorders>
            <w:shd w:val="clear" w:color="auto" w:fill="auto"/>
            <w:noWrap/>
            <w:vAlign w:val="bottom"/>
            <w:hideMark/>
          </w:tcPr>
          <w:p w14:paraId="537F0DBD" w14:textId="77777777" w:rsidR="00D45828" w:rsidRDefault="00D45828">
            <w:pPr>
              <w:rPr>
                <w:sz w:val="20"/>
                <w:szCs w:val="20"/>
              </w:rPr>
            </w:pPr>
          </w:p>
        </w:tc>
        <w:tc>
          <w:tcPr>
            <w:tcW w:w="1170" w:type="dxa"/>
            <w:tcBorders>
              <w:top w:val="nil"/>
              <w:left w:val="nil"/>
              <w:bottom w:val="nil"/>
              <w:right w:val="nil"/>
            </w:tcBorders>
            <w:shd w:val="clear" w:color="auto" w:fill="auto"/>
            <w:noWrap/>
            <w:vAlign w:val="bottom"/>
            <w:hideMark/>
          </w:tcPr>
          <w:p w14:paraId="4C3EE87F" w14:textId="77777777" w:rsidR="00D45828" w:rsidRDefault="00D45828">
            <w:pPr>
              <w:rPr>
                <w:sz w:val="20"/>
                <w:szCs w:val="20"/>
              </w:rPr>
            </w:pPr>
          </w:p>
        </w:tc>
        <w:tc>
          <w:tcPr>
            <w:tcW w:w="1260" w:type="dxa"/>
            <w:tcBorders>
              <w:top w:val="nil"/>
              <w:left w:val="nil"/>
              <w:bottom w:val="nil"/>
              <w:right w:val="nil"/>
            </w:tcBorders>
            <w:shd w:val="clear" w:color="auto" w:fill="auto"/>
            <w:noWrap/>
            <w:vAlign w:val="bottom"/>
            <w:hideMark/>
          </w:tcPr>
          <w:p w14:paraId="246A2C00" w14:textId="77777777" w:rsidR="00D45828" w:rsidRDefault="00D45828">
            <w:pPr>
              <w:rPr>
                <w:sz w:val="20"/>
                <w:szCs w:val="20"/>
              </w:rPr>
            </w:pPr>
          </w:p>
        </w:tc>
        <w:tc>
          <w:tcPr>
            <w:tcW w:w="1260" w:type="dxa"/>
            <w:tcBorders>
              <w:top w:val="nil"/>
              <w:left w:val="nil"/>
              <w:bottom w:val="nil"/>
              <w:right w:val="nil"/>
            </w:tcBorders>
            <w:shd w:val="clear" w:color="auto" w:fill="auto"/>
            <w:noWrap/>
            <w:vAlign w:val="bottom"/>
            <w:hideMark/>
          </w:tcPr>
          <w:p w14:paraId="1826CA01" w14:textId="77777777" w:rsidR="00D45828" w:rsidRDefault="00D45828">
            <w:pPr>
              <w:rPr>
                <w:sz w:val="20"/>
                <w:szCs w:val="20"/>
              </w:rPr>
            </w:pPr>
          </w:p>
        </w:tc>
        <w:tc>
          <w:tcPr>
            <w:tcW w:w="1350" w:type="dxa"/>
            <w:tcBorders>
              <w:top w:val="nil"/>
              <w:left w:val="nil"/>
              <w:bottom w:val="nil"/>
              <w:right w:val="nil"/>
            </w:tcBorders>
            <w:shd w:val="clear" w:color="auto" w:fill="auto"/>
            <w:noWrap/>
            <w:vAlign w:val="bottom"/>
            <w:hideMark/>
          </w:tcPr>
          <w:p w14:paraId="23203F36" w14:textId="77777777" w:rsidR="00D45828" w:rsidRDefault="00D45828">
            <w:pPr>
              <w:rPr>
                <w:sz w:val="20"/>
                <w:szCs w:val="20"/>
              </w:rPr>
            </w:pPr>
          </w:p>
        </w:tc>
      </w:tr>
      <w:tr w:rsidR="00D45828" w14:paraId="756C5073" w14:textId="77777777" w:rsidTr="00D45828">
        <w:trPr>
          <w:gridAfter w:val="2"/>
          <w:wAfter w:w="359" w:type="dxa"/>
          <w:trHeight w:val="280"/>
        </w:trPr>
        <w:tc>
          <w:tcPr>
            <w:tcW w:w="990" w:type="dxa"/>
            <w:tcBorders>
              <w:top w:val="nil"/>
              <w:left w:val="nil"/>
              <w:bottom w:val="nil"/>
              <w:right w:val="nil"/>
            </w:tcBorders>
            <w:shd w:val="clear" w:color="auto" w:fill="auto"/>
            <w:noWrap/>
            <w:vAlign w:val="bottom"/>
            <w:hideMark/>
          </w:tcPr>
          <w:p w14:paraId="711AE0C2" w14:textId="77777777" w:rsidR="00D45828" w:rsidRDefault="00D45828">
            <w:pPr>
              <w:rPr>
                <w:sz w:val="20"/>
                <w:szCs w:val="20"/>
              </w:rPr>
            </w:pPr>
          </w:p>
        </w:tc>
        <w:tc>
          <w:tcPr>
            <w:tcW w:w="1170" w:type="dxa"/>
            <w:tcBorders>
              <w:top w:val="nil"/>
              <w:left w:val="nil"/>
              <w:bottom w:val="nil"/>
              <w:right w:val="nil"/>
            </w:tcBorders>
            <w:shd w:val="clear" w:color="auto" w:fill="auto"/>
            <w:noWrap/>
            <w:vAlign w:val="bottom"/>
            <w:hideMark/>
          </w:tcPr>
          <w:p w14:paraId="2F2D77ED" w14:textId="77777777" w:rsidR="00D45828" w:rsidRDefault="00D45828">
            <w:pPr>
              <w:rPr>
                <w:sz w:val="20"/>
                <w:szCs w:val="20"/>
              </w:rPr>
            </w:pPr>
          </w:p>
        </w:tc>
        <w:tc>
          <w:tcPr>
            <w:tcW w:w="990" w:type="dxa"/>
            <w:tcBorders>
              <w:top w:val="nil"/>
              <w:left w:val="nil"/>
              <w:bottom w:val="nil"/>
              <w:right w:val="nil"/>
            </w:tcBorders>
            <w:shd w:val="clear" w:color="auto" w:fill="auto"/>
            <w:noWrap/>
            <w:vAlign w:val="bottom"/>
            <w:hideMark/>
          </w:tcPr>
          <w:p w14:paraId="7E5E85E7" w14:textId="77777777" w:rsidR="00D45828" w:rsidRDefault="00D45828">
            <w:pPr>
              <w:rPr>
                <w:sz w:val="20"/>
                <w:szCs w:val="20"/>
              </w:rPr>
            </w:pPr>
          </w:p>
        </w:tc>
        <w:tc>
          <w:tcPr>
            <w:tcW w:w="990" w:type="dxa"/>
            <w:tcBorders>
              <w:top w:val="nil"/>
              <w:left w:val="nil"/>
              <w:bottom w:val="nil"/>
              <w:right w:val="nil"/>
            </w:tcBorders>
            <w:shd w:val="clear" w:color="auto" w:fill="auto"/>
            <w:noWrap/>
            <w:vAlign w:val="bottom"/>
            <w:hideMark/>
          </w:tcPr>
          <w:p w14:paraId="0B43E1B6" w14:textId="77777777" w:rsidR="00D45828" w:rsidRDefault="00D45828">
            <w:pPr>
              <w:rPr>
                <w:sz w:val="20"/>
                <w:szCs w:val="20"/>
              </w:rPr>
            </w:pPr>
          </w:p>
        </w:tc>
        <w:tc>
          <w:tcPr>
            <w:tcW w:w="1170" w:type="dxa"/>
            <w:tcBorders>
              <w:top w:val="nil"/>
              <w:left w:val="nil"/>
              <w:bottom w:val="nil"/>
              <w:right w:val="nil"/>
            </w:tcBorders>
            <w:shd w:val="clear" w:color="auto" w:fill="auto"/>
            <w:noWrap/>
            <w:vAlign w:val="bottom"/>
            <w:hideMark/>
          </w:tcPr>
          <w:p w14:paraId="4636C115" w14:textId="77777777" w:rsidR="00D45828" w:rsidRDefault="00D45828">
            <w:pPr>
              <w:rPr>
                <w:sz w:val="20"/>
                <w:szCs w:val="20"/>
              </w:rPr>
            </w:pPr>
          </w:p>
        </w:tc>
        <w:tc>
          <w:tcPr>
            <w:tcW w:w="1260" w:type="dxa"/>
            <w:tcBorders>
              <w:top w:val="nil"/>
              <w:left w:val="nil"/>
              <w:bottom w:val="nil"/>
              <w:right w:val="nil"/>
            </w:tcBorders>
            <w:shd w:val="clear" w:color="auto" w:fill="auto"/>
            <w:noWrap/>
            <w:vAlign w:val="bottom"/>
            <w:hideMark/>
          </w:tcPr>
          <w:p w14:paraId="3D9A24C9" w14:textId="77777777" w:rsidR="00D45828" w:rsidRDefault="00D45828">
            <w:pPr>
              <w:rPr>
                <w:sz w:val="20"/>
                <w:szCs w:val="20"/>
              </w:rPr>
            </w:pPr>
          </w:p>
        </w:tc>
        <w:tc>
          <w:tcPr>
            <w:tcW w:w="1260" w:type="dxa"/>
            <w:tcBorders>
              <w:top w:val="nil"/>
              <w:left w:val="nil"/>
              <w:bottom w:val="nil"/>
              <w:right w:val="nil"/>
            </w:tcBorders>
            <w:shd w:val="clear" w:color="auto" w:fill="auto"/>
            <w:noWrap/>
            <w:vAlign w:val="bottom"/>
            <w:hideMark/>
          </w:tcPr>
          <w:p w14:paraId="5D820AE9" w14:textId="77777777" w:rsidR="00D45828" w:rsidRDefault="00D45828">
            <w:pPr>
              <w:rPr>
                <w:sz w:val="20"/>
                <w:szCs w:val="20"/>
              </w:rPr>
            </w:pPr>
          </w:p>
        </w:tc>
        <w:tc>
          <w:tcPr>
            <w:tcW w:w="1350" w:type="dxa"/>
            <w:tcBorders>
              <w:top w:val="nil"/>
              <w:left w:val="nil"/>
              <w:bottom w:val="nil"/>
              <w:right w:val="nil"/>
            </w:tcBorders>
            <w:shd w:val="clear" w:color="auto" w:fill="auto"/>
            <w:noWrap/>
            <w:vAlign w:val="bottom"/>
            <w:hideMark/>
          </w:tcPr>
          <w:p w14:paraId="60E968F4" w14:textId="77777777" w:rsidR="00D45828" w:rsidRDefault="00D45828">
            <w:pPr>
              <w:rPr>
                <w:sz w:val="20"/>
                <w:szCs w:val="20"/>
              </w:rPr>
            </w:pPr>
          </w:p>
        </w:tc>
      </w:tr>
      <w:tr w:rsidR="00D45828" w14:paraId="47D772DD" w14:textId="77777777" w:rsidTr="00D45828">
        <w:trPr>
          <w:trHeight w:val="280"/>
        </w:trPr>
        <w:tc>
          <w:tcPr>
            <w:tcW w:w="9539" w:type="dxa"/>
            <w:gridSpan w:val="10"/>
            <w:tcBorders>
              <w:top w:val="nil"/>
              <w:left w:val="nil"/>
              <w:bottom w:val="nil"/>
              <w:right w:val="nil"/>
            </w:tcBorders>
            <w:shd w:val="clear" w:color="auto" w:fill="auto"/>
            <w:noWrap/>
            <w:vAlign w:val="bottom"/>
            <w:hideMark/>
          </w:tcPr>
          <w:p w14:paraId="575736A0" w14:textId="77777777" w:rsidR="00D45828" w:rsidRDefault="00D45828">
            <w:pPr>
              <w:rPr>
                <w:rFonts w:ascii="Arial" w:hAnsi="Arial" w:cs="Arial"/>
                <w:color w:val="000000"/>
                <w:sz w:val="22"/>
                <w:szCs w:val="22"/>
              </w:rPr>
            </w:pPr>
            <w:r>
              <w:rPr>
                <w:rFonts w:ascii="Arial" w:hAnsi="Arial" w:cs="Arial"/>
                <w:color w:val="000000"/>
                <w:sz w:val="22"/>
                <w:szCs w:val="22"/>
              </w:rPr>
              <w:t>Pearson’s correlation coefficients between Alzheimer’s disease polygenic scores (PGS) created from the Kunkle et al., 2019 Alzheimer’s GWAS meta-analysis Stage 1 at different P-value thresholds for SNPs included in the AD PGS (pT=1.0, 0.3, 0.1, 0.05, 0.01, 0.001). All these AD PGSs are created after removing the linkage disequilibrium block of the APOE gene (chr19:45384477-45432606, GRCh37/hg19) from the summary statistics. Upper triangle (gray) contains correlation coefficients from European ancestries, lower triangle (no shading) from African ancestries. All correlations are significantly different than 0 (P &lt; .0001).</w:t>
            </w:r>
          </w:p>
        </w:tc>
      </w:tr>
    </w:tbl>
    <w:p w14:paraId="23C11B7D" w14:textId="77777777" w:rsidR="00D45828" w:rsidRDefault="00D45828" w:rsidP="004E21F9">
      <w:pPr>
        <w:rPr>
          <w:rFonts w:ascii="Arial" w:hAnsi="Arial" w:cs="Arial"/>
          <w:sz w:val="22"/>
        </w:rPr>
      </w:pPr>
    </w:p>
    <w:p w14:paraId="18B67761" w14:textId="77777777" w:rsidR="004E21F9" w:rsidRDefault="004E21F9" w:rsidP="004E21F9">
      <w:pPr>
        <w:rPr>
          <w:rFonts w:ascii="Arial" w:hAnsi="Arial" w:cs="Arial"/>
          <w:sz w:val="22"/>
        </w:rPr>
      </w:pPr>
    </w:p>
    <w:p w14:paraId="673EAA37" w14:textId="77777777" w:rsidR="00D45828" w:rsidRDefault="00D45828" w:rsidP="004E21F9">
      <w:pPr>
        <w:rPr>
          <w:rFonts w:ascii="Arial" w:hAnsi="Arial" w:cs="Arial"/>
          <w:b/>
          <w:sz w:val="22"/>
        </w:rPr>
        <w:sectPr w:rsidR="00D45828" w:rsidSect="00D45828">
          <w:pgSz w:w="12240" w:h="15840"/>
          <w:pgMar w:top="720" w:right="720" w:bottom="720" w:left="720" w:header="720" w:footer="720" w:gutter="0"/>
          <w:cols w:space="720"/>
          <w:docGrid w:linePitch="326"/>
        </w:sectPr>
      </w:pPr>
    </w:p>
    <w:p w14:paraId="2B0E89EC" w14:textId="6A1500DB" w:rsidR="004E21F9" w:rsidRDefault="004E21F9" w:rsidP="004E21F9">
      <w:pPr>
        <w:rPr>
          <w:rFonts w:ascii="Arial" w:hAnsi="Arial" w:cs="Arial"/>
          <w:sz w:val="22"/>
        </w:rPr>
      </w:pPr>
      <w:r w:rsidRPr="005101B6">
        <w:rPr>
          <w:rFonts w:ascii="Arial" w:hAnsi="Arial" w:cs="Arial"/>
          <w:b/>
          <w:sz w:val="22"/>
        </w:rPr>
        <w:lastRenderedPageBreak/>
        <w:t xml:space="preserve">Supplemental Table </w:t>
      </w:r>
      <w:r>
        <w:rPr>
          <w:rFonts w:ascii="Arial" w:hAnsi="Arial" w:cs="Arial"/>
          <w:b/>
          <w:sz w:val="22"/>
        </w:rPr>
        <w:t>5</w:t>
      </w:r>
      <w:r w:rsidRPr="005101B6">
        <w:rPr>
          <w:rFonts w:ascii="Arial" w:hAnsi="Arial" w:cs="Arial"/>
          <w:b/>
          <w:sz w:val="22"/>
        </w:rPr>
        <w:t xml:space="preserve">. </w:t>
      </w:r>
      <w:r w:rsidRPr="005101B6">
        <w:rPr>
          <w:rFonts w:ascii="Arial" w:hAnsi="Arial" w:cs="Arial"/>
          <w:sz w:val="22"/>
        </w:rPr>
        <w:t>Odds ratios (OR) of cognitive status, relative to normal status, explained by one standard deviation increase of polygenic score (</w:t>
      </w:r>
      <w:r>
        <w:rPr>
          <w:rFonts w:ascii="Arial" w:hAnsi="Arial" w:cs="Arial"/>
          <w:sz w:val="22"/>
        </w:rPr>
        <w:t>PGS</w:t>
      </w:r>
      <w:r w:rsidRPr="005101B6">
        <w:rPr>
          <w:rFonts w:ascii="Arial" w:hAnsi="Arial" w:cs="Arial"/>
          <w:sz w:val="22"/>
        </w:rPr>
        <w:t xml:space="preserve">) and the presence of a </w:t>
      </w:r>
      <w:r w:rsidRPr="005101B6">
        <w:rPr>
          <w:rFonts w:ascii="Arial" w:hAnsi="Arial" w:cs="Arial"/>
          <w:i/>
          <w:sz w:val="20"/>
          <w:szCs w:val="22"/>
        </w:rPr>
        <w:t>APOE-ε4</w:t>
      </w:r>
      <w:r w:rsidRPr="005101B6">
        <w:rPr>
          <w:rFonts w:ascii="Arial" w:hAnsi="Arial" w:cs="Arial"/>
          <w:sz w:val="22"/>
        </w:rPr>
        <w:t xml:space="preserve"> allele in participants in the Health and Retirement study (HRS), of European and African </w:t>
      </w:r>
      <w:r>
        <w:rPr>
          <w:rFonts w:ascii="Arial" w:hAnsi="Arial" w:cs="Arial"/>
          <w:sz w:val="22"/>
        </w:rPr>
        <w:t>ancestry</w:t>
      </w:r>
      <w:r w:rsidRPr="005101B6">
        <w:rPr>
          <w:rFonts w:ascii="Arial" w:hAnsi="Arial" w:cs="Arial"/>
          <w:sz w:val="22"/>
        </w:rPr>
        <w:t>, adjusted for age, sex, education</w:t>
      </w:r>
      <w:r>
        <w:rPr>
          <w:rFonts w:ascii="Arial" w:hAnsi="Arial" w:cs="Arial"/>
          <w:sz w:val="22"/>
        </w:rPr>
        <w:t>, year of last cognition visit, and two genetic principal components. Examining different P-value thresholds for the Kunkle et al., 2019 GWAS meta-analysis Stage 1 for SNPs included in the AD PGS (pT=1.0, 0.3, 0.1, 0.05, 0.01, 0.001). Results shown are for Model 2a only.</w:t>
      </w:r>
    </w:p>
    <w:p w14:paraId="42CEBB95" w14:textId="0E4D23C5" w:rsidR="00D45828" w:rsidRDefault="00D45828" w:rsidP="004E21F9">
      <w:pPr>
        <w:rPr>
          <w:rFonts w:ascii="Arial" w:hAnsi="Arial" w:cs="Arial"/>
          <w:sz w:val="22"/>
        </w:rPr>
      </w:pPr>
    </w:p>
    <w:tbl>
      <w:tblPr>
        <w:tblW w:w="14544" w:type="dxa"/>
        <w:tblInd w:w="108" w:type="dxa"/>
        <w:tblLayout w:type="fixed"/>
        <w:tblCellMar>
          <w:left w:w="0" w:type="dxa"/>
          <w:right w:w="0" w:type="dxa"/>
        </w:tblCellMar>
        <w:tblLook w:val="04A0" w:firstRow="1" w:lastRow="0" w:firstColumn="1" w:lastColumn="0" w:noHBand="0" w:noVBand="1"/>
      </w:tblPr>
      <w:tblGrid>
        <w:gridCol w:w="1728"/>
        <w:gridCol w:w="576"/>
        <w:gridCol w:w="576"/>
        <w:gridCol w:w="864"/>
        <w:gridCol w:w="576"/>
        <w:gridCol w:w="576"/>
        <w:gridCol w:w="864"/>
        <w:gridCol w:w="576"/>
        <w:gridCol w:w="576"/>
        <w:gridCol w:w="864"/>
        <w:gridCol w:w="576"/>
        <w:gridCol w:w="72"/>
        <w:gridCol w:w="504"/>
        <w:gridCol w:w="72"/>
        <w:gridCol w:w="792"/>
        <w:gridCol w:w="72"/>
        <w:gridCol w:w="504"/>
        <w:gridCol w:w="144"/>
        <w:gridCol w:w="432"/>
        <w:gridCol w:w="144"/>
        <w:gridCol w:w="720"/>
        <w:gridCol w:w="144"/>
        <w:gridCol w:w="432"/>
        <w:gridCol w:w="144"/>
        <w:gridCol w:w="432"/>
        <w:gridCol w:w="144"/>
        <w:gridCol w:w="720"/>
        <w:gridCol w:w="144"/>
        <w:gridCol w:w="432"/>
        <w:gridCol w:w="144"/>
      </w:tblGrid>
      <w:tr w:rsidR="00970DCA" w:rsidRPr="00970DCA" w14:paraId="1E6B88C9" w14:textId="77777777" w:rsidTr="00414ED9">
        <w:trPr>
          <w:gridAfter w:val="1"/>
          <w:wAfter w:w="144" w:type="dxa"/>
          <w:trHeight w:val="300"/>
        </w:trPr>
        <w:tc>
          <w:tcPr>
            <w:tcW w:w="1728" w:type="dxa"/>
            <w:tcBorders>
              <w:top w:val="single" w:sz="4" w:space="0" w:color="auto"/>
              <w:left w:val="nil"/>
              <w:right w:val="nil"/>
            </w:tcBorders>
            <w:shd w:val="clear" w:color="auto" w:fill="auto"/>
            <w:noWrap/>
            <w:vAlign w:val="center"/>
          </w:tcPr>
          <w:p w14:paraId="07FBFAC0" w14:textId="77777777" w:rsidR="00970DCA" w:rsidRPr="00970DCA" w:rsidRDefault="00970DCA" w:rsidP="00970DCA">
            <w:pPr>
              <w:rPr>
                <w:rFonts w:ascii="Arial" w:hAnsi="Arial" w:cs="Arial"/>
                <w:sz w:val="16"/>
                <w:szCs w:val="16"/>
              </w:rPr>
            </w:pPr>
          </w:p>
        </w:tc>
        <w:tc>
          <w:tcPr>
            <w:tcW w:w="576" w:type="dxa"/>
            <w:tcBorders>
              <w:top w:val="single" w:sz="4" w:space="0" w:color="auto"/>
              <w:left w:val="nil"/>
              <w:right w:val="nil"/>
            </w:tcBorders>
            <w:shd w:val="clear" w:color="auto" w:fill="auto"/>
            <w:noWrap/>
            <w:vAlign w:val="center"/>
          </w:tcPr>
          <w:p w14:paraId="68CF47A1" w14:textId="77777777" w:rsidR="00970DCA" w:rsidRPr="00970DCA" w:rsidRDefault="00970DCA" w:rsidP="00970DCA">
            <w:pPr>
              <w:rPr>
                <w:rFonts w:ascii="Arial" w:hAnsi="Arial" w:cs="Arial"/>
                <w:b/>
                <w:bCs/>
                <w:sz w:val="16"/>
                <w:szCs w:val="16"/>
              </w:rPr>
            </w:pPr>
          </w:p>
        </w:tc>
        <w:tc>
          <w:tcPr>
            <w:tcW w:w="576" w:type="dxa"/>
            <w:tcBorders>
              <w:top w:val="single" w:sz="4" w:space="0" w:color="auto"/>
              <w:left w:val="nil"/>
              <w:right w:val="nil"/>
            </w:tcBorders>
            <w:shd w:val="clear" w:color="auto" w:fill="auto"/>
            <w:noWrap/>
            <w:vAlign w:val="center"/>
          </w:tcPr>
          <w:p w14:paraId="72FBC7F2" w14:textId="77777777" w:rsidR="00970DCA" w:rsidRPr="00970DCA" w:rsidRDefault="00970DCA" w:rsidP="00970DCA">
            <w:pPr>
              <w:rPr>
                <w:rFonts w:ascii="Arial" w:hAnsi="Arial" w:cs="Arial"/>
                <w:b/>
                <w:bCs/>
                <w:sz w:val="16"/>
                <w:szCs w:val="16"/>
              </w:rPr>
            </w:pPr>
          </w:p>
        </w:tc>
        <w:tc>
          <w:tcPr>
            <w:tcW w:w="864" w:type="dxa"/>
            <w:tcBorders>
              <w:top w:val="single" w:sz="4" w:space="0" w:color="auto"/>
              <w:left w:val="nil"/>
              <w:right w:val="nil"/>
            </w:tcBorders>
            <w:shd w:val="clear" w:color="auto" w:fill="auto"/>
            <w:noWrap/>
            <w:vAlign w:val="center"/>
          </w:tcPr>
          <w:p w14:paraId="403294A9" w14:textId="7A2C3B49" w:rsidR="00970DCA" w:rsidRPr="00970DCA" w:rsidRDefault="00970DCA" w:rsidP="00970DCA">
            <w:pPr>
              <w:rPr>
                <w:rFonts w:ascii="Arial" w:hAnsi="Arial" w:cs="Arial"/>
                <w:b/>
                <w:bCs/>
                <w:sz w:val="16"/>
                <w:szCs w:val="16"/>
              </w:rPr>
            </w:pPr>
            <w:r w:rsidRPr="00970DCA">
              <w:rPr>
                <w:rFonts w:ascii="Arial" w:hAnsi="Arial" w:cs="Arial"/>
                <w:b/>
                <w:bCs/>
                <w:sz w:val="16"/>
                <w:szCs w:val="16"/>
              </w:rPr>
              <w:t>pT=1.0</w:t>
            </w:r>
          </w:p>
        </w:tc>
        <w:tc>
          <w:tcPr>
            <w:tcW w:w="576" w:type="dxa"/>
            <w:tcBorders>
              <w:top w:val="single" w:sz="4" w:space="0" w:color="auto"/>
              <w:left w:val="nil"/>
              <w:right w:val="nil"/>
            </w:tcBorders>
            <w:shd w:val="clear" w:color="auto" w:fill="auto"/>
            <w:noWrap/>
            <w:vAlign w:val="center"/>
          </w:tcPr>
          <w:p w14:paraId="6F7DFA13" w14:textId="77777777" w:rsidR="00970DCA" w:rsidRPr="00970DCA" w:rsidRDefault="00970DCA" w:rsidP="00970DCA">
            <w:pPr>
              <w:rPr>
                <w:rFonts w:ascii="Arial" w:hAnsi="Arial" w:cs="Arial"/>
                <w:b/>
                <w:bCs/>
                <w:i/>
                <w:iCs/>
                <w:sz w:val="16"/>
                <w:szCs w:val="16"/>
              </w:rPr>
            </w:pPr>
          </w:p>
        </w:tc>
        <w:tc>
          <w:tcPr>
            <w:tcW w:w="576" w:type="dxa"/>
            <w:tcBorders>
              <w:top w:val="single" w:sz="4" w:space="0" w:color="auto"/>
              <w:left w:val="nil"/>
              <w:right w:val="nil"/>
            </w:tcBorders>
            <w:shd w:val="clear" w:color="auto" w:fill="auto"/>
            <w:noWrap/>
            <w:vAlign w:val="center"/>
          </w:tcPr>
          <w:p w14:paraId="4EEF8D35" w14:textId="77777777" w:rsidR="00970DCA" w:rsidRPr="00970DCA" w:rsidRDefault="00970DCA" w:rsidP="00970DCA">
            <w:pPr>
              <w:rPr>
                <w:rFonts w:ascii="Arial" w:hAnsi="Arial" w:cs="Arial"/>
                <w:b/>
                <w:bCs/>
                <w:sz w:val="16"/>
                <w:szCs w:val="16"/>
              </w:rPr>
            </w:pPr>
          </w:p>
        </w:tc>
        <w:tc>
          <w:tcPr>
            <w:tcW w:w="864" w:type="dxa"/>
            <w:tcBorders>
              <w:top w:val="single" w:sz="4" w:space="0" w:color="auto"/>
              <w:left w:val="nil"/>
              <w:right w:val="nil"/>
            </w:tcBorders>
            <w:shd w:val="clear" w:color="auto" w:fill="auto"/>
            <w:noWrap/>
            <w:vAlign w:val="center"/>
          </w:tcPr>
          <w:p w14:paraId="57091015" w14:textId="0A471C98" w:rsidR="00970DCA" w:rsidRPr="00970DCA" w:rsidRDefault="00970DCA" w:rsidP="00970DCA">
            <w:pPr>
              <w:rPr>
                <w:rFonts w:ascii="Arial" w:hAnsi="Arial" w:cs="Arial"/>
                <w:b/>
                <w:bCs/>
                <w:sz w:val="16"/>
                <w:szCs w:val="16"/>
              </w:rPr>
            </w:pPr>
            <w:r w:rsidRPr="00970DCA">
              <w:rPr>
                <w:rFonts w:ascii="Arial" w:hAnsi="Arial" w:cs="Arial"/>
                <w:b/>
                <w:bCs/>
                <w:sz w:val="16"/>
                <w:szCs w:val="16"/>
              </w:rPr>
              <w:t>pT=0.3</w:t>
            </w:r>
          </w:p>
        </w:tc>
        <w:tc>
          <w:tcPr>
            <w:tcW w:w="576" w:type="dxa"/>
            <w:tcBorders>
              <w:top w:val="single" w:sz="4" w:space="0" w:color="auto"/>
              <w:left w:val="nil"/>
              <w:right w:val="nil"/>
            </w:tcBorders>
            <w:shd w:val="clear" w:color="auto" w:fill="auto"/>
            <w:noWrap/>
            <w:vAlign w:val="center"/>
          </w:tcPr>
          <w:p w14:paraId="11BAC9B4" w14:textId="77777777" w:rsidR="00970DCA" w:rsidRPr="00970DCA" w:rsidRDefault="00970DCA" w:rsidP="00970DCA">
            <w:pPr>
              <w:rPr>
                <w:rFonts w:ascii="Arial" w:hAnsi="Arial" w:cs="Arial"/>
                <w:b/>
                <w:bCs/>
                <w:i/>
                <w:iCs/>
                <w:sz w:val="16"/>
                <w:szCs w:val="16"/>
              </w:rPr>
            </w:pPr>
          </w:p>
        </w:tc>
        <w:tc>
          <w:tcPr>
            <w:tcW w:w="576" w:type="dxa"/>
            <w:tcBorders>
              <w:top w:val="single" w:sz="4" w:space="0" w:color="auto"/>
              <w:left w:val="nil"/>
              <w:right w:val="nil"/>
            </w:tcBorders>
            <w:shd w:val="clear" w:color="auto" w:fill="auto"/>
            <w:noWrap/>
            <w:vAlign w:val="center"/>
          </w:tcPr>
          <w:p w14:paraId="45D8AA39" w14:textId="77777777" w:rsidR="00970DCA" w:rsidRPr="00970DCA" w:rsidRDefault="00970DCA" w:rsidP="00970DCA">
            <w:pPr>
              <w:rPr>
                <w:rFonts w:ascii="Arial" w:hAnsi="Arial" w:cs="Arial"/>
                <w:b/>
                <w:bCs/>
                <w:sz w:val="16"/>
                <w:szCs w:val="16"/>
              </w:rPr>
            </w:pPr>
          </w:p>
        </w:tc>
        <w:tc>
          <w:tcPr>
            <w:tcW w:w="864" w:type="dxa"/>
            <w:tcBorders>
              <w:top w:val="single" w:sz="4" w:space="0" w:color="auto"/>
              <w:left w:val="nil"/>
              <w:right w:val="nil"/>
            </w:tcBorders>
            <w:shd w:val="clear" w:color="auto" w:fill="auto"/>
            <w:noWrap/>
            <w:vAlign w:val="center"/>
          </w:tcPr>
          <w:p w14:paraId="24073083" w14:textId="77F3B69A" w:rsidR="00970DCA" w:rsidRPr="00970DCA" w:rsidRDefault="00970DCA" w:rsidP="00970DCA">
            <w:pPr>
              <w:rPr>
                <w:rFonts w:ascii="Arial" w:hAnsi="Arial" w:cs="Arial"/>
                <w:b/>
                <w:bCs/>
                <w:sz w:val="16"/>
                <w:szCs w:val="16"/>
              </w:rPr>
            </w:pPr>
            <w:r w:rsidRPr="00970DCA">
              <w:rPr>
                <w:rFonts w:ascii="Arial" w:hAnsi="Arial" w:cs="Arial"/>
                <w:b/>
                <w:bCs/>
                <w:sz w:val="16"/>
                <w:szCs w:val="16"/>
              </w:rPr>
              <w:t>pT=0.1</w:t>
            </w:r>
          </w:p>
        </w:tc>
        <w:tc>
          <w:tcPr>
            <w:tcW w:w="576" w:type="dxa"/>
            <w:tcBorders>
              <w:top w:val="single" w:sz="4" w:space="0" w:color="auto"/>
              <w:left w:val="nil"/>
              <w:right w:val="nil"/>
            </w:tcBorders>
            <w:shd w:val="clear" w:color="auto" w:fill="auto"/>
            <w:noWrap/>
            <w:vAlign w:val="center"/>
          </w:tcPr>
          <w:p w14:paraId="42DCE955" w14:textId="77777777" w:rsidR="00970DCA" w:rsidRPr="00970DCA" w:rsidRDefault="00970DCA" w:rsidP="00970DCA">
            <w:pPr>
              <w:rPr>
                <w:rFonts w:ascii="Arial" w:hAnsi="Arial" w:cs="Arial"/>
                <w:b/>
                <w:bCs/>
                <w:i/>
                <w:iCs/>
                <w:sz w:val="16"/>
                <w:szCs w:val="16"/>
              </w:rPr>
            </w:pPr>
          </w:p>
        </w:tc>
        <w:tc>
          <w:tcPr>
            <w:tcW w:w="576" w:type="dxa"/>
            <w:gridSpan w:val="2"/>
            <w:tcBorders>
              <w:top w:val="single" w:sz="4" w:space="0" w:color="auto"/>
              <w:left w:val="nil"/>
              <w:right w:val="nil"/>
            </w:tcBorders>
            <w:shd w:val="clear" w:color="auto" w:fill="auto"/>
            <w:noWrap/>
            <w:vAlign w:val="center"/>
          </w:tcPr>
          <w:p w14:paraId="2FF03041" w14:textId="77777777" w:rsidR="00970DCA" w:rsidRPr="00970DCA" w:rsidRDefault="00970DCA" w:rsidP="00970DCA">
            <w:pPr>
              <w:rPr>
                <w:rFonts w:ascii="Arial" w:hAnsi="Arial" w:cs="Arial"/>
                <w:b/>
                <w:bCs/>
                <w:sz w:val="16"/>
                <w:szCs w:val="16"/>
              </w:rPr>
            </w:pPr>
          </w:p>
        </w:tc>
        <w:tc>
          <w:tcPr>
            <w:tcW w:w="864" w:type="dxa"/>
            <w:gridSpan w:val="2"/>
            <w:tcBorders>
              <w:top w:val="single" w:sz="4" w:space="0" w:color="auto"/>
              <w:left w:val="nil"/>
              <w:right w:val="nil"/>
            </w:tcBorders>
            <w:shd w:val="clear" w:color="auto" w:fill="auto"/>
            <w:noWrap/>
            <w:vAlign w:val="center"/>
          </w:tcPr>
          <w:p w14:paraId="2C78074E" w14:textId="6A38AB9A" w:rsidR="00970DCA" w:rsidRPr="00970DCA" w:rsidRDefault="00970DCA" w:rsidP="00970DCA">
            <w:pPr>
              <w:rPr>
                <w:rFonts w:ascii="Arial" w:hAnsi="Arial" w:cs="Arial"/>
                <w:b/>
                <w:bCs/>
                <w:sz w:val="16"/>
                <w:szCs w:val="16"/>
              </w:rPr>
            </w:pPr>
            <w:r w:rsidRPr="00970DCA">
              <w:rPr>
                <w:rFonts w:ascii="Arial" w:hAnsi="Arial" w:cs="Arial"/>
                <w:b/>
                <w:bCs/>
                <w:sz w:val="16"/>
                <w:szCs w:val="16"/>
              </w:rPr>
              <w:t>pT=0.05</w:t>
            </w:r>
          </w:p>
        </w:tc>
        <w:tc>
          <w:tcPr>
            <w:tcW w:w="576" w:type="dxa"/>
            <w:gridSpan w:val="2"/>
            <w:tcBorders>
              <w:top w:val="single" w:sz="4" w:space="0" w:color="auto"/>
              <w:left w:val="nil"/>
              <w:right w:val="nil"/>
            </w:tcBorders>
            <w:shd w:val="clear" w:color="auto" w:fill="auto"/>
            <w:noWrap/>
            <w:vAlign w:val="center"/>
          </w:tcPr>
          <w:p w14:paraId="13BCFF13" w14:textId="77777777" w:rsidR="00970DCA" w:rsidRPr="00970DCA" w:rsidRDefault="00970DCA" w:rsidP="00970DCA">
            <w:pPr>
              <w:rPr>
                <w:rFonts w:ascii="Arial" w:hAnsi="Arial" w:cs="Arial"/>
                <w:b/>
                <w:bCs/>
                <w:i/>
                <w:iCs/>
                <w:sz w:val="16"/>
                <w:szCs w:val="16"/>
              </w:rPr>
            </w:pPr>
          </w:p>
        </w:tc>
        <w:tc>
          <w:tcPr>
            <w:tcW w:w="576" w:type="dxa"/>
            <w:gridSpan w:val="2"/>
            <w:tcBorders>
              <w:top w:val="single" w:sz="4" w:space="0" w:color="auto"/>
              <w:left w:val="nil"/>
              <w:right w:val="nil"/>
            </w:tcBorders>
            <w:shd w:val="clear" w:color="auto" w:fill="auto"/>
            <w:noWrap/>
            <w:vAlign w:val="center"/>
          </w:tcPr>
          <w:p w14:paraId="5492372B" w14:textId="77777777" w:rsidR="00970DCA" w:rsidRPr="00970DCA" w:rsidRDefault="00970DCA" w:rsidP="00970DCA">
            <w:pPr>
              <w:rPr>
                <w:rFonts w:ascii="Arial" w:hAnsi="Arial" w:cs="Arial"/>
                <w:b/>
                <w:bCs/>
                <w:sz w:val="16"/>
                <w:szCs w:val="16"/>
              </w:rPr>
            </w:pPr>
          </w:p>
        </w:tc>
        <w:tc>
          <w:tcPr>
            <w:tcW w:w="864" w:type="dxa"/>
            <w:gridSpan w:val="2"/>
            <w:tcBorders>
              <w:top w:val="single" w:sz="4" w:space="0" w:color="auto"/>
              <w:left w:val="nil"/>
              <w:right w:val="nil"/>
            </w:tcBorders>
            <w:shd w:val="clear" w:color="auto" w:fill="auto"/>
            <w:noWrap/>
            <w:vAlign w:val="center"/>
          </w:tcPr>
          <w:p w14:paraId="085B6077" w14:textId="1F8530FD" w:rsidR="00970DCA" w:rsidRPr="00970DCA" w:rsidRDefault="00970DCA" w:rsidP="00970DCA">
            <w:pPr>
              <w:rPr>
                <w:rFonts w:ascii="Arial" w:hAnsi="Arial" w:cs="Arial"/>
                <w:b/>
                <w:bCs/>
                <w:sz w:val="16"/>
                <w:szCs w:val="16"/>
              </w:rPr>
            </w:pPr>
            <w:r w:rsidRPr="00970DCA">
              <w:rPr>
                <w:rFonts w:ascii="Arial" w:hAnsi="Arial" w:cs="Arial"/>
                <w:b/>
                <w:bCs/>
                <w:sz w:val="16"/>
                <w:szCs w:val="16"/>
              </w:rPr>
              <w:t>pT=0.01</w:t>
            </w:r>
          </w:p>
        </w:tc>
        <w:tc>
          <w:tcPr>
            <w:tcW w:w="576" w:type="dxa"/>
            <w:gridSpan w:val="2"/>
            <w:tcBorders>
              <w:top w:val="single" w:sz="4" w:space="0" w:color="auto"/>
              <w:left w:val="nil"/>
              <w:right w:val="nil"/>
            </w:tcBorders>
            <w:shd w:val="clear" w:color="auto" w:fill="auto"/>
            <w:noWrap/>
            <w:vAlign w:val="center"/>
          </w:tcPr>
          <w:p w14:paraId="349061AA" w14:textId="77777777" w:rsidR="00970DCA" w:rsidRPr="00970DCA" w:rsidRDefault="00970DCA" w:rsidP="00970DCA">
            <w:pPr>
              <w:rPr>
                <w:rFonts w:ascii="Arial" w:hAnsi="Arial" w:cs="Arial"/>
                <w:b/>
                <w:bCs/>
                <w:i/>
                <w:iCs/>
                <w:sz w:val="16"/>
                <w:szCs w:val="16"/>
              </w:rPr>
            </w:pPr>
          </w:p>
        </w:tc>
        <w:tc>
          <w:tcPr>
            <w:tcW w:w="576" w:type="dxa"/>
            <w:gridSpan w:val="2"/>
            <w:tcBorders>
              <w:top w:val="single" w:sz="4" w:space="0" w:color="auto"/>
              <w:left w:val="nil"/>
              <w:right w:val="nil"/>
            </w:tcBorders>
            <w:shd w:val="clear" w:color="auto" w:fill="auto"/>
            <w:noWrap/>
            <w:vAlign w:val="center"/>
          </w:tcPr>
          <w:p w14:paraId="21FF8596" w14:textId="77777777" w:rsidR="00970DCA" w:rsidRPr="00970DCA" w:rsidRDefault="00970DCA" w:rsidP="00970DCA">
            <w:pPr>
              <w:rPr>
                <w:rFonts w:ascii="Arial" w:hAnsi="Arial" w:cs="Arial"/>
                <w:b/>
                <w:bCs/>
                <w:sz w:val="16"/>
                <w:szCs w:val="16"/>
              </w:rPr>
            </w:pPr>
          </w:p>
        </w:tc>
        <w:tc>
          <w:tcPr>
            <w:tcW w:w="864" w:type="dxa"/>
            <w:gridSpan w:val="2"/>
            <w:tcBorders>
              <w:top w:val="single" w:sz="4" w:space="0" w:color="auto"/>
              <w:left w:val="nil"/>
              <w:right w:val="nil"/>
            </w:tcBorders>
            <w:shd w:val="clear" w:color="auto" w:fill="auto"/>
            <w:noWrap/>
            <w:vAlign w:val="center"/>
          </w:tcPr>
          <w:p w14:paraId="62B48243" w14:textId="01D7207C" w:rsidR="00970DCA" w:rsidRPr="00970DCA" w:rsidRDefault="00970DCA" w:rsidP="00970DCA">
            <w:pPr>
              <w:rPr>
                <w:rFonts w:ascii="Arial" w:hAnsi="Arial" w:cs="Arial"/>
                <w:b/>
                <w:bCs/>
                <w:sz w:val="16"/>
                <w:szCs w:val="16"/>
              </w:rPr>
            </w:pPr>
            <w:r w:rsidRPr="00970DCA">
              <w:rPr>
                <w:rFonts w:ascii="Arial" w:hAnsi="Arial" w:cs="Arial"/>
                <w:b/>
                <w:bCs/>
                <w:sz w:val="16"/>
                <w:szCs w:val="16"/>
              </w:rPr>
              <w:t>pT=0.001</w:t>
            </w:r>
          </w:p>
        </w:tc>
        <w:tc>
          <w:tcPr>
            <w:tcW w:w="576" w:type="dxa"/>
            <w:gridSpan w:val="2"/>
            <w:tcBorders>
              <w:top w:val="single" w:sz="4" w:space="0" w:color="auto"/>
              <w:left w:val="nil"/>
              <w:right w:val="nil"/>
            </w:tcBorders>
            <w:shd w:val="clear" w:color="auto" w:fill="auto"/>
            <w:noWrap/>
            <w:vAlign w:val="center"/>
          </w:tcPr>
          <w:p w14:paraId="41F63C13" w14:textId="77777777" w:rsidR="00970DCA" w:rsidRPr="00970DCA" w:rsidRDefault="00970DCA" w:rsidP="00970DCA">
            <w:pPr>
              <w:ind w:right="-194"/>
              <w:rPr>
                <w:rFonts w:ascii="Arial" w:hAnsi="Arial" w:cs="Arial"/>
                <w:b/>
                <w:bCs/>
                <w:i/>
                <w:iCs/>
                <w:sz w:val="16"/>
                <w:szCs w:val="16"/>
              </w:rPr>
            </w:pPr>
          </w:p>
        </w:tc>
      </w:tr>
      <w:tr w:rsidR="00970DCA" w:rsidRPr="00970DCA" w14:paraId="013C711E" w14:textId="77777777" w:rsidTr="00414ED9">
        <w:trPr>
          <w:trHeight w:val="300"/>
        </w:trPr>
        <w:tc>
          <w:tcPr>
            <w:tcW w:w="1728" w:type="dxa"/>
            <w:tcBorders>
              <w:left w:val="nil"/>
              <w:bottom w:val="single" w:sz="8" w:space="0" w:color="auto"/>
              <w:right w:val="nil"/>
            </w:tcBorders>
            <w:shd w:val="clear" w:color="auto" w:fill="auto"/>
            <w:noWrap/>
            <w:vAlign w:val="center"/>
            <w:hideMark/>
          </w:tcPr>
          <w:p w14:paraId="65A3B491" w14:textId="77777777" w:rsidR="00970DCA" w:rsidRPr="00970DCA" w:rsidRDefault="00970DCA" w:rsidP="00970DCA">
            <w:pPr>
              <w:rPr>
                <w:rFonts w:ascii="Arial" w:hAnsi="Arial" w:cs="Arial"/>
                <w:sz w:val="16"/>
                <w:szCs w:val="16"/>
              </w:rPr>
            </w:pPr>
            <w:r w:rsidRPr="00970DCA">
              <w:rPr>
                <w:rFonts w:ascii="Arial" w:hAnsi="Arial" w:cs="Arial"/>
                <w:sz w:val="16"/>
                <w:szCs w:val="16"/>
              </w:rPr>
              <w:t> </w:t>
            </w:r>
          </w:p>
        </w:tc>
        <w:tc>
          <w:tcPr>
            <w:tcW w:w="576" w:type="dxa"/>
            <w:tcBorders>
              <w:left w:val="nil"/>
              <w:bottom w:val="single" w:sz="8" w:space="0" w:color="auto"/>
              <w:right w:val="nil"/>
            </w:tcBorders>
            <w:shd w:val="clear" w:color="auto" w:fill="auto"/>
            <w:noWrap/>
            <w:vAlign w:val="center"/>
            <w:hideMark/>
          </w:tcPr>
          <w:p w14:paraId="5452F97D" w14:textId="77777777" w:rsidR="00970DCA" w:rsidRPr="00970DCA" w:rsidRDefault="00970DCA" w:rsidP="00414ED9">
            <w:pPr>
              <w:jc w:val="center"/>
              <w:rPr>
                <w:rFonts w:ascii="Arial" w:hAnsi="Arial" w:cs="Arial"/>
                <w:b/>
                <w:bCs/>
                <w:sz w:val="16"/>
                <w:szCs w:val="16"/>
              </w:rPr>
            </w:pPr>
            <w:r w:rsidRPr="00970DCA">
              <w:rPr>
                <w:rFonts w:ascii="Arial" w:hAnsi="Arial" w:cs="Arial"/>
                <w:b/>
                <w:bCs/>
                <w:sz w:val="16"/>
                <w:szCs w:val="16"/>
              </w:rPr>
              <w:t>N</w:t>
            </w:r>
          </w:p>
        </w:tc>
        <w:tc>
          <w:tcPr>
            <w:tcW w:w="576" w:type="dxa"/>
            <w:tcBorders>
              <w:left w:val="nil"/>
              <w:bottom w:val="single" w:sz="8" w:space="0" w:color="auto"/>
              <w:right w:val="nil"/>
            </w:tcBorders>
            <w:shd w:val="clear" w:color="auto" w:fill="auto"/>
            <w:noWrap/>
            <w:vAlign w:val="center"/>
            <w:hideMark/>
          </w:tcPr>
          <w:p w14:paraId="0E3A0FF2" w14:textId="77777777" w:rsidR="00970DCA" w:rsidRPr="00970DCA" w:rsidRDefault="00970DCA" w:rsidP="00414ED9">
            <w:pPr>
              <w:jc w:val="center"/>
              <w:rPr>
                <w:rFonts w:ascii="Arial" w:hAnsi="Arial" w:cs="Arial"/>
                <w:b/>
                <w:bCs/>
                <w:sz w:val="16"/>
                <w:szCs w:val="16"/>
              </w:rPr>
            </w:pPr>
            <w:r w:rsidRPr="00970DCA">
              <w:rPr>
                <w:rFonts w:ascii="Arial" w:hAnsi="Arial" w:cs="Arial"/>
                <w:b/>
                <w:bCs/>
                <w:sz w:val="16"/>
                <w:szCs w:val="16"/>
              </w:rPr>
              <w:t>OR</w:t>
            </w:r>
          </w:p>
        </w:tc>
        <w:tc>
          <w:tcPr>
            <w:tcW w:w="864" w:type="dxa"/>
            <w:tcBorders>
              <w:left w:val="nil"/>
              <w:bottom w:val="single" w:sz="8" w:space="0" w:color="auto"/>
              <w:right w:val="nil"/>
            </w:tcBorders>
            <w:shd w:val="clear" w:color="auto" w:fill="auto"/>
            <w:noWrap/>
            <w:vAlign w:val="center"/>
            <w:hideMark/>
          </w:tcPr>
          <w:p w14:paraId="64828117" w14:textId="77777777" w:rsidR="00970DCA" w:rsidRPr="00970DCA" w:rsidRDefault="00970DCA" w:rsidP="00414ED9">
            <w:pPr>
              <w:jc w:val="center"/>
              <w:rPr>
                <w:rFonts w:ascii="Arial" w:hAnsi="Arial" w:cs="Arial"/>
                <w:b/>
                <w:bCs/>
                <w:sz w:val="16"/>
                <w:szCs w:val="16"/>
              </w:rPr>
            </w:pPr>
            <w:r w:rsidRPr="00970DCA">
              <w:rPr>
                <w:rFonts w:ascii="Arial" w:hAnsi="Arial" w:cs="Arial"/>
                <w:b/>
                <w:bCs/>
                <w:sz w:val="16"/>
                <w:szCs w:val="16"/>
              </w:rPr>
              <w:t>95% CI</w:t>
            </w:r>
          </w:p>
        </w:tc>
        <w:tc>
          <w:tcPr>
            <w:tcW w:w="576" w:type="dxa"/>
            <w:tcBorders>
              <w:left w:val="nil"/>
              <w:bottom w:val="single" w:sz="8" w:space="0" w:color="auto"/>
              <w:right w:val="nil"/>
            </w:tcBorders>
            <w:shd w:val="clear" w:color="auto" w:fill="auto"/>
            <w:noWrap/>
            <w:vAlign w:val="center"/>
            <w:hideMark/>
          </w:tcPr>
          <w:p w14:paraId="7D9F48D0" w14:textId="77777777" w:rsidR="00970DCA" w:rsidRPr="00970DCA" w:rsidRDefault="00970DCA" w:rsidP="00414ED9">
            <w:pPr>
              <w:jc w:val="center"/>
              <w:rPr>
                <w:rFonts w:ascii="Arial" w:hAnsi="Arial" w:cs="Arial"/>
                <w:b/>
                <w:bCs/>
                <w:i/>
                <w:iCs/>
                <w:sz w:val="16"/>
                <w:szCs w:val="16"/>
              </w:rPr>
            </w:pPr>
            <w:r w:rsidRPr="00970DCA">
              <w:rPr>
                <w:rFonts w:ascii="Arial" w:hAnsi="Arial" w:cs="Arial"/>
                <w:b/>
                <w:bCs/>
                <w:i/>
                <w:iCs/>
                <w:sz w:val="16"/>
                <w:szCs w:val="16"/>
              </w:rPr>
              <w:t>P-value</w:t>
            </w:r>
          </w:p>
        </w:tc>
        <w:tc>
          <w:tcPr>
            <w:tcW w:w="576" w:type="dxa"/>
            <w:tcBorders>
              <w:left w:val="nil"/>
              <w:bottom w:val="single" w:sz="8" w:space="0" w:color="auto"/>
              <w:right w:val="nil"/>
            </w:tcBorders>
            <w:shd w:val="clear" w:color="auto" w:fill="auto"/>
            <w:noWrap/>
            <w:vAlign w:val="center"/>
            <w:hideMark/>
          </w:tcPr>
          <w:p w14:paraId="62B93E42" w14:textId="77777777" w:rsidR="00970DCA" w:rsidRPr="00970DCA" w:rsidRDefault="00970DCA" w:rsidP="00414ED9">
            <w:pPr>
              <w:jc w:val="center"/>
              <w:rPr>
                <w:rFonts w:ascii="Arial" w:hAnsi="Arial" w:cs="Arial"/>
                <w:b/>
                <w:bCs/>
                <w:sz w:val="16"/>
                <w:szCs w:val="16"/>
              </w:rPr>
            </w:pPr>
            <w:r w:rsidRPr="00970DCA">
              <w:rPr>
                <w:rFonts w:ascii="Arial" w:hAnsi="Arial" w:cs="Arial"/>
                <w:b/>
                <w:bCs/>
                <w:sz w:val="16"/>
                <w:szCs w:val="16"/>
              </w:rPr>
              <w:t>OR</w:t>
            </w:r>
          </w:p>
        </w:tc>
        <w:tc>
          <w:tcPr>
            <w:tcW w:w="864" w:type="dxa"/>
            <w:tcBorders>
              <w:left w:val="nil"/>
              <w:bottom w:val="single" w:sz="8" w:space="0" w:color="auto"/>
              <w:right w:val="nil"/>
            </w:tcBorders>
            <w:shd w:val="clear" w:color="auto" w:fill="auto"/>
            <w:noWrap/>
            <w:vAlign w:val="center"/>
            <w:hideMark/>
          </w:tcPr>
          <w:p w14:paraId="77965CFD" w14:textId="77777777" w:rsidR="00970DCA" w:rsidRPr="00970DCA" w:rsidRDefault="00970DCA" w:rsidP="00414ED9">
            <w:pPr>
              <w:jc w:val="center"/>
              <w:rPr>
                <w:rFonts w:ascii="Arial" w:hAnsi="Arial" w:cs="Arial"/>
                <w:b/>
                <w:bCs/>
                <w:sz w:val="16"/>
                <w:szCs w:val="16"/>
              </w:rPr>
            </w:pPr>
            <w:r w:rsidRPr="00970DCA">
              <w:rPr>
                <w:rFonts w:ascii="Arial" w:hAnsi="Arial" w:cs="Arial"/>
                <w:b/>
                <w:bCs/>
                <w:sz w:val="16"/>
                <w:szCs w:val="16"/>
              </w:rPr>
              <w:t>95% CI</w:t>
            </w:r>
          </w:p>
        </w:tc>
        <w:tc>
          <w:tcPr>
            <w:tcW w:w="576" w:type="dxa"/>
            <w:tcBorders>
              <w:left w:val="nil"/>
              <w:bottom w:val="single" w:sz="8" w:space="0" w:color="auto"/>
              <w:right w:val="nil"/>
            </w:tcBorders>
            <w:shd w:val="clear" w:color="auto" w:fill="auto"/>
            <w:noWrap/>
            <w:vAlign w:val="center"/>
            <w:hideMark/>
          </w:tcPr>
          <w:p w14:paraId="5E7A4F25" w14:textId="77777777" w:rsidR="00970DCA" w:rsidRPr="00970DCA" w:rsidRDefault="00970DCA" w:rsidP="00414ED9">
            <w:pPr>
              <w:jc w:val="center"/>
              <w:rPr>
                <w:rFonts w:ascii="Arial" w:hAnsi="Arial" w:cs="Arial"/>
                <w:b/>
                <w:bCs/>
                <w:i/>
                <w:iCs/>
                <w:sz w:val="16"/>
                <w:szCs w:val="16"/>
              </w:rPr>
            </w:pPr>
            <w:r w:rsidRPr="00970DCA">
              <w:rPr>
                <w:rFonts w:ascii="Arial" w:hAnsi="Arial" w:cs="Arial"/>
                <w:b/>
                <w:bCs/>
                <w:i/>
                <w:iCs/>
                <w:sz w:val="16"/>
                <w:szCs w:val="16"/>
              </w:rPr>
              <w:t>P-value</w:t>
            </w:r>
          </w:p>
        </w:tc>
        <w:tc>
          <w:tcPr>
            <w:tcW w:w="576" w:type="dxa"/>
            <w:tcBorders>
              <w:left w:val="nil"/>
              <w:bottom w:val="single" w:sz="8" w:space="0" w:color="auto"/>
              <w:right w:val="nil"/>
            </w:tcBorders>
            <w:shd w:val="clear" w:color="auto" w:fill="auto"/>
            <w:noWrap/>
            <w:vAlign w:val="center"/>
            <w:hideMark/>
          </w:tcPr>
          <w:p w14:paraId="153B1463" w14:textId="77777777" w:rsidR="00970DCA" w:rsidRPr="00970DCA" w:rsidRDefault="00970DCA" w:rsidP="00414ED9">
            <w:pPr>
              <w:jc w:val="center"/>
              <w:rPr>
                <w:rFonts w:ascii="Arial" w:hAnsi="Arial" w:cs="Arial"/>
                <w:b/>
                <w:bCs/>
                <w:sz w:val="16"/>
                <w:szCs w:val="16"/>
              </w:rPr>
            </w:pPr>
            <w:r w:rsidRPr="00970DCA">
              <w:rPr>
                <w:rFonts w:ascii="Arial" w:hAnsi="Arial" w:cs="Arial"/>
                <w:b/>
                <w:bCs/>
                <w:sz w:val="16"/>
                <w:szCs w:val="16"/>
              </w:rPr>
              <w:t>OR</w:t>
            </w:r>
          </w:p>
        </w:tc>
        <w:tc>
          <w:tcPr>
            <w:tcW w:w="864" w:type="dxa"/>
            <w:tcBorders>
              <w:left w:val="nil"/>
              <w:bottom w:val="single" w:sz="8" w:space="0" w:color="auto"/>
              <w:right w:val="nil"/>
            </w:tcBorders>
            <w:shd w:val="clear" w:color="auto" w:fill="auto"/>
            <w:noWrap/>
            <w:vAlign w:val="center"/>
            <w:hideMark/>
          </w:tcPr>
          <w:p w14:paraId="1689DA8E" w14:textId="77777777" w:rsidR="00970DCA" w:rsidRPr="00970DCA" w:rsidRDefault="00970DCA" w:rsidP="00414ED9">
            <w:pPr>
              <w:jc w:val="center"/>
              <w:rPr>
                <w:rFonts w:ascii="Arial" w:hAnsi="Arial" w:cs="Arial"/>
                <w:b/>
                <w:bCs/>
                <w:sz w:val="16"/>
                <w:szCs w:val="16"/>
              </w:rPr>
            </w:pPr>
            <w:r w:rsidRPr="00970DCA">
              <w:rPr>
                <w:rFonts w:ascii="Arial" w:hAnsi="Arial" w:cs="Arial"/>
                <w:b/>
                <w:bCs/>
                <w:sz w:val="16"/>
                <w:szCs w:val="16"/>
              </w:rPr>
              <w:t>95% CI</w:t>
            </w:r>
          </w:p>
        </w:tc>
        <w:tc>
          <w:tcPr>
            <w:tcW w:w="648" w:type="dxa"/>
            <w:gridSpan w:val="2"/>
            <w:tcBorders>
              <w:left w:val="nil"/>
              <w:bottom w:val="single" w:sz="8" w:space="0" w:color="auto"/>
              <w:right w:val="nil"/>
            </w:tcBorders>
            <w:shd w:val="clear" w:color="auto" w:fill="auto"/>
            <w:noWrap/>
            <w:vAlign w:val="center"/>
            <w:hideMark/>
          </w:tcPr>
          <w:p w14:paraId="41924317" w14:textId="77777777" w:rsidR="00970DCA" w:rsidRPr="00970DCA" w:rsidRDefault="00970DCA" w:rsidP="00414ED9">
            <w:pPr>
              <w:jc w:val="center"/>
              <w:rPr>
                <w:rFonts w:ascii="Arial" w:hAnsi="Arial" w:cs="Arial"/>
                <w:b/>
                <w:bCs/>
                <w:i/>
                <w:iCs/>
                <w:sz w:val="16"/>
                <w:szCs w:val="16"/>
              </w:rPr>
            </w:pPr>
            <w:r w:rsidRPr="00970DCA">
              <w:rPr>
                <w:rFonts w:ascii="Arial" w:hAnsi="Arial" w:cs="Arial"/>
                <w:b/>
                <w:bCs/>
                <w:i/>
                <w:iCs/>
                <w:sz w:val="16"/>
                <w:szCs w:val="16"/>
              </w:rPr>
              <w:t>P-value</w:t>
            </w:r>
          </w:p>
        </w:tc>
        <w:tc>
          <w:tcPr>
            <w:tcW w:w="576" w:type="dxa"/>
            <w:gridSpan w:val="2"/>
            <w:tcBorders>
              <w:left w:val="nil"/>
              <w:bottom w:val="single" w:sz="8" w:space="0" w:color="auto"/>
              <w:right w:val="nil"/>
            </w:tcBorders>
            <w:shd w:val="clear" w:color="auto" w:fill="auto"/>
            <w:noWrap/>
            <w:vAlign w:val="center"/>
            <w:hideMark/>
          </w:tcPr>
          <w:p w14:paraId="2324AA77" w14:textId="77777777" w:rsidR="00970DCA" w:rsidRPr="00970DCA" w:rsidRDefault="00970DCA" w:rsidP="00414ED9">
            <w:pPr>
              <w:jc w:val="center"/>
              <w:rPr>
                <w:rFonts w:ascii="Arial" w:hAnsi="Arial" w:cs="Arial"/>
                <w:b/>
                <w:bCs/>
                <w:sz w:val="16"/>
                <w:szCs w:val="16"/>
              </w:rPr>
            </w:pPr>
            <w:r w:rsidRPr="00970DCA">
              <w:rPr>
                <w:rFonts w:ascii="Arial" w:hAnsi="Arial" w:cs="Arial"/>
                <w:b/>
                <w:bCs/>
                <w:sz w:val="16"/>
                <w:szCs w:val="16"/>
              </w:rPr>
              <w:t>OR</w:t>
            </w:r>
          </w:p>
        </w:tc>
        <w:tc>
          <w:tcPr>
            <w:tcW w:w="864" w:type="dxa"/>
            <w:gridSpan w:val="2"/>
            <w:tcBorders>
              <w:left w:val="nil"/>
              <w:bottom w:val="single" w:sz="8" w:space="0" w:color="auto"/>
              <w:right w:val="nil"/>
            </w:tcBorders>
            <w:shd w:val="clear" w:color="auto" w:fill="auto"/>
            <w:noWrap/>
            <w:vAlign w:val="center"/>
            <w:hideMark/>
          </w:tcPr>
          <w:p w14:paraId="50AC5A4A" w14:textId="77777777" w:rsidR="00970DCA" w:rsidRPr="00970DCA" w:rsidRDefault="00970DCA" w:rsidP="00414ED9">
            <w:pPr>
              <w:jc w:val="center"/>
              <w:rPr>
                <w:rFonts w:ascii="Arial" w:hAnsi="Arial" w:cs="Arial"/>
                <w:b/>
                <w:bCs/>
                <w:sz w:val="16"/>
                <w:szCs w:val="16"/>
              </w:rPr>
            </w:pPr>
            <w:r w:rsidRPr="00970DCA">
              <w:rPr>
                <w:rFonts w:ascii="Arial" w:hAnsi="Arial" w:cs="Arial"/>
                <w:b/>
                <w:bCs/>
                <w:sz w:val="16"/>
                <w:szCs w:val="16"/>
              </w:rPr>
              <w:t>95% CI</w:t>
            </w:r>
          </w:p>
        </w:tc>
        <w:tc>
          <w:tcPr>
            <w:tcW w:w="648" w:type="dxa"/>
            <w:gridSpan w:val="2"/>
            <w:tcBorders>
              <w:left w:val="nil"/>
              <w:bottom w:val="single" w:sz="8" w:space="0" w:color="auto"/>
              <w:right w:val="nil"/>
            </w:tcBorders>
            <w:shd w:val="clear" w:color="auto" w:fill="auto"/>
            <w:noWrap/>
            <w:vAlign w:val="center"/>
            <w:hideMark/>
          </w:tcPr>
          <w:p w14:paraId="7F10B886" w14:textId="77777777" w:rsidR="00970DCA" w:rsidRPr="00970DCA" w:rsidRDefault="00970DCA" w:rsidP="00414ED9">
            <w:pPr>
              <w:jc w:val="center"/>
              <w:rPr>
                <w:rFonts w:ascii="Arial" w:hAnsi="Arial" w:cs="Arial"/>
                <w:b/>
                <w:bCs/>
                <w:i/>
                <w:iCs/>
                <w:sz w:val="16"/>
                <w:szCs w:val="16"/>
              </w:rPr>
            </w:pPr>
            <w:r w:rsidRPr="00970DCA">
              <w:rPr>
                <w:rFonts w:ascii="Arial" w:hAnsi="Arial" w:cs="Arial"/>
                <w:b/>
                <w:bCs/>
                <w:i/>
                <w:iCs/>
                <w:sz w:val="16"/>
                <w:szCs w:val="16"/>
              </w:rPr>
              <w:t>P-value</w:t>
            </w:r>
          </w:p>
        </w:tc>
        <w:tc>
          <w:tcPr>
            <w:tcW w:w="576" w:type="dxa"/>
            <w:gridSpan w:val="2"/>
            <w:tcBorders>
              <w:left w:val="nil"/>
              <w:bottom w:val="single" w:sz="8" w:space="0" w:color="auto"/>
              <w:right w:val="nil"/>
            </w:tcBorders>
            <w:shd w:val="clear" w:color="auto" w:fill="auto"/>
            <w:noWrap/>
            <w:vAlign w:val="center"/>
            <w:hideMark/>
          </w:tcPr>
          <w:p w14:paraId="3F83DF3F" w14:textId="77777777" w:rsidR="00970DCA" w:rsidRPr="00970DCA" w:rsidRDefault="00970DCA" w:rsidP="00414ED9">
            <w:pPr>
              <w:jc w:val="center"/>
              <w:rPr>
                <w:rFonts w:ascii="Arial" w:hAnsi="Arial" w:cs="Arial"/>
                <w:b/>
                <w:bCs/>
                <w:sz w:val="16"/>
                <w:szCs w:val="16"/>
              </w:rPr>
            </w:pPr>
            <w:r w:rsidRPr="00970DCA">
              <w:rPr>
                <w:rFonts w:ascii="Arial" w:hAnsi="Arial" w:cs="Arial"/>
                <w:b/>
                <w:bCs/>
                <w:sz w:val="16"/>
                <w:szCs w:val="16"/>
              </w:rPr>
              <w:t>OR</w:t>
            </w:r>
          </w:p>
        </w:tc>
        <w:tc>
          <w:tcPr>
            <w:tcW w:w="864" w:type="dxa"/>
            <w:gridSpan w:val="2"/>
            <w:tcBorders>
              <w:left w:val="nil"/>
              <w:bottom w:val="single" w:sz="8" w:space="0" w:color="auto"/>
              <w:right w:val="nil"/>
            </w:tcBorders>
            <w:shd w:val="clear" w:color="auto" w:fill="auto"/>
            <w:noWrap/>
            <w:vAlign w:val="center"/>
            <w:hideMark/>
          </w:tcPr>
          <w:p w14:paraId="41184363" w14:textId="77777777" w:rsidR="00970DCA" w:rsidRPr="00970DCA" w:rsidRDefault="00970DCA" w:rsidP="00414ED9">
            <w:pPr>
              <w:jc w:val="center"/>
              <w:rPr>
                <w:rFonts w:ascii="Arial" w:hAnsi="Arial" w:cs="Arial"/>
                <w:b/>
                <w:bCs/>
                <w:sz w:val="16"/>
                <w:szCs w:val="16"/>
              </w:rPr>
            </w:pPr>
            <w:r w:rsidRPr="00970DCA">
              <w:rPr>
                <w:rFonts w:ascii="Arial" w:hAnsi="Arial" w:cs="Arial"/>
                <w:b/>
                <w:bCs/>
                <w:sz w:val="16"/>
                <w:szCs w:val="16"/>
              </w:rPr>
              <w:t>95% CI</w:t>
            </w:r>
          </w:p>
        </w:tc>
        <w:tc>
          <w:tcPr>
            <w:tcW w:w="576" w:type="dxa"/>
            <w:gridSpan w:val="2"/>
            <w:tcBorders>
              <w:left w:val="nil"/>
              <w:bottom w:val="single" w:sz="8" w:space="0" w:color="auto"/>
              <w:right w:val="nil"/>
            </w:tcBorders>
            <w:shd w:val="clear" w:color="auto" w:fill="auto"/>
            <w:noWrap/>
            <w:vAlign w:val="center"/>
            <w:hideMark/>
          </w:tcPr>
          <w:p w14:paraId="5ADDFC16" w14:textId="77777777" w:rsidR="00970DCA" w:rsidRPr="00970DCA" w:rsidRDefault="00970DCA" w:rsidP="00414ED9">
            <w:pPr>
              <w:jc w:val="center"/>
              <w:rPr>
                <w:rFonts w:ascii="Arial" w:hAnsi="Arial" w:cs="Arial"/>
                <w:b/>
                <w:bCs/>
                <w:i/>
                <w:iCs/>
                <w:sz w:val="16"/>
                <w:szCs w:val="16"/>
              </w:rPr>
            </w:pPr>
            <w:r w:rsidRPr="00970DCA">
              <w:rPr>
                <w:rFonts w:ascii="Arial" w:hAnsi="Arial" w:cs="Arial"/>
                <w:b/>
                <w:bCs/>
                <w:i/>
                <w:iCs/>
                <w:sz w:val="16"/>
                <w:szCs w:val="16"/>
              </w:rPr>
              <w:t>P-value</w:t>
            </w:r>
          </w:p>
        </w:tc>
        <w:tc>
          <w:tcPr>
            <w:tcW w:w="576" w:type="dxa"/>
            <w:gridSpan w:val="2"/>
            <w:tcBorders>
              <w:left w:val="nil"/>
              <w:bottom w:val="single" w:sz="8" w:space="0" w:color="auto"/>
              <w:right w:val="nil"/>
            </w:tcBorders>
            <w:shd w:val="clear" w:color="auto" w:fill="auto"/>
            <w:noWrap/>
            <w:vAlign w:val="center"/>
            <w:hideMark/>
          </w:tcPr>
          <w:p w14:paraId="111CD101" w14:textId="77777777" w:rsidR="00970DCA" w:rsidRPr="00970DCA" w:rsidRDefault="00970DCA" w:rsidP="00414ED9">
            <w:pPr>
              <w:jc w:val="center"/>
              <w:rPr>
                <w:rFonts w:ascii="Arial" w:hAnsi="Arial" w:cs="Arial"/>
                <w:b/>
                <w:bCs/>
                <w:sz w:val="16"/>
                <w:szCs w:val="16"/>
              </w:rPr>
            </w:pPr>
            <w:r w:rsidRPr="00970DCA">
              <w:rPr>
                <w:rFonts w:ascii="Arial" w:hAnsi="Arial" w:cs="Arial"/>
                <w:b/>
                <w:bCs/>
                <w:sz w:val="16"/>
                <w:szCs w:val="16"/>
              </w:rPr>
              <w:t>OR</w:t>
            </w:r>
          </w:p>
        </w:tc>
        <w:tc>
          <w:tcPr>
            <w:tcW w:w="864" w:type="dxa"/>
            <w:gridSpan w:val="2"/>
            <w:tcBorders>
              <w:left w:val="nil"/>
              <w:bottom w:val="single" w:sz="8" w:space="0" w:color="auto"/>
              <w:right w:val="nil"/>
            </w:tcBorders>
            <w:shd w:val="clear" w:color="auto" w:fill="auto"/>
            <w:noWrap/>
            <w:vAlign w:val="center"/>
            <w:hideMark/>
          </w:tcPr>
          <w:p w14:paraId="198AD441" w14:textId="77777777" w:rsidR="00970DCA" w:rsidRPr="00970DCA" w:rsidRDefault="00970DCA" w:rsidP="00414ED9">
            <w:pPr>
              <w:jc w:val="center"/>
              <w:rPr>
                <w:rFonts w:ascii="Arial" w:hAnsi="Arial" w:cs="Arial"/>
                <w:b/>
                <w:bCs/>
                <w:sz w:val="16"/>
                <w:szCs w:val="16"/>
              </w:rPr>
            </w:pPr>
            <w:r w:rsidRPr="00970DCA">
              <w:rPr>
                <w:rFonts w:ascii="Arial" w:hAnsi="Arial" w:cs="Arial"/>
                <w:b/>
                <w:bCs/>
                <w:sz w:val="16"/>
                <w:szCs w:val="16"/>
              </w:rPr>
              <w:t>95% CI</w:t>
            </w:r>
          </w:p>
        </w:tc>
        <w:tc>
          <w:tcPr>
            <w:tcW w:w="576" w:type="dxa"/>
            <w:gridSpan w:val="2"/>
            <w:tcBorders>
              <w:left w:val="nil"/>
              <w:bottom w:val="single" w:sz="8" w:space="0" w:color="auto"/>
              <w:right w:val="nil"/>
            </w:tcBorders>
            <w:shd w:val="clear" w:color="auto" w:fill="auto"/>
            <w:noWrap/>
            <w:vAlign w:val="center"/>
            <w:hideMark/>
          </w:tcPr>
          <w:p w14:paraId="7DFD80A0" w14:textId="77777777" w:rsidR="00970DCA" w:rsidRPr="00970DCA" w:rsidRDefault="00970DCA" w:rsidP="00414ED9">
            <w:pPr>
              <w:ind w:right="-194"/>
              <w:rPr>
                <w:rFonts w:ascii="Arial" w:hAnsi="Arial" w:cs="Arial"/>
                <w:b/>
                <w:bCs/>
                <w:i/>
                <w:iCs/>
                <w:sz w:val="16"/>
                <w:szCs w:val="16"/>
              </w:rPr>
            </w:pPr>
            <w:r w:rsidRPr="00970DCA">
              <w:rPr>
                <w:rFonts w:ascii="Arial" w:hAnsi="Arial" w:cs="Arial"/>
                <w:b/>
                <w:bCs/>
                <w:i/>
                <w:iCs/>
                <w:sz w:val="16"/>
                <w:szCs w:val="16"/>
              </w:rPr>
              <w:t>P-value</w:t>
            </w:r>
          </w:p>
        </w:tc>
      </w:tr>
      <w:tr w:rsidR="00414ED9" w:rsidRPr="00970DCA" w14:paraId="5561C2BC" w14:textId="77777777" w:rsidTr="00414ED9">
        <w:trPr>
          <w:trHeight w:val="280"/>
        </w:trPr>
        <w:tc>
          <w:tcPr>
            <w:tcW w:w="1728" w:type="dxa"/>
            <w:tcBorders>
              <w:top w:val="nil"/>
              <w:left w:val="nil"/>
              <w:bottom w:val="nil"/>
              <w:right w:val="nil"/>
            </w:tcBorders>
            <w:shd w:val="clear" w:color="auto" w:fill="auto"/>
            <w:noWrap/>
            <w:vAlign w:val="center"/>
          </w:tcPr>
          <w:p w14:paraId="06CC2A19" w14:textId="77777777" w:rsidR="00970DCA" w:rsidRPr="00970DCA" w:rsidRDefault="00970DCA" w:rsidP="00970DCA">
            <w:pPr>
              <w:rPr>
                <w:rFonts w:ascii="Arial" w:hAnsi="Arial" w:cs="Arial"/>
                <w:sz w:val="16"/>
                <w:szCs w:val="16"/>
              </w:rPr>
            </w:pPr>
            <w:r w:rsidRPr="00970DCA">
              <w:rPr>
                <w:rFonts w:ascii="Arial" w:hAnsi="Arial" w:cs="Arial"/>
                <w:b/>
                <w:bCs/>
                <w:sz w:val="16"/>
                <w:szCs w:val="16"/>
              </w:rPr>
              <w:t>European ancestry polygenic score</w:t>
            </w:r>
          </w:p>
        </w:tc>
        <w:tc>
          <w:tcPr>
            <w:tcW w:w="576" w:type="dxa"/>
            <w:tcBorders>
              <w:top w:val="nil"/>
              <w:left w:val="nil"/>
              <w:bottom w:val="nil"/>
              <w:right w:val="nil"/>
            </w:tcBorders>
            <w:shd w:val="clear" w:color="auto" w:fill="auto"/>
            <w:noWrap/>
            <w:vAlign w:val="center"/>
          </w:tcPr>
          <w:p w14:paraId="6177BC46" w14:textId="77777777" w:rsidR="00970DCA" w:rsidRPr="00970DCA" w:rsidRDefault="00970DCA" w:rsidP="00414ED9">
            <w:pPr>
              <w:jc w:val="center"/>
              <w:rPr>
                <w:rFonts w:ascii="Arial" w:hAnsi="Arial" w:cs="Arial"/>
                <w:sz w:val="16"/>
                <w:szCs w:val="16"/>
              </w:rPr>
            </w:pPr>
          </w:p>
        </w:tc>
        <w:tc>
          <w:tcPr>
            <w:tcW w:w="576" w:type="dxa"/>
            <w:tcBorders>
              <w:top w:val="nil"/>
              <w:left w:val="nil"/>
              <w:bottom w:val="nil"/>
              <w:right w:val="nil"/>
            </w:tcBorders>
            <w:shd w:val="clear" w:color="auto" w:fill="auto"/>
            <w:noWrap/>
            <w:vAlign w:val="center"/>
          </w:tcPr>
          <w:p w14:paraId="497EC1CD" w14:textId="77777777" w:rsidR="00970DCA" w:rsidRPr="00970DCA" w:rsidRDefault="00970DCA" w:rsidP="00414ED9">
            <w:pPr>
              <w:jc w:val="center"/>
              <w:rPr>
                <w:rFonts w:ascii="Arial" w:hAnsi="Arial" w:cs="Arial"/>
                <w:sz w:val="16"/>
                <w:szCs w:val="16"/>
              </w:rPr>
            </w:pPr>
          </w:p>
        </w:tc>
        <w:tc>
          <w:tcPr>
            <w:tcW w:w="864" w:type="dxa"/>
            <w:tcBorders>
              <w:top w:val="nil"/>
              <w:left w:val="nil"/>
              <w:bottom w:val="nil"/>
              <w:right w:val="nil"/>
            </w:tcBorders>
            <w:shd w:val="clear" w:color="auto" w:fill="auto"/>
            <w:noWrap/>
            <w:vAlign w:val="center"/>
          </w:tcPr>
          <w:p w14:paraId="1EDDBB14" w14:textId="77777777" w:rsidR="00970DCA" w:rsidRPr="00970DCA" w:rsidRDefault="00970DCA" w:rsidP="00414ED9">
            <w:pPr>
              <w:jc w:val="center"/>
              <w:rPr>
                <w:rFonts w:ascii="Arial" w:hAnsi="Arial" w:cs="Arial"/>
                <w:sz w:val="16"/>
                <w:szCs w:val="16"/>
              </w:rPr>
            </w:pPr>
          </w:p>
        </w:tc>
        <w:tc>
          <w:tcPr>
            <w:tcW w:w="576" w:type="dxa"/>
            <w:tcBorders>
              <w:top w:val="nil"/>
              <w:left w:val="nil"/>
              <w:bottom w:val="nil"/>
              <w:right w:val="nil"/>
            </w:tcBorders>
            <w:shd w:val="clear" w:color="auto" w:fill="auto"/>
            <w:noWrap/>
            <w:vAlign w:val="center"/>
          </w:tcPr>
          <w:p w14:paraId="3B5EAD6E" w14:textId="77777777" w:rsidR="00970DCA" w:rsidRPr="00970DCA" w:rsidRDefault="00970DCA" w:rsidP="00414ED9">
            <w:pPr>
              <w:jc w:val="center"/>
              <w:rPr>
                <w:rFonts w:ascii="Arial" w:hAnsi="Arial" w:cs="Arial"/>
                <w:sz w:val="16"/>
                <w:szCs w:val="16"/>
              </w:rPr>
            </w:pPr>
          </w:p>
        </w:tc>
        <w:tc>
          <w:tcPr>
            <w:tcW w:w="576" w:type="dxa"/>
            <w:tcBorders>
              <w:top w:val="nil"/>
              <w:left w:val="nil"/>
              <w:bottom w:val="nil"/>
              <w:right w:val="nil"/>
            </w:tcBorders>
            <w:shd w:val="clear" w:color="auto" w:fill="auto"/>
            <w:noWrap/>
            <w:vAlign w:val="center"/>
          </w:tcPr>
          <w:p w14:paraId="3A303385" w14:textId="77777777" w:rsidR="00970DCA" w:rsidRPr="00970DCA" w:rsidRDefault="00970DCA" w:rsidP="00414ED9">
            <w:pPr>
              <w:jc w:val="center"/>
              <w:rPr>
                <w:rFonts w:ascii="Arial" w:hAnsi="Arial" w:cs="Arial"/>
                <w:sz w:val="16"/>
                <w:szCs w:val="16"/>
              </w:rPr>
            </w:pPr>
          </w:p>
        </w:tc>
        <w:tc>
          <w:tcPr>
            <w:tcW w:w="864" w:type="dxa"/>
            <w:tcBorders>
              <w:top w:val="nil"/>
              <w:left w:val="nil"/>
              <w:bottom w:val="nil"/>
              <w:right w:val="nil"/>
            </w:tcBorders>
            <w:shd w:val="clear" w:color="auto" w:fill="auto"/>
            <w:noWrap/>
            <w:vAlign w:val="center"/>
          </w:tcPr>
          <w:p w14:paraId="663557FF" w14:textId="77777777" w:rsidR="00970DCA" w:rsidRPr="00970DCA" w:rsidRDefault="00970DCA" w:rsidP="00414ED9">
            <w:pPr>
              <w:jc w:val="center"/>
              <w:rPr>
                <w:rFonts w:ascii="Arial" w:hAnsi="Arial" w:cs="Arial"/>
                <w:sz w:val="16"/>
                <w:szCs w:val="16"/>
              </w:rPr>
            </w:pPr>
          </w:p>
        </w:tc>
        <w:tc>
          <w:tcPr>
            <w:tcW w:w="576" w:type="dxa"/>
            <w:tcBorders>
              <w:top w:val="nil"/>
              <w:left w:val="nil"/>
              <w:bottom w:val="nil"/>
              <w:right w:val="nil"/>
            </w:tcBorders>
            <w:shd w:val="clear" w:color="auto" w:fill="auto"/>
            <w:noWrap/>
            <w:vAlign w:val="center"/>
          </w:tcPr>
          <w:p w14:paraId="277DB3F2" w14:textId="77777777" w:rsidR="00970DCA" w:rsidRPr="00970DCA" w:rsidRDefault="00970DCA" w:rsidP="00414ED9">
            <w:pPr>
              <w:jc w:val="center"/>
              <w:rPr>
                <w:rFonts w:ascii="Arial" w:hAnsi="Arial" w:cs="Arial"/>
                <w:sz w:val="16"/>
                <w:szCs w:val="16"/>
              </w:rPr>
            </w:pPr>
          </w:p>
        </w:tc>
        <w:tc>
          <w:tcPr>
            <w:tcW w:w="576" w:type="dxa"/>
            <w:tcBorders>
              <w:top w:val="nil"/>
              <w:left w:val="nil"/>
              <w:bottom w:val="nil"/>
              <w:right w:val="nil"/>
            </w:tcBorders>
            <w:shd w:val="clear" w:color="auto" w:fill="auto"/>
            <w:noWrap/>
            <w:vAlign w:val="center"/>
          </w:tcPr>
          <w:p w14:paraId="1C6D0A61" w14:textId="77777777" w:rsidR="00970DCA" w:rsidRPr="00970DCA" w:rsidRDefault="00970DCA" w:rsidP="00414ED9">
            <w:pPr>
              <w:jc w:val="center"/>
              <w:rPr>
                <w:rFonts w:ascii="Arial" w:hAnsi="Arial" w:cs="Arial"/>
                <w:sz w:val="16"/>
                <w:szCs w:val="16"/>
              </w:rPr>
            </w:pPr>
          </w:p>
        </w:tc>
        <w:tc>
          <w:tcPr>
            <w:tcW w:w="864" w:type="dxa"/>
            <w:tcBorders>
              <w:top w:val="nil"/>
              <w:left w:val="nil"/>
              <w:bottom w:val="nil"/>
              <w:right w:val="nil"/>
            </w:tcBorders>
            <w:shd w:val="clear" w:color="auto" w:fill="auto"/>
            <w:noWrap/>
            <w:vAlign w:val="center"/>
          </w:tcPr>
          <w:p w14:paraId="1E33FF4F" w14:textId="77777777" w:rsidR="00970DCA" w:rsidRPr="00970DCA" w:rsidRDefault="00970DCA" w:rsidP="00414ED9">
            <w:pPr>
              <w:jc w:val="center"/>
              <w:rPr>
                <w:rFonts w:ascii="Arial" w:hAnsi="Arial" w:cs="Arial"/>
                <w:sz w:val="16"/>
                <w:szCs w:val="16"/>
              </w:rPr>
            </w:pPr>
          </w:p>
        </w:tc>
        <w:tc>
          <w:tcPr>
            <w:tcW w:w="648" w:type="dxa"/>
            <w:gridSpan w:val="2"/>
            <w:tcBorders>
              <w:top w:val="nil"/>
              <w:left w:val="nil"/>
              <w:bottom w:val="nil"/>
              <w:right w:val="nil"/>
            </w:tcBorders>
            <w:shd w:val="clear" w:color="auto" w:fill="auto"/>
            <w:noWrap/>
            <w:vAlign w:val="center"/>
          </w:tcPr>
          <w:p w14:paraId="4BD64BE5" w14:textId="77777777" w:rsidR="00970DCA" w:rsidRPr="00970DCA" w:rsidRDefault="00970DCA" w:rsidP="00414ED9">
            <w:pPr>
              <w:jc w:val="center"/>
              <w:rPr>
                <w:rFonts w:ascii="Arial" w:hAnsi="Arial" w:cs="Arial"/>
                <w:sz w:val="16"/>
                <w:szCs w:val="16"/>
              </w:rPr>
            </w:pPr>
          </w:p>
        </w:tc>
        <w:tc>
          <w:tcPr>
            <w:tcW w:w="576" w:type="dxa"/>
            <w:gridSpan w:val="2"/>
            <w:tcBorders>
              <w:top w:val="nil"/>
              <w:left w:val="nil"/>
              <w:bottom w:val="nil"/>
              <w:right w:val="nil"/>
            </w:tcBorders>
            <w:shd w:val="clear" w:color="auto" w:fill="auto"/>
            <w:noWrap/>
            <w:vAlign w:val="center"/>
          </w:tcPr>
          <w:p w14:paraId="772A73FE" w14:textId="77777777" w:rsidR="00970DCA" w:rsidRPr="00970DCA" w:rsidRDefault="00970DCA" w:rsidP="00414ED9">
            <w:pPr>
              <w:jc w:val="center"/>
              <w:rPr>
                <w:rFonts w:ascii="Arial" w:hAnsi="Arial" w:cs="Arial"/>
                <w:sz w:val="16"/>
                <w:szCs w:val="16"/>
              </w:rPr>
            </w:pPr>
          </w:p>
        </w:tc>
        <w:tc>
          <w:tcPr>
            <w:tcW w:w="864" w:type="dxa"/>
            <w:gridSpan w:val="2"/>
            <w:tcBorders>
              <w:top w:val="nil"/>
              <w:left w:val="nil"/>
              <w:bottom w:val="nil"/>
              <w:right w:val="nil"/>
            </w:tcBorders>
            <w:shd w:val="clear" w:color="auto" w:fill="auto"/>
            <w:noWrap/>
            <w:vAlign w:val="center"/>
          </w:tcPr>
          <w:p w14:paraId="32B0D561" w14:textId="77777777" w:rsidR="00970DCA" w:rsidRPr="00970DCA" w:rsidRDefault="00970DCA" w:rsidP="00414ED9">
            <w:pPr>
              <w:jc w:val="center"/>
              <w:rPr>
                <w:rFonts w:ascii="Arial" w:hAnsi="Arial" w:cs="Arial"/>
                <w:sz w:val="16"/>
                <w:szCs w:val="16"/>
              </w:rPr>
            </w:pPr>
          </w:p>
        </w:tc>
        <w:tc>
          <w:tcPr>
            <w:tcW w:w="648" w:type="dxa"/>
            <w:gridSpan w:val="2"/>
            <w:tcBorders>
              <w:top w:val="nil"/>
              <w:left w:val="nil"/>
              <w:bottom w:val="nil"/>
              <w:right w:val="nil"/>
            </w:tcBorders>
            <w:shd w:val="clear" w:color="auto" w:fill="auto"/>
            <w:noWrap/>
            <w:vAlign w:val="center"/>
          </w:tcPr>
          <w:p w14:paraId="44F6B8B0" w14:textId="77777777" w:rsidR="00970DCA" w:rsidRPr="00970DCA" w:rsidRDefault="00970DCA" w:rsidP="00414ED9">
            <w:pPr>
              <w:jc w:val="center"/>
              <w:rPr>
                <w:rFonts w:ascii="Arial" w:hAnsi="Arial" w:cs="Arial"/>
                <w:sz w:val="16"/>
                <w:szCs w:val="16"/>
              </w:rPr>
            </w:pPr>
          </w:p>
        </w:tc>
        <w:tc>
          <w:tcPr>
            <w:tcW w:w="576" w:type="dxa"/>
            <w:gridSpan w:val="2"/>
            <w:tcBorders>
              <w:top w:val="nil"/>
              <w:left w:val="nil"/>
              <w:bottom w:val="nil"/>
              <w:right w:val="nil"/>
            </w:tcBorders>
            <w:shd w:val="clear" w:color="auto" w:fill="auto"/>
            <w:noWrap/>
            <w:vAlign w:val="center"/>
          </w:tcPr>
          <w:p w14:paraId="48181898" w14:textId="77777777" w:rsidR="00970DCA" w:rsidRPr="00970DCA" w:rsidRDefault="00970DCA" w:rsidP="00414ED9">
            <w:pPr>
              <w:jc w:val="center"/>
              <w:rPr>
                <w:rFonts w:ascii="Arial" w:hAnsi="Arial" w:cs="Arial"/>
                <w:sz w:val="16"/>
                <w:szCs w:val="16"/>
              </w:rPr>
            </w:pPr>
          </w:p>
        </w:tc>
        <w:tc>
          <w:tcPr>
            <w:tcW w:w="864" w:type="dxa"/>
            <w:gridSpan w:val="2"/>
            <w:tcBorders>
              <w:top w:val="nil"/>
              <w:left w:val="nil"/>
              <w:bottom w:val="nil"/>
              <w:right w:val="nil"/>
            </w:tcBorders>
            <w:shd w:val="clear" w:color="auto" w:fill="auto"/>
            <w:noWrap/>
            <w:vAlign w:val="center"/>
          </w:tcPr>
          <w:p w14:paraId="5F746532" w14:textId="77777777" w:rsidR="00970DCA" w:rsidRPr="00970DCA" w:rsidRDefault="00970DCA" w:rsidP="00414ED9">
            <w:pPr>
              <w:jc w:val="center"/>
              <w:rPr>
                <w:rFonts w:ascii="Arial" w:hAnsi="Arial" w:cs="Arial"/>
                <w:sz w:val="16"/>
                <w:szCs w:val="16"/>
              </w:rPr>
            </w:pPr>
          </w:p>
        </w:tc>
        <w:tc>
          <w:tcPr>
            <w:tcW w:w="576" w:type="dxa"/>
            <w:gridSpan w:val="2"/>
            <w:tcBorders>
              <w:top w:val="nil"/>
              <w:left w:val="nil"/>
              <w:bottom w:val="nil"/>
              <w:right w:val="nil"/>
            </w:tcBorders>
            <w:shd w:val="clear" w:color="auto" w:fill="auto"/>
            <w:noWrap/>
            <w:vAlign w:val="center"/>
          </w:tcPr>
          <w:p w14:paraId="0F5B112C" w14:textId="77777777" w:rsidR="00970DCA" w:rsidRPr="00970DCA" w:rsidRDefault="00970DCA" w:rsidP="00414ED9">
            <w:pPr>
              <w:jc w:val="center"/>
              <w:rPr>
                <w:rFonts w:ascii="Arial" w:hAnsi="Arial" w:cs="Arial"/>
                <w:sz w:val="16"/>
                <w:szCs w:val="16"/>
              </w:rPr>
            </w:pPr>
          </w:p>
        </w:tc>
        <w:tc>
          <w:tcPr>
            <w:tcW w:w="576" w:type="dxa"/>
            <w:gridSpan w:val="2"/>
            <w:tcBorders>
              <w:top w:val="nil"/>
              <w:left w:val="nil"/>
              <w:bottom w:val="nil"/>
              <w:right w:val="nil"/>
            </w:tcBorders>
            <w:shd w:val="clear" w:color="auto" w:fill="auto"/>
            <w:noWrap/>
            <w:vAlign w:val="center"/>
          </w:tcPr>
          <w:p w14:paraId="33AE8EF1" w14:textId="77777777" w:rsidR="00970DCA" w:rsidRPr="00970DCA" w:rsidRDefault="00970DCA" w:rsidP="00414ED9">
            <w:pPr>
              <w:jc w:val="center"/>
              <w:rPr>
                <w:rFonts w:ascii="Arial" w:hAnsi="Arial" w:cs="Arial"/>
                <w:sz w:val="16"/>
                <w:szCs w:val="16"/>
              </w:rPr>
            </w:pPr>
          </w:p>
        </w:tc>
        <w:tc>
          <w:tcPr>
            <w:tcW w:w="864" w:type="dxa"/>
            <w:gridSpan w:val="2"/>
            <w:tcBorders>
              <w:top w:val="nil"/>
              <w:left w:val="nil"/>
              <w:bottom w:val="nil"/>
              <w:right w:val="nil"/>
            </w:tcBorders>
            <w:shd w:val="clear" w:color="auto" w:fill="auto"/>
            <w:noWrap/>
            <w:vAlign w:val="center"/>
          </w:tcPr>
          <w:p w14:paraId="4AAE71BE" w14:textId="77777777" w:rsidR="00970DCA" w:rsidRPr="00970DCA" w:rsidRDefault="00970DCA" w:rsidP="00414ED9">
            <w:pPr>
              <w:jc w:val="center"/>
              <w:rPr>
                <w:rFonts w:ascii="Arial" w:hAnsi="Arial" w:cs="Arial"/>
                <w:sz w:val="16"/>
                <w:szCs w:val="16"/>
              </w:rPr>
            </w:pPr>
          </w:p>
        </w:tc>
        <w:tc>
          <w:tcPr>
            <w:tcW w:w="576" w:type="dxa"/>
            <w:gridSpan w:val="2"/>
            <w:tcBorders>
              <w:top w:val="nil"/>
              <w:left w:val="nil"/>
              <w:bottom w:val="nil"/>
              <w:right w:val="nil"/>
            </w:tcBorders>
            <w:shd w:val="clear" w:color="auto" w:fill="auto"/>
            <w:noWrap/>
            <w:vAlign w:val="center"/>
          </w:tcPr>
          <w:p w14:paraId="214E56B9" w14:textId="77777777" w:rsidR="00970DCA" w:rsidRPr="00970DCA" w:rsidRDefault="00970DCA" w:rsidP="00414ED9">
            <w:pPr>
              <w:ind w:right="-194"/>
              <w:rPr>
                <w:rFonts w:ascii="Arial" w:hAnsi="Arial" w:cs="Arial"/>
                <w:sz w:val="16"/>
                <w:szCs w:val="16"/>
              </w:rPr>
            </w:pPr>
          </w:p>
        </w:tc>
      </w:tr>
      <w:tr w:rsidR="00414ED9" w:rsidRPr="00970DCA" w14:paraId="0132063A" w14:textId="77777777" w:rsidTr="00414ED9">
        <w:trPr>
          <w:trHeight w:val="280"/>
        </w:trPr>
        <w:tc>
          <w:tcPr>
            <w:tcW w:w="1728" w:type="dxa"/>
            <w:tcBorders>
              <w:top w:val="nil"/>
              <w:left w:val="nil"/>
              <w:bottom w:val="nil"/>
              <w:right w:val="nil"/>
            </w:tcBorders>
            <w:shd w:val="clear" w:color="auto" w:fill="auto"/>
            <w:noWrap/>
            <w:vAlign w:val="center"/>
            <w:hideMark/>
          </w:tcPr>
          <w:p w14:paraId="227883BC" w14:textId="77777777" w:rsidR="00970DCA" w:rsidRPr="00970DCA" w:rsidRDefault="00970DCA" w:rsidP="00970DCA">
            <w:pPr>
              <w:rPr>
                <w:rFonts w:ascii="Arial" w:hAnsi="Arial" w:cs="Arial"/>
                <w:sz w:val="16"/>
                <w:szCs w:val="16"/>
              </w:rPr>
            </w:pPr>
            <w:r w:rsidRPr="00970DCA">
              <w:rPr>
                <w:rFonts w:ascii="Arial" w:hAnsi="Arial" w:cs="Arial"/>
                <w:sz w:val="16"/>
                <w:szCs w:val="16"/>
              </w:rPr>
              <w:t>Normal</w:t>
            </w:r>
          </w:p>
        </w:tc>
        <w:tc>
          <w:tcPr>
            <w:tcW w:w="576" w:type="dxa"/>
            <w:tcBorders>
              <w:top w:val="nil"/>
              <w:left w:val="nil"/>
              <w:bottom w:val="nil"/>
              <w:right w:val="nil"/>
            </w:tcBorders>
            <w:shd w:val="clear" w:color="auto" w:fill="auto"/>
            <w:noWrap/>
            <w:vAlign w:val="center"/>
            <w:hideMark/>
          </w:tcPr>
          <w:p w14:paraId="04628A2F"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5708</w:t>
            </w:r>
          </w:p>
        </w:tc>
        <w:tc>
          <w:tcPr>
            <w:tcW w:w="576" w:type="dxa"/>
            <w:tcBorders>
              <w:top w:val="nil"/>
              <w:left w:val="nil"/>
              <w:bottom w:val="nil"/>
              <w:right w:val="nil"/>
            </w:tcBorders>
            <w:shd w:val="clear" w:color="auto" w:fill="auto"/>
            <w:noWrap/>
            <w:vAlign w:val="center"/>
            <w:hideMark/>
          </w:tcPr>
          <w:p w14:paraId="535BDA1B"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ref</w:t>
            </w:r>
          </w:p>
        </w:tc>
        <w:tc>
          <w:tcPr>
            <w:tcW w:w="864" w:type="dxa"/>
            <w:tcBorders>
              <w:top w:val="nil"/>
              <w:left w:val="nil"/>
              <w:bottom w:val="nil"/>
              <w:right w:val="nil"/>
            </w:tcBorders>
            <w:shd w:val="clear" w:color="auto" w:fill="auto"/>
            <w:noWrap/>
            <w:vAlign w:val="center"/>
            <w:hideMark/>
          </w:tcPr>
          <w:p w14:paraId="05CB1E05" w14:textId="77777777" w:rsidR="00970DCA" w:rsidRPr="00970DCA" w:rsidRDefault="00970DCA" w:rsidP="00414ED9">
            <w:pPr>
              <w:jc w:val="center"/>
              <w:rPr>
                <w:rFonts w:ascii="Arial" w:hAnsi="Arial" w:cs="Arial"/>
                <w:sz w:val="16"/>
                <w:szCs w:val="16"/>
              </w:rPr>
            </w:pPr>
          </w:p>
        </w:tc>
        <w:tc>
          <w:tcPr>
            <w:tcW w:w="576" w:type="dxa"/>
            <w:tcBorders>
              <w:top w:val="nil"/>
              <w:left w:val="nil"/>
              <w:bottom w:val="nil"/>
              <w:right w:val="nil"/>
            </w:tcBorders>
            <w:shd w:val="clear" w:color="auto" w:fill="auto"/>
            <w:noWrap/>
            <w:vAlign w:val="center"/>
            <w:hideMark/>
          </w:tcPr>
          <w:p w14:paraId="5C4B61FC" w14:textId="77777777" w:rsidR="00970DCA" w:rsidRPr="00970DCA" w:rsidRDefault="00970DCA" w:rsidP="00414ED9">
            <w:pPr>
              <w:jc w:val="center"/>
              <w:rPr>
                <w:rFonts w:ascii="Arial" w:hAnsi="Arial" w:cs="Arial"/>
                <w:sz w:val="16"/>
                <w:szCs w:val="16"/>
              </w:rPr>
            </w:pPr>
          </w:p>
        </w:tc>
        <w:tc>
          <w:tcPr>
            <w:tcW w:w="576" w:type="dxa"/>
            <w:tcBorders>
              <w:top w:val="nil"/>
              <w:left w:val="nil"/>
              <w:bottom w:val="nil"/>
              <w:right w:val="nil"/>
            </w:tcBorders>
            <w:shd w:val="clear" w:color="auto" w:fill="auto"/>
            <w:noWrap/>
            <w:vAlign w:val="center"/>
            <w:hideMark/>
          </w:tcPr>
          <w:p w14:paraId="52FAD4EA"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ref</w:t>
            </w:r>
          </w:p>
        </w:tc>
        <w:tc>
          <w:tcPr>
            <w:tcW w:w="864" w:type="dxa"/>
            <w:tcBorders>
              <w:top w:val="nil"/>
              <w:left w:val="nil"/>
              <w:bottom w:val="nil"/>
              <w:right w:val="nil"/>
            </w:tcBorders>
            <w:shd w:val="clear" w:color="auto" w:fill="auto"/>
            <w:noWrap/>
            <w:vAlign w:val="center"/>
            <w:hideMark/>
          </w:tcPr>
          <w:p w14:paraId="7BC70313" w14:textId="77777777" w:rsidR="00970DCA" w:rsidRPr="00970DCA" w:rsidRDefault="00970DCA" w:rsidP="00414ED9">
            <w:pPr>
              <w:jc w:val="center"/>
              <w:rPr>
                <w:rFonts w:ascii="Arial" w:hAnsi="Arial" w:cs="Arial"/>
                <w:sz w:val="16"/>
                <w:szCs w:val="16"/>
              </w:rPr>
            </w:pPr>
          </w:p>
        </w:tc>
        <w:tc>
          <w:tcPr>
            <w:tcW w:w="576" w:type="dxa"/>
            <w:tcBorders>
              <w:top w:val="nil"/>
              <w:left w:val="nil"/>
              <w:bottom w:val="nil"/>
              <w:right w:val="nil"/>
            </w:tcBorders>
            <w:shd w:val="clear" w:color="auto" w:fill="auto"/>
            <w:noWrap/>
            <w:vAlign w:val="center"/>
            <w:hideMark/>
          </w:tcPr>
          <w:p w14:paraId="1CCDE997" w14:textId="77777777" w:rsidR="00970DCA" w:rsidRPr="00970DCA" w:rsidRDefault="00970DCA" w:rsidP="00414ED9">
            <w:pPr>
              <w:jc w:val="center"/>
              <w:rPr>
                <w:rFonts w:ascii="Arial" w:hAnsi="Arial" w:cs="Arial"/>
                <w:sz w:val="16"/>
                <w:szCs w:val="16"/>
              </w:rPr>
            </w:pPr>
          </w:p>
        </w:tc>
        <w:tc>
          <w:tcPr>
            <w:tcW w:w="576" w:type="dxa"/>
            <w:tcBorders>
              <w:top w:val="nil"/>
              <w:left w:val="nil"/>
              <w:bottom w:val="nil"/>
              <w:right w:val="nil"/>
            </w:tcBorders>
            <w:shd w:val="clear" w:color="auto" w:fill="auto"/>
            <w:noWrap/>
            <w:vAlign w:val="center"/>
            <w:hideMark/>
          </w:tcPr>
          <w:p w14:paraId="2286F8BC"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ref</w:t>
            </w:r>
          </w:p>
        </w:tc>
        <w:tc>
          <w:tcPr>
            <w:tcW w:w="864" w:type="dxa"/>
            <w:tcBorders>
              <w:top w:val="nil"/>
              <w:left w:val="nil"/>
              <w:bottom w:val="nil"/>
              <w:right w:val="nil"/>
            </w:tcBorders>
            <w:shd w:val="clear" w:color="auto" w:fill="auto"/>
            <w:noWrap/>
            <w:vAlign w:val="center"/>
            <w:hideMark/>
          </w:tcPr>
          <w:p w14:paraId="2F010496" w14:textId="77777777" w:rsidR="00970DCA" w:rsidRPr="00970DCA" w:rsidRDefault="00970DCA" w:rsidP="00414ED9">
            <w:pPr>
              <w:jc w:val="center"/>
              <w:rPr>
                <w:rFonts w:ascii="Arial" w:hAnsi="Arial" w:cs="Arial"/>
                <w:sz w:val="16"/>
                <w:szCs w:val="16"/>
              </w:rPr>
            </w:pPr>
          </w:p>
        </w:tc>
        <w:tc>
          <w:tcPr>
            <w:tcW w:w="648" w:type="dxa"/>
            <w:gridSpan w:val="2"/>
            <w:tcBorders>
              <w:top w:val="nil"/>
              <w:left w:val="nil"/>
              <w:bottom w:val="nil"/>
              <w:right w:val="nil"/>
            </w:tcBorders>
            <w:shd w:val="clear" w:color="auto" w:fill="auto"/>
            <w:noWrap/>
            <w:vAlign w:val="center"/>
            <w:hideMark/>
          </w:tcPr>
          <w:p w14:paraId="5519C27C" w14:textId="77777777" w:rsidR="00970DCA" w:rsidRPr="00970DCA" w:rsidRDefault="00970DCA" w:rsidP="00414ED9">
            <w:pPr>
              <w:jc w:val="center"/>
              <w:rPr>
                <w:rFonts w:ascii="Arial" w:hAnsi="Arial" w:cs="Arial"/>
                <w:sz w:val="16"/>
                <w:szCs w:val="16"/>
              </w:rPr>
            </w:pPr>
          </w:p>
        </w:tc>
        <w:tc>
          <w:tcPr>
            <w:tcW w:w="576" w:type="dxa"/>
            <w:gridSpan w:val="2"/>
            <w:tcBorders>
              <w:top w:val="nil"/>
              <w:left w:val="nil"/>
              <w:bottom w:val="nil"/>
              <w:right w:val="nil"/>
            </w:tcBorders>
            <w:shd w:val="clear" w:color="auto" w:fill="auto"/>
            <w:noWrap/>
            <w:vAlign w:val="center"/>
            <w:hideMark/>
          </w:tcPr>
          <w:p w14:paraId="584700A3"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ref</w:t>
            </w:r>
          </w:p>
        </w:tc>
        <w:tc>
          <w:tcPr>
            <w:tcW w:w="864" w:type="dxa"/>
            <w:gridSpan w:val="2"/>
            <w:tcBorders>
              <w:top w:val="nil"/>
              <w:left w:val="nil"/>
              <w:bottom w:val="nil"/>
              <w:right w:val="nil"/>
            </w:tcBorders>
            <w:shd w:val="clear" w:color="auto" w:fill="auto"/>
            <w:noWrap/>
            <w:vAlign w:val="center"/>
            <w:hideMark/>
          </w:tcPr>
          <w:p w14:paraId="36F05524" w14:textId="77777777" w:rsidR="00970DCA" w:rsidRPr="00970DCA" w:rsidRDefault="00970DCA" w:rsidP="00414ED9">
            <w:pPr>
              <w:jc w:val="center"/>
              <w:rPr>
                <w:rFonts w:ascii="Arial" w:hAnsi="Arial" w:cs="Arial"/>
                <w:sz w:val="16"/>
                <w:szCs w:val="16"/>
              </w:rPr>
            </w:pPr>
          </w:p>
        </w:tc>
        <w:tc>
          <w:tcPr>
            <w:tcW w:w="648" w:type="dxa"/>
            <w:gridSpan w:val="2"/>
            <w:tcBorders>
              <w:top w:val="nil"/>
              <w:left w:val="nil"/>
              <w:bottom w:val="nil"/>
              <w:right w:val="nil"/>
            </w:tcBorders>
            <w:shd w:val="clear" w:color="auto" w:fill="auto"/>
            <w:noWrap/>
            <w:vAlign w:val="center"/>
            <w:hideMark/>
          </w:tcPr>
          <w:p w14:paraId="3CFF1D72" w14:textId="77777777" w:rsidR="00970DCA" w:rsidRPr="00970DCA" w:rsidRDefault="00970DCA" w:rsidP="00414ED9">
            <w:pPr>
              <w:jc w:val="center"/>
              <w:rPr>
                <w:rFonts w:ascii="Arial" w:hAnsi="Arial" w:cs="Arial"/>
                <w:sz w:val="16"/>
                <w:szCs w:val="16"/>
              </w:rPr>
            </w:pPr>
          </w:p>
        </w:tc>
        <w:tc>
          <w:tcPr>
            <w:tcW w:w="576" w:type="dxa"/>
            <w:gridSpan w:val="2"/>
            <w:tcBorders>
              <w:top w:val="nil"/>
              <w:left w:val="nil"/>
              <w:bottom w:val="nil"/>
              <w:right w:val="nil"/>
            </w:tcBorders>
            <w:shd w:val="clear" w:color="auto" w:fill="auto"/>
            <w:noWrap/>
            <w:vAlign w:val="center"/>
            <w:hideMark/>
          </w:tcPr>
          <w:p w14:paraId="22197050"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ref</w:t>
            </w:r>
          </w:p>
        </w:tc>
        <w:tc>
          <w:tcPr>
            <w:tcW w:w="864" w:type="dxa"/>
            <w:gridSpan w:val="2"/>
            <w:tcBorders>
              <w:top w:val="nil"/>
              <w:left w:val="nil"/>
              <w:bottom w:val="nil"/>
              <w:right w:val="nil"/>
            </w:tcBorders>
            <w:shd w:val="clear" w:color="auto" w:fill="auto"/>
            <w:noWrap/>
            <w:vAlign w:val="center"/>
            <w:hideMark/>
          </w:tcPr>
          <w:p w14:paraId="44F674FE" w14:textId="77777777" w:rsidR="00970DCA" w:rsidRPr="00970DCA" w:rsidRDefault="00970DCA" w:rsidP="00414ED9">
            <w:pPr>
              <w:jc w:val="center"/>
              <w:rPr>
                <w:rFonts w:ascii="Arial" w:hAnsi="Arial" w:cs="Arial"/>
                <w:sz w:val="16"/>
                <w:szCs w:val="16"/>
              </w:rPr>
            </w:pPr>
          </w:p>
        </w:tc>
        <w:tc>
          <w:tcPr>
            <w:tcW w:w="576" w:type="dxa"/>
            <w:gridSpan w:val="2"/>
            <w:tcBorders>
              <w:top w:val="nil"/>
              <w:left w:val="nil"/>
              <w:bottom w:val="nil"/>
              <w:right w:val="nil"/>
            </w:tcBorders>
            <w:shd w:val="clear" w:color="auto" w:fill="auto"/>
            <w:noWrap/>
            <w:vAlign w:val="center"/>
            <w:hideMark/>
          </w:tcPr>
          <w:p w14:paraId="3DF31C80" w14:textId="77777777" w:rsidR="00970DCA" w:rsidRPr="00970DCA" w:rsidRDefault="00970DCA" w:rsidP="00414ED9">
            <w:pPr>
              <w:jc w:val="center"/>
              <w:rPr>
                <w:rFonts w:ascii="Arial" w:hAnsi="Arial" w:cs="Arial"/>
                <w:sz w:val="16"/>
                <w:szCs w:val="16"/>
              </w:rPr>
            </w:pPr>
          </w:p>
        </w:tc>
        <w:tc>
          <w:tcPr>
            <w:tcW w:w="576" w:type="dxa"/>
            <w:gridSpan w:val="2"/>
            <w:tcBorders>
              <w:top w:val="nil"/>
              <w:left w:val="nil"/>
              <w:bottom w:val="nil"/>
              <w:right w:val="nil"/>
            </w:tcBorders>
            <w:shd w:val="clear" w:color="auto" w:fill="auto"/>
            <w:noWrap/>
            <w:vAlign w:val="center"/>
            <w:hideMark/>
          </w:tcPr>
          <w:p w14:paraId="32992761"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ref</w:t>
            </w:r>
          </w:p>
        </w:tc>
        <w:tc>
          <w:tcPr>
            <w:tcW w:w="864" w:type="dxa"/>
            <w:gridSpan w:val="2"/>
            <w:tcBorders>
              <w:top w:val="nil"/>
              <w:left w:val="nil"/>
              <w:bottom w:val="nil"/>
              <w:right w:val="nil"/>
            </w:tcBorders>
            <w:shd w:val="clear" w:color="auto" w:fill="auto"/>
            <w:noWrap/>
            <w:vAlign w:val="center"/>
            <w:hideMark/>
          </w:tcPr>
          <w:p w14:paraId="388875A7" w14:textId="77777777" w:rsidR="00970DCA" w:rsidRPr="00970DCA" w:rsidRDefault="00970DCA" w:rsidP="00414ED9">
            <w:pPr>
              <w:jc w:val="center"/>
              <w:rPr>
                <w:rFonts w:ascii="Arial" w:hAnsi="Arial" w:cs="Arial"/>
                <w:sz w:val="16"/>
                <w:szCs w:val="16"/>
              </w:rPr>
            </w:pPr>
          </w:p>
        </w:tc>
        <w:tc>
          <w:tcPr>
            <w:tcW w:w="576" w:type="dxa"/>
            <w:gridSpan w:val="2"/>
            <w:tcBorders>
              <w:top w:val="nil"/>
              <w:left w:val="nil"/>
              <w:bottom w:val="nil"/>
              <w:right w:val="nil"/>
            </w:tcBorders>
            <w:shd w:val="clear" w:color="auto" w:fill="auto"/>
            <w:noWrap/>
            <w:vAlign w:val="center"/>
            <w:hideMark/>
          </w:tcPr>
          <w:p w14:paraId="66165118" w14:textId="77777777" w:rsidR="00970DCA" w:rsidRPr="00970DCA" w:rsidRDefault="00970DCA" w:rsidP="00414ED9">
            <w:pPr>
              <w:ind w:right="-194"/>
              <w:rPr>
                <w:rFonts w:ascii="Arial" w:hAnsi="Arial" w:cs="Arial"/>
                <w:sz w:val="16"/>
                <w:szCs w:val="16"/>
              </w:rPr>
            </w:pPr>
          </w:p>
        </w:tc>
      </w:tr>
      <w:tr w:rsidR="00414ED9" w:rsidRPr="00970DCA" w14:paraId="377661B9" w14:textId="77777777" w:rsidTr="00414ED9">
        <w:trPr>
          <w:trHeight w:val="280"/>
        </w:trPr>
        <w:tc>
          <w:tcPr>
            <w:tcW w:w="1728" w:type="dxa"/>
            <w:tcBorders>
              <w:top w:val="nil"/>
              <w:left w:val="nil"/>
              <w:bottom w:val="nil"/>
              <w:right w:val="nil"/>
            </w:tcBorders>
            <w:shd w:val="clear" w:color="auto" w:fill="auto"/>
            <w:noWrap/>
            <w:vAlign w:val="center"/>
            <w:hideMark/>
          </w:tcPr>
          <w:p w14:paraId="77257FE3" w14:textId="77777777" w:rsidR="00970DCA" w:rsidRPr="00970DCA" w:rsidRDefault="00970DCA" w:rsidP="00970DCA">
            <w:pPr>
              <w:rPr>
                <w:rFonts w:ascii="Arial" w:hAnsi="Arial" w:cs="Arial"/>
                <w:sz w:val="16"/>
                <w:szCs w:val="16"/>
              </w:rPr>
            </w:pPr>
            <w:r w:rsidRPr="00970DCA">
              <w:rPr>
                <w:rFonts w:ascii="Arial" w:hAnsi="Arial" w:cs="Arial"/>
                <w:sz w:val="16"/>
                <w:szCs w:val="16"/>
              </w:rPr>
              <w:t>Borderline CIND</w:t>
            </w:r>
          </w:p>
        </w:tc>
        <w:tc>
          <w:tcPr>
            <w:tcW w:w="576" w:type="dxa"/>
            <w:tcBorders>
              <w:top w:val="nil"/>
              <w:left w:val="nil"/>
              <w:bottom w:val="nil"/>
              <w:right w:val="nil"/>
            </w:tcBorders>
            <w:shd w:val="clear" w:color="auto" w:fill="auto"/>
            <w:noWrap/>
            <w:vAlign w:val="center"/>
            <w:hideMark/>
          </w:tcPr>
          <w:p w14:paraId="74A816BB"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1256</w:t>
            </w:r>
          </w:p>
        </w:tc>
        <w:tc>
          <w:tcPr>
            <w:tcW w:w="576" w:type="dxa"/>
            <w:tcBorders>
              <w:top w:val="nil"/>
              <w:left w:val="nil"/>
              <w:bottom w:val="nil"/>
              <w:right w:val="nil"/>
            </w:tcBorders>
            <w:shd w:val="clear" w:color="auto" w:fill="auto"/>
            <w:noWrap/>
            <w:vAlign w:val="center"/>
            <w:hideMark/>
          </w:tcPr>
          <w:p w14:paraId="6F7D05A2"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1.144</w:t>
            </w:r>
          </w:p>
        </w:tc>
        <w:tc>
          <w:tcPr>
            <w:tcW w:w="864" w:type="dxa"/>
            <w:tcBorders>
              <w:top w:val="nil"/>
              <w:left w:val="nil"/>
              <w:bottom w:val="nil"/>
              <w:right w:val="nil"/>
            </w:tcBorders>
            <w:shd w:val="clear" w:color="auto" w:fill="auto"/>
            <w:noWrap/>
            <w:vAlign w:val="center"/>
            <w:hideMark/>
          </w:tcPr>
          <w:p w14:paraId="2A4E01E0"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(1.07, 1.23)</w:t>
            </w:r>
          </w:p>
        </w:tc>
        <w:tc>
          <w:tcPr>
            <w:tcW w:w="576" w:type="dxa"/>
            <w:tcBorders>
              <w:top w:val="nil"/>
              <w:left w:val="nil"/>
              <w:bottom w:val="nil"/>
              <w:right w:val="nil"/>
            </w:tcBorders>
            <w:shd w:val="clear" w:color="auto" w:fill="auto"/>
            <w:noWrap/>
            <w:vAlign w:val="center"/>
            <w:hideMark/>
          </w:tcPr>
          <w:p w14:paraId="0DAAC91E"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0.0002</w:t>
            </w:r>
          </w:p>
        </w:tc>
        <w:tc>
          <w:tcPr>
            <w:tcW w:w="576" w:type="dxa"/>
            <w:tcBorders>
              <w:top w:val="nil"/>
              <w:left w:val="nil"/>
              <w:bottom w:val="nil"/>
              <w:right w:val="nil"/>
            </w:tcBorders>
            <w:shd w:val="clear" w:color="auto" w:fill="auto"/>
            <w:noWrap/>
            <w:vAlign w:val="center"/>
            <w:hideMark/>
          </w:tcPr>
          <w:p w14:paraId="6BF23619"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1.142</w:t>
            </w:r>
          </w:p>
        </w:tc>
        <w:tc>
          <w:tcPr>
            <w:tcW w:w="864" w:type="dxa"/>
            <w:tcBorders>
              <w:top w:val="nil"/>
              <w:left w:val="nil"/>
              <w:bottom w:val="nil"/>
              <w:right w:val="nil"/>
            </w:tcBorders>
            <w:shd w:val="clear" w:color="auto" w:fill="auto"/>
            <w:noWrap/>
            <w:vAlign w:val="center"/>
            <w:hideMark/>
          </w:tcPr>
          <w:p w14:paraId="461251BF"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(1.07, 1.22)</w:t>
            </w:r>
          </w:p>
        </w:tc>
        <w:tc>
          <w:tcPr>
            <w:tcW w:w="576" w:type="dxa"/>
            <w:tcBorders>
              <w:top w:val="nil"/>
              <w:left w:val="nil"/>
              <w:bottom w:val="nil"/>
              <w:right w:val="nil"/>
            </w:tcBorders>
            <w:shd w:val="clear" w:color="auto" w:fill="auto"/>
            <w:noWrap/>
            <w:vAlign w:val="center"/>
            <w:hideMark/>
          </w:tcPr>
          <w:p w14:paraId="47D6DF2F"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0.0002</w:t>
            </w:r>
          </w:p>
        </w:tc>
        <w:tc>
          <w:tcPr>
            <w:tcW w:w="576" w:type="dxa"/>
            <w:tcBorders>
              <w:top w:val="nil"/>
              <w:left w:val="nil"/>
              <w:bottom w:val="nil"/>
              <w:right w:val="nil"/>
            </w:tcBorders>
            <w:shd w:val="clear" w:color="auto" w:fill="auto"/>
            <w:noWrap/>
            <w:vAlign w:val="center"/>
            <w:hideMark/>
          </w:tcPr>
          <w:p w14:paraId="193CDCE7"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1.156</w:t>
            </w:r>
          </w:p>
        </w:tc>
        <w:tc>
          <w:tcPr>
            <w:tcW w:w="864" w:type="dxa"/>
            <w:tcBorders>
              <w:top w:val="nil"/>
              <w:left w:val="nil"/>
              <w:bottom w:val="nil"/>
              <w:right w:val="nil"/>
            </w:tcBorders>
            <w:shd w:val="clear" w:color="auto" w:fill="auto"/>
            <w:noWrap/>
            <w:vAlign w:val="center"/>
            <w:hideMark/>
          </w:tcPr>
          <w:p w14:paraId="4EF340B1"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(1.08, 1.24)</w:t>
            </w:r>
          </w:p>
        </w:tc>
        <w:tc>
          <w:tcPr>
            <w:tcW w:w="648" w:type="dxa"/>
            <w:gridSpan w:val="2"/>
            <w:tcBorders>
              <w:top w:val="nil"/>
              <w:left w:val="nil"/>
              <w:bottom w:val="nil"/>
              <w:right w:val="nil"/>
            </w:tcBorders>
            <w:shd w:val="clear" w:color="auto" w:fill="auto"/>
            <w:noWrap/>
            <w:vAlign w:val="center"/>
            <w:hideMark/>
          </w:tcPr>
          <w:p w14:paraId="650597AC"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&lt;0.0001</w:t>
            </w:r>
          </w:p>
        </w:tc>
        <w:tc>
          <w:tcPr>
            <w:tcW w:w="576" w:type="dxa"/>
            <w:gridSpan w:val="2"/>
            <w:tcBorders>
              <w:top w:val="nil"/>
              <w:left w:val="nil"/>
              <w:bottom w:val="nil"/>
              <w:right w:val="nil"/>
            </w:tcBorders>
            <w:shd w:val="clear" w:color="auto" w:fill="auto"/>
            <w:noWrap/>
            <w:vAlign w:val="center"/>
            <w:hideMark/>
          </w:tcPr>
          <w:p w14:paraId="2298855E"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1.147</w:t>
            </w:r>
          </w:p>
        </w:tc>
        <w:tc>
          <w:tcPr>
            <w:tcW w:w="864" w:type="dxa"/>
            <w:gridSpan w:val="2"/>
            <w:tcBorders>
              <w:top w:val="nil"/>
              <w:left w:val="nil"/>
              <w:bottom w:val="nil"/>
              <w:right w:val="nil"/>
            </w:tcBorders>
            <w:shd w:val="clear" w:color="auto" w:fill="auto"/>
            <w:noWrap/>
            <w:vAlign w:val="center"/>
            <w:hideMark/>
          </w:tcPr>
          <w:p w14:paraId="50411F7E"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(1.07, 1.23)</w:t>
            </w:r>
          </w:p>
        </w:tc>
        <w:tc>
          <w:tcPr>
            <w:tcW w:w="648" w:type="dxa"/>
            <w:gridSpan w:val="2"/>
            <w:tcBorders>
              <w:top w:val="nil"/>
              <w:left w:val="nil"/>
              <w:bottom w:val="nil"/>
              <w:right w:val="nil"/>
            </w:tcBorders>
            <w:shd w:val="clear" w:color="auto" w:fill="auto"/>
            <w:noWrap/>
            <w:vAlign w:val="center"/>
            <w:hideMark/>
          </w:tcPr>
          <w:p w14:paraId="6D621563"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&lt;0.0001</w:t>
            </w:r>
          </w:p>
        </w:tc>
        <w:tc>
          <w:tcPr>
            <w:tcW w:w="576" w:type="dxa"/>
            <w:gridSpan w:val="2"/>
            <w:tcBorders>
              <w:top w:val="nil"/>
              <w:left w:val="nil"/>
              <w:bottom w:val="nil"/>
              <w:right w:val="nil"/>
            </w:tcBorders>
            <w:shd w:val="clear" w:color="auto" w:fill="auto"/>
            <w:noWrap/>
            <w:vAlign w:val="center"/>
            <w:hideMark/>
          </w:tcPr>
          <w:p w14:paraId="66DB7764"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1.151</w:t>
            </w:r>
          </w:p>
        </w:tc>
        <w:tc>
          <w:tcPr>
            <w:tcW w:w="864" w:type="dxa"/>
            <w:gridSpan w:val="2"/>
            <w:tcBorders>
              <w:top w:val="nil"/>
              <w:left w:val="nil"/>
              <w:bottom w:val="nil"/>
              <w:right w:val="nil"/>
            </w:tcBorders>
            <w:shd w:val="clear" w:color="auto" w:fill="auto"/>
            <w:noWrap/>
            <w:vAlign w:val="center"/>
            <w:hideMark/>
          </w:tcPr>
          <w:p w14:paraId="0C801E0F"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(1.08, 1.23)</w:t>
            </w:r>
          </w:p>
        </w:tc>
        <w:tc>
          <w:tcPr>
            <w:tcW w:w="576" w:type="dxa"/>
            <w:gridSpan w:val="2"/>
            <w:tcBorders>
              <w:top w:val="nil"/>
              <w:left w:val="nil"/>
              <w:bottom w:val="nil"/>
              <w:right w:val="nil"/>
            </w:tcBorders>
            <w:shd w:val="clear" w:color="auto" w:fill="auto"/>
            <w:noWrap/>
            <w:vAlign w:val="center"/>
            <w:hideMark/>
          </w:tcPr>
          <w:p w14:paraId="2A0DDA0D"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&lt;.0001</w:t>
            </w:r>
          </w:p>
        </w:tc>
        <w:tc>
          <w:tcPr>
            <w:tcW w:w="576" w:type="dxa"/>
            <w:gridSpan w:val="2"/>
            <w:tcBorders>
              <w:top w:val="nil"/>
              <w:left w:val="nil"/>
              <w:bottom w:val="nil"/>
              <w:right w:val="nil"/>
            </w:tcBorders>
            <w:shd w:val="clear" w:color="auto" w:fill="auto"/>
            <w:noWrap/>
            <w:vAlign w:val="center"/>
            <w:hideMark/>
          </w:tcPr>
          <w:p w14:paraId="7072EBD4"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1.088</w:t>
            </w:r>
          </w:p>
        </w:tc>
        <w:tc>
          <w:tcPr>
            <w:tcW w:w="864" w:type="dxa"/>
            <w:gridSpan w:val="2"/>
            <w:tcBorders>
              <w:top w:val="nil"/>
              <w:left w:val="nil"/>
              <w:bottom w:val="nil"/>
              <w:right w:val="nil"/>
            </w:tcBorders>
            <w:shd w:val="clear" w:color="auto" w:fill="auto"/>
            <w:noWrap/>
            <w:vAlign w:val="center"/>
            <w:hideMark/>
          </w:tcPr>
          <w:p w14:paraId="03CE0C52"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(1.02, 1.16)</w:t>
            </w:r>
          </w:p>
        </w:tc>
        <w:tc>
          <w:tcPr>
            <w:tcW w:w="576" w:type="dxa"/>
            <w:gridSpan w:val="2"/>
            <w:tcBorders>
              <w:top w:val="nil"/>
              <w:left w:val="nil"/>
              <w:bottom w:val="nil"/>
              <w:right w:val="nil"/>
            </w:tcBorders>
            <w:shd w:val="clear" w:color="auto" w:fill="auto"/>
            <w:noWrap/>
            <w:vAlign w:val="center"/>
            <w:hideMark/>
          </w:tcPr>
          <w:p w14:paraId="12BB5346" w14:textId="77777777" w:rsidR="00970DCA" w:rsidRPr="00970DCA" w:rsidRDefault="00970DCA" w:rsidP="00414ED9">
            <w:pPr>
              <w:ind w:right="-194"/>
              <w:rPr>
                <w:rFonts w:ascii="Arial" w:hAnsi="Arial" w:cs="Arial"/>
                <w:sz w:val="16"/>
                <w:szCs w:val="16"/>
              </w:rPr>
            </w:pPr>
            <w:r w:rsidRPr="00970DCA">
              <w:rPr>
                <w:rFonts w:ascii="Arial" w:hAnsi="Arial" w:cs="Arial"/>
                <w:sz w:val="16"/>
                <w:szCs w:val="16"/>
              </w:rPr>
              <w:t>0.0103</w:t>
            </w:r>
          </w:p>
        </w:tc>
      </w:tr>
      <w:tr w:rsidR="00414ED9" w:rsidRPr="00970DCA" w14:paraId="678EB487" w14:textId="77777777" w:rsidTr="00414ED9">
        <w:trPr>
          <w:trHeight w:val="280"/>
        </w:trPr>
        <w:tc>
          <w:tcPr>
            <w:tcW w:w="1728" w:type="dxa"/>
            <w:tcBorders>
              <w:top w:val="nil"/>
              <w:left w:val="nil"/>
              <w:bottom w:val="nil"/>
              <w:right w:val="nil"/>
            </w:tcBorders>
            <w:shd w:val="clear" w:color="auto" w:fill="auto"/>
            <w:noWrap/>
            <w:vAlign w:val="center"/>
            <w:hideMark/>
          </w:tcPr>
          <w:p w14:paraId="538FC003" w14:textId="77777777" w:rsidR="00970DCA" w:rsidRPr="00970DCA" w:rsidRDefault="00970DCA" w:rsidP="00970DCA">
            <w:pPr>
              <w:rPr>
                <w:rFonts w:ascii="Arial" w:hAnsi="Arial" w:cs="Arial"/>
                <w:sz w:val="16"/>
                <w:szCs w:val="16"/>
              </w:rPr>
            </w:pPr>
            <w:r w:rsidRPr="00970DCA">
              <w:rPr>
                <w:rFonts w:ascii="Arial" w:hAnsi="Arial" w:cs="Arial"/>
                <w:sz w:val="16"/>
                <w:szCs w:val="16"/>
              </w:rPr>
              <w:t>CIND</w:t>
            </w:r>
          </w:p>
        </w:tc>
        <w:tc>
          <w:tcPr>
            <w:tcW w:w="576" w:type="dxa"/>
            <w:tcBorders>
              <w:top w:val="nil"/>
              <w:left w:val="nil"/>
              <w:bottom w:val="nil"/>
              <w:right w:val="nil"/>
            </w:tcBorders>
            <w:shd w:val="clear" w:color="auto" w:fill="auto"/>
            <w:noWrap/>
            <w:vAlign w:val="center"/>
            <w:hideMark/>
          </w:tcPr>
          <w:p w14:paraId="4CC609B5"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711</w:t>
            </w:r>
          </w:p>
        </w:tc>
        <w:tc>
          <w:tcPr>
            <w:tcW w:w="576" w:type="dxa"/>
            <w:tcBorders>
              <w:top w:val="nil"/>
              <w:left w:val="nil"/>
              <w:bottom w:val="nil"/>
              <w:right w:val="nil"/>
            </w:tcBorders>
            <w:shd w:val="clear" w:color="auto" w:fill="auto"/>
            <w:noWrap/>
            <w:vAlign w:val="center"/>
            <w:hideMark/>
          </w:tcPr>
          <w:p w14:paraId="646F3DB1"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1.041</w:t>
            </w:r>
          </w:p>
        </w:tc>
        <w:tc>
          <w:tcPr>
            <w:tcW w:w="864" w:type="dxa"/>
            <w:tcBorders>
              <w:top w:val="nil"/>
              <w:left w:val="nil"/>
              <w:bottom w:val="nil"/>
              <w:right w:val="nil"/>
            </w:tcBorders>
            <w:shd w:val="clear" w:color="auto" w:fill="auto"/>
            <w:noWrap/>
            <w:vAlign w:val="center"/>
            <w:hideMark/>
          </w:tcPr>
          <w:p w14:paraId="1A9EA072"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(0.95, 1.14)</w:t>
            </w:r>
          </w:p>
        </w:tc>
        <w:tc>
          <w:tcPr>
            <w:tcW w:w="576" w:type="dxa"/>
            <w:tcBorders>
              <w:top w:val="nil"/>
              <w:left w:val="nil"/>
              <w:bottom w:val="nil"/>
              <w:right w:val="nil"/>
            </w:tcBorders>
            <w:shd w:val="clear" w:color="auto" w:fill="auto"/>
            <w:noWrap/>
            <w:vAlign w:val="center"/>
            <w:hideMark/>
          </w:tcPr>
          <w:p w14:paraId="527DF387"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0.393</w:t>
            </w:r>
          </w:p>
        </w:tc>
        <w:tc>
          <w:tcPr>
            <w:tcW w:w="576" w:type="dxa"/>
            <w:tcBorders>
              <w:top w:val="nil"/>
              <w:left w:val="nil"/>
              <w:bottom w:val="nil"/>
              <w:right w:val="nil"/>
            </w:tcBorders>
            <w:shd w:val="clear" w:color="auto" w:fill="auto"/>
            <w:noWrap/>
            <w:vAlign w:val="center"/>
            <w:hideMark/>
          </w:tcPr>
          <w:p w14:paraId="44F47223"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1.033</w:t>
            </w:r>
          </w:p>
        </w:tc>
        <w:tc>
          <w:tcPr>
            <w:tcW w:w="864" w:type="dxa"/>
            <w:tcBorders>
              <w:top w:val="nil"/>
              <w:left w:val="nil"/>
              <w:bottom w:val="nil"/>
              <w:right w:val="nil"/>
            </w:tcBorders>
            <w:shd w:val="clear" w:color="auto" w:fill="auto"/>
            <w:noWrap/>
            <w:vAlign w:val="center"/>
            <w:hideMark/>
          </w:tcPr>
          <w:p w14:paraId="70CB785C"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(0.94, 1.13)</w:t>
            </w:r>
          </w:p>
        </w:tc>
        <w:tc>
          <w:tcPr>
            <w:tcW w:w="576" w:type="dxa"/>
            <w:tcBorders>
              <w:top w:val="nil"/>
              <w:left w:val="nil"/>
              <w:bottom w:val="nil"/>
              <w:right w:val="nil"/>
            </w:tcBorders>
            <w:shd w:val="clear" w:color="auto" w:fill="auto"/>
            <w:noWrap/>
            <w:vAlign w:val="center"/>
            <w:hideMark/>
          </w:tcPr>
          <w:p w14:paraId="48D564D9"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0.5002</w:t>
            </w:r>
          </w:p>
        </w:tc>
        <w:tc>
          <w:tcPr>
            <w:tcW w:w="576" w:type="dxa"/>
            <w:tcBorders>
              <w:top w:val="nil"/>
              <w:left w:val="nil"/>
              <w:bottom w:val="nil"/>
              <w:right w:val="nil"/>
            </w:tcBorders>
            <w:shd w:val="clear" w:color="auto" w:fill="auto"/>
            <w:noWrap/>
            <w:vAlign w:val="center"/>
            <w:hideMark/>
          </w:tcPr>
          <w:p w14:paraId="3D8AA363"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1.024</w:t>
            </w:r>
          </w:p>
        </w:tc>
        <w:tc>
          <w:tcPr>
            <w:tcW w:w="864" w:type="dxa"/>
            <w:tcBorders>
              <w:top w:val="nil"/>
              <w:left w:val="nil"/>
              <w:bottom w:val="nil"/>
              <w:right w:val="nil"/>
            </w:tcBorders>
            <w:shd w:val="clear" w:color="auto" w:fill="auto"/>
            <w:noWrap/>
            <w:vAlign w:val="center"/>
            <w:hideMark/>
          </w:tcPr>
          <w:p w14:paraId="0AAADC8B"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(0.93, 1.12)</w:t>
            </w:r>
          </w:p>
        </w:tc>
        <w:tc>
          <w:tcPr>
            <w:tcW w:w="648" w:type="dxa"/>
            <w:gridSpan w:val="2"/>
            <w:tcBorders>
              <w:top w:val="nil"/>
              <w:left w:val="nil"/>
              <w:bottom w:val="nil"/>
              <w:right w:val="nil"/>
            </w:tcBorders>
            <w:shd w:val="clear" w:color="auto" w:fill="auto"/>
            <w:noWrap/>
            <w:vAlign w:val="center"/>
            <w:hideMark/>
          </w:tcPr>
          <w:p w14:paraId="57DB7039"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0.6148</w:t>
            </w:r>
          </w:p>
        </w:tc>
        <w:tc>
          <w:tcPr>
            <w:tcW w:w="576" w:type="dxa"/>
            <w:gridSpan w:val="2"/>
            <w:tcBorders>
              <w:top w:val="nil"/>
              <w:left w:val="nil"/>
              <w:bottom w:val="nil"/>
              <w:right w:val="nil"/>
            </w:tcBorders>
            <w:shd w:val="clear" w:color="auto" w:fill="auto"/>
            <w:noWrap/>
            <w:vAlign w:val="center"/>
            <w:hideMark/>
          </w:tcPr>
          <w:p w14:paraId="186D2F99"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1.029</w:t>
            </w:r>
          </w:p>
        </w:tc>
        <w:tc>
          <w:tcPr>
            <w:tcW w:w="864" w:type="dxa"/>
            <w:gridSpan w:val="2"/>
            <w:tcBorders>
              <w:top w:val="nil"/>
              <w:left w:val="nil"/>
              <w:bottom w:val="nil"/>
              <w:right w:val="nil"/>
            </w:tcBorders>
            <w:shd w:val="clear" w:color="auto" w:fill="auto"/>
            <w:noWrap/>
            <w:vAlign w:val="center"/>
            <w:hideMark/>
          </w:tcPr>
          <w:p w14:paraId="2FC7C1D9"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(0.94, 1.13)</w:t>
            </w:r>
          </w:p>
        </w:tc>
        <w:tc>
          <w:tcPr>
            <w:tcW w:w="648" w:type="dxa"/>
            <w:gridSpan w:val="2"/>
            <w:tcBorders>
              <w:top w:val="nil"/>
              <w:left w:val="nil"/>
              <w:bottom w:val="nil"/>
              <w:right w:val="nil"/>
            </w:tcBorders>
            <w:shd w:val="clear" w:color="auto" w:fill="auto"/>
            <w:noWrap/>
            <w:vAlign w:val="center"/>
            <w:hideMark/>
          </w:tcPr>
          <w:p w14:paraId="1D645D54"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0.5425</w:t>
            </w:r>
          </w:p>
        </w:tc>
        <w:tc>
          <w:tcPr>
            <w:tcW w:w="576" w:type="dxa"/>
            <w:gridSpan w:val="2"/>
            <w:tcBorders>
              <w:top w:val="nil"/>
              <w:left w:val="nil"/>
              <w:bottom w:val="nil"/>
              <w:right w:val="nil"/>
            </w:tcBorders>
            <w:shd w:val="clear" w:color="auto" w:fill="auto"/>
            <w:noWrap/>
            <w:vAlign w:val="center"/>
            <w:hideMark/>
          </w:tcPr>
          <w:p w14:paraId="2E5D1B89"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1.061</w:t>
            </w:r>
          </w:p>
        </w:tc>
        <w:tc>
          <w:tcPr>
            <w:tcW w:w="864" w:type="dxa"/>
            <w:gridSpan w:val="2"/>
            <w:tcBorders>
              <w:top w:val="nil"/>
              <w:left w:val="nil"/>
              <w:bottom w:val="nil"/>
              <w:right w:val="nil"/>
            </w:tcBorders>
            <w:shd w:val="clear" w:color="auto" w:fill="auto"/>
            <w:noWrap/>
            <w:vAlign w:val="center"/>
            <w:hideMark/>
          </w:tcPr>
          <w:p w14:paraId="44F61D34"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(0.97, 1.16)</w:t>
            </w:r>
          </w:p>
        </w:tc>
        <w:tc>
          <w:tcPr>
            <w:tcW w:w="576" w:type="dxa"/>
            <w:gridSpan w:val="2"/>
            <w:tcBorders>
              <w:top w:val="nil"/>
              <w:left w:val="nil"/>
              <w:bottom w:val="nil"/>
              <w:right w:val="nil"/>
            </w:tcBorders>
            <w:shd w:val="clear" w:color="auto" w:fill="auto"/>
            <w:noWrap/>
            <w:vAlign w:val="center"/>
            <w:hideMark/>
          </w:tcPr>
          <w:p w14:paraId="30CB23D7"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0.188</w:t>
            </w:r>
          </w:p>
        </w:tc>
        <w:tc>
          <w:tcPr>
            <w:tcW w:w="576" w:type="dxa"/>
            <w:gridSpan w:val="2"/>
            <w:tcBorders>
              <w:top w:val="nil"/>
              <w:left w:val="nil"/>
              <w:bottom w:val="nil"/>
              <w:right w:val="nil"/>
            </w:tcBorders>
            <w:shd w:val="clear" w:color="auto" w:fill="auto"/>
            <w:noWrap/>
            <w:vAlign w:val="center"/>
            <w:hideMark/>
          </w:tcPr>
          <w:p w14:paraId="7C2AC1AC"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1.066</w:t>
            </w:r>
          </w:p>
        </w:tc>
        <w:tc>
          <w:tcPr>
            <w:tcW w:w="864" w:type="dxa"/>
            <w:gridSpan w:val="2"/>
            <w:tcBorders>
              <w:top w:val="nil"/>
              <w:left w:val="nil"/>
              <w:bottom w:val="nil"/>
              <w:right w:val="nil"/>
            </w:tcBorders>
            <w:shd w:val="clear" w:color="auto" w:fill="auto"/>
            <w:noWrap/>
            <w:vAlign w:val="center"/>
            <w:hideMark/>
          </w:tcPr>
          <w:p w14:paraId="0F54EA22"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(0.98, 1.16)</w:t>
            </w:r>
          </w:p>
        </w:tc>
        <w:tc>
          <w:tcPr>
            <w:tcW w:w="576" w:type="dxa"/>
            <w:gridSpan w:val="2"/>
            <w:tcBorders>
              <w:top w:val="nil"/>
              <w:left w:val="nil"/>
              <w:bottom w:val="nil"/>
              <w:right w:val="nil"/>
            </w:tcBorders>
            <w:shd w:val="clear" w:color="auto" w:fill="auto"/>
            <w:noWrap/>
            <w:vAlign w:val="center"/>
            <w:hideMark/>
          </w:tcPr>
          <w:p w14:paraId="47A6DD90" w14:textId="77777777" w:rsidR="00970DCA" w:rsidRPr="00970DCA" w:rsidRDefault="00970DCA" w:rsidP="00414ED9">
            <w:pPr>
              <w:ind w:right="-194"/>
              <w:rPr>
                <w:rFonts w:ascii="Arial" w:hAnsi="Arial" w:cs="Arial"/>
                <w:sz w:val="16"/>
                <w:szCs w:val="16"/>
              </w:rPr>
            </w:pPr>
            <w:r w:rsidRPr="00970DCA">
              <w:rPr>
                <w:rFonts w:ascii="Arial" w:hAnsi="Arial" w:cs="Arial"/>
                <w:sz w:val="16"/>
                <w:szCs w:val="16"/>
              </w:rPr>
              <w:t>0.1434</w:t>
            </w:r>
          </w:p>
        </w:tc>
      </w:tr>
      <w:tr w:rsidR="00414ED9" w:rsidRPr="00970DCA" w14:paraId="1417E974" w14:textId="77777777" w:rsidTr="00414ED9">
        <w:trPr>
          <w:trHeight w:val="280"/>
        </w:trPr>
        <w:tc>
          <w:tcPr>
            <w:tcW w:w="1728" w:type="dxa"/>
            <w:tcBorders>
              <w:top w:val="nil"/>
              <w:left w:val="nil"/>
              <w:bottom w:val="nil"/>
              <w:right w:val="nil"/>
            </w:tcBorders>
            <w:shd w:val="clear" w:color="auto" w:fill="auto"/>
            <w:noWrap/>
            <w:vAlign w:val="center"/>
            <w:hideMark/>
          </w:tcPr>
          <w:p w14:paraId="68B0895D" w14:textId="77777777" w:rsidR="00970DCA" w:rsidRPr="00970DCA" w:rsidRDefault="00970DCA" w:rsidP="00970DCA">
            <w:pPr>
              <w:rPr>
                <w:rFonts w:ascii="Arial" w:hAnsi="Arial" w:cs="Arial"/>
                <w:sz w:val="16"/>
                <w:szCs w:val="16"/>
              </w:rPr>
            </w:pPr>
            <w:r w:rsidRPr="00970DCA">
              <w:rPr>
                <w:rFonts w:ascii="Arial" w:hAnsi="Arial" w:cs="Arial"/>
                <w:sz w:val="16"/>
                <w:szCs w:val="16"/>
              </w:rPr>
              <w:t>Dementia</w:t>
            </w:r>
          </w:p>
        </w:tc>
        <w:tc>
          <w:tcPr>
            <w:tcW w:w="576" w:type="dxa"/>
            <w:tcBorders>
              <w:top w:val="nil"/>
              <w:left w:val="nil"/>
              <w:bottom w:val="nil"/>
              <w:right w:val="nil"/>
            </w:tcBorders>
            <w:shd w:val="clear" w:color="auto" w:fill="auto"/>
            <w:noWrap/>
            <w:vAlign w:val="center"/>
            <w:hideMark/>
          </w:tcPr>
          <w:p w14:paraId="5792AB52"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724</w:t>
            </w:r>
          </w:p>
        </w:tc>
        <w:tc>
          <w:tcPr>
            <w:tcW w:w="576" w:type="dxa"/>
            <w:tcBorders>
              <w:top w:val="nil"/>
              <w:left w:val="nil"/>
              <w:bottom w:val="nil"/>
              <w:right w:val="nil"/>
            </w:tcBorders>
            <w:shd w:val="clear" w:color="auto" w:fill="auto"/>
            <w:noWrap/>
            <w:vAlign w:val="center"/>
            <w:hideMark/>
          </w:tcPr>
          <w:p w14:paraId="30C35044"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1.087</w:t>
            </w:r>
          </w:p>
        </w:tc>
        <w:tc>
          <w:tcPr>
            <w:tcW w:w="864" w:type="dxa"/>
            <w:tcBorders>
              <w:top w:val="nil"/>
              <w:left w:val="nil"/>
              <w:bottom w:val="nil"/>
              <w:right w:val="nil"/>
            </w:tcBorders>
            <w:shd w:val="clear" w:color="auto" w:fill="auto"/>
            <w:noWrap/>
            <w:vAlign w:val="center"/>
            <w:hideMark/>
          </w:tcPr>
          <w:p w14:paraId="4FEB149F"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(0.99, 1.2)</w:t>
            </w:r>
          </w:p>
        </w:tc>
        <w:tc>
          <w:tcPr>
            <w:tcW w:w="576" w:type="dxa"/>
            <w:tcBorders>
              <w:top w:val="nil"/>
              <w:left w:val="nil"/>
              <w:bottom w:val="nil"/>
              <w:right w:val="nil"/>
            </w:tcBorders>
            <w:shd w:val="clear" w:color="auto" w:fill="auto"/>
            <w:noWrap/>
            <w:vAlign w:val="center"/>
            <w:hideMark/>
          </w:tcPr>
          <w:p w14:paraId="08830263"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0.0959</w:t>
            </w:r>
          </w:p>
        </w:tc>
        <w:tc>
          <w:tcPr>
            <w:tcW w:w="576" w:type="dxa"/>
            <w:tcBorders>
              <w:top w:val="nil"/>
              <w:left w:val="nil"/>
              <w:bottom w:val="nil"/>
              <w:right w:val="nil"/>
            </w:tcBorders>
            <w:shd w:val="clear" w:color="auto" w:fill="auto"/>
            <w:noWrap/>
            <w:vAlign w:val="center"/>
            <w:hideMark/>
          </w:tcPr>
          <w:p w14:paraId="24FF55A6"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1.092</w:t>
            </w:r>
          </w:p>
        </w:tc>
        <w:tc>
          <w:tcPr>
            <w:tcW w:w="864" w:type="dxa"/>
            <w:tcBorders>
              <w:top w:val="nil"/>
              <w:left w:val="nil"/>
              <w:bottom w:val="nil"/>
              <w:right w:val="nil"/>
            </w:tcBorders>
            <w:shd w:val="clear" w:color="auto" w:fill="auto"/>
            <w:noWrap/>
            <w:vAlign w:val="center"/>
            <w:hideMark/>
          </w:tcPr>
          <w:p w14:paraId="7285984B"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(0.99, 1.21)</w:t>
            </w:r>
          </w:p>
        </w:tc>
        <w:tc>
          <w:tcPr>
            <w:tcW w:w="576" w:type="dxa"/>
            <w:tcBorders>
              <w:top w:val="nil"/>
              <w:left w:val="nil"/>
              <w:bottom w:val="nil"/>
              <w:right w:val="nil"/>
            </w:tcBorders>
            <w:shd w:val="clear" w:color="auto" w:fill="auto"/>
            <w:noWrap/>
            <w:vAlign w:val="center"/>
            <w:hideMark/>
          </w:tcPr>
          <w:p w14:paraId="0A307108"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0.0791</w:t>
            </w:r>
          </w:p>
        </w:tc>
        <w:tc>
          <w:tcPr>
            <w:tcW w:w="576" w:type="dxa"/>
            <w:tcBorders>
              <w:top w:val="nil"/>
              <w:left w:val="nil"/>
              <w:bottom w:val="nil"/>
              <w:right w:val="nil"/>
            </w:tcBorders>
            <w:shd w:val="clear" w:color="auto" w:fill="auto"/>
            <w:noWrap/>
            <w:vAlign w:val="center"/>
            <w:hideMark/>
          </w:tcPr>
          <w:p w14:paraId="7F6CF613"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1.092</w:t>
            </w:r>
          </w:p>
        </w:tc>
        <w:tc>
          <w:tcPr>
            <w:tcW w:w="864" w:type="dxa"/>
            <w:tcBorders>
              <w:top w:val="nil"/>
              <w:left w:val="nil"/>
              <w:bottom w:val="nil"/>
              <w:right w:val="nil"/>
            </w:tcBorders>
            <w:shd w:val="clear" w:color="auto" w:fill="auto"/>
            <w:noWrap/>
            <w:vAlign w:val="center"/>
            <w:hideMark/>
          </w:tcPr>
          <w:p w14:paraId="1229439F"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(0.99, 1.2)</w:t>
            </w:r>
          </w:p>
        </w:tc>
        <w:tc>
          <w:tcPr>
            <w:tcW w:w="648" w:type="dxa"/>
            <w:gridSpan w:val="2"/>
            <w:tcBorders>
              <w:top w:val="nil"/>
              <w:left w:val="nil"/>
              <w:bottom w:val="nil"/>
              <w:right w:val="nil"/>
            </w:tcBorders>
            <w:shd w:val="clear" w:color="auto" w:fill="auto"/>
            <w:noWrap/>
            <w:vAlign w:val="center"/>
            <w:hideMark/>
          </w:tcPr>
          <w:p w14:paraId="5413E308"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0.0723</w:t>
            </w:r>
          </w:p>
        </w:tc>
        <w:tc>
          <w:tcPr>
            <w:tcW w:w="576" w:type="dxa"/>
            <w:gridSpan w:val="2"/>
            <w:tcBorders>
              <w:top w:val="nil"/>
              <w:left w:val="nil"/>
              <w:bottom w:val="nil"/>
              <w:right w:val="nil"/>
            </w:tcBorders>
            <w:shd w:val="clear" w:color="auto" w:fill="auto"/>
            <w:noWrap/>
            <w:vAlign w:val="center"/>
            <w:hideMark/>
          </w:tcPr>
          <w:p w14:paraId="19F9938F"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1.091</w:t>
            </w:r>
          </w:p>
        </w:tc>
        <w:tc>
          <w:tcPr>
            <w:tcW w:w="864" w:type="dxa"/>
            <w:gridSpan w:val="2"/>
            <w:tcBorders>
              <w:top w:val="nil"/>
              <w:left w:val="nil"/>
              <w:bottom w:val="nil"/>
              <w:right w:val="nil"/>
            </w:tcBorders>
            <w:shd w:val="clear" w:color="auto" w:fill="auto"/>
            <w:noWrap/>
            <w:vAlign w:val="center"/>
            <w:hideMark/>
          </w:tcPr>
          <w:p w14:paraId="169E8CC6"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(0.99, 1.2)</w:t>
            </w:r>
          </w:p>
        </w:tc>
        <w:tc>
          <w:tcPr>
            <w:tcW w:w="648" w:type="dxa"/>
            <w:gridSpan w:val="2"/>
            <w:tcBorders>
              <w:top w:val="nil"/>
              <w:left w:val="nil"/>
              <w:bottom w:val="nil"/>
              <w:right w:val="nil"/>
            </w:tcBorders>
            <w:shd w:val="clear" w:color="auto" w:fill="auto"/>
            <w:noWrap/>
            <w:vAlign w:val="center"/>
            <w:hideMark/>
          </w:tcPr>
          <w:p w14:paraId="5B8B47C4"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0.0704</w:t>
            </w:r>
          </w:p>
        </w:tc>
        <w:tc>
          <w:tcPr>
            <w:tcW w:w="576" w:type="dxa"/>
            <w:gridSpan w:val="2"/>
            <w:tcBorders>
              <w:top w:val="nil"/>
              <w:left w:val="nil"/>
              <w:bottom w:val="nil"/>
              <w:right w:val="nil"/>
            </w:tcBorders>
            <w:shd w:val="clear" w:color="auto" w:fill="auto"/>
            <w:noWrap/>
            <w:vAlign w:val="center"/>
            <w:hideMark/>
          </w:tcPr>
          <w:p w14:paraId="094D211E"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1.131</w:t>
            </w:r>
          </w:p>
        </w:tc>
        <w:tc>
          <w:tcPr>
            <w:tcW w:w="864" w:type="dxa"/>
            <w:gridSpan w:val="2"/>
            <w:tcBorders>
              <w:top w:val="nil"/>
              <w:left w:val="nil"/>
              <w:bottom w:val="nil"/>
              <w:right w:val="nil"/>
            </w:tcBorders>
            <w:shd w:val="clear" w:color="auto" w:fill="auto"/>
            <w:noWrap/>
            <w:vAlign w:val="center"/>
            <w:hideMark/>
          </w:tcPr>
          <w:p w14:paraId="6EFC397D"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(1.03, 1.24)</w:t>
            </w:r>
          </w:p>
        </w:tc>
        <w:tc>
          <w:tcPr>
            <w:tcW w:w="576" w:type="dxa"/>
            <w:gridSpan w:val="2"/>
            <w:tcBorders>
              <w:top w:val="nil"/>
              <w:left w:val="nil"/>
              <w:bottom w:val="nil"/>
              <w:right w:val="nil"/>
            </w:tcBorders>
            <w:shd w:val="clear" w:color="auto" w:fill="auto"/>
            <w:noWrap/>
            <w:vAlign w:val="center"/>
            <w:hideMark/>
          </w:tcPr>
          <w:p w14:paraId="5D365616"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0.0083</w:t>
            </w:r>
          </w:p>
        </w:tc>
        <w:tc>
          <w:tcPr>
            <w:tcW w:w="576" w:type="dxa"/>
            <w:gridSpan w:val="2"/>
            <w:tcBorders>
              <w:top w:val="nil"/>
              <w:left w:val="nil"/>
              <w:bottom w:val="nil"/>
              <w:right w:val="nil"/>
            </w:tcBorders>
            <w:shd w:val="clear" w:color="auto" w:fill="auto"/>
            <w:noWrap/>
            <w:vAlign w:val="center"/>
            <w:hideMark/>
          </w:tcPr>
          <w:p w14:paraId="08917691"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1.154</w:t>
            </w:r>
          </w:p>
        </w:tc>
        <w:tc>
          <w:tcPr>
            <w:tcW w:w="864" w:type="dxa"/>
            <w:gridSpan w:val="2"/>
            <w:tcBorders>
              <w:top w:val="nil"/>
              <w:left w:val="nil"/>
              <w:bottom w:val="nil"/>
              <w:right w:val="nil"/>
            </w:tcBorders>
            <w:shd w:val="clear" w:color="auto" w:fill="auto"/>
            <w:noWrap/>
            <w:vAlign w:val="center"/>
            <w:hideMark/>
          </w:tcPr>
          <w:p w14:paraId="4F7E53B8"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(1.05, 1.26)</w:t>
            </w:r>
          </w:p>
        </w:tc>
        <w:tc>
          <w:tcPr>
            <w:tcW w:w="576" w:type="dxa"/>
            <w:gridSpan w:val="2"/>
            <w:tcBorders>
              <w:top w:val="nil"/>
              <w:left w:val="nil"/>
              <w:bottom w:val="nil"/>
              <w:right w:val="nil"/>
            </w:tcBorders>
            <w:shd w:val="clear" w:color="auto" w:fill="auto"/>
            <w:noWrap/>
            <w:vAlign w:val="center"/>
            <w:hideMark/>
          </w:tcPr>
          <w:p w14:paraId="3C5E98C7" w14:textId="77777777" w:rsidR="00970DCA" w:rsidRPr="00970DCA" w:rsidRDefault="00970DCA" w:rsidP="00414ED9">
            <w:pPr>
              <w:ind w:right="-194"/>
              <w:rPr>
                <w:rFonts w:ascii="Arial" w:hAnsi="Arial" w:cs="Arial"/>
                <w:sz w:val="16"/>
                <w:szCs w:val="16"/>
              </w:rPr>
            </w:pPr>
            <w:r w:rsidRPr="00970DCA">
              <w:rPr>
                <w:rFonts w:ascii="Arial" w:hAnsi="Arial" w:cs="Arial"/>
                <w:sz w:val="16"/>
                <w:szCs w:val="16"/>
              </w:rPr>
              <w:t>0.0019</w:t>
            </w:r>
          </w:p>
        </w:tc>
      </w:tr>
      <w:tr w:rsidR="00414ED9" w:rsidRPr="00970DCA" w14:paraId="08F02611" w14:textId="77777777" w:rsidTr="00414ED9">
        <w:trPr>
          <w:trHeight w:val="280"/>
        </w:trPr>
        <w:tc>
          <w:tcPr>
            <w:tcW w:w="1728" w:type="dxa"/>
            <w:tcBorders>
              <w:top w:val="nil"/>
              <w:left w:val="nil"/>
              <w:bottom w:val="nil"/>
              <w:right w:val="nil"/>
            </w:tcBorders>
            <w:shd w:val="clear" w:color="auto" w:fill="auto"/>
            <w:noWrap/>
            <w:vAlign w:val="center"/>
          </w:tcPr>
          <w:p w14:paraId="7463D4D7" w14:textId="77777777" w:rsidR="00970DCA" w:rsidRPr="00970DCA" w:rsidRDefault="00970DCA" w:rsidP="00970DCA">
            <w:pPr>
              <w:rPr>
                <w:rFonts w:ascii="Arial" w:hAnsi="Arial" w:cs="Arial"/>
                <w:sz w:val="16"/>
                <w:szCs w:val="16"/>
              </w:rPr>
            </w:pPr>
            <w:r w:rsidRPr="00970DCA">
              <w:rPr>
                <w:rFonts w:ascii="Arial" w:hAnsi="Arial" w:cs="Arial"/>
                <w:b/>
                <w:bCs/>
                <w:sz w:val="16"/>
                <w:szCs w:val="16"/>
              </w:rPr>
              <w:t>African ancestry polygenic score</w:t>
            </w:r>
          </w:p>
        </w:tc>
        <w:tc>
          <w:tcPr>
            <w:tcW w:w="576" w:type="dxa"/>
            <w:tcBorders>
              <w:top w:val="nil"/>
              <w:left w:val="nil"/>
              <w:bottom w:val="nil"/>
              <w:right w:val="nil"/>
            </w:tcBorders>
            <w:shd w:val="clear" w:color="auto" w:fill="auto"/>
            <w:noWrap/>
            <w:vAlign w:val="center"/>
          </w:tcPr>
          <w:p w14:paraId="34E923CF" w14:textId="77777777" w:rsidR="00970DCA" w:rsidRPr="00970DCA" w:rsidRDefault="00970DCA" w:rsidP="00414ED9">
            <w:pPr>
              <w:jc w:val="center"/>
              <w:rPr>
                <w:rFonts w:ascii="Arial" w:hAnsi="Arial" w:cs="Arial"/>
                <w:sz w:val="16"/>
                <w:szCs w:val="16"/>
              </w:rPr>
            </w:pPr>
          </w:p>
        </w:tc>
        <w:tc>
          <w:tcPr>
            <w:tcW w:w="576" w:type="dxa"/>
            <w:tcBorders>
              <w:top w:val="nil"/>
              <w:left w:val="nil"/>
              <w:bottom w:val="nil"/>
              <w:right w:val="nil"/>
            </w:tcBorders>
            <w:shd w:val="clear" w:color="auto" w:fill="auto"/>
            <w:noWrap/>
            <w:vAlign w:val="center"/>
          </w:tcPr>
          <w:p w14:paraId="6F0F7EA8" w14:textId="77777777" w:rsidR="00970DCA" w:rsidRPr="00970DCA" w:rsidRDefault="00970DCA" w:rsidP="00414ED9">
            <w:pPr>
              <w:jc w:val="center"/>
              <w:rPr>
                <w:rFonts w:ascii="Arial" w:hAnsi="Arial" w:cs="Arial"/>
                <w:sz w:val="16"/>
                <w:szCs w:val="16"/>
              </w:rPr>
            </w:pPr>
          </w:p>
        </w:tc>
        <w:tc>
          <w:tcPr>
            <w:tcW w:w="864" w:type="dxa"/>
            <w:tcBorders>
              <w:top w:val="nil"/>
              <w:left w:val="nil"/>
              <w:bottom w:val="nil"/>
              <w:right w:val="nil"/>
            </w:tcBorders>
            <w:shd w:val="clear" w:color="auto" w:fill="auto"/>
            <w:noWrap/>
            <w:vAlign w:val="center"/>
          </w:tcPr>
          <w:p w14:paraId="407AF7A8" w14:textId="77777777" w:rsidR="00970DCA" w:rsidRPr="00970DCA" w:rsidRDefault="00970DCA" w:rsidP="00414ED9">
            <w:pPr>
              <w:jc w:val="center"/>
              <w:rPr>
                <w:rFonts w:ascii="Arial" w:hAnsi="Arial" w:cs="Arial"/>
                <w:sz w:val="16"/>
                <w:szCs w:val="16"/>
              </w:rPr>
            </w:pPr>
          </w:p>
        </w:tc>
        <w:tc>
          <w:tcPr>
            <w:tcW w:w="576" w:type="dxa"/>
            <w:tcBorders>
              <w:top w:val="nil"/>
              <w:left w:val="nil"/>
              <w:bottom w:val="nil"/>
              <w:right w:val="nil"/>
            </w:tcBorders>
            <w:shd w:val="clear" w:color="auto" w:fill="auto"/>
            <w:noWrap/>
            <w:vAlign w:val="center"/>
          </w:tcPr>
          <w:p w14:paraId="487BAEFD" w14:textId="77777777" w:rsidR="00970DCA" w:rsidRPr="00970DCA" w:rsidRDefault="00970DCA" w:rsidP="00414ED9">
            <w:pPr>
              <w:jc w:val="center"/>
              <w:rPr>
                <w:rFonts w:ascii="Arial" w:hAnsi="Arial" w:cs="Arial"/>
                <w:sz w:val="16"/>
                <w:szCs w:val="16"/>
              </w:rPr>
            </w:pPr>
          </w:p>
        </w:tc>
        <w:tc>
          <w:tcPr>
            <w:tcW w:w="576" w:type="dxa"/>
            <w:tcBorders>
              <w:top w:val="nil"/>
              <w:left w:val="nil"/>
              <w:bottom w:val="nil"/>
              <w:right w:val="nil"/>
            </w:tcBorders>
            <w:shd w:val="clear" w:color="auto" w:fill="auto"/>
            <w:noWrap/>
            <w:vAlign w:val="center"/>
          </w:tcPr>
          <w:p w14:paraId="4BF4FA46" w14:textId="77777777" w:rsidR="00970DCA" w:rsidRPr="00970DCA" w:rsidRDefault="00970DCA" w:rsidP="00414ED9">
            <w:pPr>
              <w:jc w:val="center"/>
              <w:rPr>
                <w:rFonts w:ascii="Arial" w:hAnsi="Arial" w:cs="Arial"/>
                <w:sz w:val="16"/>
                <w:szCs w:val="16"/>
              </w:rPr>
            </w:pPr>
          </w:p>
        </w:tc>
        <w:tc>
          <w:tcPr>
            <w:tcW w:w="864" w:type="dxa"/>
            <w:tcBorders>
              <w:top w:val="nil"/>
              <w:left w:val="nil"/>
              <w:bottom w:val="nil"/>
              <w:right w:val="nil"/>
            </w:tcBorders>
            <w:shd w:val="clear" w:color="auto" w:fill="auto"/>
            <w:noWrap/>
            <w:vAlign w:val="center"/>
          </w:tcPr>
          <w:p w14:paraId="10322B85" w14:textId="77777777" w:rsidR="00970DCA" w:rsidRPr="00970DCA" w:rsidRDefault="00970DCA" w:rsidP="00414ED9">
            <w:pPr>
              <w:jc w:val="center"/>
              <w:rPr>
                <w:rFonts w:ascii="Arial" w:hAnsi="Arial" w:cs="Arial"/>
                <w:sz w:val="16"/>
                <w:szCs w:val="16"/>
              </w:rPr>
            </w:pPr>
          </w:p>
        </w:tc>
        <w:tc>
          <w:tcPr>
            <w:tcW w:w="576" w:type="dxa"/>
            <w:tcBorders>
              <w:top w:val="nil"/>
              <w:left w:val="nil"/>
              <w:bottom w:val="nil"/>
              <w:right w:val="nil"/>
            </w:tcBorders>
            <w:shd w:val="clear" w:color="auto" w:fill="auto"/>
            <w:noWrap/>
            <w:vAlign w:val="center"/>
          </w:tcPr>
          <w:p w14:paraId="6FBC49DB" w14:textId="77777777" w:rsidR="00970DCA" w:rsidRPr="00970DCA" w:rsidRDefault="00970DCA" w:rsidP="00414ED9">
            <w:pPr>
              <w:jc w:val="center"/>
              <w:rPr>
                <w:rFonts w:ascii="Arial" w:hAnsi="Arial" w:cs="Arial"/>
                <w:sz w:val="16"/>
                <w:szCs w:val="16"/>
              </w:rPr>
            </w:pPr>
          </w:p>
        </w:tc>
        <w:tc>
          <w:tcPr>
            <w:tcW w:w="576" w:type="dxa"/>
            <w:tcBorders>
              <w:top w:val="nil"/>
              <w:left w:val="nil"/>
              <w:bottom w:val="nil"/>
              <w:right w:val="nil"/>
            </w:tcBorders>
            <w:shd w:val="clear" w:color="auto" w:fill="auto"/>
            <w:noWrap/>
            <w:vAlign w:val="center"/>
          </w:tcPr>
          <w:p w14:paraId="256A4DC5" w14:textId="77777777" w:rsidR="00970DCA" w:rsidRPr="00970DCA" w:rsidRDefault="00970DCA" w:rsidP="00414ED9">
            <w:pPr>
              <w:jc w:val="center"/>
              <w:rPr>
                <w:rFonts w:ascii="Arial" w:hAnsi="Arial" w:cs="Arial"/>
                <w:sz w:val="16"/>
                <w:szCs w:val="16"/>
              </w:rPr>
            </w:pPr>
          </w:p>
        </w:tc>
        <w:tc>
          <w:tcPr>
            <w:tcW w:w="864" w:type="dxa"/>
            <w:tcBorders>
              <w:top w:val="nil"/>
              <w:left w:val="nil"/>
              <w:bottom w:val="nil"/>
              <w:right w:val="nil"/>
            </w:tcBorders>
            <w:shd w:val="clear" w:color="auto" w:fill="auto"/>
            <w:noWrap/>
            <w:vAlign w:val="center"/>
          </w:tcPr>
          <w:p w14:paraId="7A36581A" w14:textId="77777777" w:rsidR="00970DCA" w:rsidRPr="00970DCA" w:rsidRDefault="00970DCA" w:rsidP="00414ED9">
            <w:pPr>
              <w:jc w:val="center"/>
              <w:rPr>
                <w:rFonts w:ascii="Arial" w:hAnsi="Arial" w:cs="Arial"/>
                <w:sz w:val="16"/>
                <w:szCs w:val="16"/>
              </w:rPr>
            </w:pPr>
          </w:p>
        </w:tc>
        <w:tc>
          <w:tcPr>
            <w:tcW w:w="648" w:type="dxa"/>
            <w:gridSpan w:val="2"/>
            <w:tcBorders>
              <w:top w:val="nil"/>
              <w:left w:val="nil"/>
              <w:bottom w:val="nil"/>
              <w:right w:val="nil"/>
            </w:tcBorders>
            <w:shd w:val="clear" w:color="auto" w:fill="auto"/>
            <w:noWrap/>
            <w:vAlign w:val="center"/>
          </w:tcPr>
          <w:p w14:paraId="11DEDFF9" w14:textId="77777777" w:rsidR="00970DCA" w:rsidRPr="00970DCA" w:rsidRDefault="00970DCA" w:rsidP="00414ED9">
            <w:pPr>
              <w:jc w:val="center"/>
              <w:rPr>
                <w:rFonts w:ascii="Arial" w:hAnsi="Arial" w:cs="Arial"/>
                <w:sz w:val="16"/>
                <w:szCs w:val="16"/>
              </w:rPr>
            </w:pPr>
          </w:p>
        </w:tc>
        <w:tc>
          <w:tcPr>
            <w:tcW w:w="576" w:type="dxa"/>
            <w:gridSpan w:val="2"/>
            <w:tcBorders>
              <w:top w:val="nil"/>
              <w:left w:val="nil"/>
              <w:bottom w:val="nil"/>
              <w:right w:val="nil"/>
            </w:tcBorders>
            <w:shd w:val="clear" w:color="auto" w:fill="auto"/>
            <w:noWrap/>
            <w:vAlign w:val="center"/>
          </w:tcPr>
          <w:p w14:paraId="2E43171E" w14:textId="77777777" w:rsidR="00970DCA" w:rsidRPr="00970DCA" w:rsidRDefault="00970DCA" w:rsidP="00414ED9">
            <w:pPr>
              <w:jc w:val="center"/>
              <w:rPr>
                <w:rFonts w:ascii="Arial" w:hAnsi="Arial" w:cs="Arial"/>
                <w:sz w:val="16"/>
                <w:szCs w:val="16"/>
              </w:rPr>
            </w:pPr>
          </w:p>
        </w:tc>
        <w:tc>
          <w:tcPr>
            <w:tcW w:w="864" w:type="dxa"/>
            <w:gridSpan w:val="2"/>
            <w:tcBorders>
              <w:top w:val="nil"/>
              <w:left w:val="nil"/>
              <w:bottom w:val="nil"/>
              <w:right w:val="nil"/>
            </w:tcBorders>
            <w:shd w:val="clear" w:color="auto" w:fill="auto"/>
            <w:noWrap/>
            <w:vAlign w:val="center"/>
          </w:tcPr>
          <w:p w14:paraId="5EDAB48F" w14:textId="77777777" w:rsidR="00970DCA" w:rsidRPr="00970DCA" w:rsidRDefault="00970DCA" w:rsidP="00414ED9">
            <w:pPr>
              <w:jc w:val="center"/>
              <w:rPr>
                <w:rFonts w:ascii="Arial" w:hAnsi="Arial" w:cs="Arial"/>
                <w:sz w:val="16"/>
                <w:szCs w:val="16"/>
              </w:rPr>
            </w:pPr>
          </w:p>
        </w:tc>
        <w:tc>
          <w:tcPr>
            <w:tcW w:w="648" w:type="dxa"/>
            <w:gridSpan w:val="2"/>
            <w:tcBorders>
              <w:top w:val="nil"/>
              <w:left w:val="nil"/>
              <w:bottom w:val="nil"/>
              <w:right w:val="nil"/>
            </w:tcBorders>
            <w:shd w:val="clear" w:color="auto" w:fill="auto"/>
            <w:noWrap/>
            <w:vAlign w:val="center"/>
          </w:tcPr>
          <w:p w14:paraId="074DC9EA" w14:textId="77777777" w:rsidR="00970DCA" w:rsidRPr="00970DCA" w:rsidRDefault="00970DCA" w:rsidP="00414ED9">
            <w:pPr>
              <w:jc w:val="center"/>
              <w:rPr>
                <w:rFonts w:ascii="Arial" w:hAnsi="Arial" w:cs="Arial"/>
                <w:sz w:val="16"/>
                <w:szCs w:val="16"/>
              </w:rPr>
            </w:pPr>
          </w:p>
        </w:tc>
        <w:tc>
          <w:tcPr>
            <w:tcW w:w="576" w:type="dxa"/>
            <w:gridSpan w:val="2"/>
            <w:tcBorders>
              <w:top w:val="nil"/>
              <w:left w:val="nil"/>
              <w:bottom w:val="nil"/>
              <w:right w:val="nil"/>
            </w:tcBorders>
            <w:shd w:val="clear" w:color="auto" w:fill="auto"/>
            <w:noWrap/>
            <w:vAlign w:val="center"/>
          </w:tcPr>
          <w:p w14:paraId="4E47C211" w14:textId="77777777" w:rsidR="00970DCA" w:rsidRPr="00970DCA" w:rsidRDefault="00970DCA" w:rsidP="00414ED9">
            <w:pPr>
              <w:jc w:val="center"/>
              <w:rPr>
                <w:rFonts w:ascii="Arial" w:hAnsi="Arial" w:cs="Arial"/>
                <w:sz w:val="16"/>
                <w:szCs w:val="16"/>
              </w:rPr>
            </w:pPr>
          </w:p>
        </w:tc>
        <w:tc>
          <w:tcPr>
            <w:tcW w:w="864" w:type="dxa"/>
            <w:gridSpan w:val="2"/>
            <w:tcBorders>
              <w:top w:val="nil"/>
              <w:left w:val="nil"/>
              <w:bottom w:val="nil"/>
              <w:right w:val="nil"/>
            </w:tcBorders>
            <w:shd w:val="clear" w:color="auto" w:fill="auto"/>
            <w:noWrap/>
            <w:vAlign w:val="center"/>
          </w:tcPr>
          <w:p w14:paraId="31ECD886" w14:textId="77777777" w:rsidR="00970DCA" w:rsidRPr="00970DCA" w:rsidRDefault="00970DCA" w:rsidP="00414ED9">
            <w:pPr>
              <w:jc w:val="center"/>
              <w:rPr>
                <w:rFonts w:ascii="Arial" w:hAnsi="Arial" w:cs="Arial"/>
                <w:sz w:val="16"/>
                <w:szCs w:val="16"/>
              </w:rPr>
            </w:pPr>
          </w:p>
        </w:tc>
        <w:tc>
          <w:tcPr>
            <w:tcW w:w="576" w:type="dxa"/>
            <w:gridSpan w:val="2"/>
            <w:tcBorders>
              <w:top w:val="nil"/>
              <w:left w:val="nil"/>
              <w:bottom w:val="nil"/>
              <w:right w:val="nil"/>
            </w:tcBorders>
            <w:shd w:val="clear" w:color="auto" w:fill="auto"/>
            <w:noWrap/>
            <w:vAlign w:val="center"/>
          </w:tcPr>
          <w:p w14:paraId="663B580E" w14:textId="77777777" w:rsidR="00970DCA" w:rsidRPr="00970DCA" w:rsidRDefault="00970DCA" w:rsidP="00414ED9">
            <w:pPr>
              <w:jc w:val="center"/>
              <w:rPr>
                <w:rFonts w:ascii="Arial" w:hAnsi="Arial" w:cs="Arial"/>
                <w:sz w:val="16"/>
                <w:szCs w:val="16"/>
              </w:rPr>
            </w:pPr>
          </w:p>
        </w:tc>
        <w:tc>
          <w:tcPr>
            <w:tcW w:w="576" w:type="dxa"/>
            <w:gridSpan w:val="2"/>
            <w:tcBorders>
              <w:top w:val="nil"/>
              <w:left w:val="nil"/>
              <w:bottom w:val="nil"/>
              <w:right w:val="nil"/>
            </w:tcBorders>
            <w:shd w:val="clear" w:color="auto" w:fill="auto"/>
            <w:noWrap/>
            <w:vAlign w:val="center"/>
          </w:tcPr>
          <w:p w14:paraId="0DAE06F4" w14:textId="77777777" w:rsidR="00970DCA" w:rsidRPr="00970DCA" w:rsidRDefault="00970DCA" w:rsidP="00414ED9">
            <w:pPr>
              <w:jc w:val="center"/>
              <w:rPr>
                <w:rFonts w:ascii="Arial" w:hAnsi="Arial" w:cs="Arial"/>
                <w:sz w:val="16"/>
                <w:szCs w:val="16"/>
              </w:rPr>
            </w:pPr>
          </w:p>
        </w:tc>
        <w:tc>
          <w:tcPr>
            <w:tcW w:w="864" w:type="dxa"/>
            <w:gridSpan w:val="2"/>
            <w:tcBorders>
              <w:top w:val="nil"/>
              <w:left w:val="nil"/>
              <w:bottom w:val="nil"/>
              <w:right w:val="nil"/>
            </w:tcBorders>
            <w:shd w:val="clear" w:color="auto" w:fill="auto"/>
            <w:noWrap/>
            <w:vAlign w:val="center"/>
          </w:tcPr>
          <w:p w14:paraId="684D6766" w14:textId="77777777" w:rsidR="00970DCA" w:rsidRPr="00970DCA" w:rsidRDefault="00970DCA" w:rsidP="00414ED9">
            <w:pPr>
              <w:jc w:val="center"/>
              <w:rPr>
                <w:rFonts w:ascii="Arial" w:hAnsi="Arial" w:cs="Arial"/>
                <w:sz w:val="16"/>
                <w:szCs w:val="16"/>
              </w:rPr>
            </w:pPr>
          </w:p>
        </w:tc>
        <w:tc>
          <w:tcPr>
            <w:tcW w:w="576" w:type="dxa"/>
            <w:gridSpan w:val="2"/>
            <w:tcBorders>
              <w:top w:val="nil"/>
              <w:left w:val="nil"/>
              <w:bottom w:val="nil"/>
              <w:right w:val="nil"/>
            </w:tcBorders>
            <w:shd w:val="clear" w:color="auto" w:fill="auto"/>
            <w:noWrap/>
            <w:vAlign w:val="center"/>
          </w:tcPr>
          <w:p w14:paraId="7C84AD0F" w14:textId="77777777" w:rsidR="00970DCA" w:rsidRPr="00970DCA" w:rsidRDefault="00970DCA" w:rsidP="00414ED9">
            <w:pPr>
              <w:ind w:right="-194"/>
              <w:rPr>
                <w:rFonts w:ascii="Arial" w:hAnsi="Arial" w:cs="Arial"/>
                <w:sz w:val="16"/>
                <w:szCs w:val="16"/>
              </w:rPr>
            </w:pPr>
          </w:p>
        </w:tc>
      </w:tr>
      <w:tr w:rsidR="00970DCA" w:rsidRPr="00970DCA" w14:paraId="4582985E" w14:textId="77777777" w:rsidTr="00414ED9">
        <w:trPr>
          <w:trHeight w:val="280"/>
        </w:trPr>
        <w:tc>
          <w:tcPr>
            <w:tcW w:w="1728" w:type="dxa"/>
            <w:tcBorders>
              <w:top w:val="nil"/>
              <w:left w:val="nil"/>
              <w:bottom w:val="nil"/>
              <w:right w:val="nil"/>
            </w:tcBorders>
            <w:shd w:val="clear" w:color="auto" w:fill="auto"/>
            <w:noWrap/>
            <w:vAlign w:val="center"/>
            <w:hideMark/>
          </w:tcPr>
          <w:p w14:paraId="7FF11956" w14:textId="77777777" w:rsidR="00970DCA" w:rsidRPr="00970DCA" w:rsidRDefault="00970DCA" w:rsidP="00970DCA">
            <w:pPr>
              <w:rPr>
                <w:rFonts w:ascii="Arial" w:hAnsi="Arial" w:cs="Arial"/>
                <w:sz w:val="16"/>
                <w:szCs w:val="16"/>
              </w:rPr>
            </w:pPr>
            <w:r w:rsidRPr="00970DCA">
              <w:rPr>
                <w:rFonts w:ascii="Arial" w:hAnsi="Arial" w:cs="Arial"/>
                <w:sz w:val="16"/>
                <w:szCs w:val="16"/>
              </w:rPr>
              <w:t>Normal</w:t>
            </w:r>
          </w:p>
        </w:tc>
        <w:tc>
          <w:tcPr>
            <w:tcW w:w="576" w:type="dxa"/>
            <w:tcBorders>
              <w:top w:val="nil"/>
              <w:left w:val="nil"/>
              <w:bottom w:val="nil"/>
              <w:right w:val="nil"/>
            </w:tcBorders>
            <w:shd w:val="clear" w:color="auto" w:fill="auto"/>
            <w:noWrap/>
            <w:vAlign w:val="center"/>
            <w:hideMark/>
          </w:tcPr>
          <w:p w14:paraId="5F65FD2A"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672</w:t>
            </w:r>
          </w:p>
        </w:tc>
        <w:tc>
          <w:tcPr>
            <w:tcW w:w="576" w:type="dxa"/>
            <w:tcBorders>
              <w:top w:val="nil"/>
              <w:left w:val="nil"/>
              <w:bottom w:val="nil"/>
              <w:right w:val="nil"/>
            </w:tcBorders>
            <w:shd w:val="clear" w:color="auto" w:fill="auto"/>
            <w:noWrap/>
            <w:vAlign w:val="center"/>
            <w:hideMark/>
          </w:tcPr>
          <w:p w14:paraId="66AE1716"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ref</w:t>
            </w:r>
          </w:p>
        </w:tc>
        <w:tc>
          <w:tcPr>
            <w:tcW w:w="864" w:type="dxa"/>
            <w:tcBorders>
              <w:top w:val="nil"/>
              <w:left w:val="nil"/>
              <w:bottom w:val="nil"/>
              <w:right w:val="nil"/>
            </w:tcBorders>
            <w:shd w:val="clear" w:color="auto" w:fill="auto"/>
            <w:noWrap/>
            <w:vAlign w:val="center"/>
            <w:hideMark/>
          </w:tcPr>
          <w:p w14:paraId="3FB8973C" w14:textId="77777777" w:rsidR="00970DCA" w:rsidRPr="00970DCA" w:rsidRDefault="00970DCA" w:rsidP="00414ED9">
            <w:pPr>
              <w:jc w:val="center"/>
              <w:rPr>
                <w:rFonts w:ascii="Arial" w:hAnsi="Arial" w:cs="Arial"/>
                <w:sz w:val="16"/>
                <w:szCs w:val="16"/>
              </w:rPr>
            </w:pPr>
          </w:p>
        </w:tc>
        <w:tc>
          <w:tcPr>
            <w:tcW w:w="576" w:type="dxa"/>
            <w:tcBorders>
              <w:top w:val="nil"/>
              <w:left w:val="nil"/>
              <w:bottom w:val="nil"/>
              <w:right w:val="nil"/>
            </w:tcBorders>
            <w:shd w:val="clear" w:color="auto" w:fill="auto"/>
            <w:noWrap/>
            <w:vAlign w:val="center"/>
            <w:hideMark/>
          </w:tcPr>
          <w:p w14:paraId="278EB662" w14:textId="77777777" w:rsidR="00970DCA" w:rsidRPr="00970DCA" w:rsidRDefault="00970DCA" w:rsidP="00414ED9">
            <w:pPr>
              <w:jc w:val="center"/>
              <w:rPr>
                <w:rFonts w:ascii="Arial" w:hAnsi="Arial" w:cs="Arial"/>
                <w:sz w:val="16"/>
                <w:szCs w:val="16"/>
              </w:rPr>
            </w:pPr>
          </w:p>
        </w:tc>
        <w:tc>
          <w:tcPr>
            <w:tcW w:w="576" w:type="dxa"/>
            <w:tcBorders>
              <w:top w:val="nil"/>
              <w:left w:val="nil"/>
              <w:bottom w:val="nil"/>
              <w:right w:val="nil"/>
            </w:tcBorders>
            <w:shd w:val="clear" w:color="auto" w:fill="auto"/>
            <w:noWrap/>
            <w:vAlign w:val="center"/>
            <w:hideMark/>
          </w:tcPr>
          <w:p w14:paraId="28F7A26C"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ref</w:t>
            </w:r>
          </w:p>
        </w:tc>
        <w:tc>
          <w:tcPr>
            <w:tcW w:w="864" w:type="dxa"/>
            <w:tcBorders>
              <w:top w:val="nil"/>
              <w:left w:val="nil"/>
              <w:bottom w:val="nil"/>
              <w:right w:val="nil"/>
            </w:tcBorders>
            <w:shd w:val="clear" w:color="auto" w:fill="auto"/>
            <w:noWrap/>
            <w:vAlign w:val="center"/>
            <w:hideMark/>
          </w:tcPr>
          <w:p w14:paraId="3F1ED463" w14:textId="77777777" w:rsidR="00970DCA" w:rsidRPr="00970DCA" w:rsidRDefault="00970DCA" w:rsidP="00414ED9">
            <w:pPr>
              <w:jc w:val="center"/>
              <w:rPr>
                <w:rFonts w:ascii="Arial" w:hAnsi="Arial" w:cs="Arial"/>
                <w:sz w:val="16"/>
                <w:szCs w:val="16"/>
              </w:rPr>
            </w:pPr>
          </w:p>
        </w:tc>
        <w:tc>
          <w:tcPr>
            <w:tcW w:w="576" w:type="dxa"/>
            <w:tcBorders>
              <w:top w:val="nil"/>
              <w:left w:val="nil"/>
              <w:bottom w:val="nil"/>
              <w:right w:val="nil"/>
            </w:tcBorders>
            <w:shd w:val="clear" w:color="auto" w:fill="auto"/>
            <w:noWrap/>
            <w:vAlign w:val="center"/>
            <w:hideMark/>
          </w:tcPr>
          <w:p w14:paraId="1CC6BAED" w14:textId="77777777" w:rsidR="00970DCA" w:rsidRPr="00970DCA" w:rsidRDefault="00970DCA" w:rsidP="00414ED9">
            <w:pPr>
              <w:jc w:val="center"/>
              <w:rPr>
                <w:rFonts w:ascii="Arial" w:hAnsi="Arial" w:cs="Arial"/>
                <w:sz w:val="16"/>
                <w:szCs w:val="16"/>
              </w:rPr>
            </w:pPr>
          </w:p>
        </w:tc>
        <w:tc>
          <w:tcPr>
            <w:tcW w:w="576" w:type="dxa"/>
            <w:tcBorders>
              <w:top w:val="nil"/>
              <w:left w:val="nil"/>
              <w:bottom w:val="nil"/>
              <w:right w:val="nil"/>
            </w:tcBorders>
            <w:shd w:val="clear" w:color="auto" w:fill="auto"/>
            <w:noWrap/>
            <w:vAlign w:val="center"/>
            <w:hideMark/>
          </w:tcPr>
          <w:p w14:paraId="0EFDCB3A"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ref</w:t>
            </w:r>
          </w:p>
        </w:tc>
        <w:tc>
          <w:tcPr>
            <w:tcW w:w="864" w:type="dxa"/>
            <w:tcBorders>
              <w:top w:val="nil"/>
              <w:left w:val="nil"/>
              <w:bottom w:val="nil"/>
              <w:right w:val="nil"/>
            </w:tcBorders>
            <w:shd w:val="clear" w:color="auto" w:fill="auto"/>
            <w:noWrap/>
            <w:vAlign w:val="center"/>
            <w:hideMark/>
          </w:tcPr>
          <w:p w14:paraId="396A1B3B" w14:textId="77777777" w:rsidR="00970DCA" w:rsidRPr="00970DCA" w:rsidRDefault="00970DCA" w:rsidP="00414ED9">
            <w:pPr>
              <w:jc w:val="center"/>
              <w:rPr>
                <w:rFonts w:ascii="Arial" w:hAnsi="Arial" w:cs="Arial"/>
                <w:sz w:val="16"/>
                <w:szCs w:val="16"/>
              </w:rPr>
            </w:pPr>
          </w:p>
        </w:tc>
        <w:tc>
          <w:tcPr>
            <w:tcW w:w="648" w:type="dxa"/>
            <w:gridSpan w:val="2"/>
            <w:tcBorders>
              <w:top w:val="nil"/>
              <w:left w:val="nil"/>
              <w:bottom w:val="nil"/>
              <w:right w:val="nil"/>
            </w:tcBorders>
            <w:shd w:val="clear" w:color="auto" w:fill="auto"/>
            <w:noWrap/>
            <w:vAlign w:val="center"/>
            <w:hideMark/>
          </w:tcPr>
          <w:p w14:paraId="36A371E3" w14:textId="77777777" w:rsidR="00970DCA" w:rsidRPr="00970DCA" w:rsidRDefault="00970DCA" w:rsidP="00414ED9">
            <w:pPr>
              <w:jc w:val="center"/>
              <w:rPr>
                <w:rFonts w:ascii="Arial" w:hAnsi="Arial" w:cs="Arial"/>
                <w:sz w:val="16"/>
                <w:szCs w:val="16"/>
              </w:rPr>
            </w:pPr>
          </w:p>
        </w:tc>
        <w:tc>
          <w:tcPr>
            <w:tcW w:w="576" w:type="dxa"/>
            <w:gridSpan w:val="2"/>
            <w:tcBorders>
              <w:top w:val="nil"/>
              <w:left w:val="nil"/>
              <w:bottom w:val="nil"/>
              <w:right w:val="nil"/>
            </w:tcBorders>
            <w:shd w:val="clear" w:color="auto" w:fill="auto"/>
            <w:noWrap/>
            <w:vAlign w:val="center"/>
            <w:hideMark/>
          </w:tcPr>
          <w:p w14:paraId="3754E7EF"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ref</w:t>
            </w:r>
          </w:p>
        </w:tc>
        <w:tc>
          <w:tcPr>
            <w:tcW w:w="864" w:type="dxa"/>
            <w:gridSpan w:val="2"/>
            <w:tcBorders>
              <w:top w:val="nil"/>
              <w:left w:val="nil"/>
              <w:bottom w:val="nil"/>
              <w:right w:val="nil"/>
            </w:tcBorders>
            <w:shd w:val="clear" w:color="auto" w:fill="auto"/>
            <w:noWrap/>
            <w:vAlign w:val="center"/>
            <w:hideMark/>
          </w:tcPr>
          <w:p w14:paraId="4F5286D4" w14:textId="77777777" w:rsidR="00970DCA" w:rsidRPr="00970DCA" w:rsidRDefault="00970DCA" w:rsidP="00414ED9">
            <w:pPr>
              <w:jc w:val="center"/>
              <w:rPr>
                <w:rFonts w:ascii="Arial" w:hAnsi="Arial" w:cs="Arial"/>
                <w:sz w:val="16"/>
                <w:szCs w:val="16"/>
              </w:rPr>
            </w:pPr>
          </w:p>
        </w:tc>
        <w:tc>
          <w:tcPr>
            <w:tcW w:w="648" w:type="dxa"/>
            <w:gridSpan w:val="2"/>
            <w:tcBorders>
              <w:top w:val="nil"/>
              <w:left w:val="nil"/>
              <w:bottom w:val="nil"/>
              <w:right w:val="nil"/>
            </w:tcBorders>
            <w:shd w:val="clear" w:color="auto" w:fill="auto"/>
            <w:noWrap/>
            <w:vAlign w:val="center"/>
            <w:hideMark/>
          </w:tcPr>
          <w:p w14:paraId="2C0B460A" w14:textId="77777777" w:rsidR="00970DCA" w:rsidRPr="00970DCA" w:rsidRDefault="00970DCA" w:rsidP="00414ED9">
            <w:pPr>
              <w:jc w:val="center"/>
              <w:rPr>
                <w:rFonts w:ascii="Arial" w:hAnsi="Arial" w:cs="Arial"/>
                <w:sz w:val="16"/>
                <w:szCs w:val="16"/>
              </w:rPr>
            </w:pPr>
          </w:p>
        </w:tc>
        <w:tc>
          <w:tcPr>
            <w:tcW w:w="576" w:type="dxa"/>
            <w:gridSpan w:val="2"/>
            <w:tcBorders>
              <w:top w:val="nil"/>
              <w:left w:val="nil"/>
              <w:bottom w:val="nil"/>
              <w:right w:val="nil"/>
            </w:tcBorders>
            <w:shd w:val="clear" w:color="auto" w:fill="auto"/>
            <w:noWrap/>
            <w:vAlign w:val="center"/>
            <w:hideMark/>
          </w:tcPr>
          <w:p w14:paraId="478AAB00"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ref</w:t>
            </w:r>
          </w:p>
        </w:tc>
        <w:tc>
          <w:tcPr>
            <w:tcW w:w="864" w:type="dxa"/>
            <w:gridSpan w:val="2"/>
            <w:tcBorders>
              <w:top w:val="nil"/>
              <w:left w:val="nil"/>
              <w:bottom w:val="nil"/>
              <w:right w:val="nil"/>
            </w:tcBorders>
            <w:shd w:val="clear" w:color="auto" w:fill="auto"/>
            <w:noWrap/>
            <w:vAlign w:val="center"/>
            <w:hideMark/>
          </w:tcPr>
          <w:p w14:paraId="2DCEEFC6" w14:textId="77777777" w:rsidR="00970DCA" w:rsidRPr="00970DCA" w:rsidRDefault="00970DCA" w:rsidP="00414ED9">
            <w:pPr>
              <w:jc w:val="center"/>
              <w:rPr>
                <w:rFonts w:ascii="Arial" w:hAnsi="Arial" w:cs="Arial"/>
                <w:sz w:val="16"/>
                <w:szCs w:val="16"/>
              </w:rPr>
            </w:pPr>
          </w:p>
        </w:tc>
        <w:tc>
          <w:tcPr>
            <w:tcW w:w="576" w:type="dxa"/>
            <w:gridSpan w:val="2"/>
            <w:tcBorders>
              <w:top w:val="nil"/>
              <w:left w:val="nil"/>
              <w:bottom w:val="nil"/>
              <w:right w:val="nil"/>
            </w:tcBorders>
            <w:shd w:val="clear" w:color="auto" w:fill="auto"/>
            <w:noWrap/>
            <w:vAlign w:val="center"/>
            <w:hideMark/>
          </w:tcPr>
          <w:p w14:paraId="76D1516C" w14:textId="77777777" w:rsidR="00970DCA" w:rsidRPr="00970DCA" w:rsidRDefault="00970DCA" w:rsidP="00414ED9">
            <w:pPr>
              <w:jc w:val="center"/>
              <w:rPr>
                <w:rFonts w:ascii="Arial" w:hAnsi="Arial" w:cs="Arial"/>
                <w:sz w:val="16"/>
                <w:szCs w:val="16"/>
              </w:rPr>
            </w:pPr>
          </w:p>
        </w:tc>
        <w:tc>
          <w:tcPr>
            <w:tcW w:w="576" w:type="dxa"/>
            <w:gridSpan w:val="2"/>
            <w:tcBorders>
              <w:top w:val="nil"/>
              <w:left w:val="nil"/>
              <w:bottom w:val="nil"/>
              <w:right w:val="nil"/>
            </w:tcBorders>
            <w:shd w:val="clear" w:color="auto" w:fill="auto"/>
            <w:noWrap/>
            <w:vAlign w:val="center"/>
            <w:hideMark/>
          </w:tcPr>
          <w:p w14:paraId="572D9BE9"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ref</w:t>
            </w:r>
          </w:p>
        </w:tc>
        <w:tc>
          <w:tcPr>
            <w:tcW w:w="864" w:type="dxa"/>
            <w:gridSpan w:val="2"/>
            <w:tcBorders>
              <w:top w:val="nil"/>
              <w:left w:val="nil"/>
              <w:bottom w:val="nil"/>
              <w:right w:val="nil"/>
            </w:tcBorders>
            <w:shd w:val="clear" w:color="auto" w:fill="auto"/>
            <w:noWrap/>
            <w:vAlign w:val="center"/>
            <w:hideMark/>
          </w:tcPr>
          <w:p w14:paraId="0BC32745" w14:textId="77777777" w:rsidR="00970DCA" w:rsidRPr="00970DCA" w:rsidRDefault="00970DCA" w:rsidP="00414ED9">
            <w:pPr>
              <w:jc w:val="center"/>
              <w:rPr>
                <w:rFonts w:ascii="Arial" w:hAnsi="Arial" w:cs="Arial"/>
                <w:sz w:val="16"/>
                <w:szCs w:val="16"/>
              </w:rPr>
            </w:pPr>
          </w:p>
        </w:tc>
        <w:tc>
          <w:tcPr>
            <w:tcW w:w="576" w:type="dxa"/>
            <w:gridSpan w:val="2"/>
            <w:tcBorders>
              <w:top w:val="nil"/>
              <w:left w:val="nil"/>
              <w:bottom w:val="nil"/>
              <w:right w:val="nil"/>
            </w:tcBorders>
            <w:shd w:val="clear" w:color="auto" w:fill="auto"/>
            <w:noWrap/>
            <w:vAlign w:val="center"/>
            <w:hideMark/>
          </w:tcPr>
          <w:p w14:paraId="58C62B93" w14:textId="77777777" w:rsidR="00970DCA" w:rsidRPr="00970DCA" w:rsidRDefault="00970DCA" w:rsidP="00414ED9">
            <w:pPr>
              <w:ind w:right="-194"/>
              <w:rPr>
                <w:rFonts w:ascii="Arial" w:hAnsi="Arial" w:cs="Arial"/>
                <w:sz w:val="16"/>
                <w:szCs w:val="16"/>
              </w:rPr>
            </w:pPr>
          </w:p>
        </w:tc>
      </w:tr>
      <w:tr w:rsidR="00970DCA" w:rsidRPr="00970DCA" w14:paraId="48631DE0" w14:textId="77777777" w:rsidTr="00414ED9">
        <w:trPr>
          <w:trHeight w:val="280"/>
        </w:trPr>
        <w:tc>
          <w:tcPr>
            <w:tcW w:w="1728" w:type="dxa"/>
            <w:tcBorders>
              <w:top w:val="nil"/>
              <w:left w:val="nil"/>
              <w:bottom w:val="nil"/>
              <w:right w:val="nil"/>
            </w:tcBorders>
            <w:shd w:val="clear" w:color="auto" w:fill="auto"/>
            <w:noWrap/>
            <w:vAlign w:val="center"/>
            <w:hideMark/>
          </w:tcPr>
          <w:p w14:paraId="3E1C328E" w14:textId="77777777" w:rsidR="00970DCA" w:rsidRPr="00970DCA" w:rsidRDefault="00970DCA" w:rsidP="00970DCA">
            <w:pPr>
              <w:rPr>
                <w:rFonts w:ascii="Arial" w:hAnsi="Arial" w:cs="Arial"/>
                <w:sz w:val="16"/>
                <w:szCs w:val="16"/>
              </w:rPr>
            </w:pPr>
            <w:r w:rsidRPr="00970DCA">
              <w:rPr>
                <w:rFonts w:ascii="Arial" w:hAnsi="Arial" w:cs="Arial"/>
                <w:sz w:val="16"/>
                <w:szCs w:val="16"/>
              </w:rPr>
              <w:t>Borderline CIND</w:t>
            </w:r>
          </w:p>
        </w:tc>
        <w:tc>
          <w:tcPr>
            <w:tcW w:w="576" w:type="dxa"/>
            <w:tcBorders>
              <w:top w:val="nil"/>
              <w:left w:val="nil"/>
              <w:bottom w:val="nil"/>
              <w:right w:val="nil"/>
            </w:tcBorders>
            <w:shd w:val="clear" w:color="auto" w:fill="auto"/>
            <w:noWrap/>
            <w:vAlign w:val="center"/>
            <w:hideMark/>
          </w:tcPr>
          <w:p w14:paraId="5ACC3459"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312</w:t>
            </w:r>
          </w:p>
        </w:tc>
        <w:tc>
          <w:tcPr>
            <w:tcW w:w="576" w:type="dxa"/>
            <w:tcBorders>
              <w:top w:val="nil"/>
              <w:left w:val="nil"/>
              <w:bottom w:val="nil"/>
              <w:right w:val="nil"/>
            </w:tcBorders>
            <w:shd w:val="clear" w:color="auto" w:fill="auto"/>
            <w:noWrap/>
            <w:vAlign w:val="center"/>
            <w:hideMark/>
          </w:tcPr>
          <w:p w14:paraId="67010E1A"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0.952</w:t>
            </w:r>
          </w:p>
        </w:tc>
        <w:tc>
          <w:tcPr>
            <w:tcW w:w="864" w:type="dxa"/>
            <w:tcBorders>
              <w:top w:val="nil"/>
              <w:left w:val="nil"/>
              <w:bottom w:val="nil"/>
              <w:right w:val="nil"/>
            </w:tcBorders>
            <w:shd w:val="clear" w:color="auto" w:fill="auto"/>
            <w:noWrap/>
            <w:vAlign w:val="center"/>
            <w:hideMark/>
          </w:tcPr>
          <w:p w14:paraId="2E86D822"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(0.63, 1.43)</w:t>
            </w:r>
          </w:p>
        </w:tc>
        <w:tc>
          <w:tcPr>
            <w:tcW w:w="576" w:type="dxa"/>
            <w:tcBorders>
              <w:top w:val="nil"/>
              <w:left w:val="nil"/>
              <w:bottom w:val="nil"/>
              <w:right w:val="nil"/>
            </w:tcBorders>
            <w:shd w:val="clear" w:color="auto" w:fill="auto"/>
            <w:noWrap/>
            <w:vAlign w:val="center"/>
            <w:hideMark/>
          </w:tcPr>
          <w:p w14:paraId="061E5E48"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0.8108</w:t>
            </w:r>
          </w:p>
        </w:tc>
        <w:tc>
          <w:tcPr>
            <w:tcW w:w="576" w:type="dxa"/>
            <w:tcBorders>
              <w:top w:val="nil"/>
              <w:left w:val="nil"/>
              <w:bottom w:val="nil"/>
              <w:right w:val="nil"/>
            </w:tcBorders>
            <w:shd w:val="clear" w:color="auto" w:fill="auto"/>
            <w:noWrap/>
            <w:vAlign w:val="center"/>
            <w:hideMark/>
          </w:tcPr>
          <w:p w14:paraId="5613A009"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0.903</w:t>
            </w:r>
          </w:p>
        </w:tc>
        <w:tc>
          <w:tcPr>
            <w:tcW w:w="864" w:type="dxa"/>
            <w:tcBorders>
              <w:top w:val="nil"/>
              <w:left w:val="nil"/>
              <w:bottom w:val="nil"/>
              <w:right w:val="nil"/>
            </w:tcBorders>
            <w:shd w:val="clear" w:color="auto" w:fill="auto"/>
            <w:noWrap/>
            <w:vAlign w:val="center"/>
            <w:hideMark/>
          </w:tcPr>
          <w:p w14:paraId="49EF55BB"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(0.62, 1.32)</w:t>
            </w:r>
          </w:p>
        </w:tc>
        <w:tc>
          <w:tcPr>
            <w:tcW w:w="576" w:type="dxa"/>
            <w:tcBorders>
              <w:top w:val="nil"/>
              <w:left w:val="nil"/>
              <w:bottom w:val="nil"/>
              <w:right w:val="nil"/>
            </w:tcBorders>
            <w:shd w:val="clear" w:color="auto" w:fill="auto"/>
            <w:noWrap/>
            <w:vAlign w:val="center"/>
            <w:hideMark/>
          </w:tcPr>
          <w:p w14:paraId="7DB8C650"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0.6002</w:t>
            </w:r>
          </w:p>
        </w:tc>
        <w:tc>
          <w:tcPr>
            <w:tcW w:w="576" w:type="dxa"/>
            <w:tcBorders>
              <w:top w:val="nil"/>
              <w:left w:val="nil"/>
              <w:bottom w:val="nil"/>
              <w:right w:val="nil"/>
            </w:tcBorders>
            <w:shd w:val="clear" w:color="auto" w:fill="auto"/>
            <w:noWrap/>
            <w:vAlign w:val="center"/>
            <w:hideMark/>
          </w:tcPr>
          <w:p w14:paraId="349CF408"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0.889</w:t>
            </w:r>
          </w:p>
        </w:tc>
        <w:tc>
          <w:tcPr>
            <w:tcW w:w="864" w:type="dxa"/>
            <w:tcBorders>
              <w:top w:val="nil"/>
              <w:left w:val="nil"/>
              <w:bottom w:val="nil"/>
              <w:right w:val="nil"/>
            </w:tcBorders>
            <w:shd w:val="clear" w:color="auto" w:fill="auto"/>
            <w:noWrap/>
            <w:vAlign w:val="center"/>
            <w:hideMark/>
          </w:tcPr>
          <w:p w14:paraId="044AB23F"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(0.65, 1.22)</w:t>
            </w:r>
          </w:p>
        </w:tc>
        <w:tc>
          <w:tcPr>
            <w:tcW w:w="648" w:type="dxa"/>
            <w:gridSpan w:val="2"/>
            <w:tcBorders>
              <w:top w:val="nil"/>
              <w:left w:val="nil"/>
              <w:bottom w:val="nil"/>
              <w:right w:val="nil"/>
            </w:tcBorders>
            <w:shd w:val="clear" w:color="auto" w:fill="auto"/>
            <w:noWrap/>
            <w:vAlign w:val="center"/>
            <w:hideMark/>
          </w:tcPr>
          <w:p w14:paraId="40A4DE79"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0.4665</w:t>
            </w:r>
          </w:p>
        </w:tc>
        <w:tc>
          <w:tcPr>
            <w:tcW w:w="576" w:type="dxa"/>
            <w:gridSpan w:val="2"/>
            <w:tcBorders>
              <w:top w:val="nil"/>
              <w:left w:val="nil"/>
              <w:bottom w:val="nil"/>
              <w:right w:val="nil"/>
            </w:tcBorders>
            <w:shd w:val="clear" w:color="auto" w:fill="auto"/>
            <w:noWrap/>
            <w:vAlign w:val="center"/>
            <w:hideMark/>
          </w:tcPr>
          <w:p w14:paraId="0FF79BA8"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0.868</w:t>
            </w:r>
          </w:p>
        </w:tc>
        <w:tc>
          <w:tcPr>
            <w:tcW w:w="864" w:type="dxa"/>
            <w:gridSpan w:val="2"/>
            <w:tcBorders>
              <w:top w:val="nil"/>
              <w:left w:val="nil"/>
              <w:bottom w:val="nil"/>
              <w:right w:val="nil"/>
            </w:tcBorders>
            <w:shd w:val="clear" w:color="auto" w:fill="auto"/>
            <w:noWrap/>
            <w:vAlign w:val="center"/>
            <w:hideMark/>
          </w:tcPr>
          <w:p w14:paraId="291B2B63"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(0.65, 1.15)</w:t>
            </w:r>
          </w:p>
        </w:tc>
        <w:tc>
          <w:tcPr>
            <w:tcW w:w="648" w:type="dxa"/>
            <w:gridSpan w:val="2"/>
            <w:tcBorders>
              <w:top w:val="nil"/>
              <w:left w:val="nil"/>
              <w:bottom w:val="nil"/>
              <w:right w:val="nil"/>
            </w:tcBorders>
            <w:shd w:val="clear" w:color="auto" w:fill="auto"/>
            <w:noWrap/>
            <w:vAlign w:val="center"/>
            <w:hideMark/>
          </w:tcPr>
          <w:p w14:paraId="125C4704"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0.3296</w:t>
            </w:r>
          </w:p>
        </w:tc>
        <w:tc>
          <w:tcPr>
            <w:tcW w:w="576" w:type="dxa"/>
            <w:gridSpan w:val="2"/>
            <w:tcBorders>
              <w:top w:val="nil"/>
              <w:left w:val="nil"/>
              <w:bottom w:val="nil"/>
              <w:right w:val="nil"/>
            </w:tcBorders>
            <w:shd w:val="clear" w:color="auto" w:fill="auto"/>
            <w:noWrap/>
            <w:vAlign w:val="center"/>
            <w:hideMark/>
          </w:tcPr>
          <w:p w14:paraId="791D13F4"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1.061</w:t>
            </w:r>
          </w:p>
        </w:tc>
        <w:tc>
          <w:tcPr>
            <w:tcW w:w="864" w:type="dxa"/>
            <w:gridSpan w:val="2"/>
            <w:tcBorders>
              <w:top w:val="nil"/>
              <w:left w:val="nil"/>
              <w:bottom w:val="nil"/>
              <w:right w:val="nil"/>
            </w:tcBorders>
            <w:shd w:val="clear" w:color="auto" w:fill="auto"/>
            <w:noWrap/>
            <w:vAlign w:val="center"/>
            <w:hideMark/>
          </w:tcPr>
          <w:p w14:paraId="6B937DFC"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(0.87, 1.29)</w:t>
            </w:r>
          </w:p>
        </w:tc>
        <w:tc>
          <w:tcPr>
            <w:tcW w:w="576" w:type="dxa"/>
            <w:gridSpan w:val="2"/>
            <w:tcBorders>
              <w:top w:val="nil"/>
              <w:left w:val="nil"/>
              <w:bottom w:val="nil"/>
              <w:right w:val="nil"/>
            </w:tcBorders>
            <w:shd w:val="clear" w:color="auto" w:fill="auto"/>
            <w:noWrap/>
            <w:vAlign w:val="center"/>
            <w:hideMark/>
          </w:tcPr>
          <w:p w14:paraId="1455209D"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0.5625</w:t>
            </w:r>
          </w:p>
        </w:tc>
        <w:tc>
          <w:tcPr>
            <w:tcW w:w="576" w:type="dxa"/>
            <w:gridSpan w:val="2"/>
            <w:tcBorders>
              <w:top w:val="nil"/>
              <w:left w:val="nil"/>
              <w:bottom w:val="nil"/>
              <w:right w:val="nil"/>
            </w:tcBorders>
            <w:shd w:val="clear" w:color="auto" w:fill="auto"/>
            <w:noWrap/>
            <w:vAlign w:val="center"/>
            <w:hideMark/>
          </w:tcPr>
          <w:p w14:paraId="20D0E873"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0.918</w:t>
            </w:r>
          </w:p>
        </w:tc>
        <w:tc>
          <w:tcPr>
            <w:tcW w:w="864" w:type="dxa"/>
            <w:gridSpan w:val="2"/>
            <w:tcBorders>
              <w:top w:val="nil"/>
              <w:left w:val="nil"/>
              <w:bottom w:val="nil"/>
              <w:right w:val="nil"/>
            </w:tcBorders>
            <w:shd w:val="clear" w:color="auto" w:fill="auto"/>
            <w:noWrap/>
            <w:vAlign w:val="center"/>
            <w:hideMark/>
          </w:tcPr>
          <w:p w14:paraId="09724D36"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(0.79, 1.07)</w:t>
            </w:r>
          </w:p>
        </w:tc>
        <w:tc>
          <w:tcPr>
            <w:tcW w:w="576" w:type="dxa"/>
            <w:gridSpan w:val="2"/>
            <w:tcBorders>
              <w:top w:val="nil"/>
              <w:left w:val="nil"/>
              <w:bottom w:val="nil"/>
              <w:right w:val="nil"/>
            </w:tcBorders>
            <w:shd w:val="clear" w:color="auto" w:fill="auto"/>
            <w:noWrap/>
            <w:vAlign w:val="center"/>
            <w:hideMark/>
          </w:tcPr>
          <w:p w14:paraId="0108C466" w14:textId="77777777" w:rsidR="00970DCA" w:rsidRPr="00970DCA" w:rsidRDefault="00970DCA" w:rsidP="00414ED9">
            <w:pPr>
              <w:ind w:right="-194"/>
              <w:rPr>
                <w:rFonts w:ascii="Arial" w:hAnsi="Arial" w:cs="Arial"/>
                <w:sz w:val="16"/>
                <w:szCs w:val="16"/>
              </w:rPr>
            </w:pPr>
            <w:r w:rsidRPr="00970DCA">
              <w:rPr>
                <w:rFonts w:ascii="Arial" w:hAnsi="Arial" w:cs="Arial"/>
                <w:sz w:val="16"/>
                <w:szCs w:val="16"/>
              </w:rPr>
              <w:t>0.276</w:t>
            </w:r>
          </w:p>
        </w:tc>
      </w:tr>
      <w:tr w:rsidR="00970DCA" w:rsidRPr="00970DCA" w14:paraId="32F74815" w14:textId="77777777" w:rsidTr="00414ED9">
        <w:trPr>
          <w:trHeight w:val="280"/>
        </w:trPr>
        <w:tc>
          <w:tcPr>
            <w:tcW w:w="1728" w:type="dxa"/>
            <w:tcBorders>
              <w:top w:val="nil"/>
              <w:left w:val="nil"/>
              <w:bottom w:val="nil"/>
              <w:right w:val="nil"/>
            </w:tcBorders>
            <w:shd w:val="clear" w:color="auto" w:fill="auto"/>
            <w:noWrap/>
            <w:vAlign w:val="center"/>
            <w:hideMark/>
          </w:tcPr>
          <w:p w14:paraId="1D7DE349" w14:textId="77777777" w:rsidR="00970DCA" w:rsidRPr="00970DCA" w:rsidRDefault="00970DCA" w:rsidP="00970DCA">
            <w:pPr>
              <w:rPr>
                <w:rFonts w:ascii="Arial" w:hAnsi="Arial" w:cs="Arial"/>
                <w:sz w:val="16"/>
                <w:szCs w:val="16"/>
              </w:rPr>
            </w:pPr>
            <w:r w:rsidRPr="00970DCA">
              <w:rPr>
                <w:rFonts w:ascii="Arial" w:hAnsi="Arial" w:cs="Arial"/>
                <w:sz w:val="16"/>
                <w:szCs w:val="16"/>
              </w:rPr>
              <w:t>CIND</w:t>
            </w:r>
          </w:p>
        </w:tc>
        <w:tc>
          <w:tcPr>
            <w:tcW w:w="576" w:type="dxa"/>
            <w:tcBorders>
              <w:top w:val="nil"/>
              <w:left w:val="nil"/>
              <w:bottom w:val="nil"/>
              <w:right w:val="nil"/>
            </w:tcBorders>
            <w:shd w:val="clear" w:color="auto" w:fill="auto"/>
            <w:noWrap/>
            <w:vAlign w:val="center"/>
            <w:hideMark/>
          </w:tcPr>
          <w:p w14:paraId="01851C59"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350</w:t>
            </w:r>
          </w:p>
        </w:tc>
        <w:tc>
          <w:tcPr>
            <w:tcW w:w="576" w:type="dxa"/>
            <w:tcBorders>
              <w:top w:val="nil"/>
              <w:left w:val="nil"/>
              <w:bottom w:val="nil"/>
              <w:right w:val="nil"/>
            </w:tcBorders>
            <w:shd w:val="clear" w:color="auto" w:fill="auto"/>
            <w:noWrap/>
            <w:vAlign w:val="center"/>
            <w:hideMark/>
          </w:tcPr>
          <w:p w14:paraId="6A9D37FA"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0.865</w:t>
            </w:r>
          </w:p>
        </w:tc>
        <w:tc>
          <w:tcPr>
            <w:tcW w:w="864" w:type="dxa"/>
            <w:tcBorders>
              <w:top w:val="nil"/>
              <w:left w:val="nil"/>
              <w:bottom w:val="nil"/>
              <w:right w:val="nil"/>
            </w:tcBorders>
            <w:shd w:val="clear" w:color="auto" w:fill="auto"/>
            <w:noWrap/>
            <w:vAlign w:val="center"/>
            <w:hideMark/>
          </w:tcPr>
          <w:p w14:paraId="2C797420"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(0.55, 1.35)</w:t>
            </w:r>
          </w:p>
        </w:tc>
        <w:tc>
          <w:tcPr>
            <w:tcW w:w="576" w:type="dxa"/>
            <w:tcBorders>
              <w:top w:val="nil"/>
              <w:left w:val="nil"/>
              <w:bottom w:val="nil"/>
              <w:right w:val="nil"/>
            </w:tcBorders>
            <w:shd w:val="clear" w:color="auto" w:fill="auto"/>
            <w:noWrap/>
            <w:vAlign w:val="center"/>
            <w:hideMark/>
          </w:tcPr>
          <w:p w14:paraId="4A68A9B2"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0.5251</w:t>
            </w:r>
          </w:p>
        </w:tc>
        <w:tc>
          <w:tcPr>
            <w:tcW w:w="576" w:type="dxa"/>
            <w:tcBorders>
              <w:top w:val="nil"/>
              <w:left w:val="nil"/>
              <w:bottom w:val="nil"/>
              <w:right w:val="nil"/>
            </w:tcBorders>
            <w:shd w:val="clear" w:color="auto" w:fill="auto"/>
            <w:noWrap/>
            <w:vAlign w:val="center"/>
            <w:hideMark/>
          </w:tcPr>
          <w:p w14:paraId="2C42E2BD"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0.881</w:t>
            </w:r>
          </w:p>
        </w:tc>
        <w:tc>
          <w:tcPr>
            <w:tcW w:w="864" w:type="dxa"/>
            <w:tcBorders>
              <w:top w:val="nil"/>
              <w:left w:val="nil"/>
              <w:bottom w:val="nil"/>
              <w:right w:val="nil"/>
            </w:tcBorders>
            <w:shd w:val="clear" w:color="auto" w:fill="auto"/>
            <w:noWrap/>
            <w:vAlign w:val="center"/>
            <w:hideMark/>
          </w:tcPr>
          <w:p w14:paraId="1D0134AB"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(0.58, 1.35)</w:t>
            </w:r>
          </w:p>
        </w:tc>
        <w:tc>
          <w:tcPr>
            <w:tcW w:w="576" w:type="dxa"/>
            <w:tcBorders>
              <w:top w:val="nil"/>
              <w:left w:val="nil"/>
              <w:bottom w:val="nil"/>
              <w:right w:val="nil"/>
            </w:tcBorders>
            <w:shd w:val="clear" w:color="auto" w:fill="auto"/>
            <w:noWrap/>
            <w:vAlign w:val="center"/>
            <w:hideMark/>
          </w:tcPr>
          <w:p w14:paraId="524E4CF3"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0.5588</w:t>
            </w:r>
          </w:p>
        </w:tc>
        <w:tc>
          <w:tcPr>
            <w:tcW w:w="576" w:type="dxa"/>
            <w:tcBorders>
              <w:top w:val="nil"/>
              <w:left w:val="nil"/>
              <w:bottom w:val="nil"/>
              <w:right w:val="nil"/>
            </w:tcBorders>
            <w:shd w:val="clear" w:color="auto" w:fill="auto"/>
            <w:noWrap/>
            <w:vAlign w:val="center"/>
            <w:hideMark/>
          </w:tcPr>
          <w:p w14:paraId="20EAF566"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0.917</w:t>
            </w:r>
          </w:p>
        </w:tc>
        <w:tc>
          <w:tcPr>
            <w:tcW w:w="864" w:type="dxa"/>
            <w:tcBorders>
              <w:top w:val="nil"/>
              <w:left w:val="nil"/>
              <w:bottom w:val="nil"/>
              <w:right w:val="nil"/>
            </w:tcBorders>
            <w:shd w:val="clear" w:color="auto" w:fill="auto"/>
            <w:noWrap/>
            <w:vAlign w:val="center"/>
            <w:hideMark/>
          </w:tcPr>
          <w:p w14:paraId="70D50BD7"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(0.64, 1.31)</w:t>
            </w:r>
          </w:p>
        </w:tc>
        <w:tc>
          <w:tcPr>
            <w:tcW w:w="648" w:type="dxa"/>
            <w:gridSpan w:val="2"/>
            <w:tcBorders>
              <w:top w:val="nil"/>
              <w:left w:val="nil"/>
              <w:bottom w:val="nil"/>
              <w:right w:val="nil"/>
            </w:tcBorders>
            <w:shd w:val="clear" w:color="auto" w:fill="auto"/>
            <w:noWrap/>
            <w:vAlign w:val="center"/>
            <w:hideMark/>
          </w:tcPr>
          <w:p w14:paraId="38342361"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0.6381</w:t>
            </w:r>
          </w:p>
        </w:tc>
        <w:tc>
          <w:tcPr>
            <w:tcW w:w="576" w:type="dxa"/>
            <w:gridSpan w:val="2"/>
            <w:tcBorders>
              <w:top w:val="nil"/>
              <w:left w:val="nil"/>
              <w:bottom w:val="nil"/>
              <w:right w:val="nil"/>
            </w:tcBorders>
            <w:shd w:val="clear" w:color="auto" w:fill="auto"/>
            <w:noWrap/>
            <w:vAlign w:val="center"/>
            <w:hideMark/>
          </w:tcPr>
          <w:p w14:paraId="433E05D9"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0.84</w:t>
            </w:r>
          </w:p>
        </w:tc>
        <w:tc>
          <w:tcPr>
            <w:tcW w:w="864" w:type="dxa"/>
            <w:gridSpan w:val="2"/>
            <w:tcBorders>
              <w:top w:val="nil"/>
              <w:left w:val="nil"/>
              <w:bottom w:val="nil"/>
              <w:right w:val="nil"/>
            </w:tcBorders>
            <w:shd w:val="clear" w:color="auto" w:fill="auto"/>
            <w:noWrap/>
            <w:vAlign w:val="center"/>
            <w:hideMark/>
          </w:tcPr>
          <w:p w14:paraId="3D7325DB"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(0.61, 1.17)</w:t>
            </w:r>
          </w:p>
        </w:tc>
        <w:tc>
          <w:tcPr>
            <w:tcW w:w="648" w:type="dxa"/>
            <w:gridSpan w:val="2"/>
            <w:tcBorders>
              <w:top w:val="nil"/>
              <w:left w:val="nil"/>
              <w:bottom w:val="nil"/>
              <w:right w:val="nil"/>
            </w:tcBorders>
            <w:shd w:val="clear" w:color="auto" w:fill="auto"/>
            <w:noWrap/>
            <w:vAlign w:val="center"/>
            <w:hideMark/>
          </w:tcPr>
          <w:p w14:paraId="05801C1A"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0.2983</w:t>
            </w:r>
          </w:p>
        </w:tc>
        <w:tc>
          <w:tcPr>
            <w:tcW w:w="576" w:type="dxa"/>
            <w:gridSpan w:val="2"/>
            <w:tcBorders>
              <w:top w:val="nil"/>
              <w:left w:val="nil"/>
              <w:bottom w:val="nil"/>
              <w:right w:val="nil"/>
            </w:tcBorders>
            <w:shd w:val="clear" w:color="auto" w:fill="auto"/>
            <w:noWrap/>
            <w:vAlign w:val="center"/>
            <w:hideMark/>
          </w:tcPr>
          <w:p w14:paraId="1EC2C73F"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0.957</w:t>
            </w:r>
          </w:p>
        </w:tc>
        <w:tc>
          <w:tcPr>
            <w:tcW w:w="864" w:type="dxa"/>
            <w:gridSpan w:val="2"/>
            <w:tcBorders>
              <w:top w:val="nil"/>
              <w:left w:val="nil"/>
              <w:bottom w:val="nil"/>
              <w:right w:val="nil"/>
            </w:tcBorders>
            <w:shd w:val="clear" w:color="auto" w:fill="auto"/>
            <w:noWrap/>
            <w:vAlign w:val="center"/>
            <w:hideMark/>
          </w:tcPr>
          <w:p w14:paraId="31627F66"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(0.76, 1.2)</w:t>
            </w:r>
          </w:p>
        </w:tc>
        <w:tc>
          <w:tcPr>
            <w:tcW w:w="576" w:type="dxa"/>
            <w:gridSpan w:val="2"/>
            <w:tcBorders>
              <w:top w:val="nil"/>
              <w:left w:val="nil"/>
              <w:bottom w:val="nil"/>
              <w:right w:val="nil"/>
            </w:tcBorders>
            <w:shd w:val="clear" w:color="auto" w:fill="auto"/>
            <w:noWrap/>
            <w:vAlign w:val="center"/>
            <w:hideMark/>
          </w:tcPr>
          <w:p w14:paraId="2ABE38C8"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0.7017</w:t>
            </w:r>
          </w:p>
        </w:tc>
        <w:tc>
          <w:tcPr>
            <w:tcW w:w="576" w:type="dxa"/>
            <w:gridSpan w:val="2"/>
            <w:tcBorders>
              <w:top w:val="nil"/>
              <w:left w:val="nil"/>
              <w:bottom w:val="nil"/>
              <w:right w:val="nil"/>
            </w:tcBorders>
            <w:shd w:val="clear" w:color="auto" w:fill="auto"/>
            <w:noWrap/>
            <w:vAlign w:val="center"/>
            <w:hideMark/>
          </w:tcPr>
          <w:p w14:paraId="5E952A7E"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0.911</w:t>
            </w:r>
          </w:p>
        </w:tc>
        <w:tc>
          <w:tcPr>
            <w:tcW w:w="864" w:type="dxa"/>
            <w:gridSpan w:val="2"/>
            <w:tcBorders>
              <w:top w:val="nil"/>
              <w:left w:val="nil"/>
              <w:bottom w:val="nil"/>
              <w:right w:val="nil"/>
            </w:tcBorders>
            <w:shd w:val="clear" w:color="auto" w:fill="auto"/>
            <w:noWrap/>
            <w:vAlign w:val="center"/>
            <w:hideMark/>
          </w:tcPr>
          <w:p w14:paraId="1B8C1BD0"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(0.77, 1.08)</w:t>
            </w:r>
          </w:p>
        </w:tc>
        <w:tc>
          <w:tcPr>
            <w:tcW w:w="576" w:type="dxa"/>
            <w:gridSpan w:val="2"/>
            <w:tcBorders>
              <w:top w:val="nil"/>
              <w:left w:val="nil"/>
              <w:bottom w:val="nil"/>
              <w:right w:val="nil"/>
            </w:tcBorders>
            <w:shd w:val="clear" w:color="auto" w:fill="auto"/>
            <w:noWrap/>
            <w:vAlign w:val="center"/>
            <w:hideMark/>
          </w:tcPr>
          <w:p w14:paraId="6913AD96" w14:textId="77777777" w:rsidR="00970DCA" w:rsidRPr="00970DCA" w:rsidRDefault="00970DCA" w:rsidP="00414ED9">
            <w:pPr>
              <w:ind w:right="-194"/>
              <w:rPr>
                <w:rFonts w:ascii="Arial" w:hAnsi="Arial" w:cs="Arial"/>
                <w:sz w:val="16"/>
                <w:szCs w:val="16"/>
              </w:rPr>
            </w:pPr>
            <w:r w:rsidRPr="00970DCA">
              <w:rPr>
                <w:rFonts w:ascii="Arial" w:hAnsi="Arial" w:cs="Arial"/>
                <w:sz w:val="16"/>
                <w:szCs w:val="16"/>
              </w:rPr>
              <w:t>0.2816</w:t>
            </w:r>
          </w:p>
        </w:tc>
      </w:tr>
      <w:tr w:rsidR="00970DCA" w:rsidRPr="00970DCA" w14:paraId="71B6F32A" w14:textId="77777777" w:rsidTr="00414ED9">
        <w:trPr>
          <w:trHeight w:val="300"/>
        </w:trPr>
        <w:tc>
          <w:tcPr>
            <w:tcW w:w="1728" w:type="dxa"/>
            <w:tcBorders>
              <w:top w:val="nil"/>
              <w:left w:val="nil"/>
              <w:bottom w:val="single" w:sz="8" w:space="0" w:color="auto"/>
              <w:right w:val="nil"/>
            </w:tcBorders>
            <w:shd w:val="clear" w:color="auto" w:fill="auto"/>
            <w:noWrap/>
            <w:vAlign w:val="center"/>
            <w:hideMark/>
          </w:tcPr>
          <w:p w14:paraId="53951961" w14:textId="77777777" w:rsidR="00970DCA" w:rsidRPr="00970DCA" w:rsidRDefault="00970DCA" w:rsidP="00970DCA">
            <w:pPr>
              <w:rPr>
                <w:rFonts w:ascii="Arial" w:hAnsi="Arial" w:cs="Arial"/>
                <w:sz w:val="16"/>
                <w:szCs w:val="16"/>
              </w:rPr>
            </w:pPr>
            <w:r w:rsidRPr="00970DCA">
              <w:rPr>
                <w:rFonts w:ascii="Arial" w:hAnsi="Arial" w:cs="Arial"/>
                <w:sz w:val="16"/>
                <w:szCs w:val="16"/>
              </w:rPr>
              <w:t>Dementia</w:t>
            </w:r>
          </w:p>
        </w:tc>
        <w:tc>
          <w:tcPr>
            <w:tcW w:w="576" w:type="dxa"/>
            <w:tcBorders>
              <w:top w:val="nil"/>
              <w:left w:val="nil"/>
              <w:bottom w:val="single" w:sz="8" w:space="0" w:color="auto"/>
              <w:right w:val="nil"/>
            </w:tcBorders>
            <w:shd w:val="clear" w:color="auto" w:fill="auto"/>
            <w:noWrap/>
            <w:vAlign w:val="center"/>
            <w:hideMark/>
          </w:tcPr>
          <w:p w14:paraId="19FB9095"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271</w:t>
            </w:r>
          </w:p>
        </w:tc>
        <w:tc>
          <w:tcPr>
            <w:tcW w:w="576" w:type="dxa"/>
            <w:tcBorders>
              <w:top w:val="nil"/>
              <w:left w:val="nil"/>
              <w:bottom w:val="single" w:sz="8" w:space="0" w:color="auto"/>
              <w:right w:val="nil"/>
            </w:tcBorders>
            <w:shd w:val="clear" w:color="auto" w:fill="auto"/>
            <w:noWrap/>
            <w:vAlign w:val="center"/>
            <w:hideMark/>
          </w:tcPr>
          <w:p w14:paraId="62E65EA5"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1.106</w:t>
            </w:r>
          </w:p>
        </w:tc>
        <w:tc>
          <w:tcPr>
            <w:tcW w:w="864" w:type="dxa"/>
            <w:tcBorders>
              <w:top w:val="nil"/>
              <w:left w:val="nil"/>
              <w:bottom w:val="single" w:sz="8" w:space="0" w:color="auto"/>
              <w:right w:val="nil"/>
            </w:tcBorders>
            <w:shd w:val="clear" w:color="auto" w:fill="auto"/>
            <w:noWrap/>
            <w:vAlign w:val="center"/>
            <w:hideMark/>
          </w:tcPr>
          <w:p w14:paraId="3AC9DAD3"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(0.65, 1.89)</w:t>
            </w:r>
          </w:p>
        </w:tc>
        <w:tc>
          <w:tcPr>
            <w:tcW w:w="576" w:type="dxa"/>
            <w:tcBorders>
              <w:top w:val="nil"/>
              <w:left w:val="nil"/>
              <w:bottom w:val="single" w:sz="8" w:space="0" w:color="auto"/>
              <w:right w:val="nil"/>
            </w:tcBorders>
            <w:shd w:val="clear" w:color="auto" w:fill="auto"/>
            <w:noWrap/>
            <w:vAlign w:val="center"/>
            <w:hideMark/>
          </w:tcPr>
          <w:p w14:paraId="6CDCA64B"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0.7146</w:t>
            </w:r>
          </w:p>
        </w:tc>
        <w:tc>
          <w:tcPr>
            <w:tcW w:w="576" w:type="dxa"/>
            <w:tcBorders>
              <w:top w:val="nil"/>
              <w:left w:val="nil"/>
              <w:bottom w:val="single" w:sz="8" w:space="0" w:color="auto"/>
              <w:right w:val="nil"/>
            </w:tcBorders>
            <w:shd w:val="clear" w:color="auto" w:fill="auto"/>
            <w:noWrap/>
            <w:vAlign w:val="center"/>
            <w:hideMark/>
          </w:tcPr>
          <w:p w14:paraId="67E47CAF"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1.151</w:t>
            </w:r>
          </w:p>
        </w:tc>
        <w:tc>
          <w:tcPr>
            <w:tcW w:w="864" w:type="dxa"/>
            <w:tcBorders>
              <w:top w:val="nil"/>
              <w:left w:val="nil"/>
              <w:bottom w:val="single" w:sz="8" w:space="0" w:color="auto"/>
              <w:right w:val="nil"/>
            </w:tcBorders>
            <w:shd w:val="clear" w:color="auto" w:fill="auto"/>
            <w:noWrap/>
            <w:vAlign w:val="center"/>
            <w:hideMark/>
          </w:tcPr>
          <w:p w14:paraId="43904614"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(0.69, 1.92)</w:t>
            </w:r>
          </w:p>
        </w:tc>
        <w:tc>
          <w:tcPr>
            <w:tcW w:w="576" w:type="dxa"/>
            <w:tcBorders>
              <w:top w:val="nil"/>
              <w:left w:val="nil"/>
              <w:bottom w:val="single" w:sz="8" w:space="0" w:color="auto"/>
              <w:right w:val="nil"/>
            </w:tcBorders>
            <w:shd w:val="clear" w:color="auto" w:fill="auto"/>
            <w:noWrap/>
            <w:vAlign w:val="center"/>
            <w:hideMark/>
          </w:tcPr>
          <w:p w14:paraId="10DD3473"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0.5905</w:t>
            </w:r>
          </w:p>
        </w:tc>
        <w:tc>
          <w:tcPr>
            <w:tcW w:w="576" w:type="dxa"/>
            <w:tcBorders>
              <w:top w:val="nil"/>
              <w:left w:val="nil"/>
              <w:bottom w:val="single" w:sz="8" w:space="0" w:color="auto"/>
              <w:right w:val="nil"/>
            </w:tcBorders>
            <w:shd w:val="clear" w:color="auto" w:fill="auto"/>
            <w:noWrap/>
            <w:vAlign w:val="center"/>
            <w:hideMark/>
          </w:tcPr>
          <w:p w14:paraId="1131E8B0"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1.092</w:t>
            </w:r>
          </w:p>
        </w:tc>
        <w:tc>
          <w:tcPr>
            <w:tcW w:w="864" w:type="dxa"/>
            <w:tcBorders>
              <w:top w:val="nil"/>
              <w:left w:val="nil"/>
              <w:bottom w:val="single" w:sz="8" w:space="0" w:color="auto"/>
              <w:right w:val="nil"/>
            </w:tcBorders>
            <w:shd w:val="clear" w:color="auto" w:fill="auto"/>
            <w:noWrap/>
            <w:vAlign w:val="center"/>
            <w:hideMark/>
          </w:tcPr>
          <w:p w14:paraId="42B8514C"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(0.71, 1.69)</w:t>
            </w:r>
          </w:p>
        </w:tc>
        <w:tc>
          <w:tcPr>
            <w:tcW w:w="648" w:type="dxa"/>
            <w:gridSpan w:val="2"/>
            <w:tcBorders>
              <w:top w:val="nil"/>
              <w:left w:val="nil"/>
              <w:bottom w:val="single" w:sz="8" w:space="0" w:color="auto"/>
              <w:right w:val="nil"/>
            </w:tcBorders>
            <w:shd w:val="clear" w:color="auto" w:fill="auto"/>
            <w:noWrap/>
            <w:vAlign w:val="center"/>
            <w:hideMark/>
          </w:tcPr>
          <w:p w14:paraId="3413B4A4"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0.6928</w:t>
            </w:r>
          </w:p>
        </w:tc>
        <w:tc>
          <w:tcPr>
            <w:tcW w:w="576" w:type="dxa"/>
            <w:gridSpan w:val="2"/>
            <w:tcBorders>
              <w:top w:val="nil"/>
              <w:left w:val="nil"/>
              <w:bottom w:val="single" w:sz="8" w:space="0" w:color="auto"/>
              <w:right w:val="nil"/>
            </w:tcBorders>
            <w:shd w:val="clear" w:color="auto" w:fill="auto"/>
            <w:noWrap/>
            <w:vAlign w:val="center"/>
            <w:hideMark/>
          </w:tcPr>
          <w:p w14:paraId="7305BDDC"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1.122</w:t>
            </w:r>
          </w:p>
        </w:tc>
        <w:tc>
          <w:tcPr>
            <w:tcW w:w="864" w:type="dxa"/>
            <w:gridSpan w:val="2"/>
            <w:tcBorders>
              <w:top w:val="nil"/>
              <w:left w:val="nil"/>
              <w:bottom w:val="single" w:sz="8" w:space="0" w:color="auto"/>
              <w:right w:val="nil"/>
            </w:tcBorders>
            <w:shd w:val="clear" w:color="auto" w:fill="auto"/>
            <w:noWrap/>
            <w:vAlign w:val="center"/>
            <w:hideMark/>
          </w:tcPr>
          <w:p w14:paraId="3E51894C"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(0.75, 1.68)</w:t>
            </w:r>
          </w:p>
        </w:tc>
        <w:tc>
          <w:tcPr>
            <w:tcW w:w="648" w:type="dxa"/>
            <w:gridSpan w:val="2"/>
            <w:tcBorders>
              <w:top w:val="nil"/>
              <w:left w:val="nil"/>
              <w:bottom w:val="single" w:sz="8" w:space="0" w:color="auto"/>
              <w:right w:val="nil"/>
            </w:tcBorders>
            <w:shd w:val="clear" w:color="auto" w:fill="auto"/>
            <w:noWrap/>
            <w:vAlign w:val="center"/>
            <w:hideMark/>
          </w:tcPr>
          <w:p w14:paraId="590D037F"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0.5752</w:t>
            </w:r>
          </w:p>
        </w:tc>
        <w:tc>
          <w:tcPr>
            <w:tcW w:w="576" w:type="dxa"/>
            <w:gridSpan w:val="2"/>
            <w:tcBorders>
              <w:top w:val="nil"/>
              <w:left w:val="nil"/>
              <w:bottom w:val="single" w:sz="8" w:space="0" w:color="auto"/>
              <w:right w:val="nil"/>
            </w:tcBorders>
            <w:shd w:val="clear" w:color="auto" w:fill="auto"/>
            <w:noWrap/>
            <w:vAlign w:val="center"/>
            <w:hideMark/>
          </w:tcPr>
          <w:p w14:paraId="634C05A3"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1.289</w:t>
            </w:r>
          </w:p>
        </w:tc>
        <w:tc>
          <w:tcPr>
            <w:tcW w:w="864" w:type="dxa"/>
            <w:gridSpan w:val="2"/>
            <w:tcBorders>
              <w:top w:val="nil"/>
              <w:left w:val="nil"/>
              <w:bottom w:val="single" w:sz="8" w:space="0" w:color="auto"/>
              <w:right w:val="nil"/>
            </w:tcBorders>
            <w:shd w:val="clear" w:color="auto" w:fill="auto"/>
            <w:noWrap/>
            <w:vAlign w:val="center"/>
            <w:hideMark/>
          </w:tcPr>
          <w:p w14:paraId="76812AA2"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(0.98, 1.7)</w:t>
            </w:r>
          </w:p>
        </w:tc>
        <w:tc>
          <w:tcPr>
            <w:tcW w:w="576" w:type="dxa"/>
            <w:gridSpan w:val="2"/>
            <w:tcBorders>
              <w:top w:val="nil"/>
              <w:left w:val="nil"/>
              <w:bottom w:val="single" w:sz="8" w:space="0" w:color="auto"/>
              <w:right w:val="nil"/>
            </w:tcBorders>
            <w:shd w:val="clear" w:color="auto" w:fill="auto"/>
            <w:noWrap/>
            <w:vAlign w:val="center"/>
            <w:hideMark/>
          </w:tcPr>
          <w:p w14:paraId="544D82AF"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0.0721</w:t>
            </w:r>
          </w:p>
        </w:tc>
        <w:tc>
          <w:tcPr>
            <w:tcW w:w="576" w:type="dxa"/>
            <w:gridSpan w:val="2"/>
            <w:tcBorders>
              <w:top w:val="nil"/>
              <w:left w:val="nil"/>
              <w:bottom w:val="single" w:sz="8" w:space="0" w:color="auto"/>
              <w:right w:val="nil"/>
            </w:tcBorders>
            <w:shd w:val="clear" w:color="auto" w:fill="auto"/>
            <w:noWrap/>
            <w:vAlign w:val="center"/>
            <w:hideMark/>
          </w:tcPr>
          <w:p w14:paraId="3C9B5AE7"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0.989</w:t>
            </w:r>
          </w:p>
        </w:tc>
        <w:tc>
          <w:tcPr>
            <w:tcW w:w="864" w:type="dxa"/>
            <w:gridSpan w:val="2"/>
            <w:tcBorders>
              <w:top w:val="nil"/>
              <w:left w:val="nil"/>
              <w:bottom w:val="single" w:sz="8" w:space="0" w:color="auto"/>
              <w:right w:val="nil"/>
            </w:tcBorders>
            <w:shd w:val="clear" w:color="auto" w:fill="auto"/>
            <w:noWrap/>
            <w:vAlign w:val="center"/>
            <w:hideMark/>
          </w:tcPr>
          <w:p w14:paraId="2EFB15E7" w14:textId="77777777" w:rsidR="00970DCA" w:rsidRPr="00970DCA" w:rsidRDefault="00970DCA" w:rsidP="00414ED9">
            <w:pPr>
              <w:jc w:val="center"/>
              <w:rPr>
                <w:rFonts w:ascii="Arial" w:hAnsi="Arial" w:cs="Arial"/>
                <w:sz w:val="16"/>
                <w:szCs w:val="16"/>
              </w:rPr>
            </w:pPr>
            <w:r w:rsidRPr="00970DCA">
              <w:rPr>
                <w:rFonts w:ascii="Arial" w:hAnsi="Arial" w:cs="Arial"/>
                <w:sz w:val="16"/>
                <w:szCs w:val="16"/>
              </w:rPr>
              <w:t>(0.81, 1.21)</w:t>
            </w:r>
          </w:p>
        </w:tc>
        <w:tc>
          <w:tcPr>
            <w:tcW w:w="576" w:type="dxa"/>
            <w:gridSpan w:val="2"/>
            <w:tcBorders>
              <w:top w:val="nil"/>
              <w:left w:val="nil"/>
              <w:bottom w:val="single" w:sz="8" w:space="0" w:color="auto"/>
              <w:right w:val="nil"/>
            </w:tcBorders>
            <w:shd w:val="clear" w:color="auto" w:fill="auto"/>
            <w:noWrap/>
            <w:vAlign w:val="center"/>
            <w:hideMark/>
          </w:tcPr>
          <w:p w14:paraId="71840B6B" w14:textId="77777777" w:rsidR="00970DCA" w:rsidRPr="00970DCA" w:rsidRDefault="00970DCA" w:rsidP="00414ED9">
            <w:pPr>
              <w:ind w:right="-194"/>
              <w:rPr>
                <w:rFonts w:ascii="Arial" w:hAnsi="Arial" w:cs="Arial"/>
                <w:sz w:val="16"/>
                <w:szCs w:val="16"/>
              </w:rPr>
            </w:pPr>
            <w:r w:rsidRPr="00970DCA">
              <w:rPr>
                <w:rFonts w:ascii="Arial" w:hAnsi="Arial" w:cs="Arial"/>
                <w:sz w:val="16"/>
                <w:szCs w:val="16"/>
              </w:rPr>
              <w:t>0.9159</w:t>
            </w:r>
          </w:p>
        </w:tc>
      </w:tr>
    </w:tbl>
    <w:p w14:paraId="6FF71B24" w14:textId="77777777" w:rsidR="00970DCA" w:rsidRDefault="00970DCA" w:rsidP="004E21F9">
      <w:pPr>
        <w:rPr>
          <w:rFonts w:ascii="Arial" w:hAnsi="Arial" w:cs="Arial"/>
          <w:sz w:val="22"/>
        </w:rPr>
      </w:pPr>
    </w:p>
    <w:p w14:paraId="45F2B880" w14:textId="77777777" w:rsidR="00445019" w:rsidRPr="00445019" w:rsidRDefault="00445019" w:rsidP="00445019">
      <w:pPr>
        <w:rPr>
          <w:rFonts w:ascii="Arial" w:hAnsi="Arial" w:cs="Arial"/>
          <w:sz w:val="22"/>
        </w:rPr>
      </w:pPr>
      <w:r w:rsidRPr="00445019">
        <w:rPr>
          <w:rFonts w:ascii="Arial" w:hAnsi="Arial" w:cs="Arial"/>
          <w:sz w:val="22"/>
        </w:rPr>
        <w:t>Model 2a: β0 + β1(Polygenic score) + β2(age at last visit) + β3(sex) + β4(educational attainment) + β5(year of last visit) + β6(PC1) + β7(PC2)</w:t>
      </w:r>
    </w:p>
    <w:p w14:paraId="0B9CE703" w14:textId="77777777" w:rsidR="00445019" w:rsidRPr="00445019" w:rsidRDefault="00445019" w:rsidP="00445019">
      <w:pPr>
        <w:rPr>
          <w:rFonts w:ascii="Arial" w:hAnsi="Arial" w:cs="Arial"/>
          <w:sz w:val="22"/>
        </w:rPr>
      </w:pPr>
    </w:p>
    <w:p w14:paraId="1D570FC5" w14:textId="77777777" w:rsidR="00445019" w:rsidRPr="00445019" w:rsidRDefault="00445019" w:rsidP="00445019">
      <w:pPr>
        <w:rPr>
          <w:rFonts w:ascii="Arial" w:hAnsi="Arial" w:cs="Arial"/>
          <w:sz w:val="22"/>
        </w:rPr>
      </w:pPr>
      <w:r w:rsidRPr="00445019">
        <w:rPr>
          <w:rFonts w:ascii="Arial" w:hAnsi="Arial" w:cs="Arial"/>
          <w:sz w:val="22"/>
        </w:rPr>
        <w:t>Acronyms: CIND: Cognitive impairment – no dementia</w:t>
      </w:r>
    </w:p>
    <w:p w14:paraId="1979FEAD" w14:textId="40BE7759" w:rsidR="00D45828" w:rsidRDefault="00445019" w:rsidP="00445019">
      <w:pPr>
        <w:rPr>
          <w:rFonts w:ascii="Arial" w:hAnsi="Arial" w:cs="Arial"/>
          <w:sz w:val="22"/>
        </w:rPr>
      </w:pPr>
      <w:r w:rsidRPr="00445019">
        <w:rPr>
          <w:rFonts w:ascii="Arial" w:hAnsi="Arial" w:cs="Arial"/>
          <w:sz w:val="22"/>
        </w:rPr>
        <w:t>Odds ratios (OR) of cognitive status, relative to normal status, explained by one standard deviation increase of polygenic score (PGS) and the presence of a APOE-ε4 allele in participants in the Health and Retirement study (HRS), of European and African ancestries, adjusted for age, sex, education, year of last cognition visit, and two genetic principal components. Examining different P-value thresholds for the Kunkle et al., 2019 GWAS meta-analysis Stage 1 for SNPs included in the AD PGS (pT=1.0, 0.3, 0.1, 0.05, 0.01, 0.001). Results shown are for Model 2a only.</w:t>
      </w:r>
    </w:p>
    <w:p w14:paraId="65F55690" w14:textId="1006CC39" w:rsidR="00445019" w:rsidRDefault="00445019" w:rsidP="00445019">
      <w:pPr>
        <w:rPr>
          <w:rFonts w:ascii="Arial" w:hAnsi="Arial" w:cs="Arial"/>
          <w:sz w:val="22"/>
        </w:rPr>
      </w:pPr>
    </w:p>
    <w:p w14:paraId="6FD56E7C" w14:textId="77777777" w:rsidR="00445019" w:rsidRDefault="00445019" w:rsidP="00445019">
      <w:pPr>
        <w:rPr>
          <w:rFonts w:ascii="Arial" w:hAnsi="Arial" w:cs="Arial"/>
          <w:sz w:val="22"/>
        </w:rPr>
      </w:pPr>
    </w:p>
    <w:p w14:paraId="67CDF9B9" w14:textId="77777777" w:rsidR="004E21F9" w:rsidRDefault="004E21F9" w:rsidP="004E21F9">
      <w:pPr>
        <w:rPr>
          <w:rFonts w:ascii="Arial" w:hAnsi="Arial" w:cs="Arial"/>
          <w:sz w:val="22"/>
        </w:rPr>
      </w:pPr>
    </w:p>
    <w:p w14:paraId="2001C0DF" w14:textId="77777777" w:rsidR="00970DCA" w:rsidRDefault="00970DCA" w:rsidP="004E21F9">
      <w:pPr>
        <w:rPr>
          <w:rFonts w:ascii="Arial" w:hAnsi="Arial" w:cs="Arial"/>
          <w:b/>
          <w:sz w:val="22"/>
        </w:rPr>
        <w:sectPr w:rsidR="00970DCA" w:rsidSect="00D45828">
          <w:pgSz w:w="15840" w:h="12240" w:orient="landscape"/>
          <w:pgMar w:top="720" w:right="720" w:bottom="720" w:left="720" w:header="720" w:footer="720" w:gutter="0"/>
          <w:cols w:space="720"/>
          <w:docGrid w:linePitch="326"/>
        </w:sectPr>
      </w:pPr>
    </w:p>
    <w:p w14:paraId="63F229FD" w14:textId="707DAA78" w:rsidR="004E21F9" w:rsidRPr="00970DCA" w:rsidRDefault="004E21F9" w:rsidP="004E21F9">
      <w:pPr>
        <w:rPr>
          <w:rFonts w:ascii="Arial" w:hAnsi="Arial" w:cs="Arial"/>
          <w:b/>
          <w:sz w:val="22"/>
        </w:rPr>
      </w:pPr>
      <w:r w:rsidRPr="005101B6">
        <w:rPr>
          <w:rFonts w:ascii="Arial" w:hAnsi="Arial" w:cs="Arial"/>
          <w:b/>
          <w:sz w:val="22"/>
        </w:rPr>
        <w:lastRenderedPageBreak/>
        <w:t xml:space="preserve">Supplemental Table </w:t>
      </w:r>
      <w:r>
        <w:rPr>
          <w:rFonts w:ascii="Arial" w:hAnsi="Arial" w:cs="Arial"/>
          <w:b/>
          <w:sz w:val="22"/>
        </w:rPr>
        <w:t>6</w:t>
      </w:r>
      <w:r w:rsidRPr="005101B6">
        <w:rPr>
          <w:rFonts w:ascii="Arial" w:hAnsi="Arial" w:cs="Arial"/>
          <w:b/>
          <w:sz w:val="22"/>
        </w:rPr>
        <w:t xml:space="preserve">. </w:t>
      </w:r>
      <w:r w:rsidRPr="005101B6">
        <w:rPr>
          <w:rFonts w:ascii="Arial" w:hAnsi="Arial" w:cs="Arial"/>
          <w:sz w:val="22"/>
        </w:rPr>
        <w:t>Odds ratios (OR) of cognitive status, relative to normal status, explained by one standard deviation increase of polygenic score (</w:t>
      </w:r>
      <w:r>
        <w:rPr>
          <w:rFonts w:ascii="Arial" w:hAnsi="Arial" w:cs="Arial"/>
          <w:sz w:val="22"/>
        </w:rPr>
        <w:t>PGS</w:t>
      </w:r>
      <w:r w:rsidRPr="005101B6">
        <w:rPr>
          <w:rFonts w:ascii="Arial" w:hAnsi="Arial" w:cs="Arial"/>
          <w:sz w:val="22"/>
        </w:rPr>
        <w:t xml:space="preserve">) and the presence of a </w:t>
      </w:r>
      <w:r w:rsidRPr="005101B6">
        <w:rPr>
          <w:rFonts w:ascii="Arial" w:hAnsi="Arial" w:cs="Arial"/>
          <w:i/>
          <w:sz w:val="20"/>
          <w:szCs w:val="22"/>
        </w:rPr>
        <w:t>APOE-ε4</w:t>
      </w:r>
      <w:r w:rsidRPr="005101B6">
        <w:rPr>
          <w:rFonts w:ascii="Arial" w:hAnsi="Arial" w:cs="Arial"/>
          <w:sz w:val="22"/>
        </w:rPr>
        <w:t xml:space="preserve"> allele in participants in the Health and Retirement study (HRS), of European and African </w:t>
      </w:r>
      <w:r>
        <w:rPr>
          <w:rFonts w:ascii="Arial" w:hAnsi="Arial" w:cs="Arial"/>
          <w:sz w:val="22"/>
        </w:rPr>
        <w:t>ancestry</w:t>
      </w:r>
      <w:r w:rsidRPr="005101B6">
        <w:rPr>
          <w:rFonts w:ascii="Arial" w:hAnsi="Arial" w:cs="Arial"/>
          <w:sz w:val="22"/>
        </w:rPr>
        <w:t>, adjusted for age, sex, education</w:t>
      </w:r>
      <w:r>
        <w:rPr>
          <w:rFonts w:ascii="Arial" w:hAnsi="Arial" w:cs="Arial"/>
          <w:sz w:val="22"/>
        </w:rPr>
        <w:t>, year of last cognition visit, and two genetic principal components</w:t>
      </w:r>
      <w:r w:rsidRPr="005101B6">
        <w:rPr>
          <w:rFonts w:ascii="Arial" w:hAnsi="Arial" w:cs="Arial"/>
          <w:sz w:val="22"/>
        </w:rPr>
        <w:t>, excluding cases that are part of the AHEAD and CODA cohorts from the HRS. Logistic regressions were performed on data subset</w:t>
      </w:r>
      <w:r>
        <w:rPr>
          <w:rFonts w:ascii="Arial" w:hAnsi="Arial" w:cs="Arial"/>
          <w:sz w:val="22"/>
        </w:rPr>
        <w:t>s by cognitive status, relative to normal cognition (ref).</w:t>
      </w:r>
    </w:p>
    <w:p w14:paraId="5C41AB72" w14:textId="77777777" w:rsidR="004E21F9" w:rsidRDefault="004E21F9" w:rsidP="004E21F9">
      <w:pPr>
        <w:rPr>
          <w:rFonts w:ascii="Arial" w:hAnsi="Arial" w:cs="Arial"/>
        </w:rPr>
      </w:pPr>
    </w:p>
    <w:tbl>
      <w:tblPr>
        <w:tblW w:w="10620" w:type="dxa"/>
        <w:tblLayout w:type="fixed"/>
        <w:tblLook w:val="04A0" w:firstRow="1" w:lastRow="0" w:firstColumn="1" w:lastColumn="0" w:noHBand="0" w:noVBand="1"/>
      </w:tblPr>
      <w:tblGrid>
        <w:gridCol w:w="2070"/>
        <w:gridCol w:w="864"/>
        <w:gridCol w:w="864"/>
        <w:gridCol w:w="1440"/>
        <w:gridCol w:w="1152"/>
        <w:gridCol w:w="864"/>
        <w:gridCol w:w="493"/>
        <w:gridCol w:w="371"/>
        <w:gridCol w:w="1440"/>
        <w:gridCol w:w="1062"/>
      </w:tblGrid>
      <w:tr w:rsidR="00970DCA" w:rsidRPr="00970DCA" w14:paraId="2C55BC25" w14:textId="77777777" w:rsidTr="00970DCA">
        <w:trPr>
          <w:trHeight w:val="630"/>
        </w:trPr>
        <w:tc>
          <w:tcPr>
            <w:tcW w:w="2070" w:type="dxa"/>
            <w:tcBorders>
              <w:top w:val="single" w:sz="8" w:space="0" w:color="auto"/>
              <w:left w:val="nil"/>
              <w:bottom w:val="nil"/>
              <w:right w:val="nil"/>
            </w:tcBorders>
            <w:shd w:val="clear" w:color="auto" w:fill="auto"/>
            <w:noWrap/>
            <w:vAlign w:val="center"/>
            <w:hideMark/>
          </w:tcPr>
          <w:p w14:paraId="6E229AB8" w14:textId="77777777" w:rsidR="00970DCA" w:rsidRPr="00970DCA" w:rsidRDefault="00970DCA">
            <w:pPr>
              <w:rPr>
                <w:rFonts w:ascii="Arial" w:hAnsi="Arial" w:cs="Arial"/>
                <w:color w:val="000000"/>
                <w:sz w:val="21"/>
                <w:szCs w:val="21"/>
              </w:rPr>
            </w:pPr>
            <w:r w:rsidRPr="00970DCA">
              <w:rPr>
                <w:rFonts w:ascii="Arial" w:hAnsi="Arial" w:cs="Arial"/>
                <w:color w:val="000000"/>
                <w:sz w:val="21"/>
                <w:szCs w:val="21"/>
              </w:rPr>
              <w:t> </w:t>
            </w:r>
          </w:p>
        </w:tc>
        <w:tc>
          <w:tcPr>
            <w:tcW w:w="5677" w:type="dxa"/>
            <w:gridSpan w:val="6"/>
            <w:tcBorders>
              <w:top w:val="single" w:sz="8" w:space="0" w:color="auto"/>
              <w:left w:val="nil"/>
              <w:bottom w:val="nil"/>
              <w:right w:val="nil"/>
            </w:tcBorders>
            <w:shd w:val="clear" w:color="auto" w:fill="auto"/>
            <w:noWrap/>
            <w:vAlign w:val="center"/>
            <w:hideMark/>
          </w:tcPr>
          <w:p w14:paraId="4096802D" w14:textId="77777777" w:rsidR="00970DCA" w:rsidRPr="00970DCA" w:rsidRDefault="00970DCA">
            <w:pPr>
              <w:jc w:val="center"/>
              <w:rPr>
                <w:rFonts w:ascii="Arial" w:hAnsi="Arial" w:cs="Arial"/>
                <w:b/>
                <w:bCs/>
                <w:color w:val="000000"/>
                <w:sz w:val="21"/>
                <w:szCs w:val="21"/>
              </w:rPr>
            </w:pPr>
            <w:r w:rsidRPr="00970DCA">
              <w:rPr>
                <w:rFonts w:ascii="Arial" w:hAnsi="Arial" w:cs="Arial"/>
                <w:b/>
                <w:bCs/>
                <w:color w:val="000000"/>
                <w:sz w:val="21"/>
                <w:szCs w:val="21"/>
              </w:rPr>
              <w:t>Model 3</w:t>
            </w:r>
          </w:p>
        </w:tc>
        <w:tc>
          <w:tcPr>
            <w:tcW w:w="2873" w:type="dxa"/>
            <w:gridSpan w:val="3"/>
            <w:tcBorders>
              <w:top w:val="single" w:sz="8" w:space="0" w:color="auto"/>
              <w:left w:val="nil"/>
              <w:bottom w:val="nil"/>
              <w:right w:val="nil"/>
            </w:tcBorders>
            <w:shd w:val="clear" w:color="auto" w:fill="auto"/>
            <w:vAlign w:val="center"/>
            <w:hideMark/>
          </w:tcPr>
          <w:p w14:paraId="68C01796" w14:textId="77777777" w:rsidR="00970DCA" w:rsidRPr="00970DCA" w:rsidRDefault="00970DCA">
            <w:pPr>
              <w:jc w:val="center"/>
              <w:rPr>
                <w:rFonts w:ascii="Arial" w:hAnsi="Arial" w:cs="Arial"/>
                <w:b/>
                <w:bCs/>
                <w:color w:val="000000"/>
                <w:sz w:val="21"/>
                <w:szCs w:val="21"/>
              </w:rPr>
            </w:pPr>
            <w:r w:rsidRPr="00970DCA">
              <w:rPr>
                <w:rFonts w:ascii="Arial" w:hAnsi="Arial" w:cs="Arial"/>
                <w:b/>
                <w:bCs/>
                <w:color w:val="000000"/>
                <w:sz w:val="21"/>
                <w:szCs w:val="21"/>
              </w:rPr>
              <w:t>Model 3 without AHEAD/CODA cohorts</w:t>
            </w:r>
          </w:p>
        </w:tc>
      </w:tr>
      <w:tr w:rsidR="00970DCA" w:rsidRPr="00970DCA" w14:paraId="6DFA57BF" w14:textId="77777777" w:rsidTr="00970DCA">
        <w:trPr>
          <w:trHeight w:val="300"/>
        </w:trPr>
        <w:tc>
          <w:tcPr>
            <w:tcW w:w="2070" w:type="dxa"/>
            <w:tcBorders>
              <w:top w:val="nil"/>
              <w:left w:val="nil"/>
              <w:bottom w:val="single" w:sz="8" w:space="0" w:color="auto"/>
              <w:right w:val="nil"/>
            </w:tcBorders>
            <w:shd w:val="clear" w:color="auto" w:fill="auto"/>
            <w:noWrap/>
            <w:vAlign w:val="center"/>
            <w:hideMark/>
          </w:tcPr>
          <w:p w14:paraId="701FAB6F" w14:textId="77777777" w:rsidR="00970DCA" w:rsidRPr="00970DCA" w:rsidRDefault="00970DCA">
            <w:pPr>
              <w:rPr>
                <w:rFonts w:ascii="Arial" w:hAnsi="Arial" w:cs="Arial"/>
                <w:color w:val="000000"/>
                <w:sz w:val="21"/>
                <w:szCs w:val="21"/>
              </w:rPr>
            </w:pPr>
            <w:r w:rsidRPr="00970DCA">
              <w:rPr>
                <w:rFonts w:ascii="Arial" w:hAnsi="Arial" w:cs="Arial"/>
                <w:color w:val="000000"/>
                <w:sz w:val="21"/>
                <w:szCs w:val="21"/>
              </w:rPr>
              <w:t> </w:t>
            </w:r>
          </w:p>
        </w:tc>
        <w:tc>
          <w:tcPr>
            <w:tcW w:w="864" w:type="dxa"/>
            <w:tcBorders>
              <w:top w:val="nil"/>
              <w:left w:val="nil"/>
              <w:bottom w:val="single" w:sz="8" w:space="0" w:color="auto"/>
              <w:right w:val="nil"/>
            </w:tcBorders>
            <w:shd w:val="clear" w:color="auto" w:fill="auto"/>
            <w:noWrap/>
            <w:vAlign w:val="center"/>
            <w:hideMark/>
          </w:tcPr>
          <w:p w14:paraId="0A00B2EB" w14:textId="77777777" w:rsidR="00970DCA" w:rsidRPr="00970DCA" w:rsidRDefault="00970DCA">
            <w:pPr>
              <w:jc w:val="center"/>
              <w:rPr>
                <w:rFonts w:ascii="Arial" w:hAnsi="Arial" w:cs="Arial"/>
                <w:b/>
                <w:bCs/>
                <w:color w:val="000000"/>
                <w:sz w:val="21"/>
                <w:szCs w:val="21"/>
              </w:rPr>
            </w:pPr>
            <w:r w:rsidRPr="00970DCA">
              <w:rPr>
                <w:rFonts w:ascii="Arial" w:hAnsi="Arial" w:cs="Arial"/>
                <w:b/>
                <w:bCs/>
                <w:color w:val="000000"/>
                <w:sz w:val="21"/>
                <w:szCs w:val="21"/>
              </w:rPr>
              <w:t>N</w:t>
            </w:r>
          </w:p>
        </w:tc>
        <w:tc>
          <w:tcPr>
            <w:tcW w:w="864" w:type="dxa"/>
            <w:tcBorders>
              <w:top w:val="nil"/>
              <w:left w:val="nil"/>
              <w:bottom w:val="single" w:sz="8" w:space="0" w:color="auto"/>
              <w:right w:val="nil"/>
            </w:tcBorders>
            <w:shd w:val="clear" w:color="auto" w:fill="auto"/>
            <w:noWrap/>
            <w:vAlign w:val="center"/>
            <w:hideMark/>
          </w:tcPr>
          <w:p w14:paraId="57DCA2EF" w14:textId="77777777" w:rsidR="00970DCA" w:rsidRPr="00970DCA" w:rsidRDefault="00970DCA">
            <w:pPr>
              <w:jc w:val="center"/>
              <w:rPr>
                <w:rFonts w:ascii="Arial" w:hAnsi="Arial" w:cs="Arial"/>
                <w:b/>
                <w:bCs/>
                <w:color w:val="000000"/>
                <w:sz w:val="21"/>
                <w:szCs w:val="21"/>
              </w:rPr>
            </w:pPr>
            <w:r w:rsidRPr="00970DCA">
              <w:rPr>
                <w:rFonts w:ascii="Arial" w:hAnsi="Arial" w:cs="Arial"/>
                <w:b/>
                <w:bCs/>
                <w:color w:val="000000"/>
                <w:sz w:val="21"/>
                <w:szCs w:val="21"/>
              </w:rPr>
              <w:t>OR</w:t>
            </w:r>
          </w:p>
        </w:tc>
        <w:tc>
          <w:tcPr>
            <w:tcW w:w="1440" w:type="dxa"/>
            <w:tcBorders>
              <w:top w:val="nil"/>
              <w:left w:val="nil"/>
              <w:bottom w:val="single" w:sz="8" w:space="0" w:color="auto"/>
              <w:right w:val="nil"/>
            </w:tcBorders>
            <w:shd w:val="clear" w:color="auto" w:fill="auto"/>
            <w:noWrap/>
            <w:vAlign w:val="center"/>
            <w:hideMark/>
          </w:tcPr>
          <w:p w14:paraId="46638231" w14:textId="77777777" w:rsidR="00970DCA" w:rsidRPr="00970DCA" w:rsidRDefault="00970DCA">
            <w:pPr>
              <w:jc w:val="center"/>
              <w:rPr>
                <w:rFonts w:ascii="Arial" w:hAnsi="Arial" w:cs="Arial"/>
                <w:b/>
                <w:bCs/>
                <w:color w:val="000000"/>
                <w:sz w:val="21"/>
                <w:szCs w:val="21"/>
              </w:rPr>
            </w:pPr>
            <w:r w:rsidRPr="00970DCA">
              <w:rPr>
                <w:rFonts w:ascii="Arial" w:hAnsi="Arial" w:cs="Arial"/>
                <w:b/>
                <w:bCs/>
                <w:color w:val="000000"/>
                <w:sz w:val="21"/>
                <w:szCs w:val="21"/>
              </w:rPr>
              <w:t>95% CI</w:t>
            </w:r>
          </w:p>
        </w:tc>
        <w:tc>
          <w:tcPr>
            <w:tcW w:w="1152" w:type="dxa"/>
            <w:tcBorders>
              <w:top w:val="nil"/>
              <w:left w:val="nil"/>
              <w:bottom w:val="single" w:sz="8" w:space="0" w:color="auto"/>
              <w:right w:val="nil"/>
            </w:tcBorders>
            <w:shd w:val="clear" w:color="auto" w:fill="auto"/>
            <w:noWrap/>
            <w:vAlign w:val="center"/>
            <w:hideMark/>
          </w:tcPr>
          <w:p w14:paraId="728663B2" w14:textId="77777777" w:rsidR="00970DCA" w:rsidRPr="00970DCA" w:rsidRDefault="00970DCA">
            <w:pPr>
              <w:jc w:val="center"/>
              <w:rPr>
                <w:rFonts w:ascii="Arial" w:hAnsi="Arial" w:cs="Arial"/>
                <w:b/>
                <w:bCs/>
                <w:i/>
                <w:iCs/>
                <w:color w:val="000000"/>
                <w:sz w:val="21"/>
                <w:szCs w:val="21"/>
              </w:rPr>
            </w:pPr>
            <w:r w:rsidRPr="00970DCA">
              <w:rPr>
                <w:rFonts w:ascii="Arial" w:hAnsi="Arial" w:cs="Arial"/>
                <w:b/>
                <w:bCs/>
                <w:i/>
                <w:iCs/>
                <w:color w:val="000000"/>
                <w:sz w:val="21"/>
                <w:szCs w:val="21"/>
              </w:rPr>
              <w:t>P-value</w:t>
            </w:r>
          </w:p>
        </w:tc>
        <w:tc>
          <w:tcPr>
            <w:tcW w:w="864" w:type="dxa"/>
            <w:tcBorders>
              <w:top w:val="nil"/>
              <w:left w:val="nil"/>
              <w:bottom w:val="single" w:sz="8" w:space="0" w:color="auto"/>
              <w:right w:val="nil"/>
            </w:tcBorders>
            <w:shd w:val="clear" w:color="auto" w:fill="auto"/>
            <w:noWrap/>
            <w:vAlign w:val="center"/>
            <w:hideMark/>
          </w:tcPr>
          <w:p w14:paraId="28AB91F6" w14:textId="77777777" w:rsidR="00970DCA" w:rsidRPr="00970DCA" w:rsidRDefault="00970DCA">
            <w:pPr>
              <w:jc w:val="center"/>
              <w:rPr>
                <w:rFonts w:ascii="Arial" w:hAnsi="Arial" w:cs="Arial"/>
                <w:b/>
                <w:bCs/>
                <w:color w:val="000000"/>
                <w:sz w:val="21"/>
                <w:szCs w:val="21"/>
              </w:rPr>
            </w:pPr>
            <w:r w:rsidRPr="00970DCA">
              <w:rPr>
                <w:rFonts w:ascii="Arial" w:hAnsi="Arial" w:cs="Arial"/>
                <w:b/>
                <w:bCs/>
                <w:color w:val="000000"/>
                <w:sz w:val="21"/>
                <w:szCs w:val="21"/>
              </w:rPr>
              <w:t>N</w:t>
            </w:r>
          </w:p>
        </w:tc>
        <w:tc>
          <w:tcPr>
            <w:tcW w:w="864" w:type="dxa"/>
            <w:gridSpan w:val="2"/>
            <w:tcBorders>
              <w:top w:val="nil"/>
              <w:left w:val="nil"/>
              <w:bottom w:val="single" w:sz="8" w:space="0" w:color="auto"/>
              <w:right w:val="nil"/>
            </w:tcBorders>
            <w:shd w:val="clear" w:color="auto" w:fill="auto"/>
            <w:noWrap/>
            <w:vAlign w:val="center"/>
            <w:hideMark/>
          </w:tcPr>
          <w:p w14:paraId="590B4C3A" w14:textId="77777777" w:rsidR="00970DCA" w:rsidRPr="00970DCA" w:rsidRDefault="00970DCA">
            <w:pPr>
              <w:jc w:val="center"/>
              <w:rPr>
                <w:rFonts w:ascii="Arial" w:hAnsi="Arial" w:cs="Arial"/>
                <w:b/>
                <w:bCs/>
                <w:color w:val="000000"/>
                <w:sz w:val="21"/>
                <w:szCs w:val="21"/>
              </w:rPr>
            </w:pPr>
            <w:r w:rsidRPr="00970DCA">
              <w:rPr>
                <w:rFonts w:ascii="Arial" w:hAnsi="Arial" w:cs="Arial"/>
                <w:b/>
                <w:bCs/>
                <w:color w:val="000000"/>
                <w:sz w:val="21"/>
                <w:szCs w:val="21"/>
              </w:rPr>
              <w:t>OR</w:t>
            </w:r>
          </w:p>
        </w:tc>
        <w:tc>
          <w:tcPr>
            <w:tcW w:w="1440" w:type="dxa"/>
            <w:tcBorders>
              <w:top w:val="nil"/>
              <w:left w:val="nil"/>
              <w:bottom w:val="single" w:sz="8" w:space="0" w:color="auto"/>
              <w:right w:val="nil"/>
            </w:tcBorders>
            <w:shd w:val="clear" w:color="auto" w:fill="auto"/>
            <w:noWrap/>
            <w:vAlign w:val="center"/>
            <w:hideMark/>
          </w:tcPr>
          <w:p w14:paraId="21784050" w14:textId="77777777" w:rsidR="00970DCA" w:rsidRPr="00970DCA" w:rsidRDefault="00970DCA">
            <w:pPr>
              <w:jc w:val="center"/>
              <w:rPr>
                <w:rFonts w:ascii="Arial" w:hAnsi="Arial" w:cs="Arial"/>
                <w:b/>
                <w:bCs/>
                <w:color w:val="000000"/>
                <w:sz w:val="21"/>
                <w:szCs w:val="21"/>
              </w:rPr>
            </w:pPr>
            <w:r w:rsidRPr="00970DCA">
              <w:rPr>
                <w:rFonts w:ascii="Arial" w:hAnsi="Arial" w:cs="Arial"/>
                <w:b/>
                <w:bCs/>
                <w:color w:val="000000"/>
                <w:sz w:val="21"/>
                <w:szCs w:val="21"/>
              </w:rPr>
              <w:t>95% CI</w:t>
            </w:r>
          </w:p>
        </w:tc>
        <w:tc>
          <w:tcPr>
            <w:tcW w:w="1062" w:type="dxa"/>
            <w:tcBorders>
              <w:top w:val="nil"/>
              <w:left w:val="nil"/>
              <w:bottom w:val="single" w:sz="8" w:space="0" w:color="auto"/>
              <w:right w:val="nil"/>
            </w:tcBorders>
            <w:shd w:val="clear" w:color="auto" w:fill="auto"/>
            <w:noWrap/>
            <w:vAlign w:val="center"/>
            <w:hideMark/>
          </w:tcPr>
          <w:p w14:paraId="1D47FE7A" w14:textId="77777777" w:rsidR="00970DCA" w:rsidRPr="00970DCA" w:rsidRDefault="00970DCA">
            <w:pPr>
              <w:jc w:val="center"/>
              <w:rPr>
                <w:rFonts w:ascii="Arial" w:hAnsi="Arial" w:cs="Arial"/>
                <w:b/>
                <w:bCs/>
                <w:i/>
                <w:iCs/>
                <w:color w:val="000000"/>
                <w:sz w:val="21"/>
                <w:szCs w:val="21"/>
              </w:rPr>
            </w:pPr>
            <w:r w:rsidRPr="00970DCA">
              <w:rPr>
                <w:rFonts w:ascii="Arial" w:hAnsi="Arial" w:cs="Arial"/>
                <w:b/>
                <w:bCs/>
                <w:i/>
                <w:iCs/>
                <w:color w:val="000000"/>
                <w:sz w:val="21"/>
                <w:szCs w:val="21"/>
              </w:rPr>
              <w:t>P-value</w:t>
            </w:r>
          </w:p>
        </w:tc>
      </w:tr>
      <w:tr w:rsidR="00970DCA" w:rsidRPr="00970DCA" w14:paraId="5FFEB01B" w14:textId="77777777" w:rsidTr="00970DCA">
        <w:trPr>
          <w:trHeight w:val="280"/>
        </w:trPr>
        <w:tc>
          <w:tcPr>
            <w:tcW w:w="2070" w:type="dxa"/>
            <w:tcBorders>
              <w:top w:val="nil"/>
              <w:left w:val="nil"/>
              <w:bottom w:val="nil"/>
              <w:right w:val="nil"/>
            </w:tcBorders>
            <w:shd w:val="clear" w:color="auto" w:fill="auto"/>
            <w:noWrap/>
            <w:vAlign w:val="center"/>
            <w:hideMark/>
          </w:tcPr>
          <w:p w14:paraId="38053AE4" w14:textId="77777777" w:rsidR="00970DCA" w:rsidRPr="00970DCA" w:rsidRDefault="00970DCA">
            <w:pPr>
              <w:rPr>
                <w:rFonts w:ascii="Arial" w:hAnsi="Arial" w:cs="Arial"/>
                <w:b/>
                <w:bCs/>
                <w:color w:val="000000"/>
                <w:sz w:val="21"/>
                <w:szCs w:val="21"/>
              </w:rPr>
            </w:pPr>
            <w:r w:rsidRPr="00970DCA">
              <w:rPr>
                <w:rFonts w:ascii="Arial" w:hAnsi="Arial" w:cs="Arial"/>
                <w:b/>
                <w:bCs/>
                <w:color w:val="000000"/>
                <w:sz w:val="21"/>
                <w:szCs w:val="21"/>
              </w:rPr>
              <w:t>European ancestries</w:t>
            </w:r>
          </w:p>
        </w:tc>
        <w:tc>
          <w:tcPr>
            <w:tcW w:w="864" w:type="dxa"/>
            <w:tcBorders>
              <w:top w:val="nil"/>
              <w:left w:val="nil"/>
              <w:bottom w:val="nil"/>
              <w:right w:val="nil"/>
            </w:tcBorders>
            <w:shd w:val="clear" w:color="auto" w:fill="auto"/>
            <w:noWrap/>
            <w:vAlign w:val="center"/>
            <w:hideMark/>
          </w:tcPr>
          <w:p w14:paraId="3BB10416" w14:textId="77777777" w:rsidR="00970DCA" w:rsidRPr="00970DCA" w:rsidRDefault="00970DCA">
            <w:pPr>
              <w:rPr>
                <w:rFonts w:ascii="Arial" w:hAnsi="Arial" w:cs="Arial"/>
                <w:b/>
                <w:bCs/>
                <w:color w:val="000000"/>
                <w:sz w:val="21"/>
                <w:szCs w:val="21"/>
              </w:rPr>
            </w:pPr>
          </w:p>
        </w:tc>
        <w:tc>
          <w:tcPr>
            <w:tcW w:w="864" w:type="dxa"/>
            <w:tcBorders>
              <w:top w:val="nil"/>
              <w:left w:val="nil"/>
              <w:bottom w:val="nil"/>
              <w:right w:val="nil"/>
            </w:tcBorders>
            <w:shd w:val="clear" w:color="auto" w:fill="auto"/>
            <w:noWrap/>
            <w:vAlign w:val="center"/>
            <w:hideMark/>
          </w:tcPr>
          <w:p w14:paraId="10F68FDE" w14:textId="77777777" w:rsidR="00970DCA" w:rsidRPr="00970DCA" w:rsidRDefault="00970DCA">
            <w:pPr>
              <w:jc w:val="center"/>
              <w:rPr>
                <w:rFonts w:ascii="Arial" w:hAnsi="Arial" w:cs="Arial"/>
                <w:sz w:val="21"/>
                <w:szCs w:val="21"/>
              </w:rPr>
            </w:pPr>
          </w:p>
        </w:tc>
        <w:tc>
          <w:tcPr>
            <w:tcW w:w="1440" w:type="dxa"/>
            <w:tcBorders>
              <w:top w:val="single" w:sz="8" w:space="0" w:color="auto"/>
              <w:left w:val="nil"/>
              <w:bottom w:val="nil"/>
              <w:right w:val="nil"/>
            </w:tcBorders>
            <w:shd w:val="clear" w:color="auto" w:fill="auto"/>
            <w:noWrap/>
            <w:vAlign w:val="center"/>
            <w:hideMark/>
          </w:tcPr>
          <w:p w14:paraId="5DFA0340"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 </w:t>
            </w:r>
          </w:p>
        </w:tc>
        <w:tc>
          <w:tcPr>
            <w:tcW w:w="1152" w:type="dxa"/>
            <w:tcBorders>
              <w:top w:val="nil"/>
              <w:left w:val="nil"/>
              <w:bottom w:val="nil"/>
              <w:right w:val="nil"/>
            </w:tcBorders>
            <w:shd w:val="clear" w:color="auto" w:fill="auto"/>
            <w:noWrap/>
            <w:vAlign w:val="center"/>
            <w:hideMark/>
          </w:tcPr>
          <w:p w14:paraId="5B5B92A7" w14:textId="77777777" w:rsidR="00970DCA" w:rsidRPr="00970DCA" w:rsidRDefault="00970DCA">
            <w:pPr>
              <w:jc w:val="center"/>
              <w:rPr>
                <w:rFonts w:ascii="Arial" w:hAnsi="Arial" w:cs="Arial"/>
                <w:color w:val="000000"/>
                <w:sz w:val="21"/>
                <w:szCs w:val="21"/>
              </w:rPr>
            </w:pPr>
          </w:p>
        </w:tc>
        <w:tc>
          <w:tcPr>
            <w:tcW w:w="864" w:type="dxa"/>
            <w:tcBorders>
              <w:top w:val="nil"/>
              <w:left w:val="nil"/>
              <w:bottom w:val="nil"/>
              <w:right w:val="nil"/>
            </w:tcBorders>
            <w:shd w:val="clear" w:color="auto" w:fill="auto"/>
            <w:noWrap/>
            <w:vAlign w:val="center"/>
            <w:hideMark/>
          </w:tcPr>
          <w:p w14:paraId="6315F9CA" w14:textId="77777777" w:rsidR="00970DCA" w:rsidRPr="00970DCA" w:rsidRDefault="00970DCA">
            <w:pPr>
              <w:jc w:val="center"/>
              <w:rPr>
                <w:rFonts w:ascii="Arial" w:hAnsi="Arial" w:cs="Arial"/>
                <w:sz w:val="21"/>
                <w:szCs w:val="21"/>
              </w:rPr>
            </w:pPr>
          </w:p>
        </w:tc>
        <w:tc>
          <w:tcPr>
            <w:tcW w:w="864" w:type="dxa"/>
            <w:gridSpan w:val="2"/>
            <w:tcBorders>
              <w:top w:val="nil"/>
              <w:left w:val="nil"/>
              <w:bottom w:val="nil"/>
              <w:right w:val="nil"/>
            </w:tcBorders>
            <w:shd w:val="clear" w:color="auto" w:fill="auto"/>
            <w:noWrap/>
            <w:vAlign w:val="center"/>
            <w:hideMark/>
          </w:tcPr>
          <w:p w14:paraId="5D1CB484" w14:textId="77777777" w:rsidR="00970DCA" w:rsidRPr="00970DCA" w:rsidRDefault="00970DCA">
            <w:pPr>
              <w:jc w:val="center"/>
              <w:rPr>
                <w:rFonts w:ascii="Arial" w:hAnsi="Arial" w:cs="Arial"/>
                <w:sz w:val="21"/>
                <w:szCs w:val="21"/>
              </w:rPr>
            </w:pPr>
          </w:p>
        </w:tc>
        <w:tc>
          <w:tcPr>
            <w:tcW w:w="1440" w:type="dxa"/>
            <w:tcBorders>
              <w:top w:val="nil"/>
              <w:left w:val="nil"/>
              <w:bottom w:val="nil"/>
              <w:right w:val="nil"/>
            </w:tcBorders>
            <w:shd w:val="clear" w:color="auto" w:fill="auto"/>
            <w:noWrap/>
            <w:vAlign w:val="center"/>
            <w:hideMark/>
          </w:tcPr>
          <w:p w14:paraId="314608A4" w14:textId="77777777" w:rsidR="00970DCA" w:rsidRPr="00970DCA" w:rsidRDefault="00970DCA">
            <w:pPr>
              <w:jc w:val="center"/>
              <w:rPr>
                <w:rFonts w:ascii="Arial" w:hAnsi="Arial" w:cs="Arial"/>
                <w:sz w:val="21"/>
                <w:szCs w:val="21"/>
              </w:rPr>
            </w:pPr>
          </w:p>
        </w:tc>
        <w:tc>
          <w:tcPr>
            <w:tcW w:w="1062" w:type="dxa"/>
            <w:tcBorders>
              <w:top w:val="nil"/>
              <w:left w:val="nil"/>
              <w:bottom w:val="nil"/>
              <w:right w:val="nil"/>
            </w:tcBorders>
            <w:shd w:val="clear" w:color="auto" w:fill="auto"/>
            <w:noWrap/>
            <w:vAlign w:val="center"/>
            <w:hideMark/>
          </w:tcPr>
          <w:p w14:paraId="66C64980" w14:textId="77777777" w:rsidR="00970DCA" w:rsidRPr="00970DCA" w:rsidRDefault="00970DCA">
            <w:pPr>
              <w:jc w:val="center"/>
              <w:rPr>
                <w:rFonts w:ascii="Arial" w:hAnsi="Arial" w:cs="Arial"/>
                <w:sz w:val="21"/>
                <w:szCs w:val="21"/>
              </w:rPr>
            </w:pPr>
          </w:p>
        </w:tc>
      </w:tr>
      <w:tr w:rsidR="00970DCA" w:rsidRPr="00970DCA" w14:paraId="1332B9FB" w14:textId="77777777" w:rsidTr="00970DCA">
        <w:trPr>
          <w:trHeight w:val="280"/>
        </w:trPr>
        <w:tc>
          <w:tcPr>
            <w:tcW w:w="2070" w:type="dxa"/>
            <w:tcBorders>
              <w:top w:val="nil"/>
              <w:left w:val="nil"/>
              <w:bottom w:val="nil"/>
              <w:right w:val="nil"/>
            </w:tcBorders>
            <w:shd w:val="clear" w:color="auto" w:fill="auto"/>
            <w:noWrap/>
            <w:vAlign w:val="center"/>
            <w:hideMark/>
          </w:tcPr>
          <w:p w14:paraId="48B6D845" w14:textId="77777777" w:rsidR="00970DCA" w:rsidRPr="00970DCA" w:rsidRDefault="00970DCA">
            <w:pPr>
              <w:rPr>
                <w:rFonts w:ascii="Arial" w:hAnsi="Arial" w:cs="Arial"/>
                <w:color w:val="000000"/>
                <w:sz w:val="21"/>
                <w:szCs w:val="21"/>
              </w:rPr>
            </w:pPr>
            <w:r w:rsidRPr="00970DCA">
              <w:rPr>
                <w:rFonts w:ascii="Arial" w:hAnsi="Arial" w:cs="Arial"/>
                <w:color w:val="000000"/>
                <w:sz w:val="21"/>
                <w:szCs w:val="21"/>
              </w:rPr>
              <w:t>Polygenic score</w:t>
            </w:r>
          </w:p>
        </w:tc>
        <w:tc>
          <w:tcPr>
            <w:tcW w:w="864" w:type="dxa"/>
            <w:tcBorders>
              <w:top w:val="nil"/>
              <w:left w:val="nil"/>
              <w:bottom w:val="nil"/>
              <w:right w:val="nil"/>
            </w:tcBorders>
            <w:shd w:val="clear" w:color="auto" w:fill="auto"/>
            <w:noWrap/>
            <w:vAlign w:val="center"/>
            <w:hideMark/>
          </w:tcPr>
          <w:p w14:paraId="2993AE74" w14:textId="77777777" w:rsidR="00970DCA" w:rsidRPr="00970DCA" w:rsidRDefault="00970DCA">
            <w:pPr>
              <w:rPr>
                <w:rFonts w:ascii="Arial" w:hAnsi="Arial" w:cs="Arial"/>
                <w:color w:val="000000"/>
                <w:sz w:val="21"/>
                <w:szCs w:val="21"/>
              </w:rPr>
            </w:pPr>
          </w:p>
        </w:tc>
        <w:tc>
          <w:tcPr>
            <w:tcW w:w="864" w:type="dxa"/>
            <w:tcBorders>
              <w:top w:val="nil"/>
              <w:left w:val="nil"/>
              <w:bottom w:val="nil"/>
              <w:right w:val="nil"/>
            </w:tcBorders>
            <w:shd w:val="clear" w:color="auto" w:fill="auto"/>
            <w:noWrap/>
            <w:vAlign w:val="center"/>
            <w:hideMark/>
          </w:tcPr>
          <w:p w14:paraId="21985463" w14:textId="77777777" w:rsidR="00970DCA" w:rsidRPr="00970DCA" w:rsidRDefault="00970DCA">
            <w:pPr>
              <w:jc w:val="center"/>
              <w:rPr>
                <w:rFonts w:ascii="Arial" w:hAnsi="Arial" w:cs="Arial"/>
                <w:sz w:val="21"/>
                <w:szCs w:val="21"/>
              </w:rPr>
            </w:pPr>
          </w:p>
        </w:tc>
        <w:tc>
          <w:tcPr>
            <w:tcW w:w="1440" w:type="dxa"/>
            <w:tcBorders>
              <w:top w:val="nil"/>
              <w:left w:val="nil"/>
              <w:bottom w:val="nil"/>
              <w:right w:val="nil"/>
            </w:tcBorders>
            <w:shd w:val="clear" w:color="auto" w:fill="auto"/>
            <w:noWrap/>
            <w:vAlign w:val="center"/>
            <w:hideMark/>
          </w:tcPr>
          <w:p w14:paraId="6BEA0EF0" w14:textId="77777777" w:rsidR="00970DCA" w:rsidRPr="00970DCA" w:rsidRDefault="00970DCA">
            <w:pPr>
              <w:jc w:val="center"/>
              <w:rPr>
                <w:rFonts w:ascii="Arial" w:hAnsi="Arial" w:cs="Arial"/>
                <w:sz w:val="21"/>
                <w:szCs w:val="21"/>
              </w:rPr>
            </w:pPr>
          </w:p>
        </w:tc>
        <w:tc>
          <w:tcPr>
            <w:tcW w:w="1152" w:type="dxa"/>
            <w:tcBorders>
              <w:top w:val="nil"/>
              <w:left w:val="nil"/>
              <w:bottom w:val="nil"/>
              <w:right w:val="nil"/>
            </w:tcBorders>
            <w:shd w:val="clear" w:color="auto" w:fill="auto"/>
            <w:noWrap/>
            <w:vAlign w:val="center"/>
            <w:hideMark/>
          </w:tcPr>
          <w:p w14:paraId="0D4BF724" w14:textId="77777777" w:rsidR="00970DCA" w:rsidRPr="00970DCA" w:rsidRDefault="00970DCA">
            <w:pPr>
              <w:jc w:val="center"/>
              <w:rPr>
                <w:rFonts w:ascii="Arial" w:hAnsi="Arial" w:cs="Arial"/>
                <w:sz w:val="21"/>
                <w:szCs w:val="21"/>
              </w:rPr>
            </w:pPr>
          </w:p>
        </w:tc>
        <w:tc>
          <w:tcPr>
            <w:tcW w:w="864" w:type="dxa"/>
            <w:tcBorders>
              <w:top w:val="nil"/>
              <w:left w:val="nil"/>
              <w:bottom w:val="nil"/>
              <w:right w:val="nil"/>
            </w:tcBorders>
            <w:shd w:val="clear" w:color="auto" w:fill="auto"/>
            <w:noWrap/>
            <w:vAlign w:val="center"/>
            <w:hideMark/>
          </w:tcPr>
          <w:p w14:paraId="3654CD8F" w14:textId="77777777" w:rsidR="00970DCA" w:rsidRPr="00970DCA" w:rsidRDefault="00970DCA">
            <w:pPr>
              <w:jc w:val="center"/>
              <w:rPr>
                <w:rFonts w:ascii="Arial" w:hAnsi="Arial" w:cs="Arial"/>
                <w:sz w:val="21"/>
                <w:szCs w:val="21"/>
              </w:rPr>
            </w:pPr>
          </w:p>
        </w:tc>
        <w:tc>
          <w:tcPr>
            <w:tcW w:w="864" w:type="dxa"/>
            <w:gridSpan w:val="2"/>
            <w:tcBorders>
              <w:top w:val="nil"/>
              <w:left w:val="nil"/>
              <w:bottom w:val="nil"/>
              <w:right w:val="nil"/>
            </w:tcBorders>
            <w:shd w:val="clear" w:color="auto" w:fill="auto"/>
            <w:noWrap/>
            <w:vAlign w:val="center"/>
            <w:hideMark/>
          </w:tcPr>
          <w:p w14:paraId="6E5ECA9A" w14:textId="77777777" w:rsidR="00970DCA" w:rsidRPr="00970DCA" w:rsidRDefault="00970DCA">
            <w:pPr>
              <w:jc w:val="center"/>
              <w:rPr>
                <w:rFonts w:ascii="Arial" w:hAnsi="Arial" w:cs="Arial"/>
                <w:sz w:val="21"/>
                <w:szCs w:val="21"/>
              </w:rPr>
            </w:pPr>
          </w:p>
        </w:tc>
        <w:tc>
          <w:tcPr>
            <w:tcW w:w="1440" w:type="dxa"/>
            <w:tcBorders>
              <w:top w:val="nil"/>
              <w:left w:val="nil"/>
              <w:bottom w:val="nil"/>
              <w:right w:val="nil"/>
            </w:tcBorders>
            <w:shd w:val="clear" w:color="auto" w:fill="auto"/>
            <w:noWrap/>
            <w:vAlign w:val="center"/>
            <w:hideMark/>
          </w:tcPr>
          <w:p w14:paraId="458F661D" w14:textId="77777777" w:rsidR="00970DCA" w:rsidRPr="00970DCA" w:rsidRDefault="00970DCA">
            <w:pPr>
              <w:jc w:val="center"/>
              <w:rPr>
                <w:rFonts w:ascii="Arial" w:hAnsi="Arial" w:cs="Arial"/>
                <w:sz w:val="21"/>
                <w:szCs w:val="21"/>
              </w:rPr>
            </w:pPr>
          </w:p>
        </w:tc>
        <w:tc>
          <w:tcPr>
            <w:tcW w:w="1062" w:type="dxa"/>
            <w:tcBorders>
              <w:top w:val="nil"/>
              <w:left w:val="nil"/>
              <w:bottom w:val="nil"/>
              <w:right w:val="nil"/>
            </w:tcBorders>
            <w:shd w:val="clear" w:color="auto" w:fill="auto"/>
            <w:noWrap/>
            <w:vAlign w:val="center"/>
            <w:hideMark/>
          </w:tcPr>
          <w:p w14:paraId="294D3D3B" w14:textId="77777777" w:rsidR="00970DCA" w:rsidRPr="00970DCA" w:rsidRDefault="00970DCA">
            <w:pPr>
              <w:jc w:val="center"/>
              <w:rPr>
                <w:rFonts w:ascii="Arial" w:hAnsi="Arial" w:cs="Arial"/>
                <w:sz w:val="21"/>
                <w:szCs w:val="21"/>
              </w:rPr>
            </w:pPr>
          </w:p>
        </w:tc>
      </w:tr>
      <w:tr w:rsidR="00970DCA" w:rsidRPr="00970DCA" w14:paraId="25CC69E7" w14:textId="77777777" w:rsidTr="00970DCA">
        <w:trPr>
          <w:trHeight w:val="280"/>
        </w:trPr>
        <w:tc>
          <w:tcPr>
            <w:tcW w:w="2070" w:type="dxa"/>
            <w:tcBorders>
              <w:top w:val="nil"/>
              <w:left w:val="nil"/>
              <w:bottom w:val="nil"/>
              <w:right w:val="nil"/>
            </w:tcBorders>
            <w:shd w:val="clear" w:color="auto" w:fill="auto"/>
            <w:noWrap/>
            <w:vAlign w:val="center"/>
            <w:hideMark/>
          </w:tcPr>
          <w:p w14:paraId="1C1598D8" w14:textId="77777777" w:rsidR="00970DCA" w:rsidRPr="00970DCA" w:rsidRDefault="00970DCA">
            <w:pPr>
              <w:ind w:firstLineChars="100" w:firstLine="210"/>
              <w:rPr>
                <w:rFonts w:ascii="Arial" w:hAnsi="Arial" w:cs="Arial"/>
                <w:color w:val="000000"/>
                <w:sz w:val="21"/>
                <w:szCs w:val="21"/>
              </w:rPr>
            </w:pPr>
            <w:r w:rsidRPr="00970DCA">
              <w:rPr>
                <w:rFonts w:ascii="Arial" w:hAnsi="Arial" w:cs="Arial"/>
                <w:color w:val="000000"/>
                <w:sz w:val="21"/>
                <w:szCs w:val="21"/>
              </w:rPr>
              <w:t>Normal</w:t>
            </w:r>
          </w:p>
        </w:tc>
        <w:tc>
          <w:tcPr>
            <w:tcW w:w="864" w:type="dxa"/>
            <w:tcBorders>
              <w:top w:val="nil"/>
              <w:left w:val="nil"/>
              <w:bottom w:val="nil"/>
              <w:right w:val="nil"/>
            </w:tcBorders>
            <w:shd w:val="clear" w:color="auto" w:fill="auto"/>
            <w:noWrap/>
            <w:vAlign w:val="center"/>
            <w:hideMark/>
          </w:tcPr>
          <w:p w14:paraId="039554F7"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5708</w:t>
            </w:r>
          </w:p>
        </w:tc>
        <w:tc>
          <w:tcPr>
            <w:tcW w:w="864" w:type="dxa"/>
            <w:tcBorders>
              <w:top w:val="nil"/>
              <w:left w:val="nil"/>
              <w:bottom w:val="nil"/>
              <w:right w:val="nil"/>
            </w:tcBorders>
            <w:shd w:val="clear" w:color="auto" w:fill="auto"/>
            <w:noWrap/>
            <w:vAlign w:val="center"/>
            <w:hideMark/>
          </w:tcPr>
          <w:p w14:paraId="12E92794"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ref</w:t>
            </w:r>
          </w:p>
        </w:tc>
        <w:tc>
          <w:tcPr>
            <w:tcW w:w="1440" w:type="dxa"/>
            <w:tcBorders>
              <w:top w:val="nil"/>
              <w:left w:val="nil"/>
              <w:bottom w:val="nil"/>
              <w:right w:val="nil"/>
            </w:tcBorders>
            <w:shd w:val="clear" w:color="auto" w:fill="auto"/>
            <w:noWrap/>
            <w:vAlign w:val="center"/>
            <w:hideMark/>
          </w:tcPr>
          <w:p w14:paraId="15A013D0" w14:textId="77777777" w:rsidR="00970DCA" w:rsidRPr="00970DCA" w:rsidRDefault="00970DCA">
            <w:pPr>
              <w:jc w:val="center"/>
              <w:rPr>
                <w:rFonts w:ascii="Arial" w:hAnsi="Arial" w:cs="Arial"/>
                <w:color w:val="000000"/>
                <w:sz w:val="21"/>
                <w:szCs w:val="21"/>
              </w:rPr>
            </w:pPr>
          </w:p>
        </w:tc>
        <w:tc>
          <w:tcPr>
            <w:tcW w:w="1152" w:type="dxa"/>
            <w:tcBorders>
              <w:top w:val="nil"/>
              <w:left w:val="nil"/>
              <w:bottom w:val="nil"/>
              <w:right w:val="nil"/>
            </w:tcBorders>
            <w:shd w:val="clear" w:color="auto" w:fill="auto"/>
            <w:noWrap/>
            <w:vAlign w:val="center"/>
            <w:hideMark/>
          </w:tcPr>
          <w:p w14:paraId="3924CB22" w14:textId="77777777" w:rsidR="00970DCA" w:rsidRPr="00970DCA" w:rsidRDefault="00970DCA">
            <w:pPr>
              <w:jc w:val="center"/>
              <w:rPr>
                <w:rFonts w:ascii="Arial" w:hAnsi="Arial" w:cs="Arial"/>
                <w:sz w:val="21"/>
                <w:szCs w:val="21"/>
              </w:rPr>
            </w:pPr>
          </w:p>
        </w:tc>
        <w:tc>
          <w:tcPr>
            <w:tcW w:w="864" w:type="dxa"/>
            <w:tcBorders>
              <w:top w:val="nil"/>
              <w:left w:val="nil"/>
              <w:bottom w:val="nil"/>
              <w:right w:val="nil"/>
            </w:tcBorders>
            <w:shd w:val="clear" w:color="auto" w:fill="auto"/>
            <w:noWrap/>
            <w:vAlign w:val="center"/>
            <w:hideMark/>
          </w:tcPr>
          <w:p w14:paraId="5391B682"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4909</w:t>
            </w:r>
          </w:p>
        </w:tc>
        <w:tc>
          <w:tcPr>
            <w:tcW w:w="864" w:type="dxa"/>
            <w:gridSpan w:val="2"/>
            <w:tcBorders>
              <w:top w:val="nil"/>
              <w:left w:val="nil"/>
              <w:bottom w:val="nil"/>
              <w:right w:val="nil"/>
            </w:tcBorders>
            <w:shd w:val="clear" w:color="auto" w:fill="auto"/>
            <w:noWrap/>
            <w:vAlign w:val="center"/>
            <w:hideMark/>
          </w:tcPr>
          <w:p w14:paraId="18138D4B"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ref</w:t>
            </w:r>
          </w:p>
        </w:tc>
        <w:tc>
          <w:tcPr>
            <w:tcW w:w="1440" w:type="dxa"/>
            <w:tcBorders>
              <w:top w:val="nil"/>
              <w:left w:val="nil"/>
              <w:bottom w:val="nil"/>
              <w:right w:val="nil"/>
            </w:tcBorders>
            <w:shd w:val="clear" w:color="auto" w:fill="auto"/>
            <w:noWrap/>
            <w:vAlign w:val="center"/>
            <w:hideMark/>
          </w:tcPr>
          <w:p w14:paraId="41203795" w14:textId="77777777" w:rsidR="00970DCA" w:rsidRPr="00970DCA" w:rsidRDefault="00970DCA">
            <w:pPr>
              <w:jc w:val="center"/>
              <w:rPr>
                <w:rFonts w:ascii="Arial" w:hAnsi="Arial" w:cs="Arial"/>
                <w:color w:val="000000"/>
                <w:sz w:val="21"/>
                <w:szCs w:val="21"/>
              </w:rPr>
            </w:pPr>
          </w:p>
        </w:tc>
        <w:tc>
          <w:tcPr>
            <w:tcW w:w="1062" w:type="dxa"/>
            <w:tcBorders>
              <w:top w:val="nil"/>
              <w:left w:val="nil"/>
              <w:bottom w:val="nil"/>
              <w:right w:val="nil"/>
            </w:tcBorders>
            <w:shd w:val="clear" w:color="auto" w:fill="auto"/>
            <w:noWrap/>
            <w:vAlign w:val="center"/>
            <w:hideMark/>
          </w:tcPr>
          <w:p w14:paraId="0C0137F5" w14:textId="77777777" w:rsidR="00970DCA" w:rsidRPr="00970DCA" w:rsidRDefault="00970DCA">
            <w:pPr>
              <w:jc w:val="center"/>
              <w:rPr>
                <w:rFonts w:ascii="Arial" w:hAnsi="Arial" w:cs="Arial"/>
                <w:sz w:val="21"/>
                <w:szCs w:val="21"/>
              </w:rPr>
            </w:pPr>
          </w:p>
        </w:tc>
      </w:tr>
      <w:tr w:rsidR="00970DCA" w:rsidRPr="00970DCA" w14:paraId="4A6B9B99" w14:textId="77777777" w:rsidTr="00970DCA">
        <w:trPr>
          <w:trHeight w:val="280"/>
        </w:trPr>
        <w:tc>
          <w:tcPr>
            <w:tcW w:w="2070" w:type="dxa"/>
            <w:tcBorders>
              <w:top w:val="nil"/>
              <w:left w:val="nil"/>
              <w:bottom w:val="nil"/>
              <w:right w:val="nil"/>
            </w:tcBorders>
            <w:shd w:val="clear" w:color="auto" w:fill="auto"/>
            <w:noWrap/>
            <w:vAlign w:val="center"/>
            <w:hideMark/>
          </w:tcPr>
          <w:p w14:paraId="2E0789BA" w14:textId="77777777" w:rsidR="00970DCA" w:rsidRPr="00970DCA" w:rsidRDefault="00970DCA">
            <w:pPr>
              <w:ind w:firstLineChars="100" w:firstLine="210"/>
              <w:rPr>
                <w:rFonts w:ascii="Arial" w:hAnsi="Arial" w:cs="Arial"/>
                <w:color w:val="000000"/>
                <w:sz w:val="21"/>
                <w:szCs w:val="21"/>
              </w:rPr>
            </w:pPr>
            <w:r w:rsidRPr="00970DCA">
              <w:rPr>
                <w:rFonts w:ascii="Arial" w:hAnsi="Arial" w:cs="Arial"/>
                <w:color w:val="000000"/>
                <w:sz w:val="21"/>
                <w:szCs w:val="21"/>
              </w:rPr>
              <w:t>Borderline CIND</w:t>
            </w:r>
          </w:p>
        </w:tc>
        <w:tc>
          <w:tcPr>
            <w:tcW w:w="864" w:type="dxa"/>
            <w:tcBorders>
              <w:top w:val="nil"/>
              <w:left w:val="nil"/>
              <w:bottom w:val="nil"/>
              <w:right w:val="nil"/>
            </w:tcBorders>
            <w:shd w:val="clear" w:color="auto" w:fill="auto"/>
            <w:noWrap/>
            <w:vAlign w:val="center"/>
            <w:hideMark/>
          </w:tcPr>
          <w:p w14:paraId="723B70FF"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1256</w:t>
            </w:r>
          </w:p>
        </w:tc>
        <w:tc>
          <w:tcPr>
            <w:tcW w:w="864" w:type="dxa"/>
            <w:tcBorders>
              <w:top w:val="nil"/>
              <w:left w:val="nil"/>
              <w:bottom w:val="nil"/>
              <w:right w:val="nil"/>
            </w:tcBorders>
            <w:shd w:val="clear" w:color="auto" w:fill="auto"/>
            <w:noWrap/>
            <w:vAlign w:val="center"/>
            <w:hideMark/>
          </w:tcPr>
          <w:p w14:paraId="6D6ACAF7"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1.14</w:t>
            </w:r>
          </w:p>
        </w:tc>
        <w:tc>
          <w:tcPr>
            <w:tcW w:w="1440" w:type="dxa"/>
            <w:tcBorders>
              <w:top w:val="nil"/>
              <w:left w:val="nil"/>
              <w:bottom w:val="nil"/>
              <w:right w:val="nil"/>
            </w:tcBorders>
            <w:shd w:val="clear" w:color="auto" w:fill="auto"/>
            <w:noWrap/>
            <w:vAlign w:val="center"/>
            <w:hideMark/>
          </w:tcPr>
          <w:p w14:paraId="34F947F6"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(1.07, 1.21)</w:t>
            </w:r>
          </w:p>
        </w:tc>
        <w:tc>
          <w:tcPr>
            <w:tcW w:w="1152" w:type="dxa"/>
            <w:tcBorders>
              <w:top w:val="nil"/>
              <w:left w:val="nil"/>
              <w:bottom w:val="nil"/>
              <w:right w:val="nil"/>
            </w:tcBorders>
            <w:shd w:val="clear" w:color="auto" w:fill="auto"/>
            <w:noWrap/>
            <w:vAlign w:val="center"/>
            <w:hideMark/>
          </w:tcPr>
          <w:p w14:paraId="5A4A874D"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&lt;.0001</w:t>
            </w:r>
          </w:p>
        </w:tc>
        <w:tc>
          <w:tcPr>
            <w:tcW w:w="864" w:type="dxa"/>
            <w:tcBorders>
              <w:top w:val="nil"/>
              <w:left w:val="nil"/>
              <w:bottom w:val="nil"/>
              <w:right w:val="nil"/>
            </w:tcBorders>
            <w:shd w:val="clear" w:color="auto" w:fill="auto"/>
            <w:noWrap/>
            <w:vAlign w:val="center"/>
            <w:hideMark/>
          </w:tcPr>
          <w:p w14:paraId="78357421"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872</w:t>
            </w:r>
          </w:p>
        </w:tc>
        <w:tc>
          <w:tcPr>
            <w:tcW w:w="864" w:type="dxa"/>
            <w:gridSpan w:val="2"/>
            <w:tcBorders>
              <w:top w:val="nil"/>
              <w:left w:val="nil"/>
              <w:bottom w:val="nil"/>
              <w:right w:val="nil"/>
            </w:tcBorders>
            <w:shd w:val="clear" w:color="auto" w:fill="auto"/>
            <w:noWrap/>
            <w:vAlign w:val="center"/>
            <w:hideMark/>
          </w:tcPr>
          <w:p w14:paraId="35B50A0E"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1.13</w:t>
            </w:r>
          </w:p>
        </w:tc>
        <w:tc>
          <w:tcPr>
            <w:tcW w:w="1440" w:type="dxa"/>
            <w:tcBorders>
              <w:top w:val="nil"/>
              <w:left w:val="nil"/>
              <w:bottom w:val="nil"/>
              <w:right w:val="nil"/>
            </w:tcBorders>
            <w:shd w:val="clear" w:color="auto" w:fill="auto"/>
            <w:noWrap/>
            <w:vAlign w:val="center"/>
            <w:hideMark/>
          </w:tcPr>
          <w:p w14:paraId="7D4F7C7F"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(1.05, 1.22)</w:t>
            </w:r>
          </w:p>
        </w:tc>
        <w:tc>
          <w:tcPr>
            <w:tcW w:w="1062" w:type="dxa"/>
            <w:tcBorders>
              <w:top w:val="nil"/>
              <w:left w:val="nil"/>
              <w:bottom w:val="nil"/>
              <w:right w:val="nil"/>
            </w:tcBorders>
            <w:shd w:val="clear" w:color="auto" w:fill="auto"/>
            <w:noWrap/>
            <w:vAlign w:val="center"/>
            <w:hideMark/>
          </w:tcPr>
          <w:p w14:paraId="6D6803ED"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0.002</w:t>
            </w:r>
          </w:p>
        </w:tc>
      </w:tr>
      <w:tr w:rsidR="00970DCA" w:rsidRPr="00970DCA" w14:paraId="089144EC" w14:textId="77777777" w:rsidTr="00970DCA">
        <w:trPr>
          <w:trHeight w:val="280"/>
        </w:trPr>
        <w:tc>
          <w:tcPr>
            <w:tcW w:w="2070" w:type="dxa"/>
            <w:tcBorders>
              <w:top w:val="nil"/>
              <w:left w:val="nil"/>
              <w:bottom w:val="nil"/>
              <w:right w:val="nil"/>
            </w:tcBorders>
            <w:shd w:val="clear" w:color="auto" w:fill="auto"/>
            <w:noWrap/>
            <w:vAlign w:val="center"/>
            <w:hideMark/>
          </w:tcPr>
          <w:p w14:paraId="1D3D2A34" w14:textId="77777777" w:rsidR="00970DCA" w:rsidRPr="00970DCA" w:rsidRDefault="00970DCA">
            <w:pPr>
              <w:ind w:firstLineChars="100" w:firstLine="210"/>
              <w:rPr>
                <w:rFonts w:ascii="Arial" w:hAnsi="Arial" w:cs="Arial"/>
                <w:color w:val="000000"/>
                <w:sz w:val="21"/>
                <w:szCs w:val="21"/>
              </w:rPr>
            </w:pPr>
            <w:r w:rsidRPr="00970DCA">
              <w:rPr>
                <w:rFonts w:ascii="Arial" w:hAnsi="Arial" w:cs="Arial"/>
                <w:color w:val="000000"/>
                <w:sz w:val="21"/>
                <w:szCs w:val="21"/>
              </w:rPr>
              <w:t>CIND</w:t>
            </w:r>
          </w:p>
        </w:tc>
        <w:tc>
          <w:tcPr>
            <w:tcW w:w="864" w:type="dxa"/>
            <w:tcBorders>
              <w:top w:val="nil"/>
              <w:left w:val="nil"/>
              <w:bottom w:val="nil"/>
              <w:right w:val="nil"/>
            </w:tcBorders>
            <w:shd w:val="clear" w:color="auto" w:fill="auto"/>
            <w:noWrap/>
            <w:vAlign w:val="center"/>
            <w:hideMark/>
          </w:tcPr>
          <w:p w14:paraId="4E88DCC3"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711</w:t>
            </w:r>
          </w:p>
        </w:tc>
        <w:tc>
          <w:tcPr>
            <w:tcW w:w="864" w:type="dxa"/>
            <w:tcBorders>
              <w:top w:val="nil"/>
              <w:left w:val="nil"/>
              <w:bottom w:val="nil"/>
              <w:right w:val="nil"/>
            </w:tcBorders>
            <w:shd w:val="clear" w:color="auto" w:fill="auto"/>
            <w:noWrap/>
            <w:vAlign w:val="center"/>
            <w:hideMark/>
          </w:tcPr>
          <w:p w14:paraId="738A16CE"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1.05</w:t>
            </w:r>
          </w:p>
        </w:tc>
        <w:tc>
          <w:tcPr>
            <w:tcW w:w="1440" w:type="dxa"/>
            <w:tcBorders>
              <w:top w:val="nil"/>
              <w:left w:val="nil"/>
              <w:bottom w:val="nil"/>
              <w:right w:val="nil"/>
            </w:tcBorders>
            <w:shd w:val="clear" w:color="auto" w:fill="auto"/>
            <w:noWrap/>
            <w:vAlign w:val="center"/>
            <w:hideMark/>
          </w:tcPr>
          <w:p w14:paraId="1399C13E"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(0.96, 1.14)</w:t>
            </w:r>
          </w:p>
        </w:tc>
        <w:tc>
          <w:tcPr>
            <w:tcW w:w="1152" w:type="dxa"/>
            <w:tcBorders>
              <w:top w:val="nil"/>
              <w:left w:val="nil"/>
              <w:bottom w:val="nil"/>
              <w:right w:val="nil"/>
            </w:tcBorders>
            <w:shd w:val="clear" w:color="auto" w:fill="auto"/>
            <w:noWrap/>
            <w:vAlign w:val="center"/>
            <w:hideMark/>
          </w:tcPr>
          <w:p w14:paraId="0C972A4A"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0.298</w:t>
            </w:r>
          </w:p>
        </w:tc>
        <w:tc>
          <w:tcPr>
            <w:tcW w:w="864" w:type="dxa"/>
            <w:tcBorders>
              <w:top w:val="nil"/>
              <w:left w:val="nil"/>
              <w:bottom w:val="nil"/>
              <w:right w:val="nil"/>
            </w:tcBorders>
            <w:shd w:val="clear" w:color="auto" w:fill="auto"/>
            <w:noWrap/>
            <w:vAlign w:val="center"/>
            <w:hideMark/>
          </w:tcPr>
          <w:p w14:paraId="1E3E064B"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409</w:t>
            </w:r>
          </w:p>
        </w:tc>
        <w:tc>
          <w:tcPr>
            <w:tcW w:w="864" w:type="dxa"/>
            <w:gridSpan w:val="2"/>
            <w:tcBorders>
              <w:top w:val="nil"/>
              <w:left w:val="nil"/>
              <w:bottom w:val="nil"/>
              <w:right w:val="nil"/>
            </w:tcBorders>
            <w:shd w:val="clear" w:color="auto" w:fill="auto"/>
            <w:noWrap/>
            <w:vAlign w:val="center"/>
            <w:hideMark/>
          </w:tcPr>
          <w:p w14:paraId="4C842192"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1.05</w:t>
            </w:r>
          </w:p>
        </w:tc>
        <w:tc>
          <w:tcPr>
            <w:tcW w:w="1440" w:type="dxa"/>
            <w:tcBorders>
              <w:top w:val="nil"/>
              <w:left w:val="nil"/>
              <w:bottom w:val="nil"/>
              <w:right w:val="nil"/>
            </w:tcBorders>
            <w:shd w:val="clear" w:color="auto" w:fill="auto"/>
            <w:noWrap/>
            <w:vAlign w:val="center"/>
            <w:hideMark/>
          </w:tcPr>
          <w:p w14:paraId="0408ABF8"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(0.94, 1.17)</w:t>
            </w:r>
          </w:p>
        </w:tc>
        <w:tc>
          <w:tcPr>
            <w:tcW w:w="1062" w:type="dxa"/>
            <w:tcBorders>
              <w:top w:val="nil"/>
              <w:left w:val="nil"/>
              <w:bottom w:val="nil"/>
              <w:right w:val="nil"/>
            </w:tcBorders>
            <w:shd w:val="clear" w:color="auto" w:fill="auto"/>
            <w:noWrap/>
            <w:vAlign w:val="center"/>
            <w:hideMark/>
          </w:tcPr>
          <w:p w14:paraId="5BB9F8F9"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0.377</w:t>
            </w:r>
          </w:p>
        </w:tc>
      </w:tr>
      <w:tr w:rsidR="00970DCA" w:rsidRPr="00970DCA" w14:paraId="4F508B0A" w14:textId="77777777" w:rsidTr="00970DCA">
        <w:trPr>
          <w:trHeight w:val="280"/>
        </w:trPr>
        <w:tc>
          <w:tcPr>
            <w:tcW w:w="2070" w:type="dxa"/>
            <w:tcBorders>
              <w:top w:val="nil"/>
              <w:left w:val="nil"/>
              <w:bottom w:val="nil"/>
              <w:right w:val="nil"/>
            </w:tcBorders>
            <w:shd w:val="clear" w:color="auto" w:fill="auto"/>
            <w:noWrap/>
            <w:vAlign w:val="center"/>
            <w:hideMark/>
          </w:tcPr>
          <w:p w14:paraId="480DCAC1" w14:textId="77777777" w:rsidR="00970DCA" w:rsidRPr="00970DCA" w:rsidRDefault="00970DCA">
            <w:pPr>
              <w:ind w:firstLineChars="100" w:firstLine="210"/>
              <w:rPr>
                <w:rFonts w:ascii="Arial" w:hAnsi="Arial" w:cs="Arial"/>
                <w:color w:val="000000"/>
                <w:sz w:val="21"/>
                <w:szCs w:val="21"/>
              </w:rPr>
            </w:pPr>
            <w:r w:rsidRPr="00970DCA">
              <w:rPr>
                <w:rFonts w:ascii="Arial" w:hAnsi="Arial" w:cs="Arial"/>
                <w:color w:val="000000"/>
                <w:sz w:val="21"/>
                <w:szCs w:val="21"/>
              </w:rPr>
              <w:t>Dementia</w:t>
            </w:r>
          </w:p>
        </w:tc>
        <w:tc>
          <w:tcPr>
            <w:tcW w:w="864" w:type="dxa"/>
            <w:tcBorders>
              <w:top w:val="nil"/>
              <w:left w:val="nil"/>
              <w:bottom w:val="nil"/>
              <w:right w:val="nil"/>
            </w:tcBorders>
            <w:shd w:val="clear" w:color="auto" w:fill="auto"/>
            <w:noWrap/>
            <w:vAlign w:val="center"/>
            <w:hideMark/>
          </w:tcPr>
          <w:p w14:paraId="542830B8"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724</w:t>
            </w:r>
          </w:p>
        </w:tc>
        <w:tc>
          <w:tcPr>
            <w:tcW w:w="864" w:type="dxa"/>
            <w:tcBorders>
              <w:top w:val="nil"/>
              <w:left w:val="nil"/>
              <w:bottom w:val="nil"/>
              <w:right w:val="nil"/>
            </w:tcBorders>
            <w:shd w:val="clear" w:color="auto" w:fill="auto"/>
            <w:noWrap/>
            <w:vAlign w:val="center"/>
            <w:hideMark/>
          </w:tcPr>
          <w:p w14:paraId="24E1DE2F"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1.1</w:t>
            </w:r>
          </w:p>
        </w:tc>
        <w:tc>
          <w:tcPr>
            <w:tcW w:w="1440" w:type="dxa"/>
            <w:tcBorders>
              <w:top w:val="nil"/>
              <w:left w:val="nil"/>
              <w:bottom w:val="nil"/>
              <w:right w:val="nil"/>
            </w:tcBorders>
            <w:shd w:val="clear" w:color="auto" w:fill="auto"/>
            <w:noWrap/>
            <w:vAlign w:val="center"/>
            <w:hideMark/>
          </w:tcPr>
          <w:p w14:paraId="081574AA"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(1.00, 1.20)</w:t>
            </w:r>
          </w:p>
        </w:tc>
        <w:tc>
          <w:tcPr>
            <w:tcW w:w="1152" w:type="dxa"/>
            <w:tcBorders>
              <w:top w:val="nil"/>
              <w:left w:val="nil"/>
              <w:bottom w:val="nil"/>
              <w:right w:val="nil"/>
            </w:tcBorders>
            <w:shd w:val="clear" w:color="auto" w:fill="auto"/>
            <w:noWrap/>
            <w:vAlign w:val="center"/>
            <w:hideMark/>
          </w:tcPr>
          <w:p w14:paraId="3A294B17"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0.049</w:t>
            </w:r>
          </w:p>
        </w:tc>
        <w:tc>
          <w:tcPr>
            <w:tcW w:w="864" w:type="dxa"/>
            <w:tcBorders>
              <w:top w:val="nil"/>
              <w:left w:val="nil"/>
              <w:bottom w:val="nil"/>
              <w:right w:val="nil"/>
            </w:tcBorders>
            <w:shd w:val="clear" w:color="auto" w:fill="auto"/>
            <w:noWrap/>
            <w:vAlign w:val="center"/>
            <w:hideMark/>
          </w:tcPr>
          <w:p w14:paraId="5D328712"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302</w:t>
            </w:r>
          </w:p>
        </w:tc>
        <w:tc>
          <w:tcPr>
            <w:tcW w:w="864" w:type="dxa"/>
            <w:gridSpan w:val="2"/>
            <w:tcBorders>
              <w:top w:val="nil"/>
              <w:left w:val="nil"/>
              <w:bottom w:val="nil"/>
              <w:right w:val="nil"/>
            </w:tcBorders>
            <w:shd w:val="clear" w:color="auto" w:fill="auto"/>
            <w:noWrap/>
            <w:vAlign w:val="center"/>
            <w:hideMark/>
          </w:tcPr>
          <w:p w14:paraId="7674B5F2"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1.05</w:t>
            </w:r>
          </w:p>
        </w:tc>
        <w:tc>
          <w:tcPr>
            <w:tcW w:w="1440" w:type="dxa"/>
            <w:tcBorders>
              <w:top w:val="nil"/>
              <w:left w:val="nil"/>
              <w:bottom w:val="nil"/>
              <w:right w:val="nil"/>
            </w:tcBorders>
            <w:shd w:val="clear" w:color="auto" w:fill="auto"/>
            <w:noWrap/>
            <w:vAlign w:val="center"/>
            <w:hideMark/>
          </w:tcPr>
          <w:p w14:paraId="76750124"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(0.92, 1.20)</w:t>
            </w:r>
          </w:p>
        </w:tc>
        <w:tc>
          <w:tcPr>
            <w:tcW w:w="1062" w:type="dxa"/>
            <w:tcBorders>
              <w:top w:val="nil"/>
              <w:left w:val="nil"/>
              <w:bottom w:val="nil"/>
              <w:right w:val="nil"/>
            </w:tcBorders>
            <w:shd w:val="clear" w:color="auto" w:fill="auto"/>
            <w:noWrap/>
            <w:vAlign w:val="center"/>
            <w:hideMark/>
          </w:tcPr>
          <w:p w14:paraId="01B9C894"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0.447</w:t>
            </w:r>
          </w:p>
        </w:tc>
      </w:tr>
      <w:tr w:rsidR="00970DCA" w:rsidRPr="00970DCA" w14:paraId="5C9B979F" w14:textId="77777777" w:rsidTr="00970DCA">
        <w:trPr>
          <w:trHeight w:val="280"/>
        </w:trPr>
        <w:tc>
          <w:tcPr>
            <w:tcW w:w="2070" w:type="dxa"/>
            <w:tcBorders>
              <w:top w:val="nil"/>
              <w:left w:val="nil"/>
              <w:bottom w:val="nil"/>
              <w:right w:val="nil"/>
            </w:tcBorders>
            <w:shd w:val="clear" w:color="auto" w:fill="auto"/>
            <w:noWrap/>
            <w:vAlign w:val="center"/>
            <w:hideMark/>
          </w:tcPr>
          <w:p w14:paraId="5FF2DE18" w14:textId="77777777" w:rsidR="00970DCA" w:rsidRPr="00970DCA" w:rsidRDefault="00970DCA">
            <w:pPr>
              <w:rPr>
                <w:rFonts w:ascii="Arial" w:hAnsi="Arial" w:cs="Arial"/>
                <w:i/>
                <w:iCs/>
                <w:color w:val="000000"/>
                <w:sz w:val="21"/>
                <w:szCs w:val="21"/>
              </w:rPr>
            </w:pPr>
            <w:r w:rsidRPr="00970DCA">
              <w:rPr>
                <w:rFonts w:ascii="Arial" w:hAnsi="Arial" w:cs="Arial"/>
                <w:i/>
                <w:iCs/>
                <w:color w:val="000000"/>
                <w:sz w:val="21"/>
                <w:szCs w:val="21"/>
              </w:rPr>
              <w:t>APOE-ε4</w:t>
            </w:r>
          </w:p>
        </w:tc>
        <w:tc>
          <w:tcPr>
            <w:tcW w:w="864" w:type="dxa"/>
            <w:tcBorders>
              <w:top w:val="nil"/>
              <w:left w:val="nil"/>
              <w:bottom w:val="nil"/>
              <w:right w:val="nil"/>
            </w:tcBorders>
            <w:shd w:val="clear" w:color="auto" w:fill="auto"/>
            <w:noWrap/>
            <w:vAlign w:val="center"/>
            <w:hideMark/>
          </w:tcPr>
          <w:p w14:paraId="033F18F0" w14:textId="77777777" w:rsidR="00970DCA" w:rsidRPr="00970DCA" w:rsidRDefault="00970DCA">
            <w:pPr>
              <w:rPr>
                <w:rFonts w:ascii="Arial" w:hAnsi="Arial" w:cs="Arial"/>
                <w:i/>
                <w:iCs/>
                <w:color w:val="000000"/>
                <w:sz w:val="21"/>
                <w:szCs w:val="21"/>
              </w:rPr>
            </w:pPr>
          </w:p>
        </w:tc>
        <w:tc>
          <w:tcPr>
            <w:tcW w:w="864" w:type="dxa"/>
            <w:tcBorders>
              <w:top w:val="nil"/>
              <w:left w:val="nil"/>
              <w:bottom w:val="nil"/>
              <w:right w:val="nil"/>
            </w:tcBorders>
            <w:shd w:val="clear" w:color="auto" w:fill="auto"/>
            <w:noWrap/>
            <w:vAlign w:val="center"/>
            <w:hideMark/>
          </w:tcPr>
          <w:p w14:paraId="26AC56FA" w14:textId="77777777" w:rsidR="00970DCA" w:rsidRPr="00970DCA" w:rsidRDefault="00970DCA">
            <w:pPr>
              <w:jc w:val="center"/>
              <w:rPr>
                <w:rFonts w:ascii="Arial" w:hAnsi="Arial" w:cs="Arial"/>
                <w:sz w:val="21"/>
                <w:szCs w:val="21"/>
              </w:rPr>
            </w:pPr>
          </w:p>
        </w:tc>
        <w:tc>
          <w:tcPr>
            <w:tcW w:w="1440" w:type="dxa"/>
            <w:tcBorders>
              <w:top w:val="nil"/>
              <w:left w:val="nil"/>
              <w:bottom w:val="nil"/>
              <w:right w:val="nil"/>
            </w:tcBorders>
            <w:shd w:val="clear" w:color="auto" w:fill="auto"/>
            <w:noWrap/>
            <w:vAlign w:val="center"/>
            <w:hideMark/>
          </w:tcPr>
          <w:p w14:paraId="3C91799B" w14:textId="77777777" w:rsidR="00970DCA" w:rsidRPr="00970DCA" w:rsidRDefault="00970DCA">
            <w:pPr>
              <w:jc w:val="center"/>
              <w:rPr>
                <w:rFonts w:ascii="Arial" w:hAnsi="Arial" w:cs="Arial"/>
                <w:sz w:val="21"/>
                <w:szCs w:val="21"/>
              </w:rPr>
            </w:pPr>
          </w:p>
        </w:tc>
        <w:tc>
          <w:tcPr>
            <w:tcW w:w="1152" w:type="dxa"/>
            <w:tcBorders>
              <w:top w:val="nil"/>
              <w:left w:val="nil"/>
              <w:bottom w:val="nil"/>
              <w:right w:val="nil"/>
            </w:tcBorders>
            <w:shd w:val="clear" w:color="auto" w:fill="auto"/>
            <w:noWrap/>
            <w:vAlign w:val="center"/>
            <w:hideMark/>
          </w:tcPr>
          <w:p w14:paraId="33F31669" w14:textId="77777777" w:rsidR="00970DCA" w:rsidRPr="00970DCA" w:rsidRDefault="00970DCA">
            <w:pPr>
              <w:jc w:val="center"/>
              <w:rPr>
                <w:rFonts w:ascii="Arial" w:hAnsi="Arial" w:cs="Arial"/>
                <w:sz w:val="21"/>
                <w:szCs w:val="21"/>
              </w:rPr>
            </w:pPr>
          </w:p>
        </w:tc>
        <w:tc>
          <w:tcPr>
            <w:tcW w:w="864" w:type="dxa"/>
            <w:tcBorders>
              <w:top w:val="nil"/>
              <w:left w:val="nil"/>
              <w:bottom w:val="nil"/>
              <w:right w:val="nil"/>
            </w:tcBorders>
            <w:shd w:val="clear" w:color="auto" w:fill="auto"/>
            <w:noWrap/>
            <w:vAlign w:val="center"/>
            <w:hideMark/>
          </w:tcPr>
          <w:p w14:paraId="0FAF9197" w14:textId="77777777" w:rsidR="00970DCA" w:rsidRPr="00970DCA" w:rsidRDefault="00970DCA">
            <w:pPr>
              <w:jc w:val="center"/>
              <w:rPr>
                <w:rFonts w:ascii="Arial" w:hAnsi="Arial" w:cs="Arial"/>
                <w:sz w:val="21"/>
                <w:szCs w:val="21"/>
              </w:rPr>
            </w:pPr>
          </w:p>
        </w:tc>
        <w:tc>
          <w:tcPr>
            <w:tcW w:w="864" w:type="dxa"/>
            <w:gridSpan w:val="2"/>
            <w:tcBorders>
              <w:top w:val="nil"/>
              <w:left w:val="nil"/>
              <w:bottom w:val="nil"/>
              <w:right w:val="nil"/>
            </w:tcBorders>
            <w:shd w:val="clear" w:color="auto" w:fill="auto"/>
            <w:noWrap/>
            <w:vAlign w:val="center"/>
            <w:hideMark/>
          </w:tcPr>
          <w:p w14:paraId="5D71005B" w14:textId="77777777" w:rsidR="00970DCA" w:rsidRPr="00970DCA" w:rsidRDefault="00970DCA">
            <w:pPr>
              <w:jc w:val="center"/>
              <w:rPr>
                <w:rFonts w:ascii="Arial" w:hAnsi="Arial" w:cs="Arial"/>
                <w:sz w:val="21"/>
                <w:szCs w:val="21"/>
              </w:rPr>
            </w:pPr>
          </w:p>
        </w:tc>
        <w:tc>
          <w:tcPr>
            <w:tcW w:w="1440" w:type="dxa"/>
            <w:tcBorders>
              <w:top w:val="nil"/>
              <w:left w:val="nil"/>
              <w:bottom w:val="nil"/>
              <w:right w:val="nil"/>
            </w:tcBorders>
            <w:shd w:val="clear" w:color="auto" w:fill="auto"/>
            <w:noWrap/>
            <w:vAlign w:val="center"/>
            <w:hideMark/>
          </w:tcPr>
          <w:p w14:paraId="53278D3B" w14:textId="77777777" w:rsidR="00970DCA" w:rsidRPr="00970DCA" w:rsidRDefault="00970DCA">
            <w:pPr>
              <w:jc w:val="center"/>
              <w:rPr>
                <w:rFonts w:ascii="Arial" w:hAnsi="Arial" w:cs="Arial"/>
                <w:sz w:val="21"/>
                <w:szCs w:val="21"/>
              </w:rPr>
            </w:pPr>
          </w:p>
        </w:tc>
        <w:tc>
          <w:tcPr>
            <w:tcW w:w="1062" w:type="dxa"/>
            <w:tcBorders>
              <w:top w:val="nil"/>
              <w:left w:val="nil"/>
              <w:bottom w:val="nil"/>
              <w:right w:val="nil"/>
            </w:tcBorders>
            <w:shd w:val="clear" w:color="auto" w:fill="auto"/>
            <w:noWrap/>
            <w:vAlign w:val="center"/>
            <w:hideMark/>
          </w:tcPr>
          <w:p w14:paraId="2F61F909" w14:textId="77777777" w:rsidR="00970DCA" w:rsidRPr="00970DCA" w:rsidRDefault="00970DCA">
            <w:pPr>
              <w:jc w:val="center"/>
              <w:rPr>
                <w:rFonts w:ascii="Arial" w:hAnsi="Arial" w:cs="Arial"/>
                <w:sz w:val="21"/>
                <w:szCs w:val="21"/>
              </w:rPr>
            </w:pPr>
          </w:p>
        </w:tc>
      </w:tr>
      <w:tr w:rsidR="00970DCA" w:rsidRPr="00970DCA" w14:paraId="3D8D54F8" w14:textId="77777777" w:rsidTr="00970DCA">
        <w:trPr>
          <w:trHeight w:val="280"/>
        </w:trPr>
        <w:tc>
          <w:tcPr>
            <w:tcW w:w="2070" w:type="dxa"/>
            <w:tcBorders>
              <w:top w:val="nil"/>
              <w:left w:val="nil"/>
              <w:bottom w:val="nil"/>
              <w:right w:val="nil"/>
            </w:tcBorders>
            <w:shd w:val="clear" w:color="auto" w:fill="auto"/>
            <w:noWrap/>
            <w:vAlign w:val="center"/>
            <w:hideMark/>
          </w:tcPr>
          <w:p w14:paraId="5814A84B" w14:textId="77777777" w:rsidR="00970DCA" w:rsidRPr="00970DCA" w:rsidRDefault="00970DCA">
            <w:pPr>
              <w:ind w:firstLineChars="100" w:firstLine="210"/>
              <w:rPr>
                <w:rFonts w:ascii="Arial" w:hAnsi="Arial" w:cs="Arial"/>
                <w:color w:val="000000"/>
                <w:sz w:val="21"/>
                <w:szCs w:val="21"/>
              </w:rPr>
            </w:pPr>
            <w:r w:rsidRPr="00970DCA">
              <w:rPr>
                <w:rFonts w:ascii="Arial" w:hAnsi="Arial" w:cs="Arial"/>
                <w:color w:val="000000"/>
                <w:sz w:val="21"/>
                <w:szCs w:val="21"/>
              </w:rPr>
              <w:t>Normal</w:t>
            </w:r>
          </w:p>
        </w:tc>
        <w:tc>
          <w:tcPr>
            <w:tcW w:w="864" w:type="dxa"/>
            <w:tcBorders>
              <w:top w:val="nil"/>
              <w:left w:val="nil"/>
              <w:bottom w:val="nil"/>
              <w:right w:val="nil"/>
            </w:tcBorders>
            <w:shd w:val="clear" w:color="auto" w:fill="auto"/>
            <w:noWrap/>
            <w:vAlign w:val="center"/>
            <w:hideMark/>
          </w:tcPr>
          <w:p w14:paraId="2B8936EA"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5708</w:t>
            </w:r>
          </w:p>
        </w:tc>
        <w:tc>
          <w:tcPr>
            <w:tcW w:w="864" w:type="dxa"/>
            <w:tcBorders>
              <w:top w:val="nil"/>
              <w:left w:val="nil"/>
              <w:bottom w:val="nil"/>
              <w:right w:val="nil"/>
            </w:tcBorders>
            <w:shd w:val="clear" w:color="auto" w:fill="auto"/>
            <w:noWrap/>
            <w:vAlign w:val="center"/>
            <w:hideMark/>
          </w:tcPr>
          <w:p w14:paraId="4A0C778A"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ref</w:t>
            </w:r>
          </w:p>
        </w:tc>
        <w:tc>
          <w:tcPr>
            <w:tcW w:w="1440" w:type="dxa"/>
            <w:tcBorders>
              <w:top w:val="nil"/>
              <w:left w:val="nil"/>
              <w:bottom w:val="nil"/>
              <w:right w:val="nil"/>
            </w:tcBorders>
            <w:shd w:val="clear" w:color="auto" w:fill="auto"/>
            <w:noWrap/>
            <w:vAlign w:val="center"/>
            <w:hideMark/>
          </w:tcPr>
          <w:p w14:paraId="5B52BC60"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w:t>
            </w:r>
          </w:p>
        </w:tc>
        <w:tc>
          <w:tcPr>
            <w:tcW w:w="1152" w:type="dxa"/>
            <w:tcBorders>
              <w:top w:val="nil"/>
              <w:left w:val="nil"/>
              <w:bottom w:val="nil"/>
              <w:right w:val="nil"/>
            </w:tcBorders>
            <w:shd w:val="clear" w:color="auto" w:fill="auto"/>
            <w:noWrap/>
            <w:vAlign w:val="center"/>
            <w:hideMark/>
          </w:tcPr>
          <w:p w14:paraId="1011A783"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w:t>
            </w:r>
          </w:p>
        </w:tc>
        <w:tc>
          <w:tcPr>
            <w:tcW w:w="864" w:type="dxa"/>
            <w:tcBorders>
              <w:top w:val="nil"/>
              <w:left w:val="nil"/>
              <w:bottom w:val="nil"/>
              <w:right w:val="nil"/>
            </w:tcBorders>
            <w:shd w:val="clear" w:color="auto" w:fill="auto"/>
            <w:noWrap/>
            <w:vAlign w:val="center"/>
            <w:hideMark/>
          </w:tcPr>
          <w:p w14:paraId="10541101"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4909</w:t>
            </w:r>
          </w:p>
        </w:tc>
        <w:tc>
          <w:tcPr>
            <w:tcW w:w="864" w:type="dxa"/>
            <w:gridSpan w:val="2"/>
            <w:tcBorders>
              <w:top w:val="nil"/>
              <w:left w:val="nil"/>
              <w:bottom w:val="nil"/>
              <w:right w:val="nil"/>
            </w:tcBorders>
            <w:shd w:val="clear" w:color="auto" w:fill="auto"/>
            <w:noWrap/>
            <w:vAlign w:val="center"/>
            <w:hideMark/>
          </w:tcPr>
          <w:p w14:paraId="041D00A0"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ref</w:t>
            </w:r>
          </w:p>
        </w:tc>
        <w:tc>
          <w:tcPr>
            <w:tcW w:w="1440" w:type="dxa"/>
            <w:tcBorders>
              <w:top w:val="nil"/>
              <w:left w:val="nil"/>
              <w:bottom w:val="nil"/>
              <w:right w:val="nil"/>
            </w:tcBorders>
            <w:shd w:val="clear" w:color="auto" w:fill="auto"/>
            <w:noWrap/>
            <w:vAlign w:val="center"/>
            <w:hideMark/>
          </w:tcPr>
          <w:p w14:paraId="67ADA282"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w:t>
            </w:r>
          </w:p>
        </w:tc>
        <w:tc>
          <w:tcPr>
            <w:tcW w:w="1062" w:type="dxa"/>
            <w:tcBorders>
              <w:top w:val="nil"/>
              <w:left w:val="nil"/>
              <w:bottom w:val="nil"/>
              <w:right w:val="nil"/>
            </w:tcBorders>
            <w:shd w:val="clear" w:color="auto" w:fill="auto"/>
            <w:noWrap/>
            <w:vAlign w:val="center"/>
            <w:hideMark/>
          </w:tcPr>
          <w:p w14:paraId="0B4051C3"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w:t>
            </w:r>
          </w:p>
        </w:tc>
      </w:tr>
      <w:tr w:rsidR="00970DCA" w:rsidRPr="00970DCA" w14:paraId="1FEA52A1" w14:textId="77777777" w:rsidTr="00970DCA">
        <w:trPr>
          <w:trHeight w:val="280"/>
        </w:trPr>
        <w:tc>
          <w:tcPr>
            <w:tcW w:w="2070" w:type="dxa"/>
            <w:tcBorders>
              <w:top w:val="nil"/>
              <w:left w:val="nil"/>
              <w:bottom w:val="nil"/>
              <w:right w:val="nil"/>
            </w:tcBorders>
            <w:shd w:val="clear" w:color="auto" w:fill="auto"/>
            <w:noWrap/>
            <w:vAlign w:val="center"/>
            <w:hideMark/>
          </w:tcPr>
          <w:p w14:paraId="72019199" w14:textId="77777777" w:rsidR="00970DCA" w:rsidRPr="00970DCA" w:rsidRDefault="00970DCA">
            <w:pPr>
              <w:ind w:firstLineChars="100" w:firstLine="210"/>
              <w:rPr>
                <w:rFonts w:ascii="Arial" w:hAnsi="Arial" w:cs="Arial"/>
                <w:color w:val="000000"/>
                <w:sz w:val="21"/>
                <w:szCs w:val="21"/>
              </w:rPr>
            </w:pPr>
            <w:r w:rsidRPr="00970DCA">
              <w:rPr>
                <w:rFonts w:ascii="Arial" w:hAnsi="Arial" w:cs="Arial"/>
                <w:color w:val="000000"/>
                <w:sz w:val="21"/>
                <w:szCs w:val="21"/>
              </w:rPr>
              <w:t>Borderline CIND</w:t>
            </w:r>
          </w:p>
        </w:tc>
        <w:tc>
          <w:tcPr>
            <w:tcW w:w="864" w:type="dxa"/>
            <w:tcBorders>
              <w:top w:val="nil"/>
              <w:left w:val="nil"/>
              <w:bottom w:val="nil"/>
              <w:right w:val="nil"/>
            </w:tcBorders>
            <w:shd w:val="clear" w:color="auto" w:fill="auto"/>
            <w:noWrap/>
            <w:vAlign w:val="center"/>
            <w:hideMark/>
          </w:tcPr>
          <w:p w14:paraId="413B7CD0"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1256</w:t>
            </w:r>
          </w:p>
        </w:tc>
        <w:tc>
          <w:tcPr>
            <w:tcW w:w="864" w:type="dxa"/>
            <w:tcBorders>
              <w:top w:val="nil"/>
              <w:left w:val="nil"/>
              <w:bottom w:val="nil"/>
              <w:right w:val="nil"/>
            </w:tcBorders>
            <w:shd w:val="clear" w:color="auto" w:fill="auto"/>
            <w:noWrap/>
            <w:vAlign w:val="center"/>
            <w:hideMark/>
          </w:tcPr>
          <w:p w14:paraId="22301680"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1.43</w:t>
            </w:r>
          </w:p>
        </w:tc>
        <w:tc>
          <w:tcPr>
            <w:tcW w:w="1440" w:type="dxa"/>
            <w:tcBorders>
              <w:top w:val="nil"/>
              <w:left w:val="nil"/>
              <w:bottom w:val="nil"/>
              <w:right w:val="nil"/>
            </w:tcBorders>
            <w:shd w:val="clear" w:color="auto" w:fill="auto"/>
            <w:noWrap/>
            <w:vAlign w:val="center"/>
            <w:hideMark/>
          </w:tcPr>
          <w:p w14:paraId="29DBE54C"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(1.24, 1.65)</w:t>
            </w:r>
          </w:p>
        </w:tc>
        <w:tc>
          <w:tcPr>
            <w:tcW w:w="1152" w:type="dxa"/>
            <w:tcBorders>
              <w:top w:val="nil"/>
              <w:left w:val="nil"/>
              <w:bottom w:val="nil"/>
              <w:right w:val="nil"/>
            </w:tcBorders>
            <w:shd w:val="clear" w:color="auto" w:fill="auto"/>
            <w:noWrap/>
            <w:vAlign w:val="center"/>
            <w:hideMark/>
          </w:tcPr>
          <w:p w14:paraId="73F8624F"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&lt;.0001</w:t>
            </w:r>
          </w:p>
        </w:tc>
        <w:tc>
          <w:tcPr>
            <w:tcW w:w="864" w:type="dxa"/>
            <w:tcBorders>
              <w:top w:val="nil"/>
              <w:left w:val="nil"/>
              <w:bottom w:val="nil"/>
              <w:right w:val="nil"/>
            </w:tcBorders>
            <w:shd w:val="clear" w:color="auto" w:fill="auto"/>
            <w:noWrap/>
            <w:vAlign w:val="center"/>
            <w:hideMark/>
          </w:tcPr>
          <w:p w14:paraId="1AE05867"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872</w:t>
            </w:r>
          </w:p>
        </w:tc>
        <w:tc>
          <w:tcPr>
            <w:tcW w:w="864" w:type="dxa"/>
            <w:gridSpan w:val="2"/>
            <w:tcBorders>
              <w:top w:val="nil"/>
              <w:left w:val="nil"/>
              <w:bottom w:val="nil"/>
              <w:right w:val="nil"/>
            </w:tcBorders>
            <w:shd w:val="clear" w:color="auto" w:fill="auto"/>
            <w:noWrap/>
            <w:vAlign w:val="center"/>
            <w:hideMark/>
          </w:tcPr>
          <w:p w14:paraId="2BAC29E2"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1.42</w:t>
            </w:r>
          </w:p>
        </w:tc>
        <w:tc>
          <w:tcPr>
            <w:tcW w:w="1440" w:type="dxa"/>
            <w:tcBorders>
              <w:top w:val="nil"/>
              <w:left w:val="nil"/>
              <w:bottom w:val="nil"/>
              <w:right w:val="nil"/>
            </w:tcBorders>
            <w:shd w:val="clear" w:color="auto" w:fill="auto"/>
            <w:noWrap/>
            <w:vAlign w:val="center"/>
            <w:hideMark/>
          </w:tcPr>
          <w:p w14:paraId="06CF7B00"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(1.21, 1.68)</w:t>
            </w:r>
          </w:p>
        </w:tc>
        <w:tc>
          <w:tcPr>
            <w:tcW w:w="1062" w:type="dxa"/>
            <w:tcBorders>
              <w:top w:val="nil"/>
              <w:left w:val="nil"/>
              <w:bottom w:val="nil"/>
              <w:right w:val="nil"/>
            </w:tcBorders>
            <w:shd w:val="clear" w:color="auto" w:fill="auto"/>
            <w:noWrap/>
            <w:vAlign w:val="center"/>
            <w:hideMark/>
          </w:tcPr>
          <w:p w14:paraId="60AE75CE"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&lt;.0001</w:t>
            </w:r>
          </w:p>
        </w:tc>
      </w:tr>
      <w:tr w:rsidR="00970DCA" w:rsidRPr="00970DCA" w14:paraId="461C0A6D" w14:textId="77777777" w:rsidTr="00970DCA">
        <w:trPr>
          <w:trHeight w:val="280"/>
        </w:trPr>
        <w:tc>
          <w:tcPr>
            <w:tcW w:w="2070" w:type="dxa"/>
            <w:tcBorders>
              <w:top w:val="nil"/>
              <w:left w:val="nil"/>
              <w:bottom w:val="nil"/>
              <w:right w:val="nil"/>
            </w:tcBorders>
            <w:shd w:val="clear" w:color="auto" w:fill="auto"/>
            <w:noWrap/>
            <w:vAlign w:val="center"/>
            <w:hideMark/>
          </w:tcPr>
          <w:p w14:paraId="7B70A873" w14:textId="77777777" w:rsidR="00970DCA" w:rsidRPr="00970DCA" w:rsidRDefault="00970DCA">
            <w:pPr>
              <w:ind w:firstLineChars="100" w:firstLine="210"/>
              <w:rPr>
                <w:rFonts w:ascii="Arial" w:hAnsi="Arial" w:cs="Arial"/>
                <w:color w:val="000000"/>
                <w:sz w:val="21"/>
                <w:szCs w:val="21"/>
              </w:rPr>
            </w:pPr>
            <w:r w:rsidRPr="00970DCA">
              <w:rPr>
                <w:rFonts w:ascii="Arial" w:hAnsi="Arial" w:cs="Arial"/>
                <w:color w:val="000000"/>
                <w:sz w:val="21"/>
                <w:szCs w:val="21"/>
              </w:rPr>
              <w:t>CIND</w:t>
            </w:r>
          </w:p>
        </w:tc>
        <w:tc>
          <w:tcPr>
            <w:tcW w:w="864" w:type="dxa"/>
            <w:tcBorders>
              <w:top w:val="nil"/>
              <w:left w:val="nil"/>
              <w:bottom w:val="nil"/>
              <w:right w:val="nil"/>
            </w:tcBorders>
            <w:shd w:val="clear" w:color="auto" w:fill="auto"/>
            <w:noWrap/>
            <w:vAlign w:val="center"/>
            <w:hideMark/>
          </w:tcPr>
          <w:p w14:paraId="2BFB4C4C"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711</w:t>
            </w:r>
          </w:p>
        </w:tc>
        <w:tc>
          <w:tcPr>
            <w:tcW w:w="864" w:type="dxa"/>
            <w:tcBorders>
              <w:top w:val="nil"/>
              <w:left w:val="nil"/>
              <w:bottom w:val="nil"/>
              <w:right w:val="nil"/>
            </w:tcBorders>
            <w:shd w:val="clear" w:color="auto" w:fill="auto"/>
            <w:noWrap/>
            <w:vAlign w:val="center"/>
            <w:hideMark/>
          </w:tcPr>
          <w:p w14:paraId="62AAD7A6"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1.73</w:t>
            </w:r>
          </w:p>
        </w:tc>
        <w:tc>
          <w:tcPr>
            <w:tcW w:w="1440" w:type="dxa"/>
            <w:tcBorders>
              <w:top w:val="nil"/>
              <w:left w:val="nil"/>
              <w:bottom w:val="nil"/>
              <w:right w:val="nil"/>
            </w:tcBorders>
            <w:shd w:val="clear" w:color="auto" w:fill="auto"/>
            <w:noWrap/>
            <w:vAlign w:val="center"/>
            <w:hideMark/>
          </w:tcPr>
          <w:p w14:paraId="4F1FE58D"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(1.43, 2.10)</w:t>
            </w:r>
          </w:p>
        </w:tc>
        <w:tc>
          <w:tcPr>
            <w:tcW w:w="1152" w:type="dxa"/>
            <w:tcBorders>
              <w:top w:val="nil"/>
              <w:left w:val="nil"/>
              <w:bottom w:val="nil"/>
              <w:right w:val="nil"/>
            </w:tcBorders>
            <w:shd w:val="clear" w:color="auto" w:fill="auto"/>
            <w:noWrap/>
            <w:vAlign w:val="center"/>
            <w:hideMark/>
          </w:tcPr>
          <w:p w14:paraId="15B641CB"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&lt;.0001</w:t>
            </w:r>
          </w:p>
        </w:tc>
        <w:tc>
          <w:tcPr>
            <w:tcW w:w="864" w:type="dxa"/>
            <w:tcBorders>
              <w:top w:val="nil"/>
              <w:left w:val="nil"/>
              <w:bottom w:val="nil"/>
              <w:right w:val="nil"/>
            </w:tcBorders>
            <w:shd w:val="clear" w:color="auto" w:fill="auto"/>
            <w:noWrap/>
            <w:vAlign w:val="center"/>
            <w:hideMark/>
          </w:tcPr>
          <w:p w14:paraId="0C06CDFC"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409</w:t>
            </w:r>
          </w:p>
        </w:tc>
        <w:tc>
          <w:tcPr>
            <w:tcW w:w="864" w:type="dxa"/>
            <w:gridSpan w:val="2"/>
            <w:tcBorders>
              <w:top w:val="nil"/>
              <w:left w:val="nil"/>
              <w:bottom w:val="nil"/>
              <w:right w:val="nil"/>
            </w:tcBorders>
            <w:shd w:val="clear" w:color="auto" w:fill="auto"/>
            <w:noWrap/>
            <w:vAlign w:val="center"/>
            <w:hideMark/>
          </w:tcPr>
          <w:p w14:paraId="7C18E9BA"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1.67</w:t>
            </w:r>
          </w:p>
        </w:tc>
        <w:tc>
          <w:tcPr>
            <w:tcW w:w="1440" w:type="dxa"/>
            <w:tcBorders>
              <w:top w:val="nil"/>
              <w:left w:val="nil"/>
              <w:bottom w:val="nil"/>
              <w:right w:val="nil"/>
            </w:tcBorders>
            <w:shd w:val="clear" w:color="auto" w:fill="auto"/>
            <w:noWrap/>
            <w:vAlign w:val="center"/>
            <w:hideMark/>
          </w:tcPr>
          <w:p w14:paraId="62CB72B7"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(1.32, 2.11)</w:t>
            </w:r>
          </w:p>
        </w:tc>
        <w:tc>
          <w:tcPr>
            <w:tcW w:w="1062" w:type="dxa"/>
            <w:tcBorders>
              <w:top w:val="nil"/>
              <w:left w:val="nil"/>
              <w:bottom w:val="nil"/>
              <w:right w:val="nil"/>
            </w:tcBorders>
            <w:shd w:val="clear" w:color="auto" w:fill="auto"/>
            <w:noWrap/>
            <w:vAlign w:val="center"/>
            <w:hideMark/>
          </w:tcPr>
          <w:p w14:paraId="31FCB0EC"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&lt;.0001</w:t>
            </w:r>
          </w:p>
        </w:tc>
      </w:tr>
      <w:tr w:rsidR="00970DCA" w:rsidRPr="00970DCA" w14:paraId="56168FE5" w14:textId="77777777" w:rsidTr="00970DCA">
        <w:trPr>
          <w:trHeight w:val="280"/>
        </w:trPr>
        <w:tc>
          <w:tcPr>
            <w:tcW w:w="2070" w:type="dxa"/>
            <w:tcBorders>
              <w:top w:val="nil"/>
              <w:left w:val="nil"/>
              <w:bottom w:val="nil"/>
              <w:right w:val="nil"/>
            </w:tcBorders>
            <w:shd w:val="clear" w:color="auto" w:fill="auto"/>
            <w:noWrap/>
            <w:vAlign w:val="center"/>
            <w:hideMark/>
          </w:tcPr>
          <w:p w14:paraId="3CC8D662" w14:textId="77777777" w:rsidR="00970DCA" w:rsidRPr="00970DCA" w:rsidRDefault="00970DCA">
            <w:pPr>
              <w:ind w:firstLineChars="100" w:firstLine="210"/>
              <w:rPr>
                <w:rFonts w:ascii="Arial" w:hAnsi="Arial" w:cs="Arial"/>
                <w:color w:val="000000"/>
                <w:sz w:val="21"/>
                <w:szCs w:val="21"/>
              </w:rPr>
            </w:pPr>
            <w:r w:rsidRPr="00970DCA">
              <w:rPr>
                <w:rFonts w:ascii="Arial" w:hAnsi="Arial" w:cs="Arial"/>
                <w:color w:val="000000"/>
                <w:sz w:val="21"/>
                <w:szCs w:val="21"/>
              </w:rPr>
              <w:t>Dementia</w:t>
            </w:r>
          </w:p>
        </w:tc>
        <w:tc>
          <w:tcPr>
            <w:tcW w:w="864" w:type="dxa"/>
            <w:tcBorders>
              <w:top w:val="nil"/>
              <w:left w:val="nil"/>
              <w:bottom w:val="nil"/>
              <w:right w:val="nil"/>
            </w:tcBorders>
            <w:shd w:val="clear" w:color="auto" w:fill="auto"/>
            <w:noWrap/>
            <w:vAlign w:val="center"/>
            <w:hideMark/>
          </w:tcPr>
          <w:p w14:paraId="7FD53ED2"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724</w:t>
            </w:r>
          </w:p>
        </w:tc>
        <w:tc>
          <w:tcPr>
            <w:tcW w:w="864" w:type="dxa"/>
            <w:tcBorders>
              <w:top w:val="nil"/>
              <w:left w:val="nil"/>
              <w:bottom w:val="nil"/>
              <w:right w:val="nil"/>
            </w:tcBorders>
            <w:shd w:val="clear" w:color="auto" w:fill="auto"/>
            <w:noWrap/>
            <w:vAlign w:val="center"/>
            <w:hideMark/>
          </w:tcPr>
          <w:p w14:paraId="32D7FA99"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2.42</w:t>
            </w:r>
          </w:p>
        </w:tc>
        <w:tc>
          <w:tcPr>
            <w:tcW w:w="1440" w:type="dxa"/>
            <w:tcBorders>
              <w:top w:val="nil"/>
              <w:left w:val="nil"/>
              <w:bottom w:val="nil"/>
              <w:right w:val="nil"/>
            </w:tcBorders>
            <w:shd w:val="clear" w:color="auto" w:fill="auto"/>
            <w:noWrap/>
            <w:vAlign w:val="center"/>
            <w:hideMark/>
          </w:tcPr>
          <w:p w14:paraId="22B5803F"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(1.99, 2.95)</w:t>
            </w:r>
          </w:p>
        </w:tc>
        <w:tc>
          <w:tcPr>
            <w:tcW w:w="1152" w:type="dxa"/>
            <w:tcBorders>
              <w:top w:val="nil"/>
              <w:left w:val="nil"/>
              <w:bottom w:val="nil"/>
              <w:right w:val="nil"/>
            </w:tcBorders>
            <w:shd w:val="clear" w:color="auto" w:fill="auto"/>
            <w:noWrap/>
            <w:vAlign w:val="center"/>
            <w:hideMark/>
          </w:tcPr>
          <w:p w14:paraId="2805C15D"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&lt;.0001</w:t>
            </w:r>
          </w:p>
        </w:tc>
        <w:tc>
          <w:tcPr>
            <w:tcW w:w="864" w:type="dxa"/>
            <w:tcBorders>
              <w:top w:val="nil"/>
              <w:left w:val="nil"/>
              <w:bottom w:val="nil"/>
              <w:right w:val="nil"/>
            </w:tcBorders>
            <w:shd w:val="clear" w:color="auto" w:fill="auto"/>
            <w:noWrap/>
            <w:vAlign w:val="center"/>
            <w:hideMark/>
          </w:tcPr>
          <w:p w14:paraId="7FD7C368"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302</w:t>
            </w:r>
          </w:p>
        </w:tc>
        <w:tc>
          <w:tcPr>
            <w:tcW w:w="864" w:type="dxa"/>
            <w:gridSpan w:val="2"/>
            <w:tcBorders>
              <w:top w:val="nil"/>
              <w:left w:val="nil"/>
              <w:bottom w:val="nil"/>
              <w:right w:val="nil"/>
            </w:tcBorders>
            <w:shd w:val="clear" w:color="auto" w:fill="auto"/>
            <w:noWrap/>
            <w:vAlign w:val="center"/>
            <w:hideMark/>
          </w:tcPr>
          <w:p w14:paraId="13705695"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2.6</w:t>
            </w:r>
          </w:p>
        </w:tc>
        <w:tc>
          <w:tcPr>
            <w:tcW w:w="1440" w:type="dxa"/>
            <w:tcBorders>
              <w:top w:val="nil"/>
              <w:left w:val="nil"/>
              <w:bottom w:val="nil"/>
              <w:right w:val="nil"/>
            </w:tcBorders>
            <w:shd w:val="clear" w:color="auto" w:fill="auto"/>
            <w:noWrap/>
            <w:vAlign w:val="center"/>
            <w:hideMark/>
          </w:tcPr>
          <w:p w14:paraId="57B657E3"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(2.00, 3.38)</w:t>
            </w:r>
          </w:p>
        </w:tc>
        <w:tc>
          <w:tcPr>
            <w:tcW w:w="1062" w:type="dxa"/>
            <w:tcBorders>
              <w:top w:val="nil"/>
              <w:left w:val="nil"/>
              <w:bottom w:val="nil"/>
              <w:right w:val="nil"/>
            </w:tcBorders>
            <w:shd w:val="clear" w:color="auto" w:fill="auto"/>
            <w:noWrap/>
            <w:vAlign w:val="center"/>
            <w:hideMark/>
          </w:tcPr>
          <w:p w14:paraId="09567D6E"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&lt;.0001</w:t>
            </w:r>
          </w:p>
        </w:tc>
      </w:tr>
      <w:tr w:rsidR="00970DCA" w:rsidRPr="00970DCA" w14:paraId="1589BF75" w14:textId="77777777" w:rsidTr="00970DCA">
        <w:trPr>
          <w:trHeight w:val="280"/>
        </w:trPr>
        <w:tc>
          <w:tcPr>
            <w:tcW w:w="2070" w:type="dxa"/>
            <w:tcBorders>
              <w:top w:val="nil"/>
              <w:left w:val="nil"/>
              <w:bottom w:val="nil"/>
              <w:right w:val="nil"/>
            </w:tcBorders>
            <w:shd w:val="clear" w:color="auto" w:fill="auto"/>
            <w:noWrap/>
            <w:vAlign w:val="center"/>
            <w:hideMark/>
          </w:tcPr>
          <w:p w14:paraId="65B55C97" w14:textId="77777777" w:rsidR="00970DCA" w:rsidRPr="00970DCA" w:rsidRDefault="00970DCA">
            <w:pPr>
              <w:rPr>
                <w:rFonts w:ascii="Arial" w:hAnsi="Arial" w:cs="Arial"/>
                <w:b/>
                <w:bCs/>
                <w:color w:val="000000"/>
                <w:sz w:val="21"/>
                <w:szCs w:val="21"/>
              </w:rPr>
            </w:pPr>
            <w:r w:rsidRPr="00970DCA">
              <w:rPr>
                <w:rFonts w:ascii="Arial" w:hAnsi="Arial" w:cs="Arial"/>
                <w:b/>
                <w:bCs/>
                <w:color w:val="000000"/>
                <w:sz w:val="21"/>
                <w:szCs w:val="21"/>
              </w:rPr>
              <w:t>African ancestries</w:t>
            </w:r>
          </w:p>
        </w:tc>
        <w:tc>
          <w:tcPr>
            <w:tcW w:w="864" w:type="dxa"/>
            <w:tcBorders>
              <w:top w:val="nil"/>
              <w:left w:val="nil"/>
              <w:bottom w:val="nil"/>
              <w:right w:val="nil"/>
            </w:tcBorders>
            <w:shd w:val="clear" w:color="auto" w:fill="auto"/>
            <w:noWrap/>
            <w:vAlign w:val="center"/>
            <w:hideMark/>
          </w:tcPr>
          <w:p w14:paraId="79AE04BD" w14:textId="77777777" w:rsidR="00970DCA" w:rsidRPr="00970DCA" w:rsidRDefault="00970DCA">
            <w:pPr>
              <w:rPr>
                <w:rFonts w:ascii="Arial" w:hAnsi="Arial" w:cs="Arial"/>
                <w:b/>
                <w:bCs/>
                <w:color w:val="000000"/>
                <w:sz w:val="21"/>
                <w:szCs w:val="21"/>
              </w:rPr>
            </w:pPr>
          </w:p>
        </w:tc>
        <w:tc>
          <w:tcPr>
            <w:tcW w:w="864" w:type="dxa"/>
            <w:tcBorders>
              <w:top w:val="nil"/>
              <w:left w:val="nil"/>
              <w:bottom w:val="nil"/>
              <w:right w:val="nil"/>
            </w:tcBorders>
            <w:shd w:val="clear" w:color="auto" w:fill="auto"/>
            <w:noWrap/>
            <w:vAlign w:val="center"/>
            <w:hideMark/>
          </w:tcPr>
          <w:p w14:paraId="23F8B87A" w14:textId="77777777" w:rsidR="00970DCA" w:rsidRPr="00970DCA" w:rsidRDefault="00970DCA">
            <w:pPr>
              <w:jc w:val="center"/>
              <w:rPr>
                <w:rFonts w:ascii="Arial" w:hAnsi="Arial" w:cs="Arial"/>
                <w:sz w:val="21"/>
                <w:szCs w:val="21"/>
              </w:rPr>
            </w:pPr>
          </w:p>
        </w:tc>
        <w:tc>
          <w:tcPr>
            <w:tcW w:w="1440" w:type="dxa"/>
            <w:tcBorders>
              <w:top w:val="nil"/>
              <w:left w:val="nil"/>
              <w:bottom w:val="nil"/>
              <w:right w:val="nil"/>
            </w:tcBorders>
            <w:shd w:val="clear" w:color="auto" w:fill="auto"/>
            <w:noWrap/>
            <w:vAlign w:val="center"/>
            <w:hideMark/>
          </w:tcPr>
          <w:p w14:paraId="17C9F6DE" w14:textId="77777777" w:rsidR="00970DCA" w:rsidRPr="00970DCA" w:rsidRDefault="00970DCA">
            <w:pPr>
              <w:jc w:val="center"/>
              <w:rPr>
                <w:rFonts w:ascii="Arial" w:hAnsi="Arial" w:cs="Arial"/>
                <w:sz w:val="21"/>
                <w:szCs w:val="21"/>
              </w:rPr>
            </w:pPr>
          </w:p>
        </w:tc>
        <w:tc>
          <w:tcPr>
            <w:tcW w:w="1152" w:type="dxa"/>
            <w:tcBorders>
              <w:top w:val="nil"/>
              <w:left w:val="nil"/>
              <w:bottom w:val="nil"/>
              <w:right w:val="nil"/>
            </w:tcBorders>
            <w:shd w:val="clear" w:color="auto" w:fill="auto"/>
            <w:noWrap/>
            <w:vAlign w:val="center"/>
            <w:hideMark/>
          </w:tcPr>
          <w:p w14:paraId="3A104E42" w14:textId="77777777" w:rsidR="00970DCA" w:rsidRPr="00970DCA" w:rsidRDefault="00970DCA">
            <w:pPr>
              <w:jc w:val="center"/>
              <w:rPr>
                <w:rFonts w:ascii="Arial" w:hAnsi="Arial" w:cs="Arial"/>
                <w:sz w:val="21"/>
                <w:szCs w:val="21"/>
              </w:rPr>
            </w:pPr>
          </w:p>
        </w:tc>
        <w:tc>
          <w:tcPr>
            <w:tcW w:w="864" w:type="dxa"/>
            <w:tcBorders>
              <w:top w:val="nil"/>
              <w:left w:val="nil"/>
              <w:bottom w:val="nil"/>
              <w:right w:val="nil"/>
            </w:tcBorders>
            <w:shd w:val="clear" w:color="auto" w:fill="auto"/>
            <w:noWrap/>
            <w:vAlign w:val="center"/>
            <w:hideMark/>
          </w:tcPr>
          <w:p w14:paraId="1E9708E1" w14:textId="77777777" w:rsidR="00970DCA" w:rsidRPr="00970DCA" w:rsidRDefault="00970DCA">
            <w:pPr>
              <w:jc w:val="center"/>
              <w:rPr>
                <w:rFonts w:ascii="Arial" w:hAnsi="Arial" w:cs="Arial"/>
                <w:sz w:val="21"/>
                <w:szCs w:val="21"/>
              </w:rPr>
            </w:pPr>
          </w:p>
        </w:tc>
        <w:tc>
          <w:tcPr>
            <w:tcW w:w="864" w:type="dxa"/>
            <w:gridSpan w:val="2"/>
            <w:tcBorders>
              <w:top w:val="nil"/>
              <w:left w:val="nil"/>
              <w:bottom w:val="nil"/>
              <w:right w:val="nil"/>
            </w:tcBorders>
            <w:shd w:val="clear" w:color="auto" w:fill="auto"/>
            <w:noWrap/>
            <w:vAlign w:val="center"/>
            <w:hideMark/>
          </w:tcPr>
          <w:p w14:paraId="233C5D7B" w14:textId="77777777" w:rsidR="00970DCA" w:rsidRPr="00970DCA" w:rsidRDefault="00970DCA">
            <w:pPr>
              <w:jc w:val="center"/>
              <w:rPr>
                <w:rFonts w:ascii="Arial" w:hAnsi="Arial" w:cs="Arial"/>
                <w:sz w:val="21"/>
                <w:szCs w:val="21"/>
              </w:rPr>
            </w:pPr>
          </w:p>
        </w:tc>
        <w:tc>
          <w:tcPr>
            <w:tcW w:w="1440" w:type="dxa"/>
            <w:tcBorders>
              <w:top w:val="nil"/>
              <w:left w:val="nil"/>
              <w:bottom w:val="nil"/>
              <w:right w:val="nil"/>
            </w:tcBorders>
            <w:shd w:val="clear" w:color="auto" w:fill="auto"/>
            <w:noWrap/>
            <w:vAlign w:val="center"/>
            <w:hideMark/>
          </w:tcPr>
          <w:p w14:paraId="5DDB04EF" w14:textId="77777777" w:rsidR="00970DCA" w:rsidRPr="00970DCA" w:rsidRDefault="00970DCA">
            <w:pPr>
              <w:jc w:val="center"/>
              <w:rPr>
                <w:rFonts w:ascii="Arial" w:hAnsi="Arial" w:cs="Arial"/>
                <w:sz w:val="21"/>
                <w:szCs w:val="21"/>
              </w:rPr>
            </w:pPr>
          </w:p>
        </w:tc>
        <w:tc>
          <w:tcPr>
            <w:tcW w:w="1062" w:type="dxa"/>
            <w:tcBorders>
              <w:top w:val="nil"/>
              <w:left w:val="nil"/>
              <w:bottom w:val="nil"/>
              <w:right w:val="nil"/>
            </w:tcBorders>
            <w:shd w:val="clear" w:color="auto" w:fill="auto"/>
            <w:noWrap/>
            <w:vAlign w:val="center"/>
            <w:hideMark/>
          </w:tcPr>
          <w:p w14:paraId="36592914" w14:textId="77777777" w:rsidR="00970DCA" w:rsidRPr="00970DCA" w:rsidRDefault="00970DCA">
            <w:pPr>
              <w:jc w:val="center"/>
              <w:rPr>
                <w:rFonts w:ascii="Arial" w:hAnsi="Arial" w:cs="Arial"/>
                <w:sz w:val="21"/>
                <w:szCs w:val="21"/>
              </w:rPr>
            </w:pPr>
          </w:p>
        </w:tc>
      </w:tr>
      <w:tr w:rsidR="00970DCA" w:rsidRPr="00970DCA" w14:paraId="603A2705" w14:textId="77777777" w:rsidTr="00970DCA">
        <w:trPr>
          <w:trHeight w:val="280"/>
        </w:trPr>
        <w:tc>
          <w:tcPr>
            <w:tcW w:w="2070" w:type="dxa"/>
            <w:tcBorders>
              <w:top w:val="nil"/>
              <w:left w:val="nil"/>
              <w:bottom w:val="nil"/>
              <w:right w:val="nil"/>
            </w:tcBorders>
            <w:shd w:val="clear" w:color="auto" w:fill="auto"/>
            <w:noWrap/>
            <w:vAlign w:val="center"/>
            <w:hideMark/>
          </w:tcPr>
          <w:p w14:paraId="6082A127" w14:textId="77777777" w:rsidR="00970DCA" w:rsidRPr="00970DCA" w:rsidRDefault="00970DCA">
            <w:pPr>
              <w:rPr>
                <w:rFonts w:ascii="Arial" w:hAnsi="Arial" w:cs="Arial"/>
                <w:color w:val="000000"/>
                <w:sz w:val="21"/>
                <w:szCs w:val="21"/>
              </w:rPr>
            </w:pPr>
            <w:r w:rsidRPr="00970DCA">
              <w:rPr>
                <w:rFonts w:ascii="Arial" w:hAnsi="Arial" w:cs="Arial"/>
                <w:color w:val="000000"/>
                <w:sz w:val="21"/>
                <w:szCs w:val="21"/>
              </w:rPr>
              <w:t>Polygenic score</w:t>
            </w:r>
          </w:p>
        </w:tc>
        <w:tc>
          <w:tcPr>
            <w:tcW w:w="864" w:type="dxa"/>
            <w:tcBorders>
              <w:top w:val="nil"/>
              <w:left w:val="nil"/>
              <w:bottom w:val="nil"/>
              <w:right w:val="nil"/>
            </w:tcBorders>
            <w:shd w:val="clear" w:color="auto" w:fill="auto"/>
            <w:noWrap/>
            <w:vAlign w:val="center"/>
            <w:hideMark/>
          </w:tcPr>
          <w:p w14:paraId="0E6D311C" w14:textId="77777777" w:rsidR="00970DCA" w:rsidRPr="00970DCA" w:rsidRDefault="00970DCA">
            <w:pPr>
              <w:rPr>
                <w:rFonts w:ascii="Arial" w:hAnsi="Arial" w:cs="Arial"/>
                <w:color w:val="000000"/>
                <w:sz w:val="21"/>
                <w:szCs w:val="21"/>
              </w:rPr>
            </w:pPr>
          </w:p>
        </w:tc>
        <w:tc>
          <w:tcPr>
            <w:tcW w:w="864" w:type="dxa"/>
            <w:tcBorders>
              <w:top w:val="nil"/>
              <w:left w:val="nil"/>
              <w:bottom w:val="nil"/>
              <w:right w:val="nil"/>
            </w:tcBorders>
            <w:shd w:val="clear" w:color="auto" w:fill="auto"/>
            <w:noWrap/>
            <w:vAlign w:val="center"/>
            <w:hideMark/>
          </w:tcPr>
          <w:p w14:paraId="0E01ADC8" w14:textId="77777777" w:rsidR="00970DCA" w:rsidRPr="00970DCA" w:rsidRDefault="00970DCA">
            <w:pPr>
              <w:jc w:val="center"/>
              <w:rPr>
                <w:rFonts w:ascii="Arial" w:hAnsi="Arial" w:cs="Arial"/>
                <w:sz w:val="21"/>
                <w:szCs w:val="21"/>
              </w:rPr>
            </w:pPr>
          </w:p>
        </w:tc>
        <w:tc>
          <w:tcPr>
            <w:tcW w:w="1440" w:type="dxa"/>
            <w:tcBorders>
              <w:top w:val="nil"/>
              <w:left w:val="nil"/>
              <w:bottom w:val="nil"/>
              <w:right w:val="nil"/>
            </w:tcBorders>
            <w:shd w:val="clear" w:color="auto" w:fill="auto"/>
            <w:noWrap/>
            <w:vAlign w:val="center"/>
            <w:hideMark/>
          </w:tcPr>
          <w:p w14:paraId="71748461" w14:textId="77777777" w:rsidR="00970DCA" w:rsidRPr="00970DCA" w:rsidRDefault="00970DCA">
            <w:pPr>
              <w:jc w:val="center"/>
              <w:rPr>
                <w:rFonts w:ascii="Arial" w:hAnsi="Arial" w:cs="Arial"/>
                <w:sz w:val="21"/>
                <w:szCs w:val="21"/>
              </w:rPr>
            </w:pPr>
          </w:p>
        </w:tc>
        <w:tc>
          <w:tcPr>
            <w:tcW w:w="1152" w:type="dxa"/>
            <w:tcBorders>
              <w:top w:val="nil"/>
              <w:left w:val="nil"/>
              <w:bottom w:val="nil"/>
              <w:right w:val="nil"/>
            </w:tcBorders>
            <w:shd w:val="clear" w:color="auto" w:fill="auto"/>
            <w:noWrap/>
            <w:vAlign w:val="center"/>
            <w:hideMark/>
          </w:tcPr>
          <w:p w14:paraId="1E077C52" w14:textId="77777777" w:rsidR="00970DCA" w:rsidRPr="00970DCA" w:rsidRDefault="00970DCA">
            <w:pPr>
              <w:jc w:val="center"/>
              <w:rPr>
                <w:rFonts w:ascii="Arial" w:hAnsi="Arial" w:cs="Arial"/>
                <w:sz w:val="21"/>
                <w:szCs w:val="21"/>
              </w:rPr>
            </w:pPr>
          </w:p>
        </w:tc>
        <w:tc>
          <w:tcPr>
            <w:tcW w:w="864" w:type="dxa"/>
            <w:tcBorders>
              <w:top w:val="nil"/>
              <w:left w:val="nil"/>
              <w:bottom w:val="nil"/>
              <w:right w:val="nil"/>
            </w:tcBorders>
            <w:shd w:val="clear" w:color="auto" w:fill="auto"/>
            <w:noWrap/>
            <w:vAlign w:val="center"/>
            <w:hideMark/>
          </w:tcPr>
          <w:p w14:paraId="20390BAA" w14:textId="77777777" w:rsidR="00970DCA" w:rsidRPr="00970DCA" w:rsidRDefault="00970DCA">
            <w:pPr>
              <w:jc w:val="center"/>
              <w:rPr>
                <w:rFonts w:ascii="Arial" w:hAnsi="Arial" w:cs="Arial"/>
                <w:sz w:val="21"/>
                <w:szCs w:val="21"/>
              </w:rPr>
            </w:pPr>
          </w:p>
        </w:tc>
        <w:tc>
          <w:tcPr>
            <w:tcW w:w="864" w:type="dxa"/>
            <w:gridSpan w:val="2"/>
            <w:tcBorders>
              <w:top w:val="nil"/>
              <w:left w:val="nil"/>
              <w:bottom w:val="nil"/>
              <w:right w:val="nil"/>
            </w:tcBorders>
            <w:shd w:val="clear" w:color="auto" w:fill="auto"/>
            <w:noWrap/>
            <w:vAlign w:val="center"/>
            <w:hideMark/>
          </w:tcPr>
          <w:p w14:paraId="4781433D" w14:textId="77777777" w:rsidR="00970DCA" w:rsidRPr="00970DCA" w:rsidRDefault="00970DCA">
            <w:pPr>
              <w:jc w:val="center"/>
              <w:rPr>
                <w:rFonts w:ascii="Arial" w:hAnsi="Arial" w:cs="Arial"/>
                <w:sz w:val="21"/>
                <w:szCs w:val="21"/>
              </w:rPr>
            </w:pPr>
          </w:p>
        </w:tc>
        <w:tc>
          <w:tcPr>
            <w:tcW w:w="1440" w:type="dxa"/>
            <w:tcBorders>
              <w:top w:val="nil"/>
              <w:left w:val="nil"/>
              <w:bottom w:val="nil"/>
              <w:right w:val="nil"/>
            </w:tcBorders>
            <w:shd w:val="clear" w:color="auto" w:fill="auto"/>
            <w:noWrap/>
            <w:vAlign w:val="center"/>
            <w:hideMark/>
          </w:tcPr>
          <w:p w14:paraId="44FD43C4" w14:textId="77777777" w:rsidR="00970DCA" w:rsidRPr="00970DCA" w:rsidRDefault="00970DCA">
            <w:pPr>
              <w:jc w:val="center"/>
              <w:rPr>
                <w:rFonts w:ascii="Arial" w:hAnsi="Arial" w:cs="Arial"/>
                <w:sz w:val="21"/>
                <w:szCs w:val="21"/>
              </w:rPr>
            </w:pPr>
          </w:p>
        </w:tc>
        <w:tc>
          <w:tcPr>
            <w:tcW w:w="1062" w:type="dxa"/>
            <w:tcBorders>
              <w:top w:val="nil"/>
              <w:left w:val="nil"/>
              <w:bottom w:val="nil"/>
              <w:right w:val="nil"/>
            </w:tcBorders>
            <w:shd w:val="clear" w:color="auto" w:fill="auto"/>
            <w:noWrap/>
            <w:vAlign w:val="center"/>
            <w:hideMark/>
          </w:tcPr>
          <w:p w14:paraId="431D906B" w14:textId="77777777" w:rsidR="00970DCA" w:rsidRPr="00970DCA" w:rsidRDefault="00970DCA">
            <w:pPr>
              <w:jc w:val="center"/>
              <w:rPr>
                <w:rFonts w:ascii="Arial" w:hAnsi="Arial" w:cs="Arial"/>
                <w:sz w:val="21"/>
                <w:szCs w:val="21"/>
              </w:rPr>
            </w:pPr>
          </w:p>
        </w:tc>
      </w:tr>
      <w:tr w:rsidR="00970DCA" w:rsidRPr="00970DCA" w14:paraId="5B8B53FB" w14:textId="77777777" w:rsidTr="00970DCA">
        <w:trPr>
          <w:trHeight w:val="280"/>
        </w:trPr>
        <w:tc>
          <w:tcPr>
            <w:tcW w:w="2070" w:type="dxa"/>
            <w:tcBorders>
              <w:top w:val="nil"/>
              <w:left w:val="nil"/>
              <w:bottom w:val="nil"/>
              <w:right w:val="nil"/>
            </w:tcBorders>
            <w:shd w:val="clear" w:color="auto" w:fill="auto"/>
            <w:noWrap/>
            <w:vAlign w:val="center"/>
            <w:hideMark/>
          </w:tcPr>
          <w:p w14:paraId="31F7D5F7" w14:textId="77777777" w:rsidR="00970DCA" w:rsidRPr="00970DCA" w:rsidRDefault="00970DCA">
            <w:pPr>
              <w:ind w:firstLineChars="100" w:firstLine="210"/>
              <w:rPr>
                <w:rFonts w:ascii="Arial" w:hAnsi="Arial" w:cs="Arial"/>
                <w:color w:val="000000"/>
                <w:sz w:val="21"/>
                <w:szCs w:val="21"/>
              </w:rPr>
            </w:pPr>
            <w:r w:rsidRPr="00970DCA">
              <w:rPr>
                <w:rFonts w:ascii="Arial" w:hAnsi="Arial" w:cs="Arial"/>
                <w:color w:val="000000"/>
                <w:sz w:val="21"/>
                <w:szCs w:val="21"/>
              </w:rPr>
              <w:t>Normal</w:t>
            </w:r>
          </w:p>
        </w:tc>
        <w:tc>
          <w:tcPr>
            <w:tcW w:w="864" w:type="dxa"/>
            <w:tcBorders>
              <w:top w:val="nil"/>
              <w:left w:val="nil"/>
              <w:bottom w:val="nil"/>
              <w:right w:val="nil"/>
            </w:tcBorders>
            <w:shd w:val="clear" w:color="auto" w:fill="auto"/>
            <w:noWrap/>
            <w:vAlign w:val="center"/>
            <w:hideMark/>
          </w:tcPr>
          <w:p w14:paraId="0BD834D5"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672</w:t>
            </w:r>
          </w:p>
        </w:tc>
        <w:tc>
          <w:tcPr>
            <w:tcW w:w="864" w:type="dxa"/>
            <w:tcBorders>
              <w:top w:val="nil"/>
              <w:left w:val="nil"/>
              <w:bottom w:val="nil"/>
              <w:right w:val="nil"/>
            </w:tcBorders>
            <w:shd w:val="clear" w:color="auto" w:fill="auto"/>
            <w:noWrap/>
            <w:vAlign w:val="center"/>
            <w:hideMark/>
          </w:tcPr>
          <w:p w14:paraId="006F8987"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ref</w:t>
            </w:r>
          </w:p>
        </w:tc>
        <w:tc>
          <w:tcPr>
            <w:tcW w:w="1440" w:type="dxa"/>
            <w:tcBorders>
              <w:top w:val="nil"/>
              <w:left w:val="nil"/>
              <w:bottom w:val="nil"/>
              <w:right w:val="nil"/>
            </w:tcBorders>
            <w:shd w:val="clear" w:color="auto" w:fill="auto"/>
            <w:noWrap/>
            <w:vAlign w:val="center"/>
            <w:hideMark/>
          </w:tcPr>
          <w:p w14:paraId="51FBB1B8" w14:textId="77777777" w:rsidR="00970DCA" w:rsidRPr="00970DCA" w:rsidRDefault="00970DCA">
            <w:pPr>
              <w:jc w:val="center"/>
              <w:rPr>
                <w:rFonts w:ascii="Arial" w:hAnsi="Arial" w:cs="Arial"/>
                <w:color w:val="000000"/>
                <w:sz w:val="21"/>
                <w:szCs w:val="21"/>
              </w:rPr>
            </w:pPr>
          </w:p>
        </w:tc>
        <w:tc>
          <w:tcPr>
            <w:tcW w:w="1152" w:type="dxa"/>
            <w:tcBorders>
              <w:top w:val="nil"/>
              <w:left w:val="nil"/>
              <w:bottom w:val="nil"/>
              <w:right w:val="nil"/>
            </w:tcBorders>
            <w:shd w:val="clear" w:color="auto" w:fill="auto"/>
            <w:noWrap/>
            <w:vAlign w:val="center"/>
            <w:hideMark/>
          </w:tcPr>
          <w:p w14:paraId="3FDDCA18" w14:textId="77777777" w:rsidR="00970DCA" w:rsidRPr="00970DCA" w:rsidRDefault="00970DCA">
            <w:pPr>
              <w:jc w:val="center"/>
              <w:rPr>
                <w:rFonts w:ascii="Arial" w:hAnsi="Arial" w:cs="Arial"/>
                <w:sz w:val="21"/>
                <w:szCs w:val="21"/>
              </w:rPr>
            </w:pPr>
          </w:p>
        </w:tc>
        <w:tc>
          <w:tcPr>
            <w:tcW w:w="864" w:type="dxa"/>
            <w:tcBorders>
              <w:top w:val="nil"/>
              <w:left w:val="nil"/>
              <w:bottom w:val="nil"/>
              <w:right w:val="nil"/>
            </w:tcBorders>
            <w:shd w:val="clear" w:color="auto" w:fill="auto"/>
            <w:noWrap/>
            <w:vAlign w:val="center"/>
            <w:hideMark/>
          </w:tcPr>
          <w:p w14:paraId="3A9ECF63"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665</w:t>
            </w:r>
          </w:p>
        </w:tc>
        <w:tc>
          <w:tcPr>
            <w:tcW w:w="864" w:type="dxa"/>
            <w:gridSpan w:val="2"/>
            <w:tcBorders>
              <w:top w:val="nil"/>
              <w:left w:val="nil"/>
              <w:bottom w:val="nil"/>
              <w:right w:val="nil"/>
            </w:tcBorders>
            <w:shd w:val="clear" w:color="auto" w:fill="auto"/>
            <w:noWrap/>
            <w:vAlign w:val="center"/>
            <w:hideMark/>
          </w:tcPr>
          <w:p w14:paraId="7986EC8B"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ref</w:t>
            </w:r>
          </w:p>
        </w:tc>
        <w:tc>
          <w:tcPr>
            <w:tcW w:w="1440" w:type="dxa"/>
            <w:tcBorders>
              <w:top w:val="nil"/>
              <w:left w:val="nil"/>
              <w:bottom w:val="nil"/>
              <w:right w:val="nil"/>
            </w:tcBorders>
            <w:shd w:val="clear" w:color="auto" w:fill="auto"/>
            <w:noWrap/>
            <w:vAlign w:val="center"/>
            <w:hideMark/>
          </w:tcPr>
          <w:p w14:paraId="482D79B2" w14:textId="77777777" w:rsidR="00970DCA" w:rsidRPr="00970DCA" w:rsidRDefault="00970DCA">
            <w:pPr>
              <w:jc w:val="center"/>
              <w:rPr>
                <w:rFonts w:ascii="Arial" w:hAnsi="Arial" w:cs="Arial"/>
                <w:color w:val="000000"/>
                <w:sz w:val="21"/>
                <w:szCs w:val="21"/>
              </w:rPr>
            </w:pPr>
          </w:p>
        </w:tc>
        <w:tc>
          <w:tcPr>
            <w:tcW w:w="1062" w:type="dxa"/>
            <w:tcBorders>
              <w:top w:val="nil"/>
              <w:left w:val="nil"/>
              <w:bottom w:val="nil"/>
              <w:right w:val="nil"/>
            </w:tcBorders>
            <w:shd w:val="clear" w:color="auto" w:fill="auto"/>
            <w:noWrap/>
            <w:vAlign w:val="center"/>
            <w:hideMark/>
          </w:tcPr>
          <w:p w14:paraId="13A27C68" w14:textId="77777777" w:rsidR="00970DCA" w:rsidRPr="00970DCA" w:rsidRDefault="00970DCA">
            <w:pPr>
              <w:jc w:val="center"/>
              <w:rPr>
                <w:rFonts w:ascii="Arial" w:hAnsi="Arial" w:cs="Arial"/>
                <w:sz w:val="21"/>
                <w:szCs w:val="21"/>
              </w:rPr>
            </w:pPr>
          </w:p>
        </w:tc>
      </w:tr>
      <w:tr w:rsidR="00970DCA" w:rsidRPr="00970DCA" w14:paraId="641ED72C" w14:textId="77777777" w:rsidTr="00970DCA">
        <w:trPr>
          <w:trHeight w:val="280"/>
        </w:trPr>
        <w:tc>
          <w:tcPr>
            <w:tcW w:w="2070" w:type="dxa"/>
            <w:tcBorders>
              <w:top w:val="nil"/>
              <w:left w:val="nil"/>
              <w:bottom w:val="nil"/>
              <w:right w:val="nil"/>
            </w:tcBorders>
            <w:shd w:val="clear" w:color="auto" w:fill="auto"/>
            <w:noWrap/>
            <w:vAlign w:val="center"/>
            <w:hideMark/>
          </w:tcPr>
          <w:p w14:paraId="0B21B8DA" w14:textId="77777777" w:rsidR="00970DCA" w:rsidRPr="00970DCA" w:rsidRDefault="00970DCA">
            <w:pPr>
              <w:ind w:firstLineChars="100" w:firstLine="210"/>
              <w:rPr>
                <w:rFonts w:ascii="Arial" w:hAnsi="Arial" w:cs="Arial"/>
                <w:color w:val="000000"/>
                <w:sz w:val="21"/>
                <w:szCs w:val="21"/>
              </w:rPr>
            </w:pPr>
            <w:r w:rsidRPr="00970DCA">
              <w:rPr>
                <w:rFonts w:ascii="Arial" w:hAnsi="Arial" w:cs="Arial"/>
                <w:color w:val="000000"/>
                <w:sz w:val="21"/>
                <w:szCs w:val="21"/>
              </w:rPr>
              <w:t>Borderline CIND</w:t>
            </w:r>
          </w:p>
        </w:tc>
        <w:tc>
          <w:tcPr>
            <w:tcW w:w="864" w:type="dxa"/>
            <w:tcBorders>
              <w:top w:val="nil"/>
              <w:left w:val="nil"/>
              <w:bottom w:val="nil"/>
              <w:right w:val="nil"/>
            </w:tcBorders>
            <w:shd w:val="clear" w:color="auto" w:fill="auto"/>
            <w:noWrap/>
            <w:vAlign w:val="center"/>
            <w:hideMark/>
          </w:tcPr>
          <w:p w14:paraId="27BD2F8E"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312</w:t>
            </w:r>
          </w:p>
        </w:tc>
        <w:tc>
          <w:tcPr>
            <w:tcW w:w="864" w:type="dxa"/>
            <w:tcBorders>
              <w:top w:val="nil"/>
              <w:left w:val="nil"/>
              <w:bottom w:val="nil"/>
              <w:right w:val="nil"/>
            </w:tcBorders>
            <w:shd w:val="clear" w:color="auto" w:fill="auto"/>
            <w:noWrap/>
            <w:vAlign w:val="center"/>
            <w:hideMark/>
          </w:tcPr>
          <w:p w14:paraId="1FD62272"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1.06</w:t>
            </w:r>
          </w:p>
        </w:tc>
        <w:tc>
          <w:tcPr>
            <w:tcW w:w="1440" w:type="dxa"/>
            <w:tcBorders>
              <w:top w:val="nil"/>
              <w:left w:val="nil"/>
              <w:bottom w:val="nil"/>
              <w:right w:val="nil"/>
            </w:tcBorders>
            <w:shd w:val="clear" w:color="auto" w:fill="auto"/>
            <w:noWrap/>
            <w:vAlign w:val="center"/>
            <w:hideMark/>
          </w:tcPr>
          <w:p w14:paraId="74F42A4E"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(0.87, 1.30)</w:t>
            </w:r>
          </w:p>
        </w:tc>
        <w:tc>
          <w:tcPr>
            <w:tcW w:w="1152" w:type="dxa"/>
            <w:tcBorders>
              <w:top w:val="nil"/>
              <w:left w:val="nil"/>
              <w:bottom w:val="nil"/>
              <w:right w:val="nil"/>
            </w:tcBorders>
            <w:shd w:val="clear" w:color="auto" w:fill="auto"/>
            <w:noWrap/>
            <w:vAlign w:val="center"/>
            <w:hideMark/>
          </w:tcPr>
          <w:p w14:paraId="5607E9B2"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0.555</w:t>
            </w:r>
          </w:p>
        </w:tc>
        <w:tc>
          <w:tcPr>
            <w:tcW w:w="864" w:type="dxa"/>
            <w:tcBorders>
              <w:top w:val="nil"/>
              <w:left w:val="nil"/>
              <w:bottom w:val="nil"/>
              <w:right w:val="nil"/>
            </w:tcBorders>
            <w:shd w:val="clear" w:color="auto" w:fill="auto"/>
            <w:noWrap/>
            <w:vAlign w:val="center"/>
            <w:hideMark/>
          </w:tcPr>
          <w:p w14:paraId="089D3925"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291</w:t>
            </w:r>
          </w:p>
        </w:tc>
        <w:tc>
          <w:tcPr>
            <w:tcW w:w="864" w:type="dxa"/>
            <w:gridSpan w:val="2"/>
            <w:tcBorders>
              <w:top w:val="nil"/>
              <w:left w:val="nil"/>
              <w:bottom w:val="nil"/>
              <w:right w:val="nil"/>
            </w:tcBorders>
            <w:shd w:val="clear" w:color="auto" w:fill="auto"/>
            <w:noWrap/>
            <w:vAlign w:val="center"/>
            <w:hideMark/>
          </w:tcPr>
          <w:p w14:paraId="12A5EE00"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1.03</w:t>
            </w:r>
          </w:p>
        </w:tc>
        <w:tc>
          <w:tcPr>
            <w:tcW w:w="1440" w:type="dxa"/>
            <w:tcBorders>
              <w:top w:val="nil"/>
              <w:left w:val="nil"/>
              <w:bottom w:val="nil"/>
              <w:right w:val="nil"/>
            </w:tcBorders>
            <w:shd w:val="clear" w:color="auto" w:fill="auto"/>
            <w:noWrap/>
            <w:vAlign w:val="center"/>
            <w:hideMark/>
          </w:tcPr>
          <w:p w14:paraId="02A83A44"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(0.84, 1.26)</w:t>
            </w:r>
          </w:p>
        </w:tc>
        <w:tc>
          <w:tcPr>
            <w:tcW w:w="1062" w:type="dxa"/>
            <w:tcBorders>
              <w:top w:val="nil"/>
              <w:left w:val="nil"/>
              <w:bottom w:val="nil"/>
              <w:right w:val="nil"/>
            </w:tcBorders>
            <w:shd w:val="clear" w:color="auto" w:fill="auto"/>
            <w:noWrap/>
            <w:vAlign w:val="center"/>
            <w:hideMark/>
          </w:tcPr>
          <w:p w14:paraId="0ACFE207"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0.803</w:t>
            </w:r>
          </w:p>
        </w:tc>
      </w:tr>
      <w:tr w:rsidR="00970DCA" w:rsidRPr="00970DCA" w14:paraId="47D03D09" w14:textId="77777777" w:rsidTr="00970DCA">
        <w:trPr>
          <w:trHeight w:val="280"/>
        </w:trPr>
        <w:tc>
          <w:tcPr>
            <w:tcW w:w="2070" w:type="dxa"/>
            <w:tcBorders>
              <w:top w:val="nil"/>
              <w:left w:val="nil"/>
              <w:bottom w:val="nil"/>
              <w:right w:val="nil"/>
            </w:tcBorders>
            <w:shd w:val="clear" w:color="auto" w:fill="auto"/>
            <w:noWrap/>
            <w:vAlign w:val="center"/>
            <w:hideMark/>
          </w:tcPr>
          <w:p w14:paraId="0E319F66" w14:textId="77777777" w:rsidR="00970DCA" w:rsidRPr="00970DCA" w:rsidRDefault="00970DCA">
            <w:pPr>
              <w:ind w:firstLineChars="100" w:firstLine="210"/>
              <w:rPr>
                <w:rFonts w:ascii="Arial" w:hAnsi="Arial" w:cs="Arial"/>
                <w:color w:val="000000"/>
                <w:sz w:val="21"/>
                <w:szCs w:val="21"/>
              </w:rPr>
            </w:pPr>
            <w:r w:rsidRPr="00970DCA">
              <w:rPr>
                <w:rFonts w:ascii="Arial" w:hAnsi="Arial" w:cs="Arial"/>
                <w:color w:val="000000"/>
                <w:sz w:val="21"/>
                <w:szCs w:val="21"/>
              </w:rPr>
              <w:t>CIND</w:t>
            </w:r>
          </w:p>
        </w:tc>
        <w:tc>
          <w:tcPr>
            <w:tcW w:w="864" w:type="dxa"/>
            <w:tcBorders>
              <w:top w:val="nil"/>
              <w:left w:val="nil"/>
              <w:bottom w:val="nil"/>
              <w:right w:val="nil"/>
            </w:tcBorders>
            <w:shd w:val="clear" w:color="auto" w:fill="auto"/>
            <w:noWrap/>
            <w:vAlign w:val="center"/>
            <w:hideMark/>
          </w:tcPr>
          <w:p w14:paraId="20BCD03E"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350</w:t>
            </w:r>
          </w:p>
        </w:tc>
        <w:tc>
          <w:tcPr>
            <w:tcW w:w="864" w:type="dxa"/>
            <w:tcBorders>
              <w:top w:val="nil"/>
              <w:left w:val="nil"/>
              <w:bottom w:val="nil"/>
              <w:right w:val="nil"/>
            </w:tcBorders>
            <w:shd w:val="clear" w:color="auto" w:fill="auto"/>
            <w:noWrap/>
            <w:vAlign w:val="center"/>
            <w:hideMark/>
          </w:tcPr>
          <w:p w14:paraId="068D993E"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0.96</w:t>
            </w:r>
          </w:p>
        </w:tc>
        <w:tc>
          <w:tcPr>
            <w:tcW w:w="1440" w:type="dxa"/>
            <w:tcBorders>
              <w:top w:val="nil"/>
              <w:left w:val="nil"/>
              <w:bottom w:val="nil"/>
              <w:right w:val="nil"/>
            </w:tcBorders>
            <w:shd w:val="clear" w:color="auto" w:fill="auto"/>
            <w:noWrap/>
            <w:vAlign w:val="center"/>
            <w:hideMark/>
          </w:tcPr>
          <w:p w14:paraId="013C9447"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(0.76, 1.20)</w:t>
            </w:r>
          </w:p>
        </w:tc>
        <w:tc>
          <w:tcPr>
            <w:tcW w:w="1152" w:type="dxa"/>
            <w:tcBorders>
              <w:top w:val="nil"/>
              <w:left w:val="nil"/>
              <w:bottom w:val="nil"/>
              <w:right w:val="nil"/>
            </w:tcBorders>
            <w:shd w:val="clear" w:color="auto" w:fill="auto"/>
            <w:noWrap/>
            <w:vAlign w:val="center"/>
            <w:hideMark/>
          </w:tcPr>
          <w:p w14:paraId="0C11167A"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706</w:t>
            </w:r>
          </w:p>
        </w:tc>
        <w:tc>
          <w:tcPr>
            <w:tcW w:w="864" w:type="dxa"/>
            <w:tcBorders>
              <w:top w:val="nil"/>
              <w:left w:val="nil"/>
              <w:bottom w:val="nil"/>
              <w:right w:val="nil"/>
            </w:tcBorders>
            <w:shd w:val="clear" w:color="auto" w:fill="auto"/>
            <w:noWrap/>
            <w:vAlign w:val="center"/>
            <w:hideMark/>
          </w:tcPr>
          <w:p w14:paraId="06980005"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278</w:t>
            </w:r>
          </w:p>
        </w:tc>
        <w:tc>
          <w:tcPr>
            <w:tcW w:w="864" w:type="dxa"/>
            <w:gridSpan w:val="2"/>
            <w:tcBorders>
              <w:top w:val="nil"/>
              <w:left w:val="nil"/>
              <w:bottom w:val="nil"/>
              <w:right w:val="nil"/>
            </w:tcBorders>
            <w:shd w:val="clear" w:color="auto" w:fill="auto"/>
            <w:noWrap/>
            <w:vAlign w:val="center"/>
            <w:hideMark/>
          </w:tcPr>
          <w:p w14:paraId="1045798D"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0.9</w:t>
            </w:r>
          </w:p>
        </w:tc>
        <w:tc>
          <w:tcPr>
            <w:tcW w:w="1440" w:type="dxa"/>
            <w:tcBorders>
              <w:top w:val="nil"/>
              <w:left w:val="nil"/>
              <w:bottom w:val="nil"/>
              <w:right w:val="nil"/>
            </w:tcBorders>
            <w:shd w:val="clear" w:color="auto" w:fill="auto"/>
            <w:noWrap/>
            <w:vAlign w:val="center"/>
            <w:hideMark/>
          </w:tcPr>
          <w:p w14:paraId="5454DB1E"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(0.71, 1.15)</w:t>
            </w:r>
          </w:p>
        </w:tc>
        <w:tc>
          <w:tcPr>
            <w:tcW w:w="1062" w:type="dxa"/>
            <w:tcBorders>
              <w:top w:val="nil"/>
              <w:left w:val="nil"/>
              <w:bottom w:val="nil"/>
              <w:right w:val="nil"/>
            </w:tcBorders>
            <w:shd w:val="clear" w:color="auto" w:fill="auto"/>
            <w:noWrap/>
            <w:vAlign w:val="center"/>
            <w:hideMark/>
          </w:tcPr>
          <w:p w14:paraId="5666FBA1"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0.392</w:t>
            </w:r>
          </w:p>
        </w:tc>
      </w:tr>
      <w:tr w:rsidR="00970DCA" w:rsidRPr="00970DCA" w14:paraId="43DF6AE8" w14:textId="77777777" w:rsidTr="00970DCA">
        <w:trPr>
          <w:trHeight w:val="280"/>
        </w:trPr>
        <w:tc>
          <w:tcPr>
            <w:tcW w:w="2070" w:type="dxa"/>
            <w:tcBorders>
              <w:top w:val="nil"/>
              <w:left w:val="nil"/>
              <w:bottom w:val="nil"/>
              <w:right w:val="nil"/>
            </w:tcBorders>
            <w:shd w:val="clear" w:color="auto" w:fill="auto"/>
            <w:noWrap/>
            <w:vAlign w:val="center"/>
            <w:hideMark/>
          </w:tcPr>
          <w:p w14:paraId="1AC24B2D" w14:textId="77777777" w:rsidR="00970DCA" w:rsidRPr="00970DCA" w:rsidRDefault="00970DCA">
            <w:pPr>
              <w:ind w:firstLineChars="100" w:firstLine="210"/>
              <w:rPr>
                <w:rFonts w:ascii="Arial" w:hAnsi="Arial" w:cs="Arial"/>
                <w:color w:val="000000"/>
                <w:sz w:val="21"/>
                <w:szCs w:val="21"/>
              </w:rPr>
            </w:pPr>
            <w:r w:rsidRPr="00970DCA">
              <w:rPr>
                <w:rFonts w:ascii="Arial" w:hAnsi="Arial" w:cs="Arial"/>
                <w:color w:val="000000"/>
                <w:sz w:val="21"/>
                <w:szCs w:val="21"/>
              </w:rPr>
              <w:t>Dementia</w:t>
            </w:r>
          </w:p>
        </w:tc>
        <w:tc>
          <w:tcPr>
            <w:tcW w:w="864" w:type="dxa"/>
            <w:tcBorders>
              <w:top w:val="nil"/>
              <w:left w:val="nil"/>
              <w:bottom w:val="nil"/>
              <w:right w:val="nil"/>
            </w:tcBorders>
            <w:shd w:val="clear" w:color="auto" w:fill="auto"/>
            <w:noWrap/>
            <w:vAlign w:val="center"/>
            <w:hideMark/>
          </w:tcPr>
          <w:p w14:paraId="2ACACD13"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271</w:t>
            </w:r>
          </w:p>
        </w:tc>
        <w:tc>
          <w:tcPr>
            <w:tcW w:w="864" w:type="dxa"/>
            <w:tcBorders>
              <w:top w:val="nil"/>
              <w:left w:val="nil"/>
              <w:bottom w:val="nil"/>
              <w:right w:val="nil"/>
            </w:tcBorders>
            <w:shd w:val="clear" w:color="auto" w:fill="auto"/>
            <w:noWrap/>
            <w:vAlign w:val="center"/>
            <w:hideMark/>
          </w:tcPr>
          <w:p w14:paraId="412A0F92"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1.29</w:t>
            </w:r>
          </w:p>
        </w:tc>
        <w:tc>
          <w:tcPr>
            <w:tcW w:w="1440" w:type="dxa"/>
            <w:tcBorders>
              <w:top w:val="nil"/>
              <w:left w:val="nil"/>
              <w:bottom w:val="nil"/>
              <w:right w:val="nil"/>
            </w:tcBorders>
            <w:shd w:val="clear" w:color="auto" w:fill="auto"/>
            <w:noWrap/>
            <w:vAlign w:val="center"/>
            <w:hideMark/>
          </w:tcPr>
          <w:p w14:paraId="05A41A53"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(0.97, 1.70)</w:t>
            </w:r>
          </w:p>
        </w:tc>
        <w:tc>
          <w:tcPr>
            <w:tcW w:w="1152" w:type="dxa"/>
            <w:tcBorders>
              <w:top w:val="nil"/>
              <w:left w:val="nil"/>
              <w:bottom w:val="nil"/>
              <w:right w:val="nil"/>
            </w:tcBorders>
            <w:shd w:val="clear" w:color="auto" w:fill="auto"/>
            <w:noWrap/>
            <w:vAlign w:val="center"/>
            <w:hideMark/>
          </w:tcPr>
          <w:p w14:paraId="0392A42B"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0.076</w:t>
            </w:r>
          </w:p>
        </w:tc>
        <w:tc>
          <w:tcPr>
            <w:tcW w:w="864" w:type="dxa"/>
            <w:tcBorders>
              <w:top w:val="nil"/>
              <w:left w:val="nil"/>
              <w:bottom w:val="nil"/>
              <w:right w:val="nil"/>
            </w:tcBorders>
            <w:shd w:val="clear" w:color="auto" w:fill="auto"/>
            <w:noWrap/>
            <w:vAlign w:val="center"/>
            <w:hideMark/>
          </w:tcPr>
          <w:p w14:paraId="2BB0BA13"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187</w:t>
            </w:r>
          </w:p>
        </w:tc>
        <w:tc>
          <w:tcPr>
            <w:tcW w:w="864" w:type="dxa"/>
            <w:gridSpan w:val="2"/>
            <w:tcBorders>
              <w:top w:val="nil"/>
              <w:left w:val="nil"/>
              <w:bottom w:val="nil"/>
              <w:right w:val="nil"/>
            </w:tcBorders>
            <w:shd w:val="clear" w:color="auto" w:fill="auto"/>
            <w:noWrap/>
            <w:vAlign w:val="center"/>
            <w:hideMark/>
          </w:tcPr>
          <w:p w14:paraId="35DF2413"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1.26</w:t>
            </w:r>
          </w:p>
        </w:tc>
        <w:tc>
          <w:tcPr>
            <w:tcW w:w="1440" w:type="dxa"/>
            <w:tcBorders>
              <w:top w:val="nil"/>
              <w:left w:val="nil"/>
              <w:bottom w:val="nil"/>
              <w:right w:val="nil"/>
            </w:tcBorders>
            <w:shd w:val="clear" w:color="auto" w:fill="auto"/>
            <w:noWrap/>
            <w:vAlign w:val="center"/>
            <w:hideMark/>
          </w:tcPr>
          <w:p w14:paraId="4C77B715"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(0.93, 1.70)</w:t>
            </w:r>
          </w:p>
        </w:tc>
        <w:tc>
          <w:tcPr>
            <w:tcW w:w="1062" w:type="dxa"/>
            <w:tcBorders>
              <w:top w:val="nil"/>
              <w:left w:val="nil"/>
              <w:bottom w:val="nil"/>
              <w:right w:val="nil"/>
            </w:tcBorders>
            <w:shd w:val="clear" w:color="auto" w:fill="auto"/>
            <w:noWrap/>
            <w:vAlign w:val="center"/>
            <w:hideMark/>
          </w:tcPr>
          <w:p w14:paraId="27B773BA"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0.134</w:t>
            </w:r>
          </w:p>
        </w:tc>
      </w:tr>
      <w:tr w:rsidR="00970DCA" w:rsidRPr="00970DCA" w14:paraId="4B1931FC" w14:textId="77777777" w:rsidTr="00970DCA">
        <w:trPr>
          <w:trHeight w:val="280"/>
        </w:trPr>
        <w:tc>
          <w:tcPr>
            <w:tcW w:w="2070" w:type="dxa"/>
            <w:tcBorders>
              <w:top w:val="nil"/>
              <w:left w:val="nil"/>
              <w:bottom w:val="nil"/>
              <w:right w:val="nil"/>
            </w:tcBorders>
            <w:shd w:val="clear" w:color="auto" w:fill="auto"/>
            <w:noWrap/>
            <w:vAlign w:val="center"/>
            <w:hideMark/>
          </w:tcPr>
          <w:p w14:paraId="6D1512EE" w14:textId="77777777" w:rsidR="00970DCA" w:rsidRPr="00970DCA" w:rsidRDefault="00970DCA">
            <w:pPr>
              <w:rPr>
                <w:rFonts w:ascii="Arial" w:hAnsi="Arial" w:cs="Arial"/>
                <w:i/>
                <w:iCs/>
                <w:color w:val="000000"/>
                <w:sz w:val="21"/>
                <w:szCs w:val="21"/>
              </w:rPr>
            </w:pPr>
            <w:r w:rsidRPr="00970DCA">
              <w:rPr>
                <w:rFonts w:ascii="Arial" w:hAnsi="Arial" w:cs="Arial"/>
                <w:i/>
                <w:iCs/>
                <w:color w:val="000000"/>
                <w:sz w:val="21"/>
                <w:szCs w:val="21"/>
              </w:rPr>
              <w:t>APOE-ε4</w:t>
            </w:r>
          </w:p>
        </w:tc>
        <w:tc>
          <w:tcPr>
            <w:tcW w:w="864" w:type="dxa"/>
            <w:tcBorders>
              <w:top w:val="nil"/>
              <w:left w:val="nil"/>
              <w:bottom w:val="nil"/>
              <w:right w:val="nil"/>
            </w:tcBorders>
            <w:shd w:val="clear" w:color="auto" w:fill="auto"/>
            <w:noWrap/>
            <w:vAlign w:val="center"/>
            <w:hideMark/>
          </w:tcPr>
          <w:p w14:paraId="5C842DB2" w14:textId="77777777" w:rsidR="00970DCA" w:rsidRPr="00970DCA" w:rsidRDefault="00970DCA">
            <w:pPr>
              <w:rPr>
                <w:rFonts w:ascii="Arial" w:hAnsi="Arial" w:cs="Arial"/>
                <w:i/>
                <w:iCs/>
                <w:color w:val="000000"/>
                <w:sz w:val="21"/>
                <w:szCs w:val="21"/>
              </w:rPr>
            </w:pPr>
          </w:p>
        </w:tc>
        <w:tc>
          <w:tcPr>
            <w:tcW w:w="864" w:type="dxa"/>
            <w:tcBorders>
              <w:top w:val="nil"/>
              <w:left w:val="nil"/>
              <w:bottom w:val="nil"/>
              <w:right w:val="nil"/>
            </w:tcBorders>
            <w:shd w:val="clear" w:color="auto" w:fill="auto"/>
            <w:noWrap/>
            <w:vAlign w:val="center"/>
            <w:hideMark/>
          </w:tcPr>
          <w:p w14:paraId="55D9DB9B" w14:textId="77777777" w:rsidR="00970DCA" w:rsidRPr="00970DCA" w:rsidRDefault="00970DCA">
            <w:pPr>
              <w:jc w:val="center"/>
              <w:rPr>
                <w:rFonts w:ascii="Arial" w:hAnsi="Arial" w:cs="Arial"/>
                <w:sz w:val="21"/>
                <w:szCs w:val="21"/>
              </w:rPr>
            </w:pPr>
          </w:p>
        </w:tc>
        <w:tc>
          <w:tcPr>
            <w:tcW w:w="1440" w:type="dxa"/>
            <w:tcBorders>
              <w:top w:val="nil"/>
              <w:left w:val="nil"/>
              <w:bottom w:val="nil"/>
              <w:right w:val="nil"/>
            </w:tcBorders>
            <w:shd w:val="clear" w:color="auto" w:fill="auto"/>
            <w:noWrap/>
            <w:vAlign w:val="center"/>
            <w:hideMark/>
          </w:tcPr>
          <w:p w14:paraId="21CAB043" w14:textId="77777777" w:rsidR="00970DCA" w:rsidRPr="00970DCA" w:rsidRDefault="00970DCA">
            <w:pPr>
              <w:jc w:val="center"/>
              <w:rPr>
                <w:rFonts w:ascii="Arial" w:hAnsi="Arial" w:cs="Arial"/>
                <w:sz w:val="21"/>
                <w:szCs w:val="21"/>
              </w:rPr>
            </w:pPr>
          </w:p>
        </w:tc>
        <w:tc>
          <w:tcPr>
            <w:tcW w:w="1152" w:type="dxa"/>
            <w:tcBorders>
              <w:top w:val="nil"/>
              <w:left w:val="nil"/>
              <w:bottom w:val="nil"/>
              <w:right w:val="nil"/>
            </w:tcBorders>
            <w:shd w:val="clear" w:color="auto" w:fill="auto"/>
            <w:noWrap/>
            <w:vAlign w:val="center"/>
            <w:hideMark/>
          </w:tcPr>
          <w:p w14:paraId="77D8C3D7" w14:textId="77777777" w:rsidR="00970DCA" w:rsidRPr="00970DCA" w:rsidRDefault="00970DCA">
            <w:pPr>
              <w:jc w:val="center"/>
              <w:rPr>
                <w:rFonts w:ascii="Arial" w:hAnsi="Arial" w:cs="Arial"/>
                <w:sz w:val="21"/>
                <w:szCs w:val="21"/>
              </w:rPr>
            </w:pPr>
          </w:p>
        </w:tc>
        <w:tc>
          <w:tcPr>
            <w:tcW w:w="864" w:type="dxa"/>
            <w:tcBorders>
              <w:top w:val="nil"/>
              <w:left w:val="nil"/>
              <w:bottom w:val="nil"/>
              <w:right w:val="nil"/>
            </w:tcBorders>
            <w:shd w:val="clear" w:color="auto" w:fill="auto"/>
            <w:noWrap/>
            <w:vAlign w:val="center"/>
            <w:hideMark/>
          </w:tcPr>
          <w:p w14:paraId="51DE1693" w14:textId="77777777" w:rsidR="00970DCA" w:rsidRPr="00970DCA" w:rsidRDefault="00970DCA">
            <w:pPr>
              <w:jc w:val="center"/>
              <w:rPr>
                <w:rFonts w:ascii="Arial" w:hAnsi="Arial" w:cs="Arial"/>
                <w:sz w:val="21"/>
                <w:szCs w:val="21"/>
              </w:rPr>
            </w:pPr>
          </w:p>
        </w:tc>
        <w:tc>
          <w:tcPr>
            <w:tcW w:w="864" w:type="dxa"/>
            <w:gridSpan w:val="2"/>
            <w:tcBorders>
              <w:top w:val="nil"/>
              <w:left w:val="nil"/>
              <w:bottom w:val="nil"/>
              <w:right w:val="nil"/>
            </w:tcBorders>
            <w:shd w:val="clear" w:color="auto" w:fill="auto"/>
            <w:noWrap/>
            <w:vAlign w:val="center"/>
            <w:hideMark/>
          </w:tcPr>
          <w:p w14:paraId="5014EED3" w14:textId="77777777" w:rsidR="00970DCA" w:rsidRPr="00970DCA" w:rsidRDefault="00970DCA">
            <w:pPr>
              <w:jc w:val="center"/>
              <w:rPr>
                <w:rFonts w:ascii="Arial" w:hAnsi="Arial" w:cs="Arial"/>
                <w:sz w:val="21"/>
                <w:szCs w:val="21"/>
              </w:rPr>
            </w:pPr>
          </w:p>
        </w:tc>
        <w:tc>
          <w:tcPr>
            <w:tcW w:w="1440" w:type="dxa"/>
            <w:tcBorders>
              <w:top w:val="nil"/>
              <w:left w:val="nil"/>
              <w:bottom w:val="nil"/>
              <w:right w:val="nil"/>
            </w:tcBorders>
            <w:shd w:val="clear" w:color="auto" w:fill="auto"/>
            <w:noWrap/>
            <w:vAlign w:val="center"/>
            <w:hideMark/>
          </w:tcPr>
          <w:p w14:paraId="4E1B044C" w14:textId="77777777" w:rsidR="00970DCA" w:rsidRPr="00970DCA" w:rsidRDefault="00970DCA">
            <w:pPr>
              <w:jc w:val="center"/>
              <w:rPr>
                <w:rFonts w:ascii="Arial" w:hAnsi="Arial" w:cs="Arial"/>
                <w:sz w:val="21"/>
                <w:szCs w:val="21"/>
              </w:rPr>
            </w:pPr>
          </w:p>
        </w:tc>
        <w:tc>
          <w:tcPr>
            <w:tcW w:w="1062" w:type="dxa"/>
            <w:tcBorders>
              <w:top w:val="nil"/>
              <w:left w:val="nil"/>
              <w:bottom w:val="nil"/>
              <w:right w:val="nil"/>
            </w:tcBorders>
            <w:shd w:val="clear" w:color="auto" w:fill="auto"/>
            <w:noWrap/>
            <w:vAlign w:val="center"/>
            <w:hideMark/>
          </w:tcPr>
          <w:p w14:paraId="7D80A3CF" w14:textId="77777777" w:rsidR="00970DCA" w:rsidRPr="00970DCA" w:rsidRDefault="00970DCA">
            <w:pPr>
              <w:jc w:val="center"/>
              <w:rPr>
                <w:rFonts w:ascii="Arial" w:hAnsi="Arial" w:cs="Arial"/>
                <w:sz w:val="21"/>
                <w:szCs w:val="21"/>
              </w:rPr>
            </w:pPr>
          </w:p>
        </w:tc>
      </w:tr>
      <w:tr w:rsidR="00970DCA" w:rsidRPr="00970DCA" w14:paraId="5399823A" w14:textId="77777777" w:rsidTr="00970DCA">
        <w:trPr>
          <w:trHeight w:val="280"/>
        </w:trPr>
        <w:tc>
          <w:tcPr>
            <w:tcW w:w="2070" w:type="dxa"/>
            <w:tcBorders>
              <w:top w:val="nil"/>
              <w:left w:val="nil"/>
              <w:bottom w:val="nil"/>
              <w:right w:val="nil"/>
            </w:tcBorders>
            <w:shd w:val="clear" w:color="auto" w:fill="auto"/>
            <w:noWrap/>
            <w:vAlign w:val="center"/>
            <w:hideMark/>
          </w:tcPr>
          <w:p w14:paraId="209F7F11" w14:textId="77777777" w:rsidR="00970DCA" w:rsidRPr="00970DCA" w:rsidRDefault="00970DCA">
            <w:pPr>
              <w:ind w:firstLineChars="100" w:firstLine="210"/>
              <w:rPr>
                <w:rFonts w:ascii="Arial" w:hAnsi="Arial" w:cs="Arial"/>
                <w:color w:val="000000"/>
                <w:sz w:val="21"/>
                <w:szCs w:val="21"/>
              </w:rPr>
            </w:pPr>
            <w:r w:rsidRPr="00970DCA">
              <w:rPr>
                <w:rFonts w:ascii="Arial" w:hAnsi="Arial" w:cs="Arial"/>
                <w:color w:val="000000"/>
                <w:sz w:val="21"/>
                <w:szCs w:val="21"/>
              </w:rPr>
              <w:t>Normal</w:t>
            </w:r>
          </w:p>
        </w:tc>
        <w:tc>
          <w:tcPr>
            <w:tcW w:w="864" w:type="dxa"/>
            <w:tcBorders>
              <w:top w:val="nil"/>
              <w:left w:val="nil"/>
              <w:bottom w:val="nil"/>
              <w:right w:val="nil"/>
            </w:tcBorders>
            <w:shd w:val="clear" w:color="auto" w:fill="auto"/>
            <w:noWrap/>
            <w:vAlign w:val="center"/>
            <w:hideMark/>
          </w:tcPr>
          <w:p w14:paraId="21DA85F2"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672</w:t>
            </w:r>
          </w:p>
        </w:tc>
        <w:tc>
          <w:tcPr>
            <w:tcW w:w="864" w:type="dxa"/>
            <w:tcBorders>
              <w:top w:val="nil"/>
              <w:left w:val="nil"/>
              <w:bottom w:val="nil"/>
              <w:right w:val="nil"/>
            </w:tcBorders>
            <w:shd w:val="clear" w:color="auto" w:fill="auto"/>
            <w:noWrap/>
            <w:vAlign w:val="center"/>
            <w:hideMark/>
          </w:tcPr>
          <w:p w14:paraId="5751556D"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ref</w:t>
            </w:r>
          </w:p>
        </w:tc>
        <w:tc>
          <w:tcPr>
            <w:tcW w:w="1440" w:type="dxa"/>
            <w:tcBorders>
              <w:top w:val="nil"/>
              <w:left w:val="nil"/>
              <w:bottom w:val="nil"/>
              <w:right w:val="nil"/>
            </w:tcBorders>
            <w:shd w:val="clear" w:color="auto" w:fill="auto"/>
            <w:noWrap/>
            <w:vAlign w:val="center"/>
            <w:hideMark/>
          </w:tcPr>
          <w:p w14:paraId="66471F7F" w14:textId="77777777" w:rsidR="00970DCA" w:rsidRPr="00970DCA" w:rsidRDefault="00970DCA">
            <w:pPr>
              <w:jc w:val="center"/>
              <w:rPr>
                <w:rFonts w:ascii="Arial" w:hAnsi="Arial" w:cs="Arial"/>
                <w:color w:val="000000"/>
                <w:sz w:val="21"/>
                <w:szCs w:val="21"/>
              </w:rPr>
            </w:pPr>
          </w:p>
        </w:tc>
        <w:tc>
          <w:tcPr>
            <w:tcW w:w="1152" w:type="dxa"/>
            <w:tcBorders>
              <w:top w:val="nil"/>
              <w:left w:val="nil"/>
              <w:bottom w:val="nil"/>
              <w:right w:val="nil"/>
            </w:tcBorders>
            <w:shd w:val="clear" w:color="auto" w:fill="auto"/>
            <w:noWrap/>
            <w:vAlign w:val="center"/>
            <w:hideMark/>
          </w:tcPr>
          <w:p w14:paraId="5190305D" w14:textId="77777777" w:rsidR="00970DCA" w:rsidRPr="00970DCA" w:rsidRDefault="00970DCA">
            <w:pPr>
              <w:jc w:val="center"/>
              <w:rPr>
                <w:rFonts w:ascii="Arial" w:hAnsi="Arial" w:cs="Arial"/>
                <w:sz w:val="21"/>
                <w:szCs w:val="21"/>
              </w:rPr>
            </w:pPr>
          </w:p>
        </w:tc>
        <w:tc>
          <w:tcPr>
            <w:tcW w:w="864" w:type="dxa"/>
            <w:tcBorders>
              <w:top w:val="nil"/>
              <w:left w:val="nil"/>
              <w:bottom w:val="nil"/>
              <w:right w:val="nil"/>
            </w:tcBorders>
            <w:shd w:val="clear" w:color="auto" w:fill="auto"/>
            <w:noWrap/>
            <w:vAlign w:val="center"/>
            <w:hideMark/>
          </w:tcPr>
          <w:p w14:paraId="239C48D6"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665</w:t>
            </w:r>
          </w:p>
        </w:tc>
        <w:tc>
          <w:tcPr>
            <w:tcW w:w="864" w:type="dxa"/>
            <w:gridSpan w:val="2"/>
            <w:tcBorders>
              <w:top w:val="nil"/>
              <w:left w:val="nil"/>
              <w:bottom w:val="nil"/>
              <w:right w:val="nil"/>
            </w:tcBorders>
            <w:shd w:val="clear" w:color="auto" w:fill="auto"/>
            <w:noWrap/>
            <w:vAlign w:val="center"/>
            <w:hideMark/>
          </w:tcPr>
          <w:p w14:paraId="3DA3068B"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ref</w:t>
            </w:r>
          </w:p>
        </w:tc>
        <w:tc>
          <w:tcPr>
            <w:tcW w:w="1440" w:type="dxa"/>
            <w:tcBorders>
              <w:top w:val="nil"/>
              <w:left w:val="nil"/>
              <w:bottom w:val="nil"/>
              <w:right w:val="nil"/>
            </w:tcBorders>
            <w:shd w:val="clear" w:color="auto" w:fill="auto"/>
            <w:noWrap/>
            <w:vAlign w:val="center"/>
            <w:hideMark/>
          </w:tcPr>
          <w:p w14:paraId="323EE34E" w14:textId="77777777" w:rsidR="00970DCA" w:rsidRPr="00970DCA" w:rsidRDefault="00970DCA">
            <w:pPr>
              <w:jc w:val="center"/>
              <w:rPr>
                <w:rFonts w:ascii="Arial" w:hAnsi="Arial" w:cs="Arial"/>
                <w:color w:val="000000"/>
                <w:sz w:val="21"/>
                <w:szCs w:val="21"/>
              </w:rPr>
            </w:pPr>
          </w:p>
        </w:tc>
        <w:tc>
          <w:tcPr>
            <w:tcW w:w="1062" w:type="dxa"/>
            <w:tcBorders>
              <w:top w:val="nil"/>
              <w:left w:val="nil"/>
              <w:bottom w:val="nil"/>
              <w:right w:val="nil"/>
            </w:tcBorders>
            <w:shd w:val="clear" w:color="auto" w:fill="auto"/>
            <w:noWrap/>
            <w:vAlign w:val="center"/>
            <w:hideMark/>
          </w:tcPr>
          <w:p w14:paraId="31A2F4E3" w14:textId="77777777" w:rsidR="00970DCA" w:rsidRPr="00970DCA" w:rsidRDefault="00970DCA">
            <w:pPr>
              <w:jc w:val="center"/>
              <w:rPr>
                <w:rFonts w:ascii="Arial" w:hAnsi="Arial" w:cs="Arial"/>
                <w:sz w:val="21"/>
                <w:szCs w:val="21"/>
              </w:rPr>
            </w:pPr>
          </w:p>
        </w:tc>
      </w:tr>
      <w:tr w:rsidR="00970DCA" w:rsidRPr="00970DCA" w14:paraId="55795D86" w14:textId="77777777" w:rsidTr="00970DCA">
        <w:trPr>
          <w:trHeight w:val="280"/>
        </w:trPr>
        <w:tc>
          <w:tcPr>
            <w:tcW w:w="2070" w:type="dxa"/>
            <w:tcBorders>
              <w:top w:val="nil"/>
              <w:left w:val="nil"/>
              <w:bottom w:val="nil"/>
              <w:right w:val="nil"/>
            </w:tcBorders>
            <w:shd w:val="clear" w:color="auto" w:fill="auto"/>
            <w:noWrap/>
            <w:vAlign w:val="center"/>
            <w:hideMark/>
          </w:tcPr>
          <w:p w14:paraId="4325DC23" w14:textId="77777777" w:rsidR="00970DCA" w:rsidRPr="00970DCA" w:rsidRDefault="00970DCA">
            <w:pPr>
              <w:ind w:firstLineChars="100" w:firstLine="210"/>
              <w:rPr>
                <w:rFonts w:ascii="Arial" w:hAnsi="Arial" w:cs="Arial"/>
                <w:color w:val="000000"/>
                <w:sz w:val="21"/>
                <w:szCs w:val="21"/>
              </w:rPr>
            </w:pPr>
            <w:r w:rsidRPr="00970DCA">
              <w:rPr>
                <w:rFonts w:ascii="Arial" w:hAnsi="Arial" w:cs="Arial"/>
                <w:color w:val="000000"/>
                <w:sz w:val="21"/>
                <w:szCs w:val="21"/>
              </w:rPr>
              <w:t>Borderline CIND</w:t>
            </w:r>
          </w:p>
        </w:tc>
        <w:tc>
          <w:tcPr>
            <w:tcW w:w="864" w:type="dxa"/>
            <w:tcBorders>
              <w:top w:val="nil"/>
              <w:left w:val="nil"/>
              <w:bottom w:val="nil"/>
              <w:right w:val="nil"/>
            </w:tcBorders>
            <w:shd w:val="clear" w:color="auto" w:fill="auto"/>
            <w:noWrap/>
            <w:vAlign w:val="center"/>
            <w:hideMark/>
          </w:tcPr>
          <w:p w14:paraId="1E7B083A"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312</w:t>
            </w:r>
          </w:p>
        </w:tc>
        <w:tc>
          <w:tcPr>
            <w:tcW w:w="864" w:type="dxa"/>
            <w:tcBorders>
              <w:top w:val="nil"/>
              <w:left w:val="nil"/>
              <w:bottom w:val="nil"/>
              <w:right w:val="nil"/>
            </w:tcBorders>
            <w:shd w:val="clear" w:color="auto" w:fill="auto"/>
            <w:noWrap/>
            <w:vAlign w:val="center"/>
            <w:hideMark/>
          </w:tcPr>
          <w:p w14:paraId="70F766EB"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1.1</w:t>
            </w:r>
          </w:p>
        </w:tc>
        <w:tc>
          <w:tcPr>
            <w:tcW w:w="1440" w:type="dxa"/>
            <w:tcBorders>
              <w:top w:val="nil"/>
              <w:left w:val="nil"/>
              <w:bottom w:val="nil"/>
              <w:right w:val="nil"/>
            </w:tcBorders>
            <w:shd w:val="clear" w:color="auto" w:fill="auto"/>
            <w:noWrap/>
            <w:vAlign w:val="center"/>
            <w:hideMark/>
          </w:tcPr>
          <w:p w14:paraId="5E343B02"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(0.82, 1.47)</w:t>
            </w:r>
          </w:p>
        </w:tc>
        <w:tc>
          <w:tcPr>
            <w:tcW w:w="1152" w:type="dxa"/>
            <w:tcBorders>
              <w:top w:val="nil"/>
              <w:left w:val="nil"/>
              <w:bottom w:val="nil"/>
              <w:right w:val="nil"/>
            </w:tcBorders>
            <w:shd w:val="clear" w:color="auto" w:fill="auto"/>
            <w:noWrap/>
            <w:vAlign w:val="center"/>
            <w:hideMark/>
          </w:tcPr>
          <w:p w14:paraId="14C89C76"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0.534</w:t>
            </w:r>
          </w:p>
        </w:tc>
        <w:tc>
          <w:tcPr>
            <w:tcW w:w="864" w:type="dxa"/>
            <w:tcBorders>
              <w:top w:val="nil"/>
              <w:left w:val="nil"/>
              <w:bottom w:val="nil"/>
              <w:right w:val="nil"/>
            </w:tcBorders>
            <w:shd w:val="clear" w:color="auto" w:fill="auto"/>
            <w:noWrap/>
            <w:vAlign w:val="center"/>
            <w:hideMark/>
          </w:tcPr>
          <w:p w14:paraId="6F272172"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291</w:t>
            </w:r>
          </w:p>
        </w:tc>
        <w:tc>
          <w:tcPr>
            <w:tcW w:w="864" w:type="dxa"/>
            <w:gridSpan w:val="2"/>
            <w:tcBorders>
              <w:top w:val="nil"/>
              <w:left w:val="nil"/>
              <w:bottom w:val="nil"/>
              <w:right w:val="nil"/>
            </w:tcBorders>
            <w:shd w:val="clear" w:color="auto" w:fill="auto"/>
            <w:noWrap/>
            <w:vAlign w:val="center"/>
            <w:hideMark/>
          </w:tcPr>
          <w:p w14:paraId="4B3B16AA"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1</w:t>
            </w:r>
          </w:p>
        </w:tc>
        <w:tc>
          <w:tcPr>
            <w:tcW w:w="1440" w:type="dxa"/>
            <w:tcBorders>
              <w:top w:val="nil"/>
              <w:left w:val="nil"/>
              <w:bottom w:val="nil"/>
              <w:right w:val="nil"/>
            </w:tcBorders>
            <w:shd w:val="clear" w:color="auto" w:fill="auto"/>
            <w:noWrap/>
            <w:vAlign w:val="center"/>
            <w:hideMark/>
          </w:tcPr>
          <w:p w14:paraId="34E1422A"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(0.74, 1.35)</w:t>
            </w:r>
          </w:p>
        </w:tc>
        <w:tc>
          <w:tcPr>
            <w:tcW w:w="1062" w:type="dxa"/>
            <w:tcBorders>
              <w:top w:val="nil"/>
              <w:left w:val="nil"/>
              <w:bottom w:val="nil"/>
              <w:right w:val="nil"/>
            </w:tcBorders>
            <w:shd w:val="clear" w:color="auto" w:fill="auto"/>
            <w:noWrap/>
            <w:vAlign w:val="center"/>
            <w:hideMark/>
          </w:tcPr>
          <w:p w14:paraId="40B406E5"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0.994</w:t>
            </w:r>
          </w:p>
        </w:tc>
      </w:tr>
      <w:tr w:rsidR="00970DCA" w:rsidRPr="00970DCA" w14:paraId="5FB4437C" w14:textId="77777777" w:rsidTr="00970DCA">
        <w:trPr>
          <w:trHeight w:val="280"/>
        </w:trPr>
        <w:tc>
          <w:tcPr>
            <w:tcW w:w="2070" w:type="dxa"/>
            <w:tcBorders>
              <w:top w:val="nil"/>
              <w:left w:val="nil"/>
              <w:bottom w:val="nil"/>
              <w:right w:val="nil"/>
            </w:tcBorders>
            <w:shd w:val="clear" w:color="auto" w:fill="auto"/>
            <w:noWrap/>
            <w:vAlign w:val="center"/>
            <w:hideMark/>
          </w:tcPr>
          <w:p w14:paraId="2C05D1D2" w14:textId="77777777" w:rsidR="00970DCA" w:rsidRPr="00970DCA" w:rsidRDefault="00970DCA">
            <w:pPr>
              <w:ind w:firstLineChars="100" w:firstLine="210"/>
              <w:rPr>
                <w:rFonts w:ascii="Arial" w:hAnsi="Arial" w:cs="Arial"/>
                <w:color w:val="000000"/>
                <w:sz w:val="21"/>
                <w:szCs w:val="21"/>
              </w:rPr>
            </w:pPr>
            <w:r w:rsidRPr="00970DCA">
              <w:rPr>
                <w:rFonts w:ascii="Arial" w:hAnsi="Arial" w:cs="Arial"/>
                <w:color w:val="000000"/>
                <w:sz w:val="21"/>
                <w:szCs w:val="21"/>
              </w:rPr>
              <w:t>CIND</w:t>
            </w:r>
          </w:p>
        </w:tc>
        <w:tc>
          <w:tcPr>
            <w:tcW w:w="864" w:type="dxa"/>
            <w:tcBorders>
              <w:top w:val="nil"/>
              <w:left w:val="nil"/>
              <w:bottom w:val="nil"/>
              <w:right w:val="nil"/>
            </w:tcBorders>
            <w:shd w:val="clear" w:color="auto" w:fill="auto"/>
            <w:noWrap/>
            <w:vAlign w:val="center"/>
            <w:hideMark/>
          </w:tcPr>
          <w:p w14:paraId="764F2D98"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350</w:t>
            </w:r>
          </w:p>
        </w:tc>
        <w:tc>
          <w:tcPr>
            <w:tcW w:w="864" w:type="dxa"/>
            <w:tcBorders>
              <w:top w:val="nil"/>
              <w:left w:val="nil"/>
              <w:bottom w:val="nil"/>
              <w:right w:val="nil"/>
            </w:tcBorders>
            <w:shd w:val="clear" w:color="auto" w:fill="auto"/>
            <w:noWrap/>
            <w:vAlign w:val="center"/>
            <w:hideMark/>
          </w:tcPr>
          <w:p w14:paraId="569504EC"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1.08</w:t>
            </w:r>
          </w:p>
        </w:tc>
        <w:tc>
          <w:tcPr>
            <w:tcW w:w="1440" w:type="dxa"/>
            <w:tcBorders>
              <w:top w:val="nil"/>
              <w:left w:val="nil"/>
              <w:bottom w:val="nil"/>
              <w:right w:val="nil"/>
            </w:tcBorders>
            <w:shd w:val="clear" w:color="auto" w:fill="auto"/>
            <w:noWrap/>
            <w:vAlign w:val="center"/>
            <w:hideMark/>
          </w:tcPr>
          <w:p w14:paraId="2DEAB05F"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(0.78, 1.50)</w:t>
            </w:r>
          </w:p>
        </w:tc>
        <w:tc>
          <w:tcPr>
            <w:tcW w:w="1152" w:type="dxa"/>
            <w:tcBorders>
              <w:top w:val="nil"/>
              <w:left w:val="nil"/>
              <w:bottom w:val="nil"/>
              <w:right w:val="nil"/>
            </w:tcBorders>
            <w:shd w:val="clear" w:color="auto" w:fill="auto"/>
            <w:noWrap/>
            <w:vAlign w:val="center"/>
            <w:hideMark/>
          </w:tcPr>
          <w:p w14:paraId="1F7CEFCD"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0.648</w:t>
            </w:r>
          </w:p>
        </w:tc>
        <w:tc>
          <w:tcPr>
            <w:tcW w:w="864" w:type="dxa"/>
            <w:tcBorders>
              <w:top w:val="nil"/>
              <w:left w:val="nil"/>
              <w:bottom w:val="nil"/>
              <w:right w:val="nil"/>
            </w:tcBorders>
            <w:shd w:val="clear" w:color="auto" w:fill="auto"/>
            <w:noWrap/>
            <w:vAlign w:val="center"/>
            <w:hideMark/>
          </w:tcPr>
          <w:p w14:paraId="1708434C"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278</w:t>
            </w:r>
          </w:p>
        </w:tc>
        <w:tc>
          <w:tcPr>
            <w:tcW w:w="864" w:type="dxa"/>
            <w:gridSpan w:val="2"/>
            <w:tcBorders>
              <w:top w:val="nil"/>
              <w:left w:val="nil"/>
              <w:bottom w:val="nil"/>
              <w:right w:val="nil"/>
            </w:tcBorders>
            <w:shd w:val="clear" w:color="auto" w:fill="auto"/>
            <w:noWrap/>
            <w:vAlign w:val="center"/>
            <w:hideMark/>
          </w:tcPr>
          <w:p w14:paraId="330A7A73"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1.02</w:t>
            </w:r>
          </w:p>
        </w:tc>
        <w:tc>
          <w:tcPr>
            <w:tcW w:w="1440" w:type="dxa"/>
            <w:tcBorders>
              <w:top w:val="nil"/>
              <w:left w:val="nil"/>
              <w:bottom w:val="nil"/>
              <w:right w:val="nil"/>
            </w:tcBorders>
            <w:shd w:val="clear" w:color="auto" w:fill="auto"/>
            <w:noWrap/>
            <w:vAlign w:val="center"/>
            <w:hideMark/>
          </w:tcPr>
          <w:p w14:paraId="34085E54"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(0.72, 1.44)</w:t>
            </w:r>
          </w:p>
        </w:tc>
        <w:tc>
          <w:tcPr>
            <w:tcW w:w="1062" w:type="dxa"/>
            <w:tcBorders>
              <w:top w:val="nil"/>
              <w:left w:val="nil"/>
              <w:bottom w:val="nil"/>
              <w:right w:val="nil"/>
            </w:tcBorders>
            <w:shd w:val="clear" w:color="auto" w:fill="auto"/>
            <w:noWrap/>
            <w:vAlign w:val="center"/>
            <w:hideMark/>
          </w:tcPr>
          <w:p w14:paraId="40177A1B"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0.917</w:t>
            </w:r>
          </w:p>
        </w:tc>
      </w:tr>
      <w:tr w:rsidR="00970DCA" w:rsidRPr="00970DCA" w14:paraId="17EDEF19" w14:textId="77777777" w:rsidTr="00970DCA">
        <w:trPr>
          <w:trHeight w:val="300"/>
        </w:trPr>
        <w:tc>
          <w:tcPr>
            <w:tcW w:w="2070" w:type="dxa"/>
            <w:tcBorders>
              <w:top w:val="nil"/>
              <w:left w:val="nil"/>
              <w:bottom w:val="single" w:sz="8" w:space="0" w:color="auto"/>
              <w:right w:val="nil"/>
            </w:tcBorders>
            <w:shd w:val="clear" w:color="auto" w:fill="auto"/>
            <w:noWrap/>
            <w:vAlign w:val="center"/>
            <w:hideMark/>
          </w:tcPr>
          <w:p w14:paraId="218DD88C" w14:textId="77777777" w:rsidR="00970DCA" w:rsidRPr="00970DCA" w:rsidRDefault="00970DCA">
            <w:pPr>
              <w:ind w:firstLineChars="100" w:firstLine="210"/>
              <w:rPr>
                <w:rFonts w:ascii="Arial" w:hAnsi="Arial" w:cs="Arial"/>
                <w:color w:val="000000"/>
                <w:sz w:val="21"/>
                <w:szCs w:val="21"/>
              </w:rPr>
            </w:pPr>
            <w:r w:rsidRPr="00970DCA">
              <w:rPr>
                <w:rFonts w:ascii="Arial" w:hAnsi="Arial" w:cs="Arial"/>
                <w:color w:val="000000"/>
                <w:sz w:val="21"/>
                <w:szCs w:val="21"/>
              </w:rPr>
              <w:t>Dementia</w:t>
            </w:r>
          </w:p>
        </w:tc>
        <w:tc>
          <w:tcPr>
            <w:tcW w:w="864" w:type="dxa"/>
            <w:tcBorders>
              <w:top w:val="nil"/>
              <w:left w:val="nil"/>
              <w:bottom w:val="single" w:sz="8" w:space="0" w:color="auto"/>
              <w:right w:val="nil"/>
            </w:tcBorders>
            <w:shd w:val="clear" w:color="auto" w:fill="auto"/>
            <w:noWrap/>
            <w:vAlign w:val="center"/>
            <w:hideMark/>
          </w:tcPr>
          <w:p w14:paraId="59B926EF"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271</w:t>
            </w:r>
          </w:p>
        </w:tc>
        <w:tc>
          <w:tcPr>
            <w:tcW w:w="864" w:type="dxa"/>
            <w:tcBorders>
              <w:top w:val="nil"/>
              <w:left w:val="nil"/>
              <w:bottom w:val="single" w:sz="8" w:space="0" w:color="auto"/>
              <w:right w:val="nil"/>
            </w:tcBorders>
            <w:shd w:val="clear" w:color="auto" w:fill="auto"/>
            <w:noWrap/>
            <w:vAlign w:val="center"/>
            <w:hideMark/>
          </w:tcPr>
          <w:p w14:paraId="2F1781E1"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1.77</w:t>
            </w:r>
          </w:p>
        </w:tc>
        <w:tc>
          <w:tcPr>
            <w:tcW w:w="1440" w:type="dxa"/>
            <w:tcBorders>
              <w:top w:val="nil"/>
              <w:left w:val="nil"/>
              <w:bottom w:val="single" w:sz="8" w:space="0" w:color="auto"/>
              <w:right w:val="nil"/>
            </w:tcBorders>
            <w:shd w:val="clear" w:color="auto" w:fill="auto"/>
            <w:noWrap/>
            <w:vAlign w:val="center"/>
            <w:hideMark/>
          </w:tcPr>
          <w:p w14:paraId="33DE7386"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(1.20, 2.61)</w:t>
            </w:r>
          </w:p>
        </w:tc>
        <w:tc>
          <w:tcPr>
            <w:tcW w:w="1152" w:type="dxa"/>
            <w:tcBorders>
              <w:top w:val="nil"/>
              <w:left w:val="nil"/>
              <w:bottom w:val="single" w:sz="8" w:space="0" w:color="auto"/>
              <w:right w:val="nil"/>
            </w:tcBorders>
            <w:shd w:val="clear" w:color="auto" w:fill="auto"/>
            <w:noWrap/>
            <w:vAlign w:val="center"/>
            <w:hideMark/>
          </w:tcPr>
          <w:p w14:paraId="7802ACE6"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0.004</w:t>
            </w:r>
          </w:p>
        </w:tc>
        <w:tc>
          <w:tcPr>
            <w:tcW w:w="864" w:type="dxa"/>
            <w:tcBorders>
              <w:top w:val="nil"/>
              <w:left w:val="nil"/>
              <w:bottom w:val="single" w:sz="8" w:space="0" w:color="auto"/>
              <w:right w:val="nil"/>
            </w:tcBorders>
            <w:shd w:val="clear" w:color="auto" w:fill="auto"/>
            <w:noWrap/>
            <w:vAlign w:val="center"/>
            <w:hideMark/>
          </w:tcPr>
          <w:p w14:paraId="19AFEFDD"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187</w:t>
            </w:r>
          </w:p>
        </w:tc>
        <w:tc>
          <w:tcPr>
            <w:tcW w:w="864" w:type="dxa"/>
            <w:gridSpan w:val="2"/>
            <w:tcBorders>
              <w:top w:val="nil"/>
              <w:left w:val="nil"/>
              <w:bottom w:val="single" w:sz="8" w:space="0" w:color="auto"/>
              <w:right w:val="nil"/>
            </w:tcBorders>
            <w:shd w:val="clear" w:color="auto" w:fill="auto"/>
            <w:noWrap/>
            <w:vAlign w:val="center"/>
            <w:hideMark/>
          </w:tcPr>
          <w:p w14:paraId="0D91B1F4"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1.55</w:t>
            </w:r>
          </w:p>
        </w:tc>
        <w:tc>
          <w:tcPr>
            <w:tcW w:w="1440" w:type="dxa"/>
            <w:tcBorders>
              <w:top w:val="nil"/>
              <w:left w:val="nil"/>
              <w:bottom w:val="single" w:sz="8" w:space="0" w:color="auto"/>
              <w:right w:val="nil"/>
            </w:tcBorders>
            <w:shd w:val="clear" w:color="auto" w:fill="auto"/>
            <w:noWrap/>
            <w:vAlign w:val="center"/>
            <w:hideMark/>
          </w:tcPr>
          <w:p w14:paraId="296487C1"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(1.02, 2.34)</w:t>
            </w:r>
          </w:p>
        </w:tc>
        <w:tc>
          <w:tcPr>
            <w:tcW w:w="1062" w:type="dxa"/>
            <w:tcBorders>
              <w:top w:val="nil"/>
              <w:left w:val="nil"/>
              <w:bottom w:val="single" w:sz="8" w:space="0" w:color="auto"/>
              <w:right w:val="nil"/>
            </w:tcBorders>
            <w:shd w:val="clear" w:color="auto" w:fill="auto"/>
            <w:noWrap/>
            <w:vAlign w:val="center"/>
            <w:hideMark/>
          </w:tcPr>
          <w:p w14:paraId="10B8ADBD" w14:textId="77777777" w:rsidR="00970DCA" w:rsidRPr="00970DCA" w:rsidRDefault="00970DCA">
            <w:pPr>
              <w:jc w:val="center"/>
              <w:rPr>
                <w:rFonts w:ascii="Arial" w:hAnsi="Arial" w:cs="Arial"/>
                <w:color w:val="000000"/>
                <w:sz w:val="21"/>
                <w:szCs w:val="21"/>
              </w:rPr>
            </w:pPr>
            <w:r w:rsidRPr="00970DCA">
              <w:rPr>
                <w:rFonts w:ascii="Arial" w:hAnsi="Arial" w:cs="Arial"/>
                <w:color w:val="000000"/>
                <w:sz w:val="21"/>
                <w:szCs w:val="21"/>
              </w:rPr>
              <w:t>0.039</w:t>
            </w:r>
          </w:p>
        </w:tc>
      </w:tr>
    </w:tbl>
    <w:p w14:paraId="5FE09559" w14:textId="77777777" w:rsidR="00970DCA" w:rsidRDefault="00970DCA" w:rsidP="004E21F9">
      <w:pPr>
        <w:rPr>
          <w:rFonts w:ascii="Arial" w:hAnsi="Arial" w:cs="Arial"/>
          <w:b/>
          <w:sz w:val="22"/>
        </w:rPr>
      </w:pPr>
    </w:p>
    <w:p w14:paraId="2B430402" w14:textId="77777777" w:rsidR="00970DCA" w:rsidRDefault="00970DCA" w:rsidP="00970DCA">
      <w:pPr>
        <w:rPr>
          <w:rFonts w:ascii="Arial" w:hAnsi="Arial" w:cs="Arial"/>
          <w:color w:val="000000"/>
          <w:sz w:val="22"/>
          <w:szCs w:val="22"/>
        </w:rPr>
      </w:pPr>
      <w:r>
        <w:rPr>
          <w:rFonts w:ascii="Arial" w:hAnsi="Arial" w:cs="Arial"/>
          <w:color w:val="000000"/>
          <w:sz w:val="22"/>
          <w:szCs w:val="22"/>
        </w:rPr>
        <w:t>Model 3: β0 + β1(Polygenic score) + β2(APOE-ε4) + β3(age at last visit) + β4(sex) + β5(educational attainment) + β6(year of last visit) + β7(PC1) + β8(PC2)</w:t>
      </w:r>
    </w:p>
    <w:p w14:paraId="4BD89EBC" w14:textId="77777777" w:rsidR="00970DCA" w:rsidRDefault="00970DCA" w:rsidP="00970DCA">
      <w:pPr>
        <w:rPr>
          <w:rFonts w:ascii="Arial" w:hAnsi="Arial" w:cs="Arial"/>
          <w:color w:val="000000"/>
          <w:sz w:val="22"/>
          <w:szCs w:val="22"/>
        </w:rPr>
      </w:pPr>
      <w:r>
        <w:rPr>
          <w:rFonts w:ascii="Arial" w:hAnsi="Arial" w:cs="Arial"/>
          <w:color w:val="000000"/>
          <w:sz w:val="22"/>
          <w:szCs w:val="22"/>
        </w:rPr>
        <w:t>Acronyms: CIND: Cognitive impairment – no dementia</w:t>
      </w:r>
    </w:p>
    <w:p w14:paraId="133BE434" w14:textId="77777777" w:rsidR="00970DCA" w:rsidRDefault="00970DCA" w:rsidP="00970DCA">
      <w:pPr>
        <w:rPr>
          <w:rFonts w:ascii="Arial" w:hAnsi="Arial" w:cs="Arial"/>
          <w:color w:val="000000"/>
          <w:sz w:val="22"/>
          <w:szCs w:val="22"/>
        </w:rPr>
      </w:pPr>
      <w:r>
        <w:rPr>
          <w:rFonts w:ascii="Arial" w:hAnsi="Arial" w:cs="Arial"/>
          <w:color w:val="000000"/>
          <w:sz w:val="22"/>
          <w:szCs w:val="22"/>
        </w:rPr>
        <w:t>Odds ratios (OR) of cognitive status, relative to normal status, explained by one standard deviation increase of polygenic score (PGS) and the presence of a APOE-ε4 allele in participants in the Health and Retirement study (HRS), of European and African ancestries, adjusted for age, sex, education, year of last cognition visit, and two genetic principal components, excluding cases that are part of the AHEAD and CODA cohorts from the HRS. Logistic regressions were performed on data subsets by cognitive status, relative to normal cognition (ref).</w:t>
      </w:r>
    </w:p>
    <w:p w14:paraId="69A8E2A1" w14:textId="77777777" w:rsidR="00970DCA" w:rsidRDefault="00970DCA" w:rsidP="004E21F9">
      <w:pPr>
        <w:rPr>
          <w:rFonts w:ascii="Arial" w:hAnsi="Arial" w:cs="Arial"/>
          <w:b/>
          <w:sz w:val="22"/>
        </w:rPr>
      </w:pPr>
    </w:p>
    <w:p w14:paraId="3158C5CB" w14:textId="77777777" w:rsidR="00970DCA" w:rsidRDefault="00970DCA" w:rsidP="004E21F9">
      <w:pPr>
        <w:rPr>
          <w:rFonts w:ascii="Arial" w:hAnsi="Arial" w:cs="Arial"/>
          <w:b/>
          <w:sz w:val="22"/>
        </w:rPr>
      </w:pPr>
    </w:p>
    <w:p w14:paraId="6B6C5CDE" w14:textId="77777777" w:rsidR="00970DCA" w:rsidRDefault="00970DCA" w:rsidP="004E21F9">
      <w:pPr>
        <w:rPr>
          <w:rFonts w:ascii="Arial" w:hAnsi="Arial" w:cs="Arial"/>
          <w:b/>
          <w:sz w:val="22"/>
        </w:rPr>
        <w:sectPr w:rsidR="00970DCA" w:rsidSect="00970DCA">
          <w:pgSz w:w="12240" w:h="15840"/>
          <w:pgMar w:top="720" w:right="720" w:bottom="720" w:left="720" w:header="720" w:footer="720" w:gutter="0"/>
          <w:cols w:space="720"/>
          <w:docGrid w:linePitch="326"/>
        </w:sectPr>
      </w:pPr>
    </w:p>
    <w:p w14:paraId="52B3085C" w14:textId="799FA772" w:rsidR="00970DCA" w:rsidRDefault="004E21F9" w:rsidP="004E21F9">
      <w:pPr>
        <w:rPr>
          <w:rFonts w:ascii="Arial" w:hAnsi="Arial" w:cs="Arial"/>
          <w:sz w:val="22"/>
        </w:rPr>
      </w:pPr>
      <w:r w:rsidRPr="005101B6">
        <w:rPr>
          <w:rFonts w:ascii="Arial" w:hAnsi="Arial" w:cs="Arial"/>
          <w:b/>
          <w:sz w:val="22"/>
        </w:rPr>
        <w:lastRenderedPageBreak/>
        <w:t xml:space="preserve">Supplemental Table </w:t>
      </w:r>
      <w:r>
        <w:rPr>
          <w:rFonts w:ascii="Arial" w:hAnsi="Arial" w:cs="Arial"/>
          <w:b/>
          <w:sz w:val="22"/>
        </w:rPr>
        <w:t>7</w:t>
      </w:r>
      <w:r w:rsidRPr="005101B6">
        <w:rPr>
          <w:rFonts w:ascii="Arial" w:hAnsi="Arial" w:cs="Arial"/>
          <w:b/>
          <w:sz w:val="22"/>
        </w:rPr>
        <w:t xml:space="preserve">. </w:t>
      </w:r>
      <w:r w:rsidRPr="005101B6">
        <w:rPr>
          <w:rFonts w:ascii="Arial" w:hAnsi="Arial" w:cs="Arial"/>
          <w:sz w:val="22"/>
        </w:rPr>
        <w:t xml:space="preserve">Odds ratios (OR) of cognitive status, relative to normal status, explained by a one standard deviation increase of polygenic score (PGS) and </w:t>
      </w:r>
      <w:r w:rsidRPr="005101B6">
        <w:rPr>
          <w:rFonts w:ascii="Arial" w:hAnsi="Arial" w:cs="Arial"/>
          <w:i/>
          <w:sz w:val="20"/>
          <w:szCs w:val="22"/>
        </w:rPr>
        <w:t>APOE-ε4</w:t>
      </w:r>
      <w:r w:rsidRPr="005101B6">
        <w:rPr>
          <w:rFonts w:ascii="Arial" w:hAnsi="Arial" w:cs="Arial"/>
          <w:sz w:val="22"/>
        </w:rPr>
        <w:t xml:space="preserve"> status based on </w:t>
      </w:r>
      <w:r w:rsidRPr="005101B6">
        <w:rPr>
          <w:rFonts w:ascii="Arial" w:hAnsi="Arial" w:cs="Arial"/>
          <w:i/>
          <w:sz w:val="22"/>
          <w:szCs w:val="18"/>
        </w:rPr>
        <w:t>ε4</w:t>
      </w:r>
      <w:r w:rsidRPr="005101B6">
        <w:rPr>
          <w:rFonts w:ascii="Arial" w:hAnsi="Arial" w:cs="Arial"/>
          <w:i/>
          <w:sz w:val="18"/>
          <w:szCs w:val="18"/>
        </w:rPr>
        <w:t xml:space="preserve"> </w:t>
      </w:r>
      <w:r w:rsidRPr="005101B6">
        <w:rPr>
          <w:rFonts w:ascii="Arial" w:hAnsi="Arial" w:cs="Arial"/>
          <w:sz w:val="22"/>
        </w:rPr>
        <w:t xml:space="preserve">allele copies (0, 1, or 2 copies of </w:t>
      </w:r>
      <w:r w:rsidRPr="005101B6">
        <w:rPr>
          <w:rFonts w:ascii="Arial" w:hAnsi="Arial" w:cs="Arial"/>
          <w:i/>
          <w:sz w:val="22"/>
          <w:szCs w:val="18"/>
        </w:rPr>
        <w:t>ε4</w:t>
      </w:r>
      <w:r w:rsidRPr="005101B6">
        <w:rPr>
          <w:rFonts w:ascii="Arial" w:hAnsi="Arial" w:cs="Arial"/>
          <w:sz w:val="18"/>
          <w:szCs w:val="18"/>
        </w:rPr>
        <w:t>)</w:t>
      </w:r>
      <w:r w:rsidRPr="005101B6">
        <w:rPr>
          <w:rFonts w:ascii="Arial" w:hAnsi="Arial" w:cs="Arial"/>
          <w:i/>
          <w:sz w:val="18"/>
          <w:szCs w:val="18"/>
        </w:rPr>
        <w:t xml:space="preserve"> </w:t>
      </w:r>
      <w:r w:rsidRPr="005101B6">
        <w:rPr>
          <w:rFonts w:ascii="Arial" w:hAnsi="Arial" w:cs="Arial"/>
          <w:sz w:val="22"/>
        </w:rPr>
        <w:t xml:space="preserve">of participants in the Health and Retirement study (HRS), of European and African </w:t>
      </w:r>
      <w:r>
        <w:rPr>
          <w:rFonts w:ascii="Arial" w:hAnsi="Arial" w:cs="Arial"/>
          <w:sz w:val="22"/>
        </w:rPr>
        <w:t>ancestry</w:t>
      </w:r>
      <w:r w:rsidRPr="005101B6">
        <w:rPr>
          <w:rFonts w:ascii="Arial" w:hAnsi="Arial" w:cs="Arial"/>
          <w:sz w:val="22"/>
        </w:rPr>
        <w:t>, adjusted for age, sex, education</w:t>
      </w:r>
      <w:r>
        <w:rPr>
          <w:rFonts w:ascii="Arial" w:hAnsi="Arial" w:cs="Arial"/>
          <w:sz w:val="22"/>
        </w:rPr>
        <w:t>, year of last cognition visit, and two genetic principal components</w:t>
      </w:r>
      <w:r w:rsidRPr="005101B6">
        <w:rPr>
          <w:rFonts w:ascii="Arial" w:hAnsi="Arial" w:cs="Arial"/>
          <w:sz w:val="22"/>
        </w:rPr>
        <w:t>. Final model was additionally adjusted for by BMI, diabetes, hypertension, smoking, and depression status. Logistic regressions were performed on data subset</w:t>
      </w:r>
      <w:r>
        <w:rPr>
          <w:rFonts w:ascii="Arial" w:hAnsi="Arial" w:cs="Arial"/>
          <w:sz w:val="22"/>
        </w:rPr>
        <w:t>s</w:t>
      </w:r>
      <w:r w:rsidRPr="005101B6">
        <w:rPr>
          <w:rFonts w:ascii="Arial" w:hAnsi="Arial" w:cs="Arial"/>
          <w:sz w:val="22"/>
        </w:rPr>
        <w:t xml:space="preserve"> based on cognition status</w:t>
      </w:r>
      <w:r>
        <w:rPr>
          <w:rFonts w:ascii="Arial" w:hAnsi="Arial" w:cs="Arial"/>
          <w:sz w:val="22"/>
        </w:rPr>
        <w:t xml:space="preserve">, relative to normal cognition (ref). </w:t>
      </w:r>
    </w:p>
    <w:tbl>
      <w:tblPr>
        <w:tblW w:w="12967" w:type="dxa"/>
        <w:tblLayout w:type="fixed"/>
        <w:tblLook w:val="04A0" w:firstRow="1" w:lastRow="0" w:firstColumn="1" w:lastColumn="0" w:noHBand="0" w:noVBand="1"/>
      </w:tblPr>
      <w:tblGrid>
        <w:gridCol w:w="2222"/>
        <w:gridCol w:w="1441"/>
        <w:gridCol w:w="617"/>
        <w:gridCol w:w="600"/>
        <w:gridCol w:w="1181"/>
        <w:gridCol w:w="920"/>
        <w:gridCol w:w="600"/>
        <w:gridCol w:w="1381"/>
        <w:gridCol w:w="920"/>
        <w:gridCol w:w="600"/>
        <w:gridCol w:w="1441"/>
        <w:gridCol w:w="1044"/>
      </w:tblGrid>
      <w:tr w:rsidR="00E45E87" w14:paraId="3FF8F121" w14:textId="77777777" w:rsidTr="00E45E87">
        <w:trPr>
          <w:trHeight w:val="296"/>
        </w:trPr>
        <w:tc>
          <w:tcPr>
            <w:tcW w:w="2222" w:type="dxa"/>
            <w:tcBorders>
              <w:top w:val="single" w:sz="4" w:space="0" w:color="auto"/>
              <w:left w:val="nil"/>
              <w:right w:val="nil"/>
            </w:tcBorders>
            <w:shd w:val="clear" w:color="auto" w:fill="auto"/>
            <w:noWrap/>
            <w:vAlign w:val="center"/>
          </w:tcPr>
          <w:p w14:paraId="579DF4BA" w14:textId="77777777" w:rsidR="004C4075" w:rsidRDefault="004C4075">
            <w:pPr>
              <w:rPr>
                <w:rFonts w:ascii="Arial" w:hAnsi="Arial" w:cs="Arial"/>
                <w:b/>
                <w:bCs/>
                <w:color w:val="000000"/>
                <w:sz w:val="18"/>
                <w:szCs w:val="18"/>
              </w:rPr>
            </w:pPr>
          </w:p>
        </w:tc>
        <w:tc>
          <w:tcPr>
            <w:tcW w:w="1441" w:type="dxa"/>
            <w:tcBorders>
              <w:top w:val="single" w:sz="4" w:space="0" w:color="auto"/>
              <w:left w:val="nil"/>
              <w:right w:val="nil"/>
            </w:tcBorders>
            <w:shd w:val="clear" w:color="auto" w:fill="auto"/>
            <w:noWrap/>
            <w:vAlign w:val="center"/>
          </w:tcPr>
          <w:p w14:paraId="61C263ED" w14:textId="77777777" w:rsidR="004C4075" w:rsidRDefault="004C4075">
            <w:pPr>
              <w:rPr>
                <w:rFonts w:ascii="Arial" w:hAnsi="Arial" w:cs="Arial"/>
                <w:b/>
                <w:bCs/>
                <w:i/>
                <w:iCs/>
                <w:color w:val="000000"/>
                <w:sz w:val="18"/>
                <w:szCs w:val="18"/>
              </w:rPr>
            </w:pPr>
          </w:p>
        </w:tc>
        <w:tc>
          <w:tcPr>
            <w:tcW w:w="617" w:type="dxa"/>
            <w:tcBorders>
              <w:top w:val="single" w:sz="4" w:space="0" w:color="auto"/>
              <w:left w:val="nil"/>
              <w:right w:val="nil"/>
            </w:tcBorders>
            <w:shd w:val="clear" w:color="auto" w:fill="auto"/>
            <w:noWrap/>
            <w:vAlign w:val="center"/>
          </w:tcPr>
          <w:p w14:paraId="79806B90" w14:textId="77777777" w:rsidR="004C4075" w:rsidRDefault="004C4075">
            <w:pPr>
              <w:jc w:val="center"/>
              <w:rPr>
                <w:rFonts w:ascii="Arial" w:hAnsi="Arial" w:cs="Arial"/>
                <w:b/>
                <w:bCs/>
                <w:color w:val="000000"/>
                <w:sz w:val="18"/>
                <w:szCs w:val="18"/>
              </w:rPr>
            </w:pPr>
          </w:p>
        </w:tc>
        <w:tc>
          <w:tcPr>
            <w:tcW w:w="600" w:type="dxa"/>
            <w:tcBorders>
              <w:top w:val="single" w:sz="4" w:space="0" w:color="auto"/>
              <w:left w:val="nil"/>
              <w:right w:val="nil"/>
            </w:tcBorders>
            <w:shd w:val="clear" w:color="auto" w:fill="auto"/>
            <w:noWrap/>
            <w:vAlign w:val="center"/>
          </w:tcPr>
          <w:p w14:paraId="4EAB65CD" w14:textId="77777777" w:rsidR="004C4075" w:rsidRDefault="004C4075">
            <w:pPr>
              <w:jc w:val="center"/>
              <w:rPr>
                <w:rFonts w:ascii="Arial" w:hAnsi="Arial" w:cs="Arial"/>
                <w:b/>
                <w:bCs/>
                <w:color w:val="000000"/>
                <w:sz w:val="18"/>
                <w:szCs w:val="18"/>
              </w:rPr>
            </w:pPr>
          </w:p>
        </w:tc>
        <w:tc>
          <w:tcPr>
            <w:tcW w:w="1181" w:type="dxa"/>
            <w:tcBorders>
              <w:top w:val="single" w:sz="4" w:space="0" w:color="auto"/>
              <w:left w:val="nil"/>
              <w:right w:val="nil"/>
            </w:tcBorders>
            <w:shd w:val="clear" w:color="auto" w:fill="auto"/>
            <w:noWrap/>
            <w:vAlign w:val="center"/>
          </w:tcPr>
          <w:p w14:paraId="206D584B" w14:textId="61318A08" w:rsidR="004C4075" w:rsidRDefault="004C4075" w:rsidP="004C4075">
            <w:pPr>
              <w:jc w:val="center"/>
              <w:rPr>
                <w:rFonts w:ascii="Arial" w:hAnsi="Arial" w:cs="Arial"/>
                <w:b/>
                <w:bCs/>
                <w:color w:val="000000"/>
                <w:sz w:val="18"/>
                <w:szCs w:val="18"/>
              </w:rPr>
            </w:pPr>
            <w:r>
              <w:rPr>
                <w:rFonts w:ascii="Arial" w:hAnsi="Arial" w:cs="Arial"/>
                <w:b/>
                <w:bCs/>
                <w:color w:val="000000"/>
                <w:sz w:val="18"/>
                <w:szCs w:val="18"/>
              </w:rPr>
              <w:t>Model 2a</w:t>
            </w:r>
          </w:p>
        </w:tc>
        <w:tc>
          <w:tcPr>
            <w:tcW w:w="920" w:type="dxa"/>
            <w:tcBorders>
              <w:top w:val="single" w:sz="4" w:space="0" w:color="auto"/>
              <w:left w:val="nil"/>
              <w:right w:val="nil"/>
            </w:tcBorders>
            <w:shd w:val="clear" w:color="auto" w:fill="auto"/>
            <w:noWrap/>
            <w:vAlign w:val="center"/>
          </w:tcPr>
          <w:p w14:paraId="1DE10187" w14:textId="77777777" w:rsidR="004C4075" w:rsidRDefault="004C4075">
            <w:pPr>
              <w:jc w:val="center"/>
              <w:rPr>
                <w:rFonts w:ascii="Arial" w:hAnsi="Arial" w:cs="Arial"/>
                <w:b/>
                <w:bCs/>
                <w:i/>
                <w:iCs/>
                <w:color w:val="000000"/>
                <w:sz w:val="18"/>
                <w:szCs w:val="18"/>
              </w:rPr>
            </w:pPr>
          </w:p>
        </w:tc>
        <w:tc>
          <w:tcPr>
            <w:tcW w:w="600" w:type="dxa"/>
            <w:tcBorders>
              <w:top w:val="single" w:sz="4" w:space="0" w:color="auto"/>
              <w:left w:val="nil"/>
              <w:right w:val="nil"/>
            </w:tcBorders>
            <w:shd w:val="clear" w:color="auto" w:fill="auto"/>
            <w:noWrap/>
            <w:vAlign w:val="center"/>
          </w:tcPr>
          <w:p w14:paraId="5C044812" w14:textId="77777777" w:rsidR="004C4075" w:rsidRDefault="004C4075">
            <w:pPr>
              <w:jc w:val="center"/>
              <w:rPr>
                <w:rFonts w:ascii="Arial" w:hAnsi="Arial" w:cs="Arial"/>
                <w:b/>
                <w:bCs/>
                <w:color w:val="000000"/>
                <w:sz w:val="18"/>
                <w:szCs w:val="18"/>
              </w:rPr>
            </w:pPr>
          </w:p>
        </w:tc>
        <w:tc>
          <w:tcPr>
            <w:tcW w:w="1381" w:type="dxa"/>
            <w:tcBorders>
              <w:top w:val="single" w:sz="4" w:space="0" w:color="auto"/>
              <w:left w:val="nil"/>
              <w:right w:val="nil"/>
            </w:tcBorders>
            <w:shd w:val="clear" w:color="auto" w:fill="auto"/>
            <w:noWrap/>
            <w:vAlign w:val="center"/>
          </w:tcPr>
          <w:p w14:paraId="2B4DC4F0" w14:textId="6E4596DE" w:rsidR="004C4075" w:rsidRDefault="004C4075">
            <w:pPr>
              <w:jc w:val="center"/>
              <w:rPr>
                <w:rFonts w:ascii="Arial" w:hAnsi="Arial" w:cs="Arial"/>
                <w:b/>
                <w:bCs/>
                <w:color w:val="000000"/>
                <w:sz w:val="18"/>
                <w:szCs w:val="18"/>
              </w:rPr>
            </w:pPr>
            <w:r>
              <w:rPr>
                <w:rFonts w:ascii="Arial" w:hAnsi="Arial" w:cs="Arial"/>
                <w:b/>
                <w:bCs/>
                <w:color w:val="000000"/>
                <w:sz w:val="18"/>
                <w:szCs w:val="18"/>
              </w:rPr>
              <w:t>Model 2b</w:t>
            </w:r>
          </w:p>
        </w:tc>
        <w:tc>
          <w:tcPr>
            <w:tcW w:w="920" w:type="dxa"/>
            <w:tcBorders>
              <w:top w:val="single" w:sz="4" w:space="0" w:color="auto"/>
              <w:left w:val="nil"/>
              <w:right w:val="nil"/>
            </w:tcBorders>
            <w:shd w:val="clear" w:color="auto" w:fill="auto"/>
            <w:noWrap/>
            <w:vAlign w:val="center"/>
          </w:tcPr>
          <w:p w14:paraId="61890254" w14:textId="77777777" w:rsidR="004C4075" w:rsidRDefault="004C4075">
            <w:pPr>
              <w:jc w:val="center"/>
              <w:rPr>
                <w:rFonts w:ascii="Arial" w:hAnsi="Arial" w:cs="Arial"/>
                <w:b/>
                <w:bCs/>
                <w:i/>
                <w:iCs/>
                <w:color w:val="000000"/>
                <w:sz w:val="18"/>
                <w:szCs w:val="18"/>
              </w:rPr>
            </w:pPr>
          </w:p>
        </w:tc>
        <w:tc>
          <w:tcPr>
            <w:tcW w:w="600" w:type="dxa"/>
            <w:tcBorders>
              <w:top w:val="single" w:sz="4" w:space="0" w:color="auto"/>
              <w:left w:val="nil"/>
              <w:right w:val="nil"/>
            </w:tcBorders>
            <w:shd w:val="clear" w:color="auto" w:fill="auto"/>
            <w:noWrap/>
            <w:vAlign w:val="center"/>
          </w:tcPr>
          <w:p w14:paraId="602B33DE" w14:textId="77777777" w:rsidR="004C4075" w:rsidRDefault="004C4075">
            <w:pPr>
              <w:jc w:val="center"/>
              <w:rPr>
                <w:rFonts w:ascii="Arial" w:hAnsi="Arial" w:cs="Arial"/>
                <w:b/>
                <w:bCs/>
                <w:color w:val="000000"/>
                <w:sz w:val="18"/>
                <w:szCs w:val="18"/>
              </w:rPr>
            </w:pPr>
          </w:p>
        </w:tc>
        <w:tc>
          <w:tcPr>
            <w:tcW w:w="1441" w:type="dxa"/>
            <w:tcBorders>
              <w:top w:val="single" w:sz="4" w:space="0" w:color="auto"/>
              <w:left w:val="nil"/>
              <w:right w:val="nil"/>
            </w:tcBorders>
            <w:shd w:val="clear" w:color="auto" w:fill="auto"/>
            <w:noWrap/>
            <w:vAlign w:val="center"/>
          </w:tcPr>
          <w:p w14:paraId="7471C64E" w14:textId="26ED5341" w:rsidR="004C4075" w:rsidRDefault="004C4075">
            <w:pPr>
              <w:jc w:val="center"/>
              <w:rPr>
                <w:rFonts w:ascii="Arial" w:hAnsi="Arial" w:cs="Arial"/>
                <w:b/>
                <w:bCs/>
                <w:color w:val="000000"/>
                <w:sz w:val="18"/>
                <w:szCs w:val="18"/>
              </w:rPr>
            </w:pPr>
            <w:r>
              <w:rPr>
                <w:rFonts w:ascii="Arial" w:hAnsi="Arial" w:cs="Arial"/>
                <w:b/>
                <w:bCs/>
                <w:color w:val="000000"/>
                <w:sz w:val="18"/>
                <w:szCs w:val="18"/>
              </w:rPr>
              <w:t>Model 3</w:t>
            </w:r>
          </w:p>
        </w:tc>
        <w:tc>
          <w:tcPr>
            <w:tcW w:w="1044" w:type="dxa"/>
            <w:tcBorders>
              <w:top w:val="single" w:sz="4" w:space="0" w:color="auto"/>
              <w:left w:val="nil"/>
              <w:right w:val="nil"/>
            </w:tcBorders>
            <w:shd w:val="clear" w:color="auto" w:fill="auto"/>
            <w:noWrap/>
            <w:vAlign w:val="center"/>
          </w:tcPr>
          <w:p w14:paraId="4BD18570" w14:textId="77777777" w:rsidR="004C4075" w:rsidRDefault="004C4075">
            <w:pPr>
              <w:jc w:val="center"/>
              <w:rPr>
                <w:rFonts w:ascii="Arial" w:hAnsi="Arial" w:cs="Arial"/>
                <w:b/>
                <w:bCs/>
                <w:i/>
                <w:iCs/>
                <w:color w:val="000000"/>
                <w:sz w:val="18"/>
                <w:szCs w:val="18"/>
              </w:rPr>
            </w:pPr>
          </w:p>
        </w:tc>
      </w:tr>
      <w:tr w:rsidR="004C4075" w14:paraId="2A082B25" w14:textId="77777777" w:rsidTr="00E45E87">
        <w:trPr>
          <w:trHeight w:val="296"/>
        </w:trPr>
        <w:tc>
          <w:tcPr>
            <w:tcW w:w="2222" w:type="dxa"/>
            <w:tcBorders>
              <w:left w:val="nil"/>
              <w:bottom w:val="single" w:sz="8" w:space="0" w:color="auto"/>
              <w:right w:val="nil"/>
            </w:tcBorders>
            <w:shd w:val="clear" w:color="auto" w:fill="auto"/>
            <w:noWrap/>
            <w:vAlign w:val="center"/>
            <w:hideMark/>
          </w:tcPr>
          <w:p w14:paraId="702911E3" w14:textId="77777777" w:rsidR="004C4075" w:rsidRDefault="004C4075">
            <w:pPr>
              <w:rPr>
                <w:rFonts w:ascii="Arial" w:hAnsi="Arial" w:cs="Arial"/>
                <w:b/>
                <w:bCs/>
                <w:color w:val="000000"/>
                <w:sz w:val="18"/>
                <w:szCs w:val="18"/>
              </w:rPr>
            </w:pPr>
            <w:r>
              <w:rPr>
                <w:rFonts w:ascii="Arial" w:hAnsi="Arial" w:cs="Arial"/>
                <w:b/>
                <w:bCs/>
                <w:color w:val="000000"/>
                <w:sz w:val="18"/>
                <w:szCs w:val="18"/>
              </w:rPr>
              <w:t> </w:t>
            </w:r>
          </w:p>
        </w:tc>
        <w:tc>
          <w:tcPr>
            <w:tcW w:w="1441" w:type="dxa"/>
            <w:tcBorders>
              <w:left w:val="nil"/>
              <w:bottom w:val="single" w:sz="8" w:space="0" w:color="auto"/>
              <w:right w:val="nil"/>
            </w:tcBorders>
            <w:shd w:val="clear" w:color="auto" w:fill="auto"/>
            <w:noWrap/>
            <w:vAlign w:val="center"/>
            <w:hideMark/>
          </w:tcPr>
          <w:p w14:paraId="72A01D49" w14:textId="77777777" w:rsidR="004C4075" w:rsidRDefault="004C4075">
            <w:pPr>
              <w:rPr>
                <w:rFonts w:ascii="Arial" w:hAnsi="Arial" w:cs="Arial"/>
                <w:b/>
                <w:bCs/>
                <w:i/>
                <w:iCs/>
                <w:color w:val="000000"/>
                <w:sz w:val="18"/>
                <w:szCs w:val="18"/>
              </w:rPr>
            </w:pPr>
            <w:r>
              <w:rPr>
                <w:rFonts w:ascii="Arial" w:hAnsi="Arial" w:cs="Arial"/>
                <w:b/>
                <w:bCs/>
                <w:i/>
                <w:iCs/>
                <w:color w:val="000000"/>
                <w:sz w:val="18"/>
                <w:szCs w:val="18"/>
              </w:rPr>
              <w:t>APOE</w:t>
            </w:r>
            <w:r>
              <w:rPr>
                <w:rFonts w:ascii="Arial" w:hAnsi="Arial" w:cs="Arial"/>
                <w:b/>
                <w:bCs/>
                <w:color w:val="000000"/>
                <w:sz w:val="18"/>
                <w:szCs w:val="18"/>
              </w:rPr>
              <w:t xml:space="preserve"> status</w:t>
            </w:r>
          </w:p>
        </w:tc>
        <w:tc>
          <w:tcPr>
            <w:tcW w:w="617" w:type="dxa"/>
            <w:tcBorders>
              <w:left w:val="nil"/>
              <w:bottom w:val="single" w:sz="8" w:space="0" w:color="auto"/>
              <w:right w:val="nil"/>
            </w:tcBorders>
            <w:shd w:val="clear" w:color="auto" w:fill="auto"/>
            <w:noWrap/>
            <w:vAlign w:val="center"/>
            <w:hideMark/>
          </w:tcPr>
          <w:p w14:paraId="0390620C" w14:textId="77777777" w:rsidR="004C4075" w:rsidRDefault="004C4075">
            <w:pPr>
              <w:jc w:val="center"/>
              <w:rPr>
                <w:rFonts w:ascii="Arial" w:hAnsi="Arial" w:cs="Arial"/>
                <w:b/>
                <w:bCs/>
                <w:color w:val="000000"/>
                <w:sz w:val="18"/>
                <w:szCs w:val="18"/>
              </w:rPr>
            </w:pPr>
            <w:r>
              <w:rPr>
                <w:rFonts w:ascii="Arial" w:hAnsi="Arial" w:cs="Arial"/>
                <w:b/>
                <w:bCs/>
                <w:color w:val="000000"/>
                <w:sz w:val="18"/>
                <w:szCs w:val="18"/>
              </w:rPr>
              <w:t>N</w:t>
            </w:r>
          </w:p>
        </w:tc>
        <w:tc>
          <w:tcPr>
            <w:tcW w:w="600" w:type="dxa"/>
            <w:tcBorders>
              <w:left w:val="nil"/>
              <w:bottom w:val="single" w:sz="8" w:space="0" w:color="auto"/>
              <w:right w:val="nil"/>
            </w:tcBorders>
            <w:shd w:val="clear" w:color="auto" w:fill="auto"/>
            <w:noWrap/>
            <w:vAlign w:val="center"/>
            <w:hideMark/>
          </w:tcPr>
          <w:p w14:paraId="550E28D2" w14:textId="77777777" w:rsidR="004C4075" w:rsidRDefault="004C4075">
            <w:pPr>
              <w:jc w:val="center"/>
              <w:rPr>
                <w:rFonts w:ascii="Arial" w:hAnsi="Arial" w:cs="Arial"/>
                <w:b/>
                <w:bCs/>
                <w:color w:val="000000"/>
                <w:sz w:val="18"/>
                <w:szCs w:val="18"/>
              </w:rPr>
            </w:pPr>
            <w:r>
              <w:rPr>
                <w:rFonts w:ascii="Arial" w:hAnsi="Arial" w:cs="Arial"/>
                <w:b/>
                <w:bCs/>
                <w:color w:val="000000"/>
                <w:sz w:val="18"/>
                <w:szCs w:val="18"/>
              </w:rPr>
              <w:t>OR</w:t>
            </w:r>
          </w:p>
        </w:tc>
        <w:tc>
          <w:tcPr>
            <w:tcW w:w="1181" w:type="dxa"/>
            <w:tcBorders>
              <w:left w:val="nil"/>
              <w:bottom w:val="single" w:sz="8" w:space="0" w:color="auto"/>
              <w:right w:val="nil"/>
            </w:tcBorders>
            <w:shd w:val="clear" w:color="auto" w:fill="auto"/>
            <w:noWrap/>
            <w:vAlign w:val="center"/>
            <w:hideMark/>
          </w:tcPr>
          <w:p w14:paraId="1B40DE8D" w14:textId="77777777" w:rsidR="004C4075" w:rsidRDefault="004C4075">
            <w:pPr>
              <w:jc w:val="center"/>
              <w:rPr>
                <w:rFonts w:ascii="Arial" w:hAnsi="Arial" w:cs="Arial"/>
                <w:b/>
                <w:bCs/>
                <w:color w:val="000000"/>
                <w:sz w:val="18"/>
                <w:szCs w:val="18"/>
              </w:rPr>
            </w:pPr>
            <w:r>
              <w:rPr>
                <w:rFonts w:ascii="Arial" w:hAnsi="Arial" w:cs="Arial"/>
                <w:b/>
                <w:bCs/>
                <w:color w:val="000000"/>
                <w:sz w:val="18"/>
                <w:szCs w:val="18"/>
              </w:rPr>
              <w:t>95% CI</w:t>
            </w:r>
          </w:p>
        </w:tc>
        <w:tc>
          <w:tcPr>
            <w:tcW w:w="920" w:type="dxa"/>
            <w:tcBorders>
              <w:left w:val="nil"/>
              <w:bottom w:val="single" w:sz="8" w:space="0" w:color="auto"/>
              <w:right w:val="nil"/>
            </w:tcBorders>
            <w:shd w:val="clear" w:color="auto" w:fill="auto"/>
            <w:noWrap/>
            <w:vAlign w:val="center"/>
            <w:hideMark/>
          </w:tcPr>
          <w:p w14:paraId="22A68E08" w14:textId="77777777" w:rsidR="004C4075" w:rsidRDefault="004C4075">
            <w:pPr>
              <w:jc w:val="center"/>
              <w:rPr>
                <w:rFonts w:ascii="Arial" w:hAnsi="Arial" w:cs="Arial"/>
                <w:b/>
                <w:bCs/>
                <w:i/>
                <w:iCs/>
                <w:color w:val="000000"/>
                <w:sz w:val="18"/>
                <w:szCs w:val="18"/>
              </w:rPr>
            </w:pPr>
            <w:r>
              <w:rPr>
                <w:rFonts w:ascii="Arial" w:hAnsi="Arial" w:cs="Arial"/>
                <w:b/>
                <w:bCs/>
                <w:i/>
                <w:iCs/>
                <w:color w:val="000000"/>
                <w:sz w:val="18"/>
                <w:szCs w:val="18"/>
              </w:rPr>
              <w:t>P-value</w:t>
            </w:r>
          </w:p>
        </w:tc>
        <w:tc>
          <w:tcPr>
            <w:tcW w:w="600" w:type="dxa"/>
            <w:tcBorders>
              <w:left w:val="nil"/>
              <w:bottom w:val="single" w:sz="8" w:space="0" w:color="auto"/>
              <w:right w:val="nil"/>
            </w:tcBorders>
            <w:shd w:val="clear" w:color="auto" w:fill="auto"/>
            <w:noWrap/>
            <w:vAlign w:val="center"/>
            <w:hideMark/>
          </w:tcPr>
          <w:p w14:paraId="6AA39555" w14:textId="77777777" w:rsidR="004C4075" w:rsidRDefault="004C4075">
            <w:pPr>
              <w:jc w:val="center"/>
              <w:rPr>
                <w:rFonts w:ascii="Arial" w:hAnsi="Arial" w:cs="Arial"/>
                <w:b/>
                <w:bCs/>
                <w:color w:val="000000"/>
                <w:sz w:val="18"/>
                <w:szCs w:val="18"/>
              </w:rPr>
            </w:pPr>
            <w:r>
              <w:rPr>
                <w:rFonts w:ascii="Arial" w:hAnsi="Arial" w:cs="Arial"/>
                <w:b/>
                <w:bCs/>
                <w:color w:val="000000"/>
                <w:sz w:val="18"/>
                <w:szCs w:val="18"/>
              </w:rPr>
              <w:t>OR</w:t>
            </w:r>
          </w:p>
        </w:tc>
        <w:tc>
          <w:tcPr>
            <w:tcW w:w="1381" w:type="dxa"/>
            <w:tcBorders>
              <w:left w:val="nil"/>
              <w:bottom w:val="single" w:sz="8" w:space="0" w:color="auto"/>
              <w:right w:val="nil"/>
            </w:tcBorders>
            <w:shd w:val="clear" w:color="auto" w:fill="auto"/>
            <w:noWrap/>
            <w:vAlign w:val="center"/>
            <w:hideMark/>
          </w:tcPr>
          <w:p w14:paraId="20A4C236" w14:textId="77777777" w:rsidR="004C4075" w:rsidRDefault="004C4075">
            <w:pPr>
              <w:jc w:val="center"/>
              <w:rPr>
                <w:rFonts w:ascii="Arial" w:hAnsi="Arial" w:cs="Arial"/>
                <w:b/>
                <w:bCs/>
                <w:color w:val="000000"/>
                <w:sz w:val="18"/>
                <w:szCs w:val="18"/>
              </w:rPr>
            </w:pPr>
            <w:r>
              <w:rPr>
                <w:rFonts w:ascii="Arial" w:hAnsi="Arial" w:cs="Arial"/>
                <w:b/>
                <w:bCs/>
                <w:color w:val="000000"/>
                <w:sz w:val="18"/>
                <w:szCs w:val="18"/>
              </w:rPr>
              <w:t>95% CI</w:t>
            </w:r>
          </w:p>
        </w:tc>
        <w:tc>
          <w:tcPr>
            <w:tcW w:w="920" w:type="dxa"/>
            <w:tcBorders>
              <w:left w:val="nil"/>
              <w:bottom w:val="single" w:sz="8" w:space="0" w:color="auto"/>
              <w:right w:val="nil"/>
            </w:tcBorders>
            <w:shd w:val="clear" w:color="auto" w:fill="auto"/>
            <w:noWrap/>
            <w:vAlign w:val="center"/>
            <w:hideMark/>
          </w:tcPr>
          <w:p w14:paraId="6BBB4D68" w14:textId="77777777" w:rsidR="004C4075" w:rsidRDefault="004C4075">
            <w:pPr>
              <w:jc w:val="center"/>
              <w:rPr>
                <w:rFonts w:ascii="Arial" w:hAnsi="Arial" w:cs="Arial"/>
                <w:b/>
                <w:bCs/>
                <w:i/>
                <w:iCs/>
                <w:color w:val="000000"/>
                <w:sz w:val="18"/>
                <w:szCs w:val="18"/>
              </w:rPr>
            </w:pPr>
            <w:r>
              <w:rPr>
                <w:rFonts w:ascii="Arial" w:hAnsi="Arial" w:cs="Arial"/>
                <w:b/>
                <w:bCs/>
                <w:i/>
                <w:iCs/>
                <w:color w:val="000000"/>
                <w:sz w:val="18"/>
                <w:szCs w:val="18"/>
              </w:rPr>
              <w:t>P-value</w:t>
            </w:r>
          </w:p>
        </w:tc>
        <w:tc>
          <w:tcPr>
            <w:tcW w:w="600" w:type="dxa"/>
            <w:tcBorders>
              <w:left w:val="nil"/>
              <w:bottom w:val="single" w:sz="8" w:space="0" w:color="auto"/>
              <w:right w:val="nil"/>
            </w:tcBorders>
            <w:shd w:val="clear" w:color="auto" w:fill="auto"/>
            <w:noWrap/>
            <w:vAlign w:val="center"/>
            <w:hideMark/>
          </w:tcPr>
          <w:p w14:paraId="0B958D0A" w14:textId="77777777" w:rsidR="004C4075" w:rsidRDefault="004C4075">
            <w:pPr>
              <w:jc w:val="center"/>
              <w:rPr>
                <w:rFonts w:ascii="Arial" w:hAnsi="Arial" w:cs="Arial"/>
                <w:b/>
                <w:bCs/>
                <w:color w:val="000000"/>
                <w:sz w:val="18"/>
                <w:szCs w:val="18"/>
              </w:rPr>
            </w:pPr>
            <w:r>
              <w:rPr>
                <w:rFonts w:ascii="Arial" w:hAnsi="Arial" w:cs="Arial"/>
                <w:b/>
                <w:bCs/>
                <w:color w:val="000000"/>
                <w:sz w:val="18"/>
                <w:szCs w:val="18"/>
              </w:rPr>
              <w:t>OR</w:t>
            </w:r>
          </w:p>
        </w:tc>
        <w:tc>
          <w:tcPr>
            <w:tcW w:w="1441" w:type="dxa"/>
            <w:tcBorders>
              <w:left w:val="nil"/>
              <w:bottom w:val="single" w:sz="8" w:space="0" w:color="auto"/>
              <w:right w:val="nil"/>
            </w:tcBorders>
            <w:shd w:val="clear" w:color="auto" w:fill="auto"/>
            <w:noWrap/>
            <w:vAlign w:val="center"/>
            <w:hideMark/>
          </w:tcPr>
          <w:p w14:paraId="03506EA9" w14:textId="77777777" w:rsidR="004C4075" w:rsidRDefault="004C4075">
            <w:pPr>
              <w:jc w:val="center"/>
              <w:rPr>
                <w:rFonts w:ascii="Arial" w:hAnsi="Arial" w:cs="Arial"/>
                <w:b/>
                <w:bCs/>
                <w:color w:val="000000"/>
                <w:sz w:val="18"/>
                <w:szCs w:val="18"/>
              </w:rPr>
            </w:pPr>
            <w:r>
              <w:rPr>
                <w:rFonts w:ascii="Arial" w:hAnsi="Arial" w:cs="Arial"/>
                <w:b/>
                <w:bCs/>
                <w:color w:val="000000"/>
                <w:sz w:val="18"/>
                <w:szCs w:val="18"/>
              </w:rPr>
              <w:t>95% CI</w:t>
            </w:r>
          </w:p>
        </w:tc>
        <w:tc>
          <w:tcPr>
            <w:tcW w:w="1044" w:type="dxa"/>
            <w:tcBorders>
              <w:left w:val="nil"/>
              <w:bottom w:val="single" w:sz="8" w:space="0" w:color="auto"/>
              <w:right w:val="nil"/>
            </w:tcBorders>
            <w:shd w:val="clear" w:color="auto" w:fill="auto"/>
            <w:noWrap/>
            <w:vAlign w:val="center"/>
            <w:hideMark/>
          </w:tcPr>
          <w:p w14:paraId="3FB1FB72" w14:textId="77777777" w:rsidR="004C4075" w:rsidRDefault="004C4075">
            <w:pPr>
              <w:jc w:val="center"/>
              <w:rPr>
                <w:rFonts w:ascii="Arial" w:hAnsi="Arial" w:cs="Arial"/>
                <w:b/>
                <w:bCs/>
                <w:i/>
                <w:iCs/>
                <w:color w:val="000000"/>
                <w:sz w:val="18"/>
                <w:szCs w:val="18"/>
              </w:rPr>
            </w:pPr>
            <w:r>
              <w:rPr>
                <w:rFonts w:ascii="Arial" w:hAnsi="Arial" w:cs="Arial"/>
                <w:b/>
                <w:bCs/>
                <w:i/>
                <w:iCs/>
                <w:color w:val="000000"/>
                <w:sz w:val="18"/>
                <w:szCs w:val="18"/>
              </w:rPr>
              <w:t>P-value</w:t>
            </w:r>
          </w:p>
        </w:tc>
      </w:tr>
      <w:tr w:rsidR="004C4075" w14:paraId="3366371F" w14:textId="77777777" w:rsidTr="00E45E87">
        <w:trPr>
          <w:trHeight w:val="276"/>
        </w:trPr>
        <w:tc>
          <w:tcPr>
            <w:tcW w:w="2222" w:type="dxa"/>
            <w:tcBorders>
              <w:top w:val="nil"/>
              <w:left w:val="nil"/>
              <w:bottom w:val="nil"/>
              <w:right w:val="nil"/>
            </w:tcBorders>
            <w:shd w:val="clear" w:color="auto" w:fill="auto"/>
            <w:noWrap/>
            <w:vAlign w:val="center"/>
            <w:hideMark/>
          </w:tcPr>
          <w:p w14:paraId="166BF60C" w14:textId="77777777" w:rsidR="004C4075" w:rsidRDefault="004C4075">
            <w:pPr>
              <w:rPr>
                <w:rFonts w:ascii="Arial" w:hAnsi="Arial" w:cs="Arial"/>
                <w:b/>
                <w:bCs/>
                <w:color w:val="000000"/>
                <w:sz w:val="18"/>
                <w:szCs w:val="18"/>
              </w:rPr>
            </w:pPr>
            <w:r>
              <w:rPr>
                <w:rFonts w:ascii="Arial" w:hAnsi="Arial" w:cs="Arial"/>
                <w:b/>
                <w:bCs/>
                <w:color w:val="000000"/>
                <w:sz w:val="18"/>
                <w:szCs w:val="18"/>
              </w:rPr>
              <w:t xml:space="preserve">European ancestries </w:t>
            </w:r>
          </w:p>
        </w:tc>
        <w:tc>
          <w:tcPr>
            <w:tcW w:w="1441" w:type="dxa"/>
            <w:tcBorders>
              <w:top w:val="nil"/>
              <w:left w:val="nil"/>
              <w:bottom w:val="nil"/>
              <w:right w:val="nil"/>
            </w:tcBorders>
            <w:shd w:val="clear" w:color="auto" w:fill="auto"/>
            <w:noWrap/>
            <w:vAlign w:val="center"/>
            <w:hideMark/>
          </w:tcPr>
          <w:p w14:paraId="46CAE866" w14:textId="77777777" w:rsidR="004C4075" w:rsidRDefault="004C4075">
            <w:pPr>
              <w:rPr>
                <w:rFonts w:ascii="Arial" w:hAnsi="Arial" w:cs="Arial"/>
                <w:b/>
                <w:bCs/>
                <w:color w:val="000000"/>
                <w:sz w:val="18"/>
                <w:szCs w:val="18"/>
              </w:rPr>
            </w:pPr>
          </w:p>
        </w:tc>
        <w:tc>
          <w:tcPr>
            <w:tcW w:w="617" w:type="dxa"/>
            <w:tcBorders>
              <w:top w:val="nil"/>
              <w:left w:val="nil"/>
              <w:bottom w:val="nil"/>
              <w:right w:val="nil"/>
            </w:tcBorders>
            <w:shd w:val="clear" w:color="auto" w:fill="auto"/>
            <w:noWrap/>
            <w:vAlign w:val="center"/>
            <w:hideMark/>
          </w:tcPr>
          <w:p w14:paraId="71427A2D" w14:textId="77777777" w:rsidR="004C4075" w:rsidRDefault="004C4075">
            <w:pPr>
              <w:jc w:val="center"/>
              <w:rPr>
                <w:sz w:val="20"/>
                <w:szCs w:val="20"/>
              </w:rPr>
            </w:pPr>
          </w:p>
        </w:tc>
        <w:tc>
          <w:tcPr>
            <w:tcW w:w="600" w:type="dxa"/>
            <w:tcBorders>
              <w:top w:val="nil"/>
              <w:left w:val="nil"/>
              <w:bottom w:val="nil"/>
              <w:right w:val="nil"/>
            </w:tcBorders>
            <w:shd w:val="clear" w:color="auto" w:fill="auto"/>
            <w:noWrap/>
            <w:vAlign w:val="center"/>
            <w:hideMark/>
          </w:tcPr>
          <w:p w14:paraId="1E560A7C" w14:textId="77777777" w:rsidR="004C4075" w:rsidRDefault="004C4075">
            <w:pPr>
              <w:jc w:val="center"/>
              <w:rPr>
                <w:sz w:val="20"/>
                <w:szCs w:val="20"/>
              </w:rPr>
            </w:pPr>
          </w:p>
        </w:tc>
        <w:tc>
          <w:tcPr>
            <w:tcW w:w="1181" w:type="dxa"/>
            <w:tcBorders>
              <w:top w:val="nil"/>
              <w:left w:val="nil"/>
              <w:bottom w:val="nil"/>
              <w:right w:val="nil"/>
            </w:tcBorders>
            <w:shd w:val="clear" w:color="auto" w:fill="auto"/>
            <w:noWrap/>
            <w:vAlign w:val="center"/>
            <w:hideMark/>
          </w:tcPr>
          <w:p w14:paraId="65DCED85" w14:textId="77777777" w:rsidR="004C4075" w:rsidRDefault="004C4075">
            <w:pPr>
              <w:jc w:val="center"/>
              <w:rPr>
                <w:sz w:val="20"/>
                <w:szCs w:val="20"/>
              </w:rPr>
            </w:pPr>
          </w:p>
        </w:tc>
        <w:tc>
          <w:tcPr>
            <w:tcW w:w="920" w:type="dxa"/>
            <w:tcBorders>
              <w:top w:val="nil"/>
              <w:left w:val="nil"/>
              <w:bottom w:val="nil"/>
              <w:right w:val="nil"/>
            </w:tcBorders>
            <w:shd w:val="clear" w:color="auto" w:fill="auto"/>
            <w:noWrap/>
            <w:vAlign w:val="center"/>
            <w:hideMark/>
          </w:tcPr>
          <w:p w14:paraId="6790E32D" w14:textId="77777777" w:rsidR="004C4075" w:rsidRDefault="004C4075">
            <w:pPr>
              <w:jc w:val="center"/>
              <w:rPr>
                <w:sz w:val="20"/>
                <w:szCs w:val="20"/>
              </w:rPr>
            </w:pPr>
          </w:p>
        </w:tc>
        <w:tc>
          <w:tcPr>
            <w:tcW w:w="600" w:type="dxa"/>
            <w:tcBorders>
              <w:top w:val="nil"/>
              <w:left w:val="nil"/>
              <w:bottom w:val="nil"/>
              <w:right w:val="nil"/>
            </w:tcBorders>
            <w:shd w:val="clear" w:color="auto" w:fill="auto"/>
            <w:noWrap/>
            <w:vAlign w:val="center"/>
            <w:hideMark/>
          </w:tcPr>
          <w:p w14:paraId="3C6829B6" w14:textId="77777777" w:rsidR="004C4075" w:rsidRDefault="004C4075">
            <w:pPr>
              <w:jc w:val="center"/>
              <w:rPr>
                <w:sz w:val="20"/>
                <w:szCs w:val="20"/>
              </w:rPr>
            </w:pPr>
          </w:p>
        </w:tc>
        <w:tc>
          <w:tcPr>
            <w:tcW w:w="1381" w:type="dxa"/>
            <w:tcBorders>
              <w:top w:val="nil"/>
              <w:left w:val="nil"/>
              <w:bottom w:val="nil"/>
              <w:right w:val="nil"/>
            </w:tcBorders>
            <w:shd w:val="clear" w:color="auto" w:fill="auto"/>
            <w:noWrap/>
            <w:vAlign w:val="center"/>
            <w:hideMark/>
          </w:tcPr>
          <w:p w14:paraId="03150855" w14:textId="77777777" w:rsidR="004C4075" w:rsidRDefault="004C4075">
            <w:pPr>
              <w:jc w:val="center"/>
              <w:rPr>
                <w:sz w:val="20"/>
                <w:szCs w:val="20"/>
              </w:rPr>
            </w:pPr>
          </w:p>
        </w:tc>
        <w:tc>
          <w:tcPr>
            <w:tcW w:w="920" w:type="dxa"/>
            <w:tcBorders>
              <w:top w:val="nil"/>
              <w:left w:val="nil"/>
              <w:bottom w:val="nil"/>
              <w:right w:val="nil"/>
            </w:tcBorders>
            <w:shd w:val="clear" w:color="auto" w:fill="auto"/>
            <w:noWrap/>
            <w:vAlign w:val="center"/>
            <w:hideMark/>
          </w:tcPr>
          <w:p w14:paraId="58ED56DB" w14:textId="77777777" w:rsidR="004C4075" w:rsidRDefault="004C4075">
            <w:pPr>
              <w:jc w:val="center"/>
              <w:rPr>
                <w:sz w:val="20"/>
                <w:szCs w:val="20"/>
              </w:rPr>
            </w:pPr>
          </w:p>
        </w:tc>
        <w:tc>
          <w:tcPr>
            <w:tcW w:w="600" w:type="dxa"/>
            <w:tcBorders>
              <w:top w:val="nil"/>
              <w:left w:val="nil"/>
              <w:bottom w:val="nil"/>
              <w:right w:val="nil"/>
            </w:tcBorders>
            <w:shd w:val="clear" w:color="auto" w:fill="auto"/>
            <w:noWrap/>
            <w:vAlign w:val="center"/>
            <w:hideMark/>
          </w:tcPr>
          <w:p w14:paraId="2429EF52" w14:textId="77777777" w:rsidR="004C4075" w:rsidRDefault="004C4075">
            <w:pPr>
              <w:jc w:val="center"/>
              <w:rPr>
                <w:sz w:val="20"/>
                <w:szCs w:val="20"/>
              </w:rPr>
            </w:pPr>
          </w:p>
        </w:tc>
        <w:tc>
          <w:tcPr>
            <w:tcW w:w="1441" w:type="dxa"/>
            <w:tcBorders>
              <w:top w:val="nil"/>
              <w:left w:val="nil"/>
              <w:bottom w:val="nil"/>
              <w:right w:val="nil"/>
            </w:tcBorders>
            <w:shd w:val="clear" w:color="auto" w:fill="auto"/>
            <w:noWrap/>
            <w:vAlign w:val="center"/>
            <w:hideMark/>
          </w:tcPr>
          <w:p w14:paraId="77CEEC82" w14:textId="77777777" w:rsidR="004C4075" w:rsidRDefault="004C4075">
            <w:pPr>
              <w:jc w:val="center"/>
              <w:rPr>
                <w:sz w:val="20"/>
                <w:szCs w:val="20"/>
              </w:rPr>
            </w:pPr>
          </w:p>
        </w:tc>
        <w:tc>
          <w:tcPr>
            <w:tcW w:w="1044" w:type="dxa"/>
            <w:tcBorders>
              <w:top w:val="single" w:sz="8" w:space="0" w:color="auto"/>
              <w:left w:val="nil"/>
              <w:bottom w:val="nil"/>
              <w:right w:val="nil"/>
            </w:tcBorders>
            <w:shd w:val="clear" w:color="auto" w:fill="auto"/>
            <w:noWrap/>
            <w:vAlign w:val="center"/>
            <w:hideMark/>
          </w:tcPr>
          <w:p w14:paraId="5854419E" w14:textId="77777777" w:rsidR="004C4075" w:rsidRDefault="004C4075">
            <w:pPr>
              <w:jc w:val="center"/>
              <w:rPr>
                <w:rFonts w:ascii="Arial" w:hAnsi="Arial" w:cs="Arial"/>
                <w:color w:val="000000"/>
                <w:sz w:val="18"/>
                <w:szCs w:val="18"/>
              </w:rPr>
            </w:pPr>
            <w:r>
              <w:rPr>
                <w:rFonts w:ascii="Arial" w:hAnsi="Arial" w:cs="Arial"/>
                <w:color w:val="000000"/>
                <w:sz w:val="18"/>
                <w:szCs w:val="18"/>
              </w:rPr>
              <w:t> </w:t>
            </w:r>
          </w:p>
        </w:tc>
      </w:tr>
      <w:tr w:rsidR="004C4075" w14:paraId="684C0679" w14:textId="77777777" w:rsidTr="00E45E87">
        <w:trPr>
          <w:trHeight w:val="276"/>
        </w:trPr>
        <w:tc>
          <w:tcPr>
            <w:tcW w:w="2222" w:type="dxa"/>
            <w:tcBorders>
              <w:top w:val="nil"/>
              <w:left w:val="nil"/>
              <w:bottom w:val="nil"/>
              <w:right w:val="nil"/>
            </w:tcBorders>
            <w:shd w:val="clear" w:color="auto" w:fill="auto"/>
            <w:noWrap/>
            <w:vAlign w:val="center"/>
            <w:hideMark/>
          </w:tcPr>
          <w:p w14:paraId="735D693D" w14:textId="77777777" w:rsidR="004C4075" w:rsidRDefault="004C4075">
            <w:pPr>
              <w:rPr>
                <w:rFonts w:ascii="Arial" w:hAnsi="Arial" w:cs="Arial"/>
                <w:color w:val="000000"/>
                <w:sz w:val="18"/>
                <w:szCs w:val="18"/>
              </w:rPr>
            </w:pPr>
            <w:r>
              <w:rPr>
                <w:rFonts w:ascii="Arial" w:hAnsi="Arial" w:cs="Arial"/>
                <w:color w:val="000000"/>
                <w:sz w:val="18"/>
                <w:szCs w:val="18"/>
              </w:rPr>
              <w:t xml:space="preserve">Polygenic score </w:t>
            </w:r>
          </w:p>
        </w:tc>
        <w:tc>
          <w:tcPr>
            <w:tcW w:w="1441" w:type="dxa"/>
            <w:tcBorders>
              <w:top w:val="nil"/>
              <w:left w:val="nil"/>
              <w:bottom w:val="nil"/>
              <w:right w:val="nil"/>
            </w:tcBorders>
            <w:shd w:val="clear" w:color="auto" w:fill="auto"/>
            <w:noWrap/>
            <w:vAlign w:val="center"/>
            <w:hideMark/>
          </w:tcPr>
          <w:p w14:paraId="619B4637" w14:textId="77777777" w:rsidR="004C4075" w:rsidRDefault="004C4075">
            <w:pPr>
              <w:rPr>
                <w:rFonts w:ascii="Arial" w:hAnsi="Arial" w:cs="Arial"/>
                <w:color w:val="000000"/>
                <w:sz w:val="18"/>
                <w:szCs w:val="18"/>
              </w:rPr>
            </w:pPr>
          </w:p>
        </w:tc>
        <w:tc>
          <w:tcPr>
            <w:tcW w:w="617" w:type="dxa"/>
            <w:tcBorders>
              <w:top w:val="nil"/>
              <w:left w:val="nil"/>
              <w:bottom w:val="nil"/>
              <w:right w:val="nil"/>
            </w:tcBorders>
            <w:shd w:val="clear" w:color="auto" w:fill="auto"/>
            <w:noWrap/>
            <w:vAlign w:val="center"/>
            <w:hideMark/>
          </w:tcPr>
          <w:p w14:paraId="1CE18BF7" w14:textId="77777777" w:rsidR="004C4075" w:rsidRDefault="004C4075">
            <w:pPr>
              <w:jc w:val="center"/>
              <w:rPr>
                <w:sz w:val="20"/>
                <w:szCs w:val="20"/>
              </w:rPr>
            </w:pPr>
          </w:p>
        </w:tc>
        <w:tc>
          <w:tcPr>
            <w:tcW w:w="600" w:type="dxa"/>
            <w:tcBorders>
              <w:top w:val="nil"/>
              <w:left w:val="nil"/>
              <w:bottom w:val="nil"/>
              <w:right w:val="nil"/>
            </w:tcBorders>
            <w:shd w:val="clear" w:color="auto" w:fill="auto"/>
            <w:noWrap/>
            <w:vAlign w:val="center"/>
            <w:hideMark/>
          </w:tcPr>
          <w:p w14:paraId="13C3505C" w14:textId="77777777" w:rsidR="004C4075" w:rsidRDefault="004C4075">
            <w:pPr>
              <w:jc w:val="center"/>
              <w:rPr>
                <w:sz w:val="20"/>
                <w:szCs w:val="20"/>
              </w:rPr>
            </w:pPr>
          </w:p>
        </w:tc>
        <w:tc>
          <w:tcPr>
            <w:tcW w:w="1181" w:type="dxa"/>
            <w:tcBorders>
              <w:top w:val="nil"/>
              <w:left w:val="nil"/>
              <w:bottom w:val="nil"/>
              <w:right w:val="nil"/>
            </w:tcBorders>
            <w:shd w:val="clear" w:color="auto" w:fill="auto"/>
            <w:noWrap/>
            <w:vAlign w:val="center"/>
            <w:hideMark/>
          </w:tcPr>
          <w:p w14:paraId="46EE93CA" w14:textId="77777777" w:rsidR="004C4075" w:rsidRDefault="004C4075">
            <w:pPr>
              <w:jc w:val="center"/>
              <w:rPr>
                <w:sz w:val="20"/>
                <w:szCs w:val="20"/>
              </w:rPr>
            </w:pPr>
          </w:p>
        </w:tc>
        <w:tc>
          <w:tcPr>
            <w:tcW w:w="920" w:type="dxa"/>
            <w:tcBorders>
              <w:top w:val="nil"/>
              <w:left w:val="nil"/>
              <w:bottom w:val="nil"/>
              <w:right w:val="nil"/>
            </w:tcBorders>
            <w:shd w:val="clear" w:color="auto" w:fill="auto"/>
            <w:noWrap/>
            <w:vAlign w:val="center"/>
            <w:hideMark/>
          </w:tcPr>
          <w:p w14:paraId="49A89954" w14:textId="77777777" w:rsidR="004C4075" w:rsidRDefault="004C4075">
            <w:pPr>
              <w:jc w:val="center"/>
              <w:rPr>
                <w:sz w:val="20"/>
                <w:szCs w:val="20"/>
              </w:rPr>
            </w:pPr>
          </w:p>
        </w:tc>
        <w:tc>
          <w:tcPr>
            <w:tcW w:w="600" w:type="dxa"/>
            <w:tcBorders>
              <w:top w:val="nil"/>
              <w:left w:val="nil"/>
              <w:bottom w:val="nil"/>
              <w:right w:val="nil"/>
            </w:tcBorders>
            <w:shd w:val="clear" w:color="auto" w:fill="auto"/>
            <w:noWrap/>
            <w:vAlign w:val="center"/>
            <w:hideMark/>
          </w:tcPr>
          <w:p w14:paraId="640F0966" w14:textId="77777777" w:rsidR="004C4075" w:rsidRDefault="004C4075">
            <w:pPr>
              <w:jc w:val="center"/>
              <w:rPr>
                <w:sz w:val="20"/>
                <w:szCs w:val="20"/>
              </w:rPr>
            </w:pPr>
          </w:p>
        </w:tc>
        <w:tc>
          <w:tcPr>
            <w:tcW w:w="1381" w:type="dxa"/>
            <w:tcBorders>
              <w:top w:val="nil"/>
              <w:left w:val="nil"/>
              <w:bottom w:val="nil"/>
              <w:right w:val="nil"/>
            </w:tcBorders>
            <w:shd w:val="clear" w:color="auto" w:fill="auto"/>
            <w:noWrap/>
            <w:vAlign w:val="center"/>
            <w:hideMark/>
          </w:tcPr>
          <w:p w14:paraId="2FE87EC0" w14:textId="77777777" w:rsidR="004C4075" w:rsidRDefault="004C4075">
            <w:pPr>
              <w:jc w:val="center"/>
              <w:rPr>
                <w:sz w:val="20"/>
                <w:szCs w:val="20"/>
              </w:rPr>
            </w:pPr>
          </w:p>
        </w:tc>
        <w:tc>
          <w:tcPr>
            <w:tcW w:w="920" w:type="dxa"/>
            <w:tcBorders>
              <w:top w:val="nil"/>
              <w:left w:val="nil"/>
              <w:bottom w:val="nil"/>
              <w:right w:val="nil"/>
            </w:tcBorders>
            <w:shd w:val="clear" w:color="auto" w:fill="auto"/>
            <w:noWrap/>
            <w:vAlign w:val="center"/>
            <w:hideMark/>
          </w:tcPr>
          <w:p w14:paraId="0553466C" w14:textId="77777777" w:rsidR="004C4075" w:rsidRDefault="004C4075">
            <w:pPr>
              <w:jc w:val="center"/>
              <w:rPr>
                <w:sz w:val="20"/>
                <w:szCs w:val="20"/>
              </w:rPr>
            </w:pPr>
          </w:p>
        </w:tc>
        <w:tc>
          <w:tcPr>
            <w:tcW w:w="600" w:type="dxa"/>
            <w:tcBorders>
              <w:top w:val="nil"/>
              <w:left w:val="nil"/>
              <w:bottom w:val="nil"/>
              <w:right w:val="nil"/>
            </w:tcBorders>
            <w:shd w:val="clear" w:color="auto" w:fill="auto"/>
            <w:noWrap/>
            <w:vAlign w:val="center"/>
            <w:hideMark/>
          </w:tcPr>
          <w:p w14:paraId="66C15953" w14:textId="77777777" w:rsidR="004C4075" w:rsidRDefault="004C4075">
            <w:pPr>
              <w:jc w:val="center"/>
              <w:rPr>
                <w:sz w:val="20"/>
                <w:szCs w:val="20"/>
              </w:rPr>
            </w:pPr>
          </w:p>
        </w:tc>
        <w:tc>
          <w:tcPr>
            <w:tcW w:w="1441" w:type="dxa"/>
            <w:tcBorders>
              <w:top w:val="nil"/>
              <w:left w:val="nil"/>
              <w:bottom w:val="nil"/>
              <w:right w:val="nil"/>
            </w:tcBorders>
            <w:shd w:val="clear" w:color="auto" w:fill="auto"/>
            <w:noWrap/>
            <w:vAlign w:val="center"/>
            <w:hideMark/>
          </w:tcPr>
          <w:p w14:paraId="228CB8EB" w14:textId="77777777" w:rsidR="004C4075" w:rsidRDefault="004C4075">
            <w:pPr>
              <w:jc w:val="center"/>
              <w:rPr>
                <w:sz w:val="20"/>
                <w:szCs w:val="20"/>
              </w:rPr>
            </w:pPr>
          </w:p>
        </w:tc>
        <w:tc>
          <w:tcPr>
            <w:tcW w:w="1044" w:type="dxa"/>
            <w:tcBorders>
              <w:top w:val="nil"/>
              <w:left w:val="nil"/>
              <w:bottom w:val="nil"/>
              <w:right w:val="nil"/>
            </w:tcBorders>
            <w:shd w:val="clear" w:color="auto" w:fill="auto"/>
            <w:noWrap/>
            <w:vAlign w:val="center"/>
            <w:hideMark/>
          </w:tcPr>
          <w:p w14:paraId="0B9EDB34" w14:textId="77777777" w:rsidR="004C4075" w:rsidRDefault="004C4075">
            <w:pPr>
              <w:jc w:val="center"/>
              <w:rPr>
                <w:sz w:val="20"/>
                <w:szCs w:val="20"/>
              </w:rPr>
            </w:pPr>
          </w:p>
        </w:tc>
      </w:tr>
      <w:tr w:rsidR="004C4075" w14:paraId="3ABC2B1C" w14:textId="77777777" w:rsidTr="00E45E87">
        <w:trPr>
          <w:trHeight w:val="276"/>
        </w:trPr>
        <w:tc>
          <w:tcPr>
            <w:tcW w:w="2222" w:type="dxa"/>
            <w:tcBorders>
              <w:top w:val="nil"/>
              <w:left w:val="nil"/>
              <w:bottom w:val="nil"/>
              <w:right w:val="nil"/>
            </w:tcBorders>
            <w:shd w:val="clear" w:color="auto" w:fill="auto"/>
            <w:noWrap/>
            <w:vAlign w:val="center"/>
            <w:hideMark/>
          </w:tcPr>
          <w:p w14:paraId="47A12CB8" w14:textId="77777777" w:rsidR="004C4075" w:rsidRDefault="004C4075">
            <w:pPr>
              <w:ind w:firstLineChars="100" w:firstLine="180"/>
              <w:rPr>
                <w:rFonts w:ascii="Arial" w:hAnsi="Arial" w:cs="Arial"/>
                <w:color w:val="000000"/>
                <w:sz w:val="18"/>
                <w:szCs w:val="18"/>
              </w:rPr>
            </w:pPr>
            <w:r>
              <w:rPr>
                <w:rFonts w:ascii="Arial" w:hAnsi="Arial" w:cs="Arial"/>
                <w:color w:val="000000"/>
                <w:sz w:val="18"/>
                <w:szCs w:val="18"/>
              </w:rPr>
              <w:t>Normal</w:t>
            </w:r>
          </w:p>
        </w:tc>
        <w:tc>
          <w:tcPr>
            <w:tcW w:w="1441" w:type="dxa"/>
            <w:tcBorders>
              <w:top w:val="nil"/>
              <w:left w:val="nil"/>
              <w:bottom w:val="nil"/>
              <w:right w:val="nil"/>
            </w:tcBorders>
            <w:shd w:val="clear" w:color="auto" w:fill="auto"/>
            <w:noWrap/>
            <w:vAlign w:val="center"/>
            <w:hideMark/>
          </w:tcPr>
          <w:p w14:paraId="0D3D63BE" w14:textId="77777777" w:rsidR="004C4075" w:rsidRDefault="004C4075">
            <w:pPr>
              <w:ind w:firstLineChars="100" w:firstLine="180"/>
              <w:rPr>
                <w:rFonts w:ascii="Arial" w:hAnsi="Arial" w:cs="Arial"/>
                <w:color w:val="000000"/>
                <w:sz w:val="18"/>
                <w:szCs w:val="18"/>
              </w:rPr>
            </w:pPr>
          </w:p>
        </w:tc>
        <w:tc>
          <w:tcPr>
            <w:tcW w:w="617" w:type="dxa"/>
            <w:tcBorders>
              <w:top w:val="nil"/>
              <w:left w:val="nil"/>
              <w:bottom w:val="nil"/>
              <w:right w:val="nil"/>
            </w:tcBorders>
            <w:shd w:val="clear" w:color="auto" w:fill="auto"/>
            <w:noWrap/>
            <w:vAlign w:val="center"/>
            <w:hideMark/>
          </w:tcPr>
          <w:p w14:paraId="07281BC9" w14:textId="77777777" w:rsidR="004C4075" w:rsidRDefault="004C4075">
            <w:pPr>
              <w:jc w:val="center"/>
              <w:rPr>
                <w:rFonts w:ascii="Arial" w:hAnsi="Arial" w:cs="Arial"/>
                <w:color w:val="000000"/>
                <w:sz w:val="18"/>
                <w:szCs w:val="18"/>
              </w:rPr>
            </w:pPr>
            <w:r>
              <w:rPr>
                <w:rFonts w:ascii="Arial" w:hAnsi="Arial" w:cs="Arial"/>
                <w:color w:val="000000"/>
                <w:sz w:val="18"/>
                <w:szCs w:val="18"/>
              </w:rPr>
              <w:t>5708</w:t>
            </w:r>
          </w:p>
        </w:tc>
        <w:tc>
          <w:tcPr>
            <w:tcW w:w="600" w:type="dxa"/>
            <w:tcBorders>
              <w:top w:val="nil"/>
              <w:left w:val="nil"/>
              <w:bottom w:val="nil"/>
              <w:right w:val="nil"/>
            </w:tcBorders>
            <w:shd w:val="clear" w:color="auto" w:fill="auto"/>
            <w:noWrap/>
            <w:vAlign w:val="center"/>
            <w:hideMark/>
          </w:tcPr>
          <w:p w14:paraId="28BEA47F" w14:textId="77777777" w:rsidR="004C4075" w:rsidRDefault="004C4075">
            <w:pPr>
              <w:jc w:val="center"/>
              <w:rPr>
                <w:rFonts w:ascii="Arial" w:hAnsi="Arial" w:cs="Arial"/>
                <w:color w:val="000000"/>
                <w:sz w:val="18"/>
                <w:szCs w:val="18"/>
              </w:rPr>
            </w:pPr>
            <w:r>
              <w:rPr>
                <w:rFonts w:ascii="Arial" w:hAnsi="Arial" w:cs="Arial"/>
                <w:color w:val="000000"/>
                <w:sz w:val="18"/>
                <w:szCs w:val="18"/>
              </w:rPr>
              <w:t>ref</w:t>
            </w:r>
          </w:p>
        </w:tc>
        <w:tc>
          <w:tcPr>
            <w:tcW w:w="1181" w:type="dxa"/>
            <w:tcBorders>
              <w:top w:val="nil"/>
              <w:left w:val="nil"/>
              <w:bottom w:val="nil"/>
              <w:right w:val="nil"/>
            </w:tcBorders>
            <w:shd w:val="clear" w:color="auto" w:fill="auto"/>
            <w:noWrap/>
            <w:vAlign w:val="center"/>
            <w:hideMark/>
          </w:tcPr>
          <w:p w14:paraId="34B951A3" w14:textId="77777777" w:rsidR="004C4075" w:rsidRDefault="004C4075">
            <w:pPr>
              <w:jc w:val="center"/>
              <w:rPr>
                <w:rFonts w:ascii="Arial" w:hAnsi="Arial" w:cs="Arial"/>
                <w:color w:val="000000"/>
                <w:sz w:val="18"/>
                <w:szCs w:val="18"/>
              </w:rPr>
            </w:pPr>
          </w:p>
        </w:tc>
        <w:tc>
          <w:tcPr>
            <w:tcW w:w="920" w:type="dxa"/>
            <w:tcBorders>
              <w:top w:val="nil"/>
              <w:left w:val="nil"/>
              <w:bottom w:val="nil"/>
              <w:right w:val="nil"/>
            </w:tcBorders>
            <w:shd w:val="clear" w:color="auto" w:fill="auto"/>
            <w:noWrap/>
            <w:vAlign w:val="center"/>
            <w:hideMark/>
          </w:tcPr>
          <w:p w14:paraId="447DA837" w14:textId="77777777" w:rsidR="004C4075" w:rsidRDefault="004C4075">
            <w:pPr>
              <w:jc w:val="center"/>
              <w:rPr>
                <w:sz w:val="20"/>
                <w:szCs w:val="20"/>
              </w:rPr>
            </w:pPr>
          </w:p>
        </w:tc>
        <w:tc>
          <w:tcPr>
            <w:tcW w:w="600" w:type="dxa"/>
            <w:tcBorders>
              <w:top w:val="nil"/>
              <w:left w:val="nil"/>
              <w:bottom w:val="nil"/>
              <w:right w:val="nil"/>
            </w:tcBorders>
            <w:shd w:val="clear" w:color="auto" w:fill="auto"/>
            <w:noWrap/>
            <w:vAlign w:val="center"/>
            <w:hideMark/>
          </w:tcPr>
          <w:p w14:paraId="23AB2331" w14:textId="77777777" w:rsidR="004C4075" w:rsidRDefault="004C4075">
            <w:pPr>
              <w:jc w:val="center"/>
              <w:rPr>
                <w:sz w:val="20"/>
                <w:szCs w:val="20"/>
              </w:rPr>
            </w:pPr>
          </w:p>
        </w:tc>
        <w:tc>
          <w:tcPr>
            <w:tcW w:w="1381" w:type="dxa"/>
            <w:tcBorders>
              <w:top w:val="nil"/>
              <w:left w:val="nil"/>
              <w:bottom w:val="nil"/>
              <w:right w:val="nil"/>
            </w:tcBorders>
            <w:shd w:val="clear" w:color="auto" w:fill="auto"/>
            <w:noWrap/>
            <w:vAlign w:val="center"/>
            <w:hideMark/>
          </w:tcPr>
          <w:p w14:paraId="7771E723" w14:textId="77777777" w:rsidR="004C4075" w:rsidRDefault="004C4075">
            <w:pPr>
              <w:jc w:val="center"/>
              <w:rPr>
                <w:sz w:val="20"/>
                <w:szCs w:val="20"/>
              </w:rPr>
            </w:pPr>
          </w:p>
        </w:tc>
        <w:tc>
          <w:tcPr>
            <w:tcW w:w="920" w:type="dxa"/>
            <w:tcBorders>
              <w:top w:val="nil"/>
              <w:left w:val="nil"/>
              <w:bottom w:val="nil"/>
              <w:right w:val="nil"/>
            </w:tcBorders>
            <w:shd w:val="clear" w:color="auto" w:fill="auto"/>
            <w:noWrap/>
            <w:vAlign w:val="center"/>
            <w:hideMark/>
          </w:tcPr>
          <w:p w14:paraId="67BD2FD6" w14:textId="77777777" w:rsidR="004C4075" w:rsidRDefault="004C4075">
            <w:pPr>
              <w:jc w:val="center"/>
              <w:rPr>
                <w:sz w:val="20"/>
                <w:szCs w:val="20"/>
              </w:rPr>
            </w:pPr>
          </w:p>
        </w:tc>
        <w:tc>
          <w:tcPr>
            <w:tcW w:w="600" w:type="dxa"/>
            <w:tcBorders>
              <w:top w:val="nil"/>
              <w:left w:val="nil"/>
              <w:bottom w:val="nil"/>
              <w:right w:val="nil"/>
            </w:tcBorders>
            <w:shd w:val="clear" w:color="auto" w:fill="auto"/>
            <w:noWrap/>
            <w:vAlign w:val="center"/>
            <w:hideMark/>
          </w:tcPr>
          <w:p w14:paraId="5FE103F9" w14:textId="77777777" w:rsidR="004C4075" w:rsidRDefault="004C4075">
            <w:pPr>
              <w:jc w:val="center"/>
              <w:rPr>
                <w:rFonts w:ascii="Arial" w:hAnsi="Arial" w:cs="Arial"/>
                <w:color w:val="000000"/>
                <w:sz w:val="18"/>
                <w:szCs w:val="18"/>
              </w:rPr>
            </w:pPr>
            <w:r>
              <w:rPr>
                <w:rFonts w:ascii="Arial" w:hAnsi="Arial" w:cs="Arial"/>
                <w:color w:val="000000"/>
                <w:sz w:val="18"/>
                <w:szCs w:val="18"/>
              </w:rPr>
              <w:t>ref</w:t>
            </w:r>
          </w:p>
        </w:tc>
        <w:tc>
          <w:tcPr>
            <w:tcW w:w="1441" w:type="dxa"/>
            <w:tcBorders>
              <w:top w:val="nil"/>
              <w:left w:val="nil"/>
              <w:bottom w:val="nil"/>
              <w:right w:val="nil"/>
            </w:tcBorders>
            <w:shd w:val="clear" w:color="auto" w:fill="auto"/>
            <w:noWrap/>
            <w:vAlign w:val="center"/>
            <w:hideMark/>
          </w:tcPr>
          <w:p w14:paraId="5662627D" w14:textId="77777777" w:rsidR="004C4075" w:rsidRDefault="004C4075">
            <w:pPr>
              <w:jc w:val="center"/>
              <w:rPr>
                <w:rFonts w:ascii="Arial" w:hAnsi="Arial" w:cs="Arial"/>
                <w:color w:val="000000"/>
                <w:sz w:val="18"/>
                <w:szCs w:val="18"/>
              </w:rPr>
            </w:pPr>
          </w:p>
        </w:tc>
        <w:tc>
          <w:tcPr>
            <w:tcW w:w="1044" w:type="dxa"/>
            <w:tcBorders>
              <w:top w:val="nil"/>
              <w:left w:val="nil"/>
              <w:bottom w:val="nil"/>
              <w:right w:val="nil"/>
            </w:tcBorders>
            <w:shd w:val="clear" w:color="auto" w:fill="auto"/>
            <w:noWrap/>
            <w:vAlign w:val="center"/>
            <w:hideMark/>
          </w:tcPr>
          <w:p w14:paraId="176938FE" w14:textId="77777777" w:rsidR="004C4075" w:rsidRDefault="004C4075">
            <w:pPr>
              <w:jc w:val="center"/>
              <w:rPr>
                <w:sz w:val="20"/>
                <w:szCs w:val="20"/>
              </w:rPr>
            </w:pPr>
          </w:p>
        </w:tc>
      </w:tr>
      <w:tr w:rsidR="004C4075" w14:paraId="27580121" w14:textId="77777777" w:rsidTr="00E45E87">
        <w:trPr>
          <w:trHeight w:val="276"/>
        </w:trPr>
        <w:tc>
          <w:tcPr>
            <w:tcW w:w="2222" w:type="dxa"/>
            <w:tcBorders>
              <w:top w:val="nil"/>
              <w:left w:val="nil"/>
              <w:bottom w:val="nil"/>
              <w:right w:val="nil"/>
            </w:tcBorders>
            <w:shd w:val="clear" w:color="auto" w:fill="auto"/>
            <w:noWrap/>
            <w:vAlign w:val="center"/>
            <w:hideMark/>
          </w:tcPr>
          <w:p w14:paraId="5FCEABE9" w14:textId="77777777" w:rsidR="004C4075" w:rsidRDefault="004C4075">
            <w:pPr>
              <w:ind w:firstLineChars="100" w:firstLine="180"/>
              <w:rPr>
                <w:rFonts w:ascii="Arial" w:hAnsi="Arial" w:cs="Arial"/>
                <w:color w:val="000000"/>
                <w:sz w:val="18"/>
                <w:szCs w:val="18"/>
              </w:rPr>
            </w:pPr>
            <w:r>
              <w:rPr>
                <w:rFonts w:ascii="Arial" w:hAnsi="Arial" w:cs="Arial"/>
                <w:color w:val="000000"/>
                <w:sz w:val="18"/>
                <w:szCs w:val="18"/>
              </w:rPr>
              <w:t xml:space="preserve">Borderline CIND </w:t>
            </w:r>
          </w:p>
        </w:tc>
        <w:tc>
          <w:tcPr>
            <w:tcW w:w="1441" w:type="dxa"/>
            <w:tcBorders>
              <w:top w:val="nil"/>
              <w:left w:val="nil"/>
              <w:bottom w:val="nil"/>
              <w:right w:val="nil"/>
            </w:tcBorders>
            <w:shd w:val="clear" w:color="auto" w:fill="auto"/>
            <w:noWrap/>
            <w:vAlign w:val="center"/>
            <w:hideMark/>
          </w:tcPr>
          <w:p w14:paraId="16A5E236" w14:textId="77777777" w:rsidR="004C4075" w:rsidRDefault="004C4075">
            <w:pPr>
              <w:ind w:firstLineChars="100" w:firstLine="180"/>
              <w:rPr>
                <w:rFonts w:ascii="Arial" w:hAnsi="Arial" w:cs="Arial"/>
                <w:color w:val="000000"/>
                <w:sz w:val="18"/>
                <w:szCs w:val="18"/>
              </w:rPr>
            </w:pPr>
          </w:p>
        </w:tc>
        <w:tc>
          <w:tcPr>
            <w:tcW w:w="617" w:type="dxa"/>
            <w:tcBorders>
              <w:top w:val="nil"/>
              <w:left w:val="nil"/>
              <w:bottom w:val="nil"/>
              <w:right w:val="nil"/>
            </w:tcBorders>
            <w:shd w:val="clear" w:color="auto" w:fill="auto"/>
            <w:noWrap/>
            <w:vAlign w:val="center"/>
            <w:hideMark/>
          </w:tcPr>
          <w:p w14:paraId="74E3FFEA" w14:textId="77777777" w:rsidR="004C4075" w:rsidRDefault="004C4075">
            <w:pPr>
              <w:jc w:val="center"/>
              <w:rPr>
                <w:rFonts w:ascii="Arial" w:hAnsi="Arial" w:cs="Arial"/>
                <w:color w:val="000000"/>
                <w:sz w:val="18"/>
                <w:szCs w:val="18"/>
              </w:rPr>
            </w:pPr>
            <w:r>
              <w:rPr>
                <w:rFonts w:ascii="Arial" w:hAnsi="Arial" w:cs="Arial"/>
                <w:color w:val="000000"/>
                <w:sz w:val="18"/>
                <w:szCs w:val="18"/>
              </w:rPr>
              <w:t>1256</w:t>
            </w:r>
          </w:p>
        </w:tc>
        <w:tc>
          <w:tcPr>
            <w:tcW w:w="600" w:type="dxa"/>
            <w:tcBorders>
              <w:top w:val="nil"/>
              <w:left w:val="nil"/>
              <w:bottom w:val="nil"/>
              <w:right w:val="nil"/>
            </w:tcBorders>
            <w:shd w:val="clear" w:color="auto" w:fill="auto"/>
            <w:noWrap/>
            <w:vAlign w:val="center"/>
            <w:hideMark/>
          </w:tcPr>
          <w:p w14:paraId="69DDAD17" w14:textId="77777777" w:rsidR="004C4075" w:rsidRDefault="004C4075">
            <w:pPr>
              <w:jc w:val="center"/>
              <w:rPr>
                <w:rFonts w:ascii="Arial" w:hAnsi="Arial" w:cs="Arial"/>
                <w:color w:val="000000"/>
                <w:sz w:val="18"/>
                <w:szCs w:val="18"/>
              </w:rPr>
            </w:pPr>
            <w:r>
              <w:rPr>
                <w:rFonts w:ascii="Arial" w:hAnsi="Arial" w:cs="Arial"/>
                <w:color w:val="000000"/>
                <w:sz w:val="18"/>
                <w:szCs w:val="18"/>
              </w:rPr>
              <w:t>1.15</w:t>
            </w:r>
          </w:p>
        </w:tc>
        <w:tc>
          <w:tcPr>
            <w:tcW w:w="1181" w:type="dxa"/>
            <w:tcBorders>
              <w:top w:val="nil"/>
              <w:left w:val="nil"/>
              <w:bottom w:val="nil"/>
              <w:right w:val="nil"/>
            </w:tcBorders>
            <w:shd w:val="clear" w:color="auto" w:fill="auto"/>
            <w:noWrap/>
            <w:vAlign w:val="center"/>
            <w:hideMark/>
          </w:tcPr>
          <w:p w14:paraId="78463992" w14:textId="77777777" w:rsidR="004C4075" w:rsidRDefault="004C4075">
            <w:pPr>
              <w:jc w:val="center"/>
              <w:rPr>
                <w:rFonts w:ascii="Arial" w:hAnsi="Arial" w:cs="Arial"/>
                <w:color w:val="000000"/>
                <w:sz w:val="18"/>
                <w:szCs w:val="18"/>
              </w:rPr>
            </w:pPr>
            <w:r>
              <w:rPr>
                <w:rFonts w:ascii="Arial" w:hAnsi="Arial" w:cs="Arial"/>
                <w:color w:val="000000"/>
                <w:sz w:val="18"/>
                <w:szCs w:val="18"/>
              </w:rPr>
              <w:t>(1.08, 1.23)</w:t>
            </w:r>
          </w:p>
        </w:tc>
        <w:tc>
          <w:tcPr>
            <w:tcW w:w="920" w:type="dxa"/>
            <w:tcBorders>
              <w:top w:val="nil"/>
              <w:left w:val="nil"/>
              <w:bottom w:val="nil"/>
              <w:right w:val="nil"/>
            </w:tcBorders>
            <w:shd w:val="clear" w:color="auto" w:fill="auto"/>
            <w:noWrap/>
            <w:vAlign w:val="center"/>
            <w:hideMark/>
          </w:tcPr>
          <w:p w14:paraId="391B9DA9" w14:textId="77777777" w:rsidR="004C4075" w:rsidRDefault="004C4075">
            <w:pPr>
              <w:jc w:val="center"/>
              <w:rPr>
                <w:rFonts w:ascii="Arial" w:hAnsi="Arial" w:cs="Arial"/>
                <w:color w:val="000000"/>
                <w:sz w:val="18"/>
                <w:szCs w:val="18"/>
              </w:rPr>
            </w:pPr>
            <w:r>
              <w:rPr>
                <w:rFonts w:ascii="Arial" w:hAnsi="Arial" w:cs="Arial"/>
                <w:color w:val="000000"/>
                <w:sz w:val="18"/>
                <w:szCs w:val="18"/>
              </w:rPr>
              <w:t>&lt;.0001</w:t>
            </w:r>
          </w:p>
        </w:tc>
        <w:tc>
          <w:tcPr>
            <w:tcW w:w="600" w:type="dxa"/>
            <w:tcBorders>
              <w:top w:val="nil"/>
              <w:left w:val="nil"/>
              <w:bottom w:val="nil"/>
              <w:right w:val="nil"/>
            </w:tcBorders>
            <w:shd w:val="clear" w:color="auto" w:fill="auto"/>
            <w:noWrap/>
            <w:vAlign w:val="center"/>
            <w:hideMark/>
          </w:tcPr>
          <w:p w14:paraId="737C2D8A" w14:textId="77777777" w:rsidR="004C4075" w:rsidRDefault="004C4075">
            <w:pPr>
              <w:jc w:val="center"/>
              <w:rPr>
                <w:rFonts w:ascii="Arial" w:hAnsi="Arial" w:cs="Arial"/>
                <w:color w:val="000000"/>
                <w:sz w:val="18"/>
                <w:szCs w:val="18"/>
              </w:rPr>
            </w:pPr>
            <w:r>
              <w:rPr>
                <w:rFonts w:ascii="Arial" w:hAnsi="Arial" w:cs="Arial"/>
                <w:strike/>
                <w:color w:val="000000"/>
                <w:sz w:val="18"/>
                <w:szCs w:val="18"/>
              </w:rPr>
              <w:t>-</w:t>
            </w:r>
          </w:p>
        </w:tc>
        <w:tc>
          <w:tcPr>
            <w:tcW w:w="1381" w:type="dxa"/>
            <w:tcBorders>
              <w:top w:val="nil"/>
              <w:left w:val="nil"/>
              <w:bottom w:val="nil"/>
              <w:right w:val="nil"/>
            </w:tcBorders>
            <w:shd w:val="clear" w:color="auto" w:fill="auto"/>
            <w:noWrap/>
            <w:vAlign w:val="center"/>
            <w:hideMark/>
          </w:tcPr>
          <w:p w14:paraId="7DEBFC78" w14:textId="77777777" w:rsidR="004C4075" w:rsidRDefault="004C4075">
            <w:pPr>
              <w:jc w:val="center"/>
              <w:rPr>
                <w:rFonts w:ascii="Arial" w:hAnsi="Arial" w:cs="Arial"/>
                <w:color w:val="000000"/>
                <w:sz w:val="18"/>
                <w:szCs w:val="18"/>
              </w:rPr>
            </w:pPr>
            <w:r>
              <w:rPr>
                <w:rFonts w:ascii="Arial" w:hAnsi="Arial" w:cs="Arial"/>
                <w:strike/>
                <w:color w:val="000000"/>
                <w:sz w:val="18"/>
                <w:szCs w:val="18"/>
              </w:rPr>
              <w:t>-</w:t>
            </w:r>
          </w:p>
        </w:tc>
        <w:tc>
          <w:tcPr>
            <w:tcW w:w="920" w:type="dxa"/>
            <w:tcBorders>
              <w:top w:val="nil"/>
              <w:left w:val="nil"/>
              <w:bottom w:val="nil"/>
              <w:right w:val="nil"/>
            </w:tcBorders>
            <w:shd w:val="clear" w:color="auto" w:fill="auto"/>
            <w:noWrap/>
            <w:vAlign w:val="center"/>
            <w:hideMark/>
          </w:tcPr>
          <w:p w14:paraId="614172D0" w14:textId="77777777" w:rsidR="004C4075" w:rsidRDefault="004C4075">
            <w:pPr>
              <w:jc w:val="center"/>
              <w:rPr>
                <w:rFonts w:ascii="Arial" w:hAnsi="Arial" w:cs="Arial"/>
                <w:color w:val="000000"/>
                <w:sz w:val="18"/>
                <w:szCs w:val="18"/>
              </w:rPr>
            </w:pPr>
            <w:r>
              <w:rPr>
                <w:rFonts w:ascii="Arial" w:hAnsi="Arial" w:cs="Arial"/>
                <w:strike/>
                <w:color w:val="000000"/>
                <w:sz w:val="18"/>
                <w:szCs w:val="18"/>
              </w:rPr>
              <w:t>-</w:t>
            </w:r>
          </w:p>
        </w:tc>
        <w:tc>
          <w:tcPr>
            <w:tcW w:w="600" w:type="dxa"/>
            <w:tcBorders>
              <w:top w:val="nil"/>
              <w:left w:val="nil"/>
              <w:bottom w:val="nil"/>
              <w:right w:val="nil"/>
            </w:tcBorders>
            <w:shd w:val="clear" w:color="auto" w:fill="auto"/>
            <w:noWrap/>
            <w:vAlign w:val="center"/>
            <w:hideMark/>
          </w:tcPr>
          <w:p w14:paraId="26DE9312" w14:textId="77777777" w:rsidR="004C4075" w:rsidRDefault="004C4075">
            <w:pPr>
              <w:jc w:val="center"/>
              <w:rPr>
                <w:rFonts w:ascii="Arial" w:hAnsi="Arial" w:cs="Arial"/>
                <w:color w:val="000000"/>
                <w:sz w:val="18"/>
                <w:szCs w:val="18"/>
              </w:rPr>
            </w:pPr>
            <w:r>
              <w:rPr>
                <w:rFonts w:ascii="Arial" w:hAnsi="Arial" w:cs="Arial"/>
                <w:color w:val="000000"/>
                <w:sz w:val="18"/>
                <w:szCs w:val="18"/>
              </w:rPr>
              <w:t>1.14</w:t>
            </w:r>
          </w:p>
        </w:tc>
        <w:tc>
          <w:tcPr>
            <w:tcW w:w="1441" w:type="dxa"/>
            <w:tcBorders>
              <w:top w:val="nil"/>
              <w:left w:val="nil"/>
              <w:bottom w:val="nil"/>
              <w:right w:val="nil"/>
            </w:tcBorders>
            <w:shd w:val="clear" w:color="auto" w:fill="auto"/>
            <w:noWrap/>
            <w:vAlign w:val="center"/>
            <w:hideMark/>
          </w:tcPr>
          <w:p w14:paraId="43BCD688" w14:textId="77777777" w:rsidR="004C4075" w:rsidRDefault="004C4075">
            <w:pPr>
              <w:jc w:val="center"/>
              <w:rPr>
                <w:rFonts w:ascii="Arial" w:hAnsi="Arial" w:cs="Arial"/>
                <w:color w:val="000000"/>
                <w:sz w:val="18"/>
                <w:szCs w:val="18"/>
              </w:rPr>
            </w:pPr>
            <w:r>
              <w:rPr>
                <w:rFonts w:ascii="Arial" w:hAnsi="Arial" w:cs="Arial"/>
                <w:color w:val="000000"/>
                <w:sz w:val="18"/>
                <w:szCs w:val="18"/>
              </w:rPr>
              <w:t>(1.06, 1.21)</w:t>
            </w:r>
          </w:p>
        </w:tc>
        <w:tc>
          <w:tcPr>
            <w:tcW w:w="1044" w:type="dxa"/>
            <w:tcBorders>
              <w:top w:val="nil"/>
              <w:left w:val="nil"/>
              <w:bottom w:val="nil"/>
              <w:right w:val="nil"/>
            </w:tcBorders>
            <w:shd w:val="clear" w:color="auto" w:fill="auto"/>
            <w:noWrap/>
            <w:vAlign w:val="center"/>
            <w:hideMark/>
          </w:tcPr>
          <w:p w14:paraId="3E7EF3B3" w14:textId="77777777" w:rsidR="004C4075" w:rsidRDefault="004C4075">
            <w:pPr>
              <w:jc w:val="center"/>
              <w:rPr>
                <w:rFonts w:ascii="Arial" w:hAnsi="Arial" w:cs="Arial"/>
                <w:color w:val="000000"/>
                <w:sz w:val="18"/>
                <w:szCs w:val="18"/>
              </w:rPr>
            </w:pPr>
            <w:r>
              <w:rPr>
                <w:rFonts w:ascii="Arial" w:hAnsi="Arial" w:cs="Arial"/>
                <w:color w:val="000000"/>
                <w:sz w:val="18"/>
                <w:szCs w:val="18"/>
              </w:rPr>
              <w:t>&lt;.0001</w:t>
            </w:r>
          </w:p>
        </w:tc>
      </w:tr>
      <w:tr w:rsidR="004C4075" w14:paraId="4D492B41" w14:textId="77777777" w:rsidTr="00E45E87">
        <w:trPr>
          <w:trHeight w:val="276"/>
        </w:trPr>
        <w:tc>
          <w:tcPr>
            <w:tcW w:w="2222" w:type="dxa"/>
            <w:tcBorders>
              <w:top w:val="nil"/>
              <w:left w:val="nil"/>
              <w:bottom w:val="nil"/>
              <w:right w:val="nil"/>
            </w:tcBorders>
            <w:shd w:val="clear" w:color="auto" w:fill="auto"/>
            <w:noWrap/>
            <w:vAlign w:val="center"/>
            <w:hideMark/>
          </w:tcPr>
          <w:p w14:paraId="7630266D" w14:textId="77777777" w:rsidR="004C4075" w:rsidRDefault="004C4075">
            <w:pPr>
              <w:ind w:firstLineChars="100" w:firstLine="180"/>
              <w:rPr>
                <w:rFonts w:ascii="Arial" w:hAnsi="Arial" w:cs="Arial"/>
                <w:color w:val="000000"/>
                <w:sz w:val="18"/>
                <w:szCs w:val="18"/>
              </w:rPr>
            </w:pPr>
            <w:r>
              <w:rPr>
                <w:rFonts w:ascii="Arial" w:hAnsi="Arial" w:cs="Arial"/>
                <w:color w:val="000000"/>
                <w:sz w:val="18"/>
                <w:szCs w:val="18"/>
              </w:rPr>
              <w:t xml:space="preserve">CIND </w:t>
            </w:r>
          </w:p>
        </w:tc>
        <w:tc>
          <w:tcPr>
            <w:tcW w:w="1441" w:type="dxa"/>
            <w:tcBorders>
              <w:top w:val="nil"/>
              <w:left w:val="nil"/>
              <w:bottom w:val="nil"/>
              <w:right w:val="nil"/>
            </w:tcBorders>
            <w:shd w:val="clear" w:color="auto" w:fill="auto"/>
            <w:noWrap/>
            <w:vAlign w:val="center"/>
            <w:hideMark/>
          </w:tcPr>
          <w:p w14:paraId="303F22D4" w14:textId="77777777" w:rsidR="004C4075" w:rsidRDefault="004C4075">
            <w:pPr>
              <w:ind w:firstLineChars="100" w:firstLine="180"/>
              <w:rPr>
                <w:rFonts w:ascii="Arial" w:hAnsi="Arial" w:cs="Arial"/>
                <w:color w:val="000000"/>
                <w:sz w:val="18"/>
                <w:szCs w:val="18"/>
              </w:rPr>
            </w:pPr>
          </w:p>
        </w:tc>
        <w:tc>
          <w:tcPr>
            <w:tcW w:w="617" w:type="dxa"/>
            <w:tcBorders>
              <w:top w:val="nil"/>
              <w:left w:val="nil"/>
              <w:bottom w:val="nil"/>
              <w:right w:val="nil"/>
            </w:tcBorders>
            <w:shd w:val="clear" w:color="auto" w:fill="auto"/>
            <w:noWrap/>
            <w:vAlign w:val="center"/>
            <w:hideMark/>
          </w:tcPr>
          <w:p w14:paraId="0127E2FB" w14:textId="77777777" w:rsidR="004C4075" w:rsidRDefault="004C4075">
            <w:pPr>
              <w:jc w:val="center"/>
              <w:rPr>
                <w:rFonts w:ascii="Arial" w:hAnsi="Arial" w:cs="Arial"/>
                <w:color w:val="000000"/>
                <w:sz w:val="18"/>
                <w:szCs w:val="18"/>
              </w:rPr>
            </w:pPr>
            <w:r>
              <w:rPr>
                <w:rFonts w:ascii="Arial" w:hAnsi="Arial" w:cs="Arial"/>
                <w:color w:val="000000"/>
                <w:sz w:val="18"/>
                <w:szCs w:val="18"/>
              </w:rPr>
              <w:t>711</w:t>
            </w:r>
          </w:p>
        </w:tc>
        <w:tc>
          <w:tcPr>
            <w:tcW w:w="600" w:type="dxa"/>
            <w:tcBorders>
              <w:top w:val="nil"/>
              <w:left w:val="nil"/>
              <w:bottom w:val="nil"/>
              <w:right w:val="nil"/>
            </w:tcBorders>
            <w:shd w:val="clear" w:color="auto" w:fill="auto"/>
            <w:noWrap/>
            <w:vAlign w:val="center"/>
            <w:hideMark/>
          </w:tcPr>
          <w:p w14:paraId="723B60FE" w14:textId="77777777" w:rsidR="004C4075" w:rsidRDefault="004C4075">
            <w:pPr>
              <w:jc w:val="center"/>
              <w:rPr>
                <w:rFonts w:ascii="Arial" w:hAnsi="Arial" w:cs="Arial"/>
                <w:color w:val="000000"/>
                <w:sz w:val="18"/>
                <w:szCs w:val="18"/>
              </w:rPr>
            </w:pPr>
            <w:r>
              <w:rPr>
                <w:rFonts w:ascii="Arial" w:hAnsi="Arial" w:cs="Arial"/>
                <w:color w:val="000000"/>
                <w:sz w:val="18"/>
                <w:szCs w:val="18"/>
              </w:rPr>
              <w:t>1.06</w:t>
            </w:r>
          </w:p>
        </w:tc>
        <w:tc>
          <w:tcPr>
            <w:tcW w:w="1181" w:type="dxa"/>
            <w:tcBorders>
              <w:top w:val="nil"/>
              <w:left w:val="nil"/>
              <w:bottom w:val="nil"/>
              <w:right w:val="nil"/>
            </w:tcBorders>
            <w:shd w:val="clear" w:color="auto" w:fill="auto"/>
            <w:noWrap/>
            <w:vAlign w:val="center"/>
            <w:hideMark/>
          </w:tcPr>
          <w:p w14:paraId="6B04D7C0" w14:textId="77777777" w:rsidR="004C4075" w:rsidRDefault="004C4075">
            <w:pPr>
              <w:jc w:val="center"/>
              <w:rPr>
                <w:rFonts w:ascii="Arial" w:hAnsi="Arial" w:cs="Arial"/>
                <w:color w:val="000000"/>
                <w:sz w:val="18"/>
                <w:szCs w:val="18"/>
              </w:rPr>
            </w:pPr>
            <w:r>
              <w:rPr>
                <w:rFonts w:ascii="Arial" w:hAnsi="Arial" w:cs="Arial"/>
                <w:color w:val="000000"/>
                <w:sz w:val="18"/>
                <w:szCs w:val="18"/>
              </w:rPr>
              <w:t>(0.97, 1.16)</w:t>
            </w:r>
          </w:p>
        </w:tc>
        <w:tc>
          <w:tcPr>
            <w:tcW w:w="920" w:type="dxa"/>
            <w:tcBorders>
              <w:top w:val="nil"/>
              <w:left w:val="nil"/>
              <w:bottom w:val="nil"/>
              <w:right w:val="nil"/>
            </w:tcBorders>
            <w:shd w:val="clear" w:color="auto" w:fill="auto"/>
            <w:noWrap/>
            <w:vAlign w:val="center"/>
            <w:hideMark/>
          </w:tcPr>
          <w:p w14:paraId="33D5C049" w14:textId="77777777" w:rsidR="004C4075" w:rsidRDefault="004C4075">
            <w:pPr>
              <w:jc w:val="center"/>
              <w:rPr>
                <w:rFonts w:ascii="Arial" w:hAnsi="Arial" w:cs="Arial"/>
                <w:color w:val="000000"/>
                <w:sz w:val="18"/>
                <w:szCs w:val="18"/>
              </w:rPr>
            </w:pPr>
            <w:r>
              <w:rPr>
                <w:rFonts w:ascii="Arial" w:hAnsi="Arial" w:cs="Arial"/>
                <w:color w:val="000000"/>
                <w:sz w:val="18"/>
                <w:szCs w:val="18"/>
              </w:rPr>
              <w:t>0.188</w:t>
            </w:r>
          </w:p>
        </w:tc>
        <w:tc>
          <w:tcPr>
            <w:tcW w:w="600" w:type="dxa"/>
            <w:tcBorders>
              <w:top w:val="nil"/>
              <w:left w:val="nil"/>
              <w:bottom w:val="nil"/>
              <w:right w:val="nil"/>
            </w:tcBorders>
            <w:shd w:val="clear" w:color="auto" w:fill="auto"/>
            <w:noWrap/>
            <w:vAlign w:val="center"/>
            <w:hideMark/>
          </w:tcPr>
          <w:p w14:paraId="2A3E7AC6" w14:textId="77777777" w:rsidR="004C4075" w:rsidRDefault="004C4075">
            <w:pPr>
              <w:jc w:val="center"/>
              <w:rPr>
                <w:rFonts w:ascii="Arial" w:hAnsi="Arial" w:cs="Arial"/>
                <w:color w:val="000000"/>
                <w:sz w:val="18"/>
                <w:szCs w:val="18"/>
              </w:rPr>
            </w:pPr>
            <w:r>
              <w:rPr>
                <w:rFonts w:ascii="Arial" w:hAnsi="Arial" w:cs="Arial"/>
                <w:strike/>
                <w:color w:val="000000"/>
                <w:sz w:val="18"/>
                <w:szCs w:val="18"/>
              </w:rPr>
              <w:t>-</w:t>
            </w:r>
          </w:p>
        </w:tc>
        <w:tc>
          <w:tcPr>
            <w:tcW w:w="1381" w:type="dxa"/>
            <w:tcBorders>
              <w:top w:val="nil"/>
              <w:left w:val="nil"/>
              <w:bottom w:val="nil"/>
              <w:right w:val="nil"/>
            </w:tcBorders>
            <w:shd w:val="clear" w:color="auto" w:fill="auto"/>
            <w:noWrap/>
            <w:vAlign w:val="center"/>
            <w:hideMark/>
          </w:tcPr>
          <w:p w14:paraId="39F8D7FF" w14:textId="77777777" w:rsidR="004C4075" w:rsidRDefault="004C4075">
            <w:pPr>
              <w:jc w:val="center"/>
              <w:rPr>
                <w:rFonts w:ascii="Arial" w:hAnsi="Arial" w:cs="Arial"/>
                <w:color w:val="000000"/>
                <w:sz w:val="18"/>
                <w:szCs w:val="18"/>
              </w:rPr>
            </w:pPr>
            <w:r>
              <w:rPr>
                <w:rFonts w:ascii="Arial" w:hAnsi="Arial" w:cs="Arial"/>
                <w:strike/>
                <w:color w:val="000000"/>
                <w:sz w:val="18"/>
                <w:szCs w:val="18"/>
              </w:rPr>
              <w:t>-</w:t>
            </w:r>
          </w:p>
        </w:tc>
        <w:tc>
          <w:tcPr>
            <w:tcW w:w="920" w:type="dxa"/>
            <w:tcBorders>
              <w:top w:val="nil"/>
              <w:left w:val="nil"/>
              <w:bottom w:val="nil"/>
              <w:right w:val="nil"/>
            </w:tcBorders>
            <w:shd w:val="clear" w:color="auto" w:fill="auto"/>
            <w:noWrap/>
            <w:vAlign w:val="center"/>
            <w:hideMark/>
          </w:tcPr>
          <w:p w14:paraId="1A8311DA" w14:textId="77777777" w:rsidR="004C4075" w:rsidRDefault="004C4075">
            <w:pPr>
              <w:jc w:val="center"/>
              <w:rPr>
                <w:rFonts w:ascii="Arial" w:hAnsi="Arial" w:cs="Arial"/>
                <w:color w:val="000000"/>
                <w:sz w:val="18"/>
                <w:szCs w:val="18"/>
              </w:rPr>
            </w:pPr>
            <w:r>
              <w:rPr>
                <w:rFonts w:ascii="Arial" w:hAnsi="Arial" w:cs="Arial"/>
                <w:strike/>
                <w:color w:val="000000"/>
                <w:sz w:val="18"/>
                <w:szCs w:val="18"/>
              </w:rPr>
              <w:t>-</w:t>
            </w:r>
          </w:p>
        </w:tc>
        <w:tc>
          <w:tcPr>
            <w:tcW w:w="600" w:type="dxa"/>
            <w:tcBorders>
              <w:top w:val="nil"/>
              <w:left w:val="nil"/>
              <w:bottom w:val="nil"/>
              <w:right w:val="nil"/>
            </w:tcBorders>
            <w:shd w:val="clear" w:color="auto" w:fill="auto"/>
            <w:noWrap/>
            <w:vAlign w:val="center"/>
            <w:hideMark/>
          </w:tcPr>
          <w:p w14:paraId="3150A539" w14:textId="77777777" w:rsidR="004C4075" w:rsidRDefault="004C4075">
            <w:pPr>
              <w:jc w:val="center"/>
              <w:rPr>
                <w:rFonts w:ascii="Arial" w:hAnsi="Arial" w:cs="Arial"/>
                <w:color w:val="000000"/>
                <w:sz w:val="18"/>
                <w:szCs w:val="18"/>
              </w:rPr>
            </w:pPr>
            <w:r>
              <w:rPr>
                <w:rFonts w:ascii="Arial" w:hAnsi="Arial" w:cs="Arial"/>
                <w:color w:val="000000"/>
                <w:sz w:val="18"/>
                <w:szCs w:val="18"/>
              </w:rPr>
              <w:t>1.05</w:t>
            </w:r>
          </w:p>
        </w:tc>
        <w:tc>
          <w:tcPr>
            <w:tcW w:w="1441" w:type="dxa"/>
            <w:tcBorders>
              <w:top w:val="nil"/>
              <w:left w:val="nil"/>
              <w:bottom w:val="nil"/>
              <w:right w:val="nil"/>
            </w:tcBorders>
            <w:shd w:val="clear" w:color="auto" w:fill="auto"/>
            <w:noWrap/>
            <w:vAlign w:val="center"/>
            <w:hideMark/>
          </w:tcPr>
          <w:p w14:paraId="7DDF4B0D" w14:textId="77777777" w:rsidR="004C4075" w:rsidRDefault="004C4075">
            <w:pPr>
              <w:jc w:val="center"/>
              <w:rPr>
                <w:rFonts w:ascii="Arial" w:hAnsi="Arial" w:cs="Arial"/>
                <w:color w:val="000000"/>
                <w:sz w:val="18"/>
                <w:szCs w:val="18"/>
              </w:rPr>
            </w:pPr>
            <w:r>
              <w:rPr>
                <w:rFonts w:ascii="Arial" w:hAnsi="Arial" w:cs="Arial"/>
                <w:color w:val="000000"/>
                <w:sz w:val="18"/>
                <w:szCs w:val="18"/>
              </w:rPr>
              <w:t>(0.96, 1.14)</w:t>
            </w:r>
          </w:p>
        </w:tc>
        <w:tc>
          <w:tcPr>
            <w:tcW w:w="1044" w:type="dxa"/>
            <w:tcBorders>
              <w:top w:val="nil"/>
              <w:left w:val="nil"/>
              <w:bottom w:val="nil"/>
              <w:right w:val="nil"/>
            </w:tcBorders>
            <w:shd w:val="clear" w:color="auto" w:fill="auto"/>
            <w:noWrap/>
            <w:vAlign w:val="center"/>
            <w:hideMark/>
          </w:tcPr>
          <w:p w14:paraId="7A4F3FA2" w14:textId="77777777" w:rsidR="004C4075" w:rsidRDefault="004C4075">
            <w:pPr>
              <w:jc w:val="center"/>
              <w:rPr>
                <w:rFonts w:ascii="Arial" w:hAnsi="Arial" w:cs="Arial"/>
                <w:color w:val="000000"/>
                <w:sz w:val="18"/>
                <w:szCs w:val="18"/>
              </w:rPr>
            </w:pPr>
            <w:r>
              <w:rPr>
                <w:rFonts w:ascii="Arial" w:hAnsi="Arial" w:cs="Arial"/>
                <w:color w:val="000000"/>
                <w:sz w:val="18"/>
                <w:szCs w:val="18"/>
              </w:rPr>
              <w:t>0.3</w:t>
            </w:r>
          </w:p>
        </w:tc>
      </w:tr>
      <w:tr w:rsidR="004C4075" w14:paraId="51153ACA" w14:textId="77777777" w:rsidTr="00E45E87">
        <w:trPr>
          <w:trHeight w:val="276"/>
        </w:trPr>
        <w:tc>
          <w:tcPr>
            <w:tcW w:w="2222" w:type="dxa"/>
            <w:tcBorders>
              <w:top w:val="nil"/>
              <w:left w:val="nil"/>
              <w:bottom w:val="nil"/>
              <w:right w:val="nil"/>
            </w:tcBorders>
            <w:shd w:val="clear" w:color="auto" w:fill="auto"/>
            <w:noWrap/>
            <w:vAlign w:val="center"/>
            <w:hideMark/>
          </w:tcPr>
          <w:p w14:paraId="0B0D2AC4" w14:textId="77777777" w:rsidR="004C4075" w:rsidRDefault="004C4075">
            <w:pPr>
              <w:ind w:firstLineChars="100" w:firstLine="180"/>
              <w:rPr>
                <w:rFonts w:ascii="Arial" w:hAnsi="Arial" w:cs="Arial"/>
                <w:color w:val="000000"/>
                <w:sz w:val="18"/>
                <w:szCs w:val="18"/>
              </w:rPr>
            </w:pPr>
            <w:r>
              <w:rPr>
                <w:rFonts w:ascii="Arial" w:hAnsi="Arial" w:cs="Arial"/>
                <w:color w:val="000000"/>
                <w:sz w:val="18"/>
                <w:szCs w:val="18"/>
              </w:rPr>
              <w:t>Dementia</w:t>
            </w:r>
          </w:p>
        </w:tc>
        <w:tc>
          <w:tcPr>
            <w:tcW w:w="1441" w:type="dxa"/>
            <w:tcBorders>
              <w:top w:val="nil"/>
              <w:left w:val="nil"/>
              <w:bottom w:val="nil"/>
              <w:right w:val="nil"/>
            </w:tcBorders>
            <w:shd w:val="clear" w:color="auto" w:fill="auto"/>
            <w:noWrap/>
            <w:vAlign w:val="center"/>
            <w:hideMark/>
          </w:tcPr>
          <w:p w14:paraId="132E65FE" w14:textId="77777777" w:rsidR="004C4075" w:rsidRDefault="004C4075">
            <w:pPr>
              <w:ind w:firstLineChars="100" w:firstLine="180"/>
              <w:rPr>
                <w:rFonts w:ascii="Arial" w:hAnsi="Arial" w:cs="Arial"/>
                <w:color w:val="000000"/>
                <w:sz w:val="18"/>
                <w:szCs w:val="18"/>
              </w:rPr>
            </w:pPr>
          </w:p>
        </w:tc>
        <w:tc>
          <w:tcPr>
            <w:tcW w:w="617" w:type="dxa"/>
            <w:tcBorders>
              <w:top w:val="nil"/>
              <w:left w:val="nil"/>
              <w:bottom w:val="nil"/>
              <w:right w:val="nil"/>
            </w:tcBorders>
            <w:shd w:val="clear" w:color="auto" w:fill="auto"/>
            <w:noWrap/>
            <w:vAlign w:val="center"/>
            <w:hideMark/>
          </w:tcPr>
          <w:p w14:paraId="760B6B01" w14:textId="77777777" w:rsidR="004C4075" w:rsidRDefault="004C4075">
            <w:pPr>
              <w:jc w:val="center"/>
              <w:rPr>
                <w:rFonts w:ascii="Arial" w:hAnsi="Arial" w:cs="Arial"/>
                <w:color w:val="000000"/>
                <w:sz w:val="18"/>
                <w:szCs w:val="18"/>
              </w:rPr>
            </w:pPr>
            <w:r>
              <w:rPr>
                <w:rFonts w:ascii="Arial" w:hAnsi="Arial" w:cs="Arial"/>
                <w:color w:val="000000"/>
                <w:sz w:val="18"/>
                <w:szCs w:val="18"/>
              </w:rPr>
              <w:t>724</w:t>
            </w:r>
          </w:p>
        </w:tc>
        <w:tc>
          <w:tcPr>
            <w:tcW w:w="600" w:type="dxa"/>
            <w:tcBorders>
              <w:top w:val="nil"/>
              <w:left w:val="nil"/>
              <w:bottom w:val="nil"/>
              <w:right w:val="nil"/>
            </w:tcBorders>
            <w:shd w:val="clear" w:color="auto" w:fill="auto"/>
            <w:noWrap/>
            <w:vAlign w:val="center"/>
            <w:hideMark/>
          </w:tcPr>
          <w:p w14:paraId="2F150C3C" w14:textId="77777777" w:rsidR="004C4075" w:rsidRDefault="004C4075">
            <w:pPr>
              <w:jc w:val="center"/>
              <w:rPr>
                <w:rFonts w:ascii="Arial" w:hAnsi="Arial" w:cs="Arial"/>
                <w:color w:val="000000"/>
                <w:sz w:val="18"/>
                <w:szCs w:val="18"/>
              </w:rPr>
            </w:pPr>
            <w:r>
              <w:rPr>
                <w:rFonts w:ascii="Arial" w:hAnsi="Arial" w:cs="Arial"/>
                <w:color w:val="000000"/>
                <w:sz w:val="18"/>
                <w:szCs w:val="18"/>
              </w:rPr>
              <w:t>1.13</w:t>
            </w:r>
          </w:p>
        </w:tc>
        <w:tc>
          <w:tcPr>
            <w:tcW w:w="1181" w:type="dxa"/>
            <w:tcBorders>
              <w:top w:val="nil"/>
              <w:left w:val="nil"/>
              <w:bottom w:val="nil"/>
              <w:right w:val="nil"/>
            </w:tcBorders>
            <w:shd w:val="clear" w:color="auto" w:fill="auto"/>
            <w:noWrap/>
            <w:vAlign w:val="center"/>
            <w:hideMark/>
          </w:tcPr>
          <w:p w14:paraId="558331D6" w14:textId="77777777" w:rsidR="004C4075" w:rsidRDefault="004C4075">
            <w:pPr>
              <w:jc w:val="center"/>
              <w:rPr>
                <w:rFonts w:ascii="Arial" w:hAnsi="Arial" w:cs="Arial"/>
                <w:color w:val="000000"/>
                <w:sz w:val="18"/>
                <w:szCs w:val="18"/>
              </w:rPr>
            </w:pPr>
            <w:r>
              <w:rPr>
                <w:rFonts w:ascii="Arial" w:hAnsi="Arial" w:cs="Arial"/>
                <w:color w:val="000000"/>
                <w:sz w:val="18"/>
                <w:szCs w:val="18"/>
              </w:rPr>
              <w:t>(1.03, 1.24)</w:t>
            </w:r>
          </w:p>
        </w:tc>
        <w:tc>
          <w:tcPr>
            <w:tcW w:w="920" w:type="dxa"/>
            <w:tcBorders>
              <w:top w:val="nil"/>
              <w:left w:val="nil"/>
              <w:bottom w:val="nil"/>
              <w:right w:val="nil"/>
            </w:tcBorders>
            <w:shd w:val="clear" w:color="auto" w:fill="auto"/>
            <w:noWrap/>
            <w:vAlign w:val="center"/>
            <w:hideMark/>
          </w:tcPr>
          <w:p w14:paraId="251BC8FE" w14:textId="77777777" w:rsidR="004C4075" w:rsidRDefault="004C4075">
            <w:pPr>
              <w:jc w:val="center"/>
              <w:rPr>
                <w:rFonts w:ascii="Arial" w:hAnsi="Arial" w:cs="Arial"/>
                <w:color w:val="000000"/>
                <w:sz w:val="18"/>
                <w:szCs w:val="18"/>
              </w:rPr>
            </w:pPr>
            <w:r>
              <w:rPr>
                <w:rFonts w:ascii="Arial" w:hAnsi="Arial" w:cs="Arial"/>
                <w:color w:val="000000"/>
                <w:sz w:val="18"/>
                <w:szCs w:val="18"/>
              </w:rPr>
              <w:t>0.008</w:t>
            </w:r>
          </w:p>
        </w:tc>
        <w:tc>
          <w:tcPr>
            <w:tcW w:w="600" w:type="dxa"/>
            <w:tcBorders>
              <w:top w:val="nil"/>
              <w:left w:val="nil"/>
              <w:bottom w:val="nil"/>
              <w:right w:val="nil"/>
            </w:tcBorders>
            <w:shd w:val="clear" w:color="auto" w:fill="auto"/>
            <w:noWrap/>
            <w:vAlign w:val="center"/>
            <w:hideMark/>
          </w:tcPr>
          <w:p w14:paraId="35FA817B" w14:textId="77777777" w:rsidR="004C4075" w:rsidRDefault="004C4075">
            <w:pPr>
              <w:jc w:val="center"/>
              <w:rPr>
                <w:rFonts w:ascii="Arial" w:hAnsi="Arial" w:cs="Arial"/>
                <w:color w:val="000000"/>
                <w:sz w:val="18"/>
                <w:szCs w:val="18"/>
              </w:rPr>
            </w:pPr>
            <w:r>
              <w:rPr>
                <w:rFonts w:ascii="Arial" w:hAnsi="Arial" w:cs="Arial"/>
                <w:strike/>
                <w:color w:val="000000"/>
                <w:sz w:val="18"/>
                <w:szCs w:val="18"/>
              </w:rPr>
              <w:t>-</w:t>
            </w:r>
          </w:p>
        </w:tc>
        <w:tc>
          <w:tcPr>
            <w:tcW w:w="1381" w:type="dxa"/>
            <w:tcBorders>
              <w:top w:val="nil"/>
              <w:left w:val="nil"/>
              <w:bottom w:val="nil"/>
              <w:right w:val="nil"/>
            </w:tcBorders>
            <w:shd w:val="clear" w:color="auto" w:fill="auto"/>
            <w:noWrap/>
            <w:vAlign w:val="center"/>
            <w:hideMark/>
          </w:tcPr>
          <w:p w14:paraId="664610EA" w14:textId="77777777" w:rsidR="004C4075" w:rsidRDefault="004C4075">
            <w:pPr>
              <w:jc w:val="center"/>
              <w:rPr>
                <w:rFonts w:ascii="Arial" w:hAnsi="Arial" w:cs="Arial"/>
                <w:color w:val="000000"/>
                <w:sz w:val="18"/>
                <w:szCs w:val="18"/>
              </w:rPr>
            </w:pPr>
            <w:r>
              <w:rPr>
                <w:rFonts w:ascii="Arial" w:hAnsi="Arial" w:cs="Arial"/>
                <w:strike/>
                <w:color w:val="000000"/>
                <w:sz w:val="18"/>
                <w:szCs w:val="18"/>
              </w:rPr>
              <w:t>-</w:t>
            </w:r>
          </w:p>
        </w:tc>
        <w:tc>
          <w:tcPr>
            <w:tcW w:w="920" w:type="dxa"/>
            <w:tcBorders>
              <w:top w:val="nil"/>
              <w:left w:val="nil"/>
              <w:bottom w:val="nil"/>
              <w:right w:val="nil"/>
            </w:tcBorders>
            <w:shd w:val="clear" w:color="auto" w:fill="auto"/>
            <w:noWrap/>
            <w:vAlign w:val="center"/>
            <w:hideMark/>
          </w:tcPr>
          <w:p w14:paraId="2903DAEB" w14:textId="77777777" w:rsidR="004C4075" w:rsidRDefault="004C4075">
            <w:pPr>
              <w:jc w:val="center"/>
              <w:rPr>
                <w:rFonts w:ascii="Arial" w:hAnsi="Arial" w:cs="Arial"/>
                <w:color w:val="000000"/>
                <w:sz w:val="18"/>
                <w:szCs w:val="18"/>
              </w:rPr>
            </w:pPr>
            <w:r>
              <w:rPr>
                <w:rFonts w:ascii="Arial" w:hAnsi="Arial" w:cs="Arial"/>
                <w:strike/>
                <w:color w:val="000000"/>
                <w:sz w:val="18"/>
                <w:szCs w:val="18"/>
              </w:rPr>
              <w:t>-</w:t>
            </w:r>
          </w:p>
        </w:tc>
        <w:tc>
          <w:tcPr>
            <w:tcW w:w="600" w:type="dxa"/>
            <w:tcBorders>
              <w:top w:val="nil"/>
              <w:left w:val="nil"/>
              <w:bottom w:val="nil"/>
              <w:right w:val="nil"/>
            </w:tcBorders>
            <w:shd w:val="clear" w:color="auto" w:fill="auto"/>
            <w:noWrap/>
            <w:vAlign w:val="center"/>
            <w:hideMark/>
          </w:tcPr>
          <w:p w14:paraId="13F23128" w14:textId="77777777" w:rsidR="004C4075" w:rsidRDefault="004C4075">
            <w:pPr>
              <w:jc w:val="center"/>
              <w:rPr>
                <w:rFonts w:ascii="Arial" w:hAnsi="Arial" w:cs="Arial"/>
                <w:color w:val="000000"/>
                <w:sz w:val="18"/>
                <w:szCs w:val="18"/>
              </w:rPr>
            </w:pPr>
            <w:r>
              <w:rPr>
                <w:rFonts w:ascii="Arial" w:hAnsi="Arial" w:cs="Arial"/>
                <w:color w:val="000000"/>
                <w:sz w:val="18"/>
                <w:szCs w:val="18"/>
              </w:rPr>
              <w:t>1.09</w:t>
            </w:r>
          </w:p>
        </w:tc>
        <w:tc>
          <w:tcPr>
            <w:tcW w:w="1441" w:type="dxa"/>
            <w:tcBorders>
              <w:top w:val="nil"/>
              <w:left w:val="nil"/>
              <w:bottom w:val="nil"/>
              <w:right w:val="nil"/>
            </w:tcBorders>
            <w:shd w:val="clear" w:color="auto" w:fill="auto"/>
            <w:noWrap/>
            <w:vAlign w:val="center"/>
            <w:hideMark/>
          </w:tcPr>
          <w:p w14:paraId="4D547F75" w14:textId="77777777" w:rsidR="004C4075" w:rsidRDefault="004C4075">
            <w:pPr>
              <w:jc w:val="center"/>
              <w:rPr>
                <w:rFonts w:ascii="Arial" w:hAnsi="Arial" w:cs="Arial"/>
                <w:color w:val="000000"/>
                <w:sz w:val="18"/>
                <w:szCs w:val="18"/>
              </w:rPr>
            </w:pPr>
            <w:r>
              <w:rPr>
                <w:rFonts w:ascii="Arial" w:hAnsi="Arial" w:cs="Arial"/>
                <w:color w:val="000000"/>
                <w:sz w:val="18"/>
                <w:szCs w:val="18"/>
              </w:rPr>
              <w:t>(1.00, 1.20)</w:t>
            </w:r>
          </w:p>
        </w:tc>
        <w:tc>
          <w:tcPr>
            <w:tcW w:w="1044" w:type="dxa"/>
            <w:tcBorders>
              <w:top w:val="nil"/>
              <w:left w:val="nil"/>
              <w:bottom w:val="nil"/>
              <w:right w:val="nil"/>
            </w:tcBorders>
            <w:shd w:val="clear" w:color="auto" w:fill="auto"/>
            <w:noWrap/>
            <w:vAlign w:val="center"/>
            <w:hideMark/>
          </w:tcPr>
          <w:p w14:paraId="3DAA809F" w14:textId="77777777" w:rsidR="004C4075" w:rsidRDefault="004C4075">
            <w:pPr>
              <w:jc w:val="center"/>
              <w:rPr>
                <w:rFonts w:ascii="Arial" w:hAnsi="Arial" w:cs="Arial"/>
                <w:color w:val="000000"/>
                <w:sz w:val="18"/>
                <w:szCs w:val="18"/>
              </w:rPr>
            </w:pPr>
            <w:r>
              <w:rPr>
                <w:rFonts w:ascii="Arial" w:hAnsi="Arial" w:cs="Arial"/>
                <w:color w:val="000000"/>
                <w:sz w:val="18"/>
                <w:szCs w:val="18"/>
              </w:rPr>
              <w:t>0.06</w:t>
            </w:r>
          </w:p>
        </w:tc>
      </w:tr>
      <w:tr w:rsidR="004C4075" w14:paraId="5F8F434F" w14:textId="77777777" w:rsidTr="00E45E87">
        <w:trPr>
          <w:trHeight w:val="276"/>
        </w:trPr>
        <w:tc>
          <w:tcPr>
            <w:tcW w:w="2222" w:type="dxa"/>
            <w:tcBorders>
              <w:top w:val="nil"/>
              <w:left w:val="nil"/>
              <w:bottom w:val="nil"/>
              <w:right w:val="nil"/>
            </w:tcBorders>
            <w:shd w:val="clear" w:color="auto" w:fill="auto"/>
            <w:noWrap/>
            <w:vAlign w:val="center"/>
            <w:hideMark/>
          </w:tcPr>
          <w:p w14:paraId="367D27DB" w14:textId="77777777" w:rsidR="004C4075" w:rsidRDefault="004C4075">
            <w:pPr>
              <w:rPr>
                <w:rFonts w:ascii="Arial" w:hAnsi="Arial" w:cs="Arial"/>
                <w:i/>
                <w:iCs/>
                <w:color w:val="000000"/>
                <w:sz w:val="18"/>
                <w:szCs w:val="18"/>
              </w:rPr>
            </w:pPr>
            <w:r>
              <w:rPr>
                <w:rFonts w:ascii="Arial" w:hAnsi="Arial" w:cs="Arial"/>
                <w:i/>
                <w:iCs/>
                <w:color w:val="000000"/>
                <w:sz w:val="18"/>
                <w:szCs w:val="18"/>
              </w:rPr>
              <w:t>APOE-ε4</w:t>
            </w:r>
          </w:p>
        </w:tc>
        <w:tc>
          <w:tcPr>
            <w:tcW w:w="1441" w:type="dxa"/>
            <w:tcBorders>
              <w:top w:val="nil"/>
              <w:left w:val="nil"/>
              <w:bottom w:val="nil"/>
              <w:right w:val="nil"/>
            </w:tcBorders>
            <w:shd w:val="clear" w:color="auto" w:fill="auto"/>
            <w:noWrap/>
            <w:vAlign w:val="center"/>
            <w:hideMark/>
          </w:tcPr>
          <w:p w14:paraId="7A6ED98B" w14:textId="77777777" w:rsidR="004C4075" w:rsidRDefault="004C4075">
            <w:pPr>
              <w:rPr>
                <w:rFonts w:ascii="Arial" w:hAnsi="Arial" w:cs="Arial"/>
                <w:i/>
                <w:iCs/>
                <w:color w:val="000000"/>
                <w:sz w:val="18"/>
                <w:szCs w:val="18"/>
              </w:rPr>
            </w:pPr>
          </w:p>
        </w:tc>
        <w:tc>
          <w:tcPr>
            <w:tcW w:w="617" w:type="dxa"/>
            <w:tcBorders>
              <w:top w:val="nil"/>
              <w:left w:val="nil"/>
              <w:bottom w:val="nil"/>
              <w:right w:val="nil"/>
            </w:tcBorders>
            <w:shd w:val="clear" w:color="auto" w:fill="auto"/>
            <w:noWrap/>
            <w:vAlign w:val="center"/>
            <w:hideMark/>
          </w:tcPr>
          <w:p w14:paraId="099C934C" w14:textId="77777777" w:rsidR="004C4075" w:rsidRDefault="004C4075">
            <w:pPr>
              <w:jc w:val="center"/>
              <w:rPr>
                <w:sz w:val="20"/>
                <w:szCs w:val="20"/>
              </w:rPr>
            </w:pPr>
          </w:p>
        </w:tc>
        <w:tc>
          <w:tcPr>
            <w:tcW w:w="600" w:type="dxa"/>
            <w:tcBorders>
              <w:top w:val="nil"/>
              <w:left w:val="nil"/>
              <w:bottom w:val="nil"/>
              <w:right w:val="nil"/>
            </w:tcBorders>
            <w:shd w:val="clear" w:color="auto" w:fill="auto"/>
            <w:noWrap/>
            <w:vAlign w:val="center"/>
            <w:hideMark/>
          </w:tcPr>
          <w:p w14:paraId="56CB905E" w14:textId="77777777" w:rsidR="004C4075" w:rsidRDefault="004C4075">
            <w:pPr>
              <w:jc w:val="center"/>
              <w:rPr>
                <w:sz w:val="20"/>
                <w:szCs w:val="20"/>
              </w:rPr>
            </w:pPr>
          </w:p>
        </w:tc>
        <w:tc>
          <w:tcPr>
            <w:tcW w:w="1181" w:type="dxa"/>
            <w:tcBorders>
              <w:top w:val="nil"/>
              <w:left w:val="nil"/>
              <w:bottom w:val="nil"/>
              <w:right w:val="nil"/>
            </w:tcBorders>
            <w:shd w:val="clear" w:color="auto" w:fill="auto"/>
            <w:noWrap/>
            <w:vAlign w:val="center"/>
            <w:hideMark/>
          </w:tcPr>
          <w:p w14:paraId="5A6E441B" w14:textId="77777777" w:rsidR="004C4075" w:rsidRDefault="004C4075">
            <w:pPr>
              <w:jc w:val="center"/>
              <w:rPr>
                <w:sz w:val="20"/>
                <w:szCs w:val="20"/>
              </w:rPr>
            </w:pPr>
          </w:p>
        </w:tc>
        <w:tc>
          <w:tcPr>
            <w:tcW w:w="920" w:type="dxa"/>
            <w:tcBorders>
              <w:top w:val="nil"/>
              <w:left w:val="nil"/>
              <w:bottom w:val="nil"/>
              <w:right w:val="nil"/>
            </w:tcBorders>
            <w:shd w:val="clear" w:color="auto" w:fill="auto"/>
            <w:noWrap/>
            <w:vAlign w:val="center"/>
            <w:hideMark/>
          </w:tcPr>
          <w:p w14:paraId="5337B778" w14:textId="77777777" w:rsidR="004C4075" w:rsidRDefault="004C4075">
            <w:pPr>
              <w:jc w:val="center"/>
              <w:rPr>
                <w:sz w:val="20"/>
                <w:szCs w:val="20"/>
              </w:rPr>
            </w:pPr>
          </w:p>
        </w:tc>
        <w:tc>
          <w:tcPr>
            <w:tcW w:w="600" w:type="dxa"/>
            <w:tcBorders>
              <w:top w:val="nil"/>
              <w:left w:val="nil"/>
              <w:bottom w:val="nil"/>
              <w:right w:val="nil"/>
            </w:tcBorders>
            <w:shd w:val="clear" w:color="auto" w:fill="auto"/>
            <w:noWrap/>
            <w:vAlign w:val="center"/>
            <w:hideMark/>
          </w:tcPr>
          <w:p w14:paraId="1B865382" w14:textId="77777777" w:rsidR="004C4075" w:rsidRDefault="004C4075">
            <w:pPr>
              <w:jc w:val="center"/>
              <w:rPr>
                <w:sz w:val="20"/>
                <w:szCs w:val="20"/>
              </w:rPr>
            </w:pPr>
          </w:p>
        </w:tc>
        <w:tc>
          <w:tcPr>
            <w:tcW w:w="1381" w:type="dxa"/>
            <w:tcBorders>
              <w:top w:val="nil"/>
              <w:left w:val="nil"/>
              <w:bottom w:val="nil"/>
              <w:right w:val="nil"/>
            </w:tcBorders>
            <w:shd w:val="clear" w:color="auto" w:fill="auto"/>
            <w:noWrap/>
            <w:vAlign w:val="center"/>
            <w:hideMark/>
          </w:tcPr>
          <w:p w14:paraId="0B3E5EB2" w14:textId="77777777" w:rsidR="004C4075" w:rsidRDefault="004C4075">
            <w:pPr>
              <w:jc w:val="center"/>
              <w:rPr>
                <w:sz w:val="20"/>
                <w:szCs w:val="20"/>
              </w:rPr>
            </w:pPr>
          </w:p>
        </w:tc>
        <w:tc>
          <w:tcPr>
            <w:tcW w:w="920" w:type="dxa"/>
            <w:tcBorders>
              <w:top w:val="nil"/>
              <w:left w:val="nil"/>
              <w:bottom w:val="nil"/>
              <w:right w:val="nil"/>
            </w:tcBorders>
            <w:shd w:val="clear" w:color="auto" w:fill="auto"/>
            <w:noWrap/>
            <w:vAlign w:val="center"/>
            <w:hideMark/>
          </w:tcPr>
          <w:p w14:paraId="72C39C8A" w14:textId="77777777" w:rsidR="004C4075" w:rsidRDefault="004C4075">
            <w:pPr>
              <w:jc w:val="center"/>
              <w:rPr>
                <w:sz w:val="20"/>
                <w:szCs w:val="20"/>
              </w:rPr>
            </w:pPr>
          </w:p>
        </w:tc>
        <w:tc>
          <w:tcPr>
            <w:tcW w:w="600" w:type="dxa"/>
            <w:tcBorders>
              <w:top w:val="nil"/>
              <w:left w:val="nil"/>
              <w:bottom w:val="nil"/>
              <w:right w:val="nil"/>
            </w:tcBorders>
            <w:shd w:val="clear" w:color="auto" w:fill="auto"/>
            <w:noWrap/>
            <w:vAlign w:val="center"/>
            <w:hideMark/>
          </w:tcPr>
          <w:p w14:paraId="55595E15" w14:textId="77777777" w:rsidR="004C4075" w:rsidRDefault="004C4075">
            <w:pPr>
              <w:jc w:val="center"/>
              <w:rPr>
                <w:sz w:val="20"/>
                <w:szCs w:val="20"/>
              </w:rPr>
            </w:pPr>
          </w:p>
        </w:tc>
        <w:tc>
          <w:tcPr>
            <w:tcW w:w="1441" w:type="dxa"/>
            <w:tcBorders>
              <w:top w:val="nil"/>
              <w:left w:val="nil"/>
              <w:bottom w:val="nil"/>
              <w:right w:val="nil"/>
            </w:tcBorders>
            <w:shd w:val="clear" w:color="auto" w:fill="auto"/>
            <w:noWrap/>
            <w:vAlign w:val="center"/>
            <w:hideMark/>
          </w:tcPr>
          <w:p w14:paraId="607B2085" w14:textId="77777777" w:rsidR="004C4075" w:rsidRDefault="004C4075">
            <w:pPr>
              <w:jc w:val="center"/>
              <w:rPr>
                <w:sz w:val="20"/>
                <w:szCs w:val="20"/>
              </w:rPr>
            </w:pPr>
          </w:p>
        </w:tc>
        <w:tc>
          <w:tcPr>
            <w:tcW w:w="1044" w:type="dxa"/>
            <w:tcBorders>
              <w:top w:val="nil"/>
              <w:left w:val="nil"/>
              <w:bottom w:val="nil"/>
              <w:right w:val="nil"/>
            </w:tcBorders>
            <w:shd w:val="clear" w:color="auto" w:fill="auto"/>
            <w:noWrap/>
            <w:vAlign w:val="center"/>
            <w:hideMark/>
          </w:tcPr>
          <w:p w14:paraId="6E9B86CC" w14:textId="77777777" w:rsidR="004C4075" w:rsidRDefault="004C4075">
            <w:pPr>
              <w:jc w:val="center"/>
              <w:rPr>
                <w:sz w:val="20"/>
                <w:szCs w:val="20"/>
              </w:rPr>
            </w:pPr>
          </w:p>
        </w:tc>
      </w:tr>
      <w:tr w:rsidR="004C4075" w14:paraId="269955C1" w14:textId="77777777" w:rsidTr="00E45E87">
        <w:trPr>
          <w:trHeight w:val="276"/>
        </w:trPr>
        <w:tc>
          <w:tcPr>
            <w:tcW w:w="2222" w:type="dxa"/>
            <w:tcBorders>
              <w:top w:val="nil"/>
              <w:left w:val="nil"/>
              <w:bottom w:val="nil"/>
              <w:right w:val="nil"/>
            </w:tcBorders>
            <w:shd w:val="clear" w:color="auto" w:fill="auto"/>
            <w:noWrap/>
            <w:vAlign w:val="center"/>
            <w:hideMark/>
          </w:tcPr>
          <w:p w14:paraId="161609A4" w14:textId="77777777" w:rsidR="004C4075" w:rsidRDefault="004C4075">
            <w:pPr>
              <w:ind w:firstLineChars="100" w:firstLine="180"/>
              <w:rPr>
                <w:rFonts w:ascii="Arial" w:hAnsi="Arial" w:cs="Arial"/>
                <w:color w:val="000000"/>
                <w:sz w:val="18"/>
                <w:szCs w:val="18"/>
              </w:rPr>
            </w:pPr>
            <w:r>
              <w:rPr>
                <w:rFonts w:ascii="Arial" w:hAnsi="Arial" w:cs="Arial"/>
                <w:color w:val="000000"/>
                <w:sz w:val="18"/>
                <w:szCs w:val="18"/>
              </w:rPr>
              <w:t>Reference</w:t>
            </w:r>
          </w:p>
        </w:tc>
        <w:tc>
          <w:tcPr>
            <w:tcW w:w="1441" w:type="dxa"/>
            <w:tcBorders>
              <w:top w:val="nil"/>
              <w:left w:val="nil"/>
              <w:bottom w:val="nil"/>
              <w:right w:val="nil"/>
            </w:tcBorders>
            <w:shd w:val="clear" w:color="auto" w:fill="auto"/>
            <w:noWrap/>
            <w:vAlign w:val="center"/>
            <w:hideMark/>
          </w:tcPr>
          <w:p w14:paraId="667C872E" w14:textId="77777777" w:rsidR="004C4075" w:rsidRDefault="004C4075">
            <w:pPr>
              <w:ind w:firstLineChars="100" w:firstLine="180"/>
              <w:rPr>
                <w:rFonts w:ascii="Arial" w:hAnsi="Arial" w:cs="Arial"/>
                <w:color w:val="000000"/>
                <w:sz w:val="18"/>
                <w:szCs w:val="18"/>
              </w:rPr>
            </w:pPr>
          </w:p>
        </w:tc>
        <w:tc>
          <w:tcPr>
            <w:tcW w:w="617" w:type="dxa"/>
            <w:tcBorders>
              <w:top w:val="nil"/>
              <w:left w:val="nil"/>
              <w:bottom w:val="nil"/>
              <w:right w:val="nil"/>
            </w:tcBorders>
            <w:shd w:val="clear" w:color="auto" w:fill="auto"/>
            <w:noWrap/>
            <w:vAlign w:val="center"/>
            <w:hideMark/>
          </w:tcPr>
          <w:p w14:paraId="525AEF2A" w14:textId="77777777" w:rsidR="004C4075" w:rsidRDefault="004C4075">
            <w:pPr>
              <w:jc w:val="center"/>
              <w:rPr>
                <w:rFonts w:ascii="Arial" w:hAnsi="Arial" w:cs="Arial"/>
                <w:color w:val="000000"/>
                <w:sz w:val="18"/>
                <w:szCs w:val="18"/>
              </w:rPr>
            </w:pPr>
            <w:r>
              <w:rPr>
                <w:rFonts w:ascii="Arial" w:hAnsi="Arial" w:cs="Arial"/>
                <w:color w:val="000000"/>
                <w:sz w:val="18"/>
                <w:szCs w:val="18"/>
              </w:rPr>
              <w:t>-</w:t>
            </w:r>
          </w:p>
        </w:tc>
        <w:tc>
          <w:tcPr>
            <w:tcW w:w="600" w:type="dxa"/>
            <w:tcBorders>
              <w:top w:val="nil"/>
              <w:left w:val="nil"/>
              <w:bottom w:val="nil"/>
              <w:right w:val="nil"/>
            </w:tcBorders>
            <w:shd w:val="clear" w:color="auto" w:fill="auto"/>
            <w:noWrap/>
            <w:vAlign w:val="center"/>
            <w:hideMark/>
          </w:tcPr>
          <w:p w14:paraId="0595F6FA" w14:textId="77777777" w:rsidR="004C4075" w:rsidRDefault="004C4075">
            <w:pPr>
              <w:jc w:val="center"/>
              <w:rPr>
                <w:rFonts w:ascii="Arial" w:hAnsi="Arial" w:cs="Arial"/>
                <w:color w:val="000000"/>
                <w:sz w:val="18"/>
                <w:szCs w:val="18"/>
              </w:rPr>
            </w:pPr>
          </w:p>
        </w:tc>
        <w:tc>
          <w:tcPr>
            <w:tcW w:w="1181" w:type="dxa"/>
            <w:tcBorders>
              <w:top w:val="nil"/>
              <w:left w:val="nil"/>
              <w:bottom w:val="nil"/>
              <w:right w:val="nil"/>
            </w:tcBorders>
            <w:shd w:val="clear" w:color="auto" w:fill="auto"/>
            <w:noWrap/>
            <w:vAlign w:val="center"/>
            <w:hideMark/>
          </w:tcPr>
          <w:p w14:paraId="65308AB1" w14:textId="77777777" w:rsidR="004C4075" w:rsidRDefault="004C4075">
            <w:pPr>
              <w:jc w:val="center"/>
              <w:rPr>
                <w:sz w:val="20"/>
                <w:szCs w:val="20"/>
              </w:rPr>
            </w:pPr>
          </w:p>
        </w:tc>
        <w:tc>
          <w:tcPr>
            <w:tcW w:w="920" w:type="dxa"/>
            <w:tcBorders>
              <w:top w:val="nil"/>
              <w:left w:val="nil"/>
              <w:bottom w:val="nil"/>
              <w:right w:val="nil"/>
            </w:tcBorders>
            <w:shd w:val="clear" w:color="auto" w:fill="auto"/>
            <w:noWrap/>
            <w:vAlign w:val="center"/>
            <w:hideMark/>
          </w:tcPr>
          <w:p w14:paraId="12459925" w14:textId="77777777" w:rsidR="004C4075" w:rsidRDefault="004C4075">
            <w:pPr>
              <w:jc w:val="center"/>
              <w:rPr>
                <w:sz w:val="20"/>
                <w:szCs w:val="20"/>
              </w:rPr>
            </w:pPr>
          </w:p>
        </w:tc>
        <w:tc>
          <w:tcPr>
            <w:tcW w:w="600" w:type="dxa"/>
            <w:tcBorders>
              <w:top w:val="nil"/>
              <w:left w:val="nil"/>
              <w:bottom w:val="nil"/>
              <w:right w:val="nil"/>
            </w:tcBorders>
            <w:shd w:val="clear" w:color="auto" w:fill="auto"/>
            <w:noWrap/>
            <w:vAlign w:val="center"/>
            <w:hideMark/>
          </w:tcPr>
          <w:p w14:paraId="1310E90D" w14:textId="77777777" w:rsidR="004C4075" w:rsidRDefault="004C4075">
            <w:pPr>
              <w:jc w:val="center"/>
              <w:rPr>
                <w:rFonts w:ascii="Arial" w:hAnsi="Arial" w:cs="Arial"/>
                <w:color w:val="000000"/>
                <w:sz w:val="18"/>
                <w:szCs w:val="18"/>
              </w:rPr>
            </w:pPr>
            <w:r>
              <w:rPr>
                <w:rFonts w:ascii="Arial" w:hAnsi="Arial" w:cs="Arial"/>
                <w:color w:val="000000"/>
                <w:sz w:val="18"/>
                <w:szCs w:val="18"/>
              </w:rPr>
              <w:t>ref</w:t>
            </w:r>
          </w:p>
        </w:tc>
        <w:tc>
          <w:tcPr>
            <w:tcW w:w="1381" w:type="dxa"/>
            <w:tcBorders>
              <w:top w:val="nil"/>
              <w:left w:val="nil"/>
              <w:bottom w:val="nil"/>
              <w:right w:val="nil"/>
            </w:tcBorders>
            <w:shd w:val="clear" w:color="auto" w:fill="auto"/>
            <w:noWrap/>
            <w:vAlign w:val="center"/>
            <w:hideMark/>
          </w:tcPr>
          <w:p w14:paraId="0AC94B94" w14:textId="77777777" w:rsidR="004C4075" w:rsidRDefault="004C4075">
            <w:pPr>
              <w:jc w:val="center"/>
              <w:rPr>
                <w:rFonts w:ascii="Arial" w:hAnsi="Arial" w:cs="Arial"/>
                <w:color w:val="000000"/>
                <w:sz w:val="18"/>
                <w:szCs w:val="18"/>
              </w:rPr>
            </w:pPr>
          </w:p>
        </w:tc>
        <w:tc>
          <w:tcPr>
            <w:tcW w:w="920" w:type="dxa"/>
            <w:tcBorders>
              <w:top w:val="nil"/>
              <w:left w:val="nil"/>
              <w:bottom w:val="nil"/>
              <w:right w:val="nil"/>
            </w:tcBorders>
            <w:shd w:val="clear" w:color="auto" w:fill="auto"/>
            <w:noWrap/>
            <w:vAlign w:val="center"/>
            <w:hideMark/>
          </w:tcPr>
          <w:p w14:paraId="6765148D" w14:textId="77777777" w:rsidR="004C4075" w:rsidRDefault="004C4075">
            <w:pPr>
              <w:jc w:val="center"/>
              <w:rPr>
                <w:sz w:val="20"/>
                <w:szCs w:val="20"/>
              </w:rPr>
            </w:pPr>
          </w:p>
        </w:tc>
        <w:tc>
          <w:tcPr>
            <w:tcW w:w="600" w:type="dxa"/>
            <w:tcBorders>
              <w:top w:val="nil"/>
              <w:left w:val="nil"/>
              <w:bottom w:val="nil"/>
              <w:right w:val="nil"/>
            </w:tcBorders>
            <w:shd w:val="clear" w:color="auto" w:fill="auto"/>
            <w:noWrap/>
            <w:vAlign w:val="center"/>
            <w:hideMark/>
          </w:tcPr>
          <w:p w14:paraId="2BD2505F" w14:textId="77777777" w:rsidR="004C4075" w:rsidRDefault="004C4075">
            <w:pPr>
              <w:jc w:val="center"/>
              <w:rPr>
                <w:rFonts w:ascii="Arial" w:hAnsi="Arial" w:cs="Arial"/>
                <w:color w:val="000000"/>
                <w:sz w:val="18"/>
                <w:szCs w:val="18"/>
              </w:rPr>
            </w:pPr>
            <w:r>
              <w:rPr>
                <w:rFonts w:ascii="Arial" w:hAnsi="Arial" w:cs="Arial"/>
                <w:color w:val="000000"/>
                <w:sz w:val="18"/>
                <w:szCs w:val="18"/>
              </w:rPr>
              <w:t>ref</w:t>
            </w:r>
          </w:p>
        </w:tc>
        <w:tc>
          <w:tcPr>
            <w:tcW w:w="1441" w:type="dxa"/>
            <w:tcBorders>
              <w:top w:val="nil"/>
              <w:left w:val="nil"/>
              <w:bottom w:val="nil"/>
              <w:right w:val="nil"/>
            </w:tcBorders>
            <w:shd w:val="clear" w:color="auto" w:fill="auto"/>
            <w:noWrap/>
            <w:vAlign w:val="center"/>
            <w:hideMark/>
          </w:tcPr>
          <w:p w14:paraId="3E621C9C" w14:textId="77777777" w:rsidR="004C4075" w:rsidRDefault="004C4075">
            <w:pPr>
              <w:jc w:val="center"/>
              <w:rPr>
                <w:rFonts w:ascii="Arial" w:hAnsi="Arial" w:cs="Arial"/>
                <w:color w:val="000000"/>
                <w:sz w:val="18"/>
                <w:szCs w:val="18"/>
              </w:rPr>
            </w:pPr>
          </w:p>
        </w:tc>
        <w:tc>
          <w:tcPr>
            <w:tcW w:w="1044" w:type="dxa"/>
            <w:tcBorders>
              <w:top w:val="nil"/>
              <w:left w:val="nil"/>
              <w:bottom w:val="nil"/>
              <w:right w:val="nil"/>
            </w:tcBorders>
            <w:shd w:val="clear" w:color="auto" w:fill="auto"/>
            <w:noWrap/>
            <w:vAlign w:val="center"/>
            <w:hideMark/>
          </w:tcPr>
          <w:p w14:paraId="54F06D2E" w14:textId="77777777" w:rsidR="004C4075" w:rsidRDefault="004C4075">
            <w:pPr>
              <w:jc w:val="center"/>
              <w:rPr>
                <w:sz w:val="20"/>
                <w:szCs w:val="20"/>
              </w:rPr>
            </w:pPr>
          </w:p>
        </w:tc>
      </w:tr>
      <w:tr w:rsidR="004C4075" w14:paraId="058AD0FF" w14:textId="77777777" w:rsidTr="00E45E87">
        <w:trPr>
          <w:trHeight w:val="276"/>
        </w:trPr>
        <w:tc>
          <w:tcPr>
            <w:tcW w:w="2222" w:type="dxa"/>
            <w:tcBorders>
              <w:top w:val="nil"/>
              <w:left w:val="nil"/>
              <w:bottom w:val="nil"/>
              <w:right w:val="nil"/>
            </w:tcBorders>
            <w:shd w:val="clear" w:color="auto" w:fill="auto"/>
            <w:noWrap/>
            <w:vAlign w:val="center"/>
            <w:hideMark/>
          </w:tcPr>
          <w:p w14:paraId="637B90FF" w14:textId="77777777" w:rsidR="004C4075" w:rsidRDefault="004C4075">
            <w:pPr>
              <w:ind w:firstLineChars="100" w:firstLine="180"/>
              <w:rPr>
                <w:rFonts w:ascii="Arial" w:hAnsi="Arial" w:cs="Arial"/>
                <w:color w:val="000000"/>
                <w:sz w:val="18"/>
                <w:szCs w:val="18"/>
              </w:rPr>
            </w:pPr>
            <w:r>
              <w:rPr>
                <w:rFonts w:ascii="Arial" w:hAnsi="Arial" w:cs="Arial"/>
                <w:color w:val="000000"/>
                <w:sz w:val="18"/>
                <w:szCs w:val="18"/>
              </w:rPr>
              <w:t>Borderline CIND</w:t>
            </w:r>
          </w:p>
        </w:tc>
        <w:tc>
          <w:tcPr>
            <w:tcW w:w="1441" w:type="dxa"/>
            <w:tcBorders>
              <w:top w:val="nil"/>
              <w:left w:val="nil"/>
              <w:bottom w:val="nil"/>
              <w:right w:val="nil"/>
            </w:tcBorders>
            <w:shd w:val="clear" w:color="auto" w:fill="auto"/>
            <w:noWrap/>
            <w:vAlign w:val="center"/>
            <w:hideMark/>
          </w:tcPr>
          <w:p w14:paraId="16767635" w14:textId="77777777" w:rsidR="004C4075" w:rsidRDefault="004C4075">
            <w:pPr>
              <w:jc w:val="center"/>
              <w:rPr>
                <w:rFonts w:ascii="Arial" w:hAnsi="Arial" w:cs="Arial"/>
                <w:i/>
                <w:iCs/>
                <w:color w:val="000000"/>
                <w:sz w:val="18"/>
                <w:szCs w:val="18"/>
              </w:rPr>
            </w:pPr>
            <w:r>
              <w:rPr>
                <w:rFonts w:ascii="Arial" w:hAnsi="Arial" w:cs="Arial"/>
                <w:i/>
                <w:iCs/>
                <w:color w:val="000000"/>
                <w:sz w:val="18"/>
                <w:szCs w:val="18"/>
              </w:rPr>
              <w:t>~/ ε4</w:t>
            </w:r>
          </w:p>
        </w:tc>
        <w:tc>
          <w:tcPr>
            <w:tcW w:w="617" w:type="dxa"/>
            <w:tcBorders>
              <w:top w:val="nil"/>
              <w:left w:val="nil"/>
              <w:bottom w:val="nil"/>
              <w:right w:val="nil"/>
            </w:tcBorders>
            <w:shd w:val="clear" w:color="auto" w:fill="auto"/>
            <w:noWrap/>
            <w:vAlign w:val="center"/>
            <w:hideMark/>
          </w:tcPr>
          <w:p w14:paraId="59A1947D" w14:textId="77777777" w:rsidR="004C4075" w:rsidRDefault="004C4075">
            <w:pPr>
              <w:jc w:val="center"/>
              <w:rPr>
                <w:rFonts w:ascii="Arial" w:hAnsi="Arial" w:cs="Arial"/>
                <w:color w:val="000000"/>
                <w:sz w:val="18"/>
                <w:szCs w:val="18"/>
              </w:rPr>
            </w:pPr>
            <w:r>
              <w:rPr>
                <w:rFonts w:ascii="Arial" w:hAnsi="Arial" w:cs="Arial"/>
                <w:color w:val="000000"/>
                <w:sz w:val="18"/>
                <w:szCs w:val="18"/>
              </w:rPr>
              <w:t>329</w:t>
            </w:r>
          </w:p>
        </w:tc>
        <w:tc>
          <w:tcPr>
            <w:tcW w:w="600" w:type="dxa"/>
            <w:tcBorders>
              <w:top w:val="nil"/>
              <w:left w:val="nil"/>
              <w:bottom w:val="nil"/>
              <w:right w:val="nil"/>
            </w:tcBorders>
            <w:shd w:val="clear" w:color="auto" w:fill="auto"/>
            <w:noWrap/>
            <w:vAlign w:val="center"/>
            <w:hideMark/>
          </w:tcPr>
          <w:p w14:paraId="26CA52F5" w14:textId="77777777" w:rsidR="004C4075" w:rsidRDefault="004C4075">
            <w:pPr>
              <w:jc w:val="center"/>
              <w:rPr>
                <w:rFonts w:ascii="Arial" w:hAnsi="Arial" w:cs="Arial"/>
                <w:color w:val="000000"/>
                <w:sz w:val="18"/>
                <w:szCs w:val="18"/>
              </w:rPr>
            </w:pPr>
          </w:p>
        </w:tc>
        <w:tc>
          <w:tcPr>
            <w:tcW w:w="1181" w:type="dxa"/>
            <w:tcBorders>
              <w:top w:val="nil"/>
              <w:left w:val="nil"/>
              <w:bottom w:val="nil"/>
              <w:right w:val="nil"/>
            </w:tcBorders>
            <w:shd w:val="clear" w:color="auto" w:fill="auto"/>
            <w:noWrap/>
            <w:vAlign w:val="center"/>
            <w:hideMark/>
          </w:tcPr>
          <w:p w14:paraId="3ADD48C9" w14:textId="77777777" w:rsidR="004C4075" w:rsidRDefault="004C4075">
            <w:pPr>
              <w:jc w:val="center"/>
              <w:rPr>
                <w:sz w:val="20"/>
                <w:szCs w:val="20"/>
              </w:rPr>
            </w:pPr>
          </w:p>
        </w:tc>
        <w:tc>
          <w:tcPr>
            <w:tcW w:w="920" w:type="dxa"/>
            <w:tcBorders>
              <w:top w:val="nil"/>
              <w:left w:val="nil"/>
              <w:bottom w:val="nil"/>
              <w:right w:val="nil"/>
            </w:tcBorders>
            <w:shd w:val="clear" w:color="auto" w:fill="auto"/>
            <w:noWrap/>
            <w:vAlign w:val="center"/>
            <w:hideMark/>
          </w:tcPr>
          <w:p w14:paraId="563E214F" w14:textId="77777777" w:rsidR="004C4075" w:rsidRDefault="004C4075">
            <w:pPr>
              <w:jc w:val="center"/>
              <w:rPr>
                <w:sz w:val="20"/>
                <w:szCs w:val="20"/>
              </w:rPr>
            </w:pPr>
          </w:p>
        </w:tc>
        <w:tc>
          <w:tcPr>
            <w:tcW w:w="600" w:type="dxa"/>
            <w:tcBorders>
              <w:top w:val="nil"/>
              <w:left w:val="nil"/>
              <w:bottom w:val="nil"/>
              <w:right w:val="nil"/>
            </w:tcBorders>
            <w:shd w:val="clear" w:color="auto" w:fill="auto"/>
            <w:noWrap/>
            <w:vAlign w:val="center"/>
            <w:hideMark/>
          </w:tcPr>
          <w:p w14:paraId="2890A8D2" w14:textId="77777777" w:rsidR="004C4075" w:rsidRDefault="004C4075">
            <w:pPr>
              <w:jc w:val="center"/>
              <w:rPr>
                <w:rFonts w:ascii="Arial" w:hAnsi="Arial" w:cs="Arial"/>
                <w:color w:val="000000"/>
                <w:sz w:val="18"/>
                <w:szCs w:val="18"/>
              </w:rPr>
            </w:pPr>
            <w:r>
              <w:rPr>
                <w:rFonts w:ascii="Arial" w:hAnsi="Arial" w:cs="Arial"/>
                <w:color w:val="000000"/>
                <w:sz w:val="18"/>
                <w:szCs w:val="18"/>
              </w:rPr>
              <w:t>1.41</w:t>
            </w:r>
          </w:p>
        </w:tc>
        <w:tc>
          <w:tcPr>
            <w:tcW w:w="1381" w:type="dxa"/>
            <w:tcBorders>
              <w:top w:val="nil"/>
              <w:left w:val="nil"/>
              <w:bottom w:val="nil"/>
              <w:right w:val="nil"/>
            </w:tcBorders>
            <w:shd w:val="clear" w:color="auto" w:fill="auto"/>
            <w:noWrap/>
            <w:vAlign w:val="center"/>
            <w:hideMark/>
          </w:tcPr>
          <w:p w14:paraId="50A940F4" w14:textId="77777777" w:rsidR="004C4075" w:rsidRDefault="004C4075">
            <w:pPr>
              <w:jc w:val="center"/>
              <w:rPr>
                <w:rFonts w:ascii="Arial" w:hAnsi="Arial" w:cs="Arial"/>
                <w:color w:val="000000"/>
                <w:sz w:val="18"/>
                <w:szCs w:val="18"/>
              </w:rPr>
            </w:pPr>
            <w:r>
              <w:rPr>
                <w:rFonts w:ascii="Arial" w:hAnsi="Arial" w:cs="Arial"/>
                <w:color w:val="000000"/>
                <w:sz w:val="18"/>
                <w:szCs w:val="18"/>
              </w:rPr>
              <w:t>(1.21, 1.64)</w:t>
            </w:r>
          </w:p>
        </w:tc>
        <w:tc>
          <w:tcPr>
            <w:tcW w:w="920" w:type="dxa"/>
            <w:tcBorders>
              <w:top w:val="nil"/>
              <w:left w:val="nil"/>
              <w:bottom w:val="nil"/>
              <w:right w:val="nil"/>
            </w:tcBorders>
            <w:shd w:val="clear" w:color="auto" w:fill="auto"/>
            <w:noWrap/>
            <w:vAlign w:val="center"/>
            <w:hideMark/>
          </w:tcPr>
          <w:p w14:paraId="082DA11E" w14:textId="77777777" w:rsidR="004C4075" w:rsidRDefault="004C4075">
            <w:pPr>
              <w:jc w:val="center"/>
              <w:rPr>
                <w:rFonts w:ascii="Arial" w:hAnsi="Arial" w:cs="Arial"/>
                <w:color w:val="000000"/>
                <w:sz w:val="18"/>
                <w:szCs w:val="18"/>
              </w:rPr>
            </w:pPr>
            <w:r>
              <w:rPr>
                <w:rFonts w:ascii="Arial" w:hAnsi="Arial" w:cs="Arial"/>
                <w:color w:val="000000"/>
                <w:sz w:val="18"/>
                <w:szCs w:val="18"/>
              </w:rPr>
              <w:t>&lt;.0001</w:t>
            </w:r>
          </w:p>
        </w:tc>
        <w:tc>
          <w:tcPr>
            <w:tcW w:w="600" w:type="dxa"/>
            <w:tcBorders>
              <w:top w:val="nil"/>
              <w:left w:val="nil"/>
              <w:bottom w:val="nil"/>
              <w:right w:val="nil"/>
            </w:tcBorders>
            <w:shd w:val="clear" w:color="auto" w:fill="auto"/>
            <w:noWrap/>
            <w:vAlign w:val="center"/>
            <w:hideMark/>
          </w:tcPr>
          <w:p w14:paraId="598AB285" w14:textId="77777777" w:rsidR="004C4075" w:rsidRDefault="004C4075">
            <w:pPr>
              <w:jc w:val="center"/>
              <w:rPr>
                <w:rFonts w:ascii="Arial" w:hAnsi="Arial" w:cs="Arial"/>
                <w:color w:val="000000"/>
                <w:sz w:val="18"/>
                <w:szCs w:val="18"/>
              </w:rPr>
            </w:pPr>
            <w:r>
              <w:rPr>
                <w:rFonts w:ascii="Arial" w:hAnsi="Arial" w:cs="Arial"/>
                <w:color w:val="000000"/>
                <w:sz w:val="18"/>
                <w:szCs w:val="18"/>
              </w:rPr>
              <w:t>1.38</w:t>
            </w:r>
          </w:p>
        </w:tc>
        <w:tc>
          <w:tcPr>
            <w:tcW w:w="1441" w:type="dxa"/>
            <w:tcBorders>
              <w:top w:val="nil"/>
              <w:left w:val="nil"/>
              <w:bottom w:val="nil"/>
              <w:right w:val="nil"/>
            </w:tcBorders>
            <w:shd w:val="clear" w:color="auto" w:fill="auto"/>
            <w:noWrap/>
            <w:vAlign w:val="center"/>
            <w:hideMark/>
          </w:tcPr>
          <w:p w14:paraId="38EF821E" w14:textId="77777777" w:rsidR="004C4075" w:rsidRDefault="004C4075">
            <w:pPr>
              <w:jc w:val="center"/>
              <w:rPr>
                <w:rFonts w:ascii="Arial" w:hAnsi="Arial" w:cs="Arial"/>
                <w:color w:val="000000"/>
                <w:sz w:val="18"/>
                <w:szCs w:val="18"/>
              </w:rPr>
            </w:pPr>
            <w:r>
              <w:rPr>
                <w:rFonts w:ascii="Arial" w:hAnsi="Arial" w:cs="Arial"/>
                <w:color w:val="000000"/>
                <w:sz w:val="18"/>
                <w:szCs w:val="18"/>
              </w:rPr>
              <w:t>(1.19, 1.61)</w:t>
            </w:r>
          </w:p>
        </w:tc>
        <w:tc>
          <w:tcPr>
            <w:tcW w:w="1044" w:type="dxa"/>
            <w:tcBorders>
              <w:top w:val="nil"/>
              <w:left w:val="nil"/>
              <w:bottom w:val="nil"/>
              <w:right w:val="nil"/>
            </w:tcBorders>
            <w:shd w:val="clear" w:color="auto" w:fill="auto"/>
            <w:noWrap/>
            <w:vAlign w:val="center"/>
            <w:hideMark/>
          </w:tcPr>
          <w:p w14:paraId="575F7EA8" w14:textId="77777777" w:rsidR="004C4075" w:rsidRDefault="004C4075">
            <w:pPr>
              <w:jc w:val="center"/>
              <w:rPr>
                <w:rFonts w:ascii="Arial" w:hAnsi="Arial" w:cs="Arial"/>
                <w:color w:val="000000"/>
                <w:sz w:val="18"/>
                <w:szCs w:val="18"/>
              </w:rPr>
            </w:pPr>
            <w:r>
              <w:rPr>
                <w:rFonts w:ascii="Arial" w:hAnsi="Arial" w:cs="Arial"/>
                <w:color w:val="000000"/>
                <w:sz w:val="18"/>
                <w:szCs w:val="18"/>
              </w:rPr>
              <w:t>&lt;.0001</w:t>
            </w:r>
          </w:p>
        </w:tc>
      </w:tr>
      <w:tr w:rsidR="004C4075" w14:paraId="781EF014" w14:textId="77777777" w:rsidTr="00E45E87">
        <w:trPr>
          <w:trHeight w:val="276"/>
        </w:trPr>
        <w:tc>
          <w:tcPr>
            <w:tcW w:w="2222" w:type="dxa"/>
            <w:tcBorders>
              <w:top w:val="nil"/>
              <w:left w:val="nil"/>
              <w:bottom w:val="nil"/>
              <w:right w:val="nil"/>
            </w:tcBorders>
            <w:shd w:val="clear" w:color="auto" w:fill="auto"/>
            <w:noWrap/>
            <w:vAlign w:val="center"/>
            <w:hideMark/>
          </w:tcPr>
          <w:p w14:paraId="39807192" w14:textId="77777777" w:rsidR="004C4075" w:rsidRDefault="004C4075">
            <w:pPr>
              <w:ind w:firstLineChars="100" w:firstLine="180"/>
              <w:rPr>
                <w:rFonts w:ascii="Arial" w:hAnsi="Arial" w:cs="Arial"/>
                <w:color w:val="000000"/>
                <w:sz w:val="18"/>
                <w:szCs w:val="18"/>
              </w:rPr>
            </w:pPr>
            <w:r>
              <w:rPr>
                <w:rFonts w:ascii="Arial" w:hAnsi="Arial" w:cs="Arial"/>
                <w:color w:val="000000"/>
                <w:sz w:val="18"/>
                <w:szCs w:val="18"/>
              </w:rPr>
              <w:t>CIND</w:t>
            </w:r>
          </w:p>
        </w:tc>
        <w:tc>
          <w:tcPr>
            <w:tcW w:w="1441" w:type="dxa"/>
            <w:tcBorders>
              <w:top w:val="nil"/>
              <w:left w:val="nil"/>
              <w:bottom w:val="nil"/>
              <w:right w:val="nil"/>
            </w:tcBorders>
            <w:shd w:val="clear" w:color="auto" w:fill="auto"/>
            <w:noWrap/>
            <w:vAlign w:val="center"/>
            <w:hideMark/>
          </w:tcPr>
          <w:p w14:paraId="0F91CAF4" w14:textId="77777777" w:rsidR="004C4075" w:rsidRDefault="004C4075">
            <w:pPr>
              <w:jc w:val="center"/>
              <w:rPr>
                <w:rFonts w:ascii="Arial" w:hAnsi="Arial" w:cs="Arial"/>
                <w:i/>
                <w:iCs/>
                <w:color w:val="000000"/>
                <w:sz w:val="18"/>
                <w:szCs w:val="18"/>
              </w:rPr>
            </w:pPr>
            <w:r>
              <w:rPr>
                <w:rFonts w:ascii="Arial" w:hAnsi="Arial" w:cs="Arial"/>
                <w:i/>
                <w:iCs/>
                <w:color w:val="000000"/>
                <w:sz w:val="18"/>
                <w:szCs w:val="18"/>
              </w:rPr>
              <w:t>~/ ε4</w:t>
            </w:r>
          </w:p>
        </w:tc>
        <w:tc>
          <w:tcPr>
            <w:tcW w:w="617" w:type="dxa"/>
            <w:tcBorders>
              <w:top w:val="nil"/>
              <w:left w:val="nil"/>
              <w:bottom w:val="nil"/>
              <w:right w:val="nil"/>
            </w:tcBorders>
            <w:shd w:val="clear" w:color="auto" w:fill="auto"/>
            <w:noWrap/>
            <w:vAlign w:val="center"/>
            <w:hideMark/>
          </w:tcPr>
          <w:p w14:paraId="6723AF1B" w14:textId="77777777" w:rsidR="004C4075" w:rsidRDefault="004C4075">
            <w:pPr>
              <w:jc w:val="center"/>
              <w:rPr>
                <w:rFonts w:ascii="Arial" w:hAnsi="Arial" w:cs="Arial"/>
                <w:color w:val="000000"/>
                <w:sz w:val="18"/>
                <w:szCs w:val="18"/>
              </w:rPr>
            </w:pPr>
            <w:r>
              <w:rPr>
                <w:rFonts w:ascii="Arial" w:hAnsi="Arial" w:cs="Arial"/>
                <w:color w:val="000000"/>
                <w:sz w:val="18"/>
                <w:szCs w:val="18"/>
              </w:rPr>
              <w:t>200</w:t>
            </w:r>
          </w:p>
        </w:tc>
        <w:tc>
          <w:tcPr>
            <w:tcW w:w="600" w:type="dxa"/>
            <w:tcBorders>
              <w:top w:val="nil"/>
              <w:left w:val="nil"/>
              <w:bottom w:val="nil"/>
              <w:right w:val="nil"/>
            </w:tcBorders>
            <w:shd w:val="clear" w:color="auto" w:fill="auto"/>
            <w:noWrap/>
            <w:vAlign w:val="center"/>
            <w:hideMark/>
          </w:tcPr>
          <w:p w14:paraId="5F018F0D" w14:textId="77777777" w:rsidR="004C4075" w:rsidRDefault="004C4075">
            <w:pPr>
              <w:jc w:val="center"/>
              <w:rPr>
                <w:rFonts w:ascii="Arial" w:hAnsi="Arial" w:cs="Arial"/>
                <w:color w:val="000000"/>
                <w:sz w:val="18"/>
                <w:szCs w:val="18"/>
              </w:rPr>
            </w:pPr>
            <w:r>
              <w:rPr>
                <w:rFonts w:ascii="Arial" w:hAnsi="Arial" w:cs="Arial"/>
                <w:strike/>
                <w:color w:val="000000"/>
                <w:sz w:val="18"/>
                <w:szCs w:val="18"/>
              </w:rPr>
              <w:t>-</w:t>
            </w:r>
          </w:p>
        </w:tc>
        <w:tc>
          <w:tcPr>
            <w:tcW w:w="1181" w:type="dxa"/>
            <w:tcBorders>
              <w:top w:val="nil"/>
              <w:left w:val="nil"/>
              <w:bottom w:val="nil"/>
              <w:right w:val="nil"/>
            </w:tcBorders>
            <w:shd w:val="clear" w:color="auto" w:fill="auto"/>
            <w:noWrap/>
            <w:vAlign w:val="center"/>
            <w:hideMark/>
          </w:tcPr>
          <w:p w14:paraId="59D9C34F" w14:textId="77777777" w:rsidR="004C4075" w:rsidRDefault="004C4075">
            <w:pPr>
              <w:jc w:val="center"/>
              <w:rPr>
                <w:rFonts w:ascii="Arial" w:hAnsi="Arial" w:cs="Arial"/>
                <w:color w:val="000000"/>
                <w:sz w:val="18"/>
                <w:szCs w:val="18"/>
              </w:rPr>
            </w:pPr>
            <w:r>
              <w:rPr>
                <w:rFonts w:ascii="Arial" w:hAnsi="Arial" w:cs="Arial"/>
                <w:strike/>
                <w:color w:val="000000"/>
                <w:sz w:val="18"/>
                <w:szCs w:val="18"/>
              </w:rPr>
              <w:t>-</w:t>
            </w:r>
          </w:p>
        </w:tc>
        <w:tc>
          <w:tcPr>
            <w:tcW w:w="920" w:type="dxa"/>
            <w:tcBorders>
              <w:top w:val="nil"/>
              <w:left w:val="nil"/>
              <w:bottom w:val="nil"/>
              <w:right w:val="nil"/>
            </w:tcBorders>
            <w:shd w:val="clear" w:color="auto" w:fill="auto"/>
            <w:noWrap/>
            <w:vAlign w:val="center"/>
            <w:hideMark/>
          </w:tcPr>
          <w:p w14:paraId="12268285" w14:textId="77777777" w:rsidR="004C4075" w:rsidRDefault="004C4075">
            <w:pPr>
              <w:jc w:val="center"/>
              <w:rPr>
                <w:rFonts w:ascii="Arial" w:hAnsi="Arial" w:cs="Arial"/>
                <w:color w:val="000000"/>
                <w:sz w:val="18"/>
                <w:szCs w:val="18"/>
              </w:rPr>
            </w:pPr>
            <w:r>
              <w:rPr>
                <w:rFonts w:ascii="Arial" w:hAnsi="Arial" w:cs="Arial"/>
                <w:strike/>
                <w:color w:val="000000"/>
                <w:sz w:val="18"/>
                <w:szCs w:val="18"/>
              </w:rPr>
              <w:t>-</w:t>
            </w:r>
          </w:p>
        </w:tc>
        <w:tc>
          <w:tcPr>
            <w:tcW w:w="600" w:type="dxa"/>
            <w:tcBorders>
              <w:top w:val="nil"/>
              <w:left w:val="nil"/>
              <w:bottom w:val="nil"/>
              <w:right w:val="nil"/>
            </w:tcBorders>
            <w:shd w:val="clear" w:color="auto" w:fill="auto"/>
            <w:noWrap/>
            <w:vAlign w:val="center"/>
            <w:hideMark/>
          </w:tcPr>
          <w:p w14:paraId="6A69F378" w14:textId="77777777" w:rsidR="004C4075" w:rsidRDefault="004C4075">
            <w:pPr>
              <w:jc w:val="center"/>
              <w:rPr>
                <w:rFonts w:ascii="Arial" w:hAnsi="Arial" w:cs="Arial"/>
                <w:color w:val="000000"/>
                <w:sz w:val="18"/>
                <w:szCs w:val="18"/>
              </w:rPr>
            </w:pPr>
            <w:r>
              <w:rPr>
                <w:rFonts w:ascii="Arial" w:hAnsi="Arial" w:cs="Arial"/>
                <w:color w:val="000000"/>
                <w:sz w:val="18"/>
                <w:szCs w:val="18"/>
              </w:rPr>
              <w:t>1.72</w:t>
            </w:r>
          </w:p>
        </w:tc>
        <w:tc>
          <w:tcPr>
            <w:tcW w:w="1381" w:type="dxa"/>
            <w:tcBorders>
              <w:top w:val="nil"/>
              <w:left w:val="nil"/>
              <w:bottom w:val="nil"/>
              <w:right w:val="nil"/>
            </w:tcBorders>
            <w:shd w:val="clear" w:color="auto" w:fill="auto"/>
            <w:noWrap/>
            <w:vAlign w:val="center"/>
            <w:hideMark/>
          </w:tcPr>
          <w:p w14:paraId="7DAE238C" w14:textId="77777777" w:rsidR="004C4075" w:rsidRDefault="004C4075">
            <w:pPr>
              <w:jc w:val="center"/>
              <w:rPr>
                <w:rFonts w:ascii="Arial" w:hAnsi="Arial" w:cs="Arial"/>
                <w:color w:val="000000"/>
                <w:sz w:val="18"/>
                <w:szCs w:val="18"/>
              </w:rPr>
            </w:pPr>
            <w:r>
              <w:rPr>
                <w:rFonts w:ascii="Arial" w:hAnsi="Arial" w:cs="Arial"/>
                <w:color w:val="000000"/>
                <w:sz w:val="18"/>
                <w:szCs w:val="18"/>
              </w:rPr>
              <w:t>(1.41, 2.10)</w:t>
            </w:r>
          </w:p>
        </w:tc>
        <w:tc>
          <w:tcPr>
            <w:tcW w:w="920" w:type="dxa"/>
            <w:tcBorders>
              <w:top w:val="nil"/>
              <w:left w:val="nil"/>
              <w:bottom w:val="nil"/>
              <w:right w:val="nil"/>
            </w:tcBorders>
            <w:shd w:val="clear" w:color="auto" w:fill="auto"/>
            <w:noWrap/>
            <w:vAlign w:val="center"/>
            <w:hideMark/>
          </w:tcPr>
          <w:p w14:paraId="1C96B3B6" w14:textId="77777777" w:rsidR="004C4075" w:rsidRDefault="004C4075">
            <w:pPr>
              <w:jc w:val="center"/>
              <w:rPr>
                <w:rFonts w:ascii="Arial" w:hAnsi="Arial" w:cs="Arial"/>
                <w:color w:val="000000"/>
                <w:sz w:val="18"/>
                <w:szCs w:val="18"/>
              </w:rPr>
            </w:pPr>
            <w:r>
              <w:rPr>
                <w:rFonts w:ascii="Arial" w:hAnsi="Arial" w:cs="Arial"/>
                <w:color w:val="000000"/>
                <w:sz w:val="18"/>
                <w:szCs w:val="18"/>
              </w:rPr>
              <w:t>&lt;.0001</w:t>
            </w:r>
          </w:p>
        </w:tc>
        <w:tc>
          <w:tcPr>
            <w:tcW w:w="600" w:type="dxa"/>
            <w:tcBorders>
              <w:top w:val="nil"/>
              <w:left w:val="nil"/>
              <w:bottom w:val="nil"/>
              <w:right w:val="nil"/>
            </w:tcBorders>
            <w:shd w:val="clear" w:color="auto" w:fill="auto"/>
            <w:noWrap/>
            <w:vAlign w:val="center"/>
            <w:hideMark/>
          </w:tcPr>
          <w:p w14:paraId="5C791EB6" w14:textId="77777777" w:rsidR="004C4075" w:rsidRDefault="004C4075">
            <w:pPr>
              <w:jc w:val="center"/>
              <w:rPr>
                <w:rFonts w:ascii="Arial" w:hAnsi="Arial" w:cs="Arial"/>
                <w:color w:val="000000"/>
                <w:sz w:val="18"/>
                <w:szCs w:val="18"/>
              </w:rPr>
            </w:pPr>
            <w:r>
              <w:rPr>
                <w:rFonts w:ascii="Arial" w:hAnsi="Arial" w:cs="Arial"/>
                <w:color w:val="000000"/>
                <w:sz w:val="18"/>
                <w:szCs w:val="18"/>
              </w:rPr>
              <w:t>1.71</w:t>
            </w:r>
          </w:p>
        </w:tc>
        <w:tc>
          <w:tcPr>
            <w:tcW w:w="1441" w:type="dxa"/>
            <w:tcBorders>
              <w:top w:val="nil"/>
              <w:left w:val="nil"/>
              <w:bottom w:val="nil"/>
              <w:right w:val="nil"/>
            </w:tcBorders>
            <w:shd w:val="clear" w:color="auto" w:fill="auto"/>
            <w:noWrap/>
            <w:vAlign w:val="center"/>
            <w:hideMark/>
          </w:tcPr>
          <w:p w14:paraId="2D9C24E7" w14:textId="77777777" w:rsidR="004C4075" w:rsidRDefault="004C4075">
            <w:pPr>
              <w:jc w:val="center"/>
              <w:rPr>
                <w:rFonts w:ascii="Arial" w:hAnsi="Arial" w:cs="Arial"/>
                <w:color w:val="000000"/>
                <w:sz w:val="18"/>
                <w:szCs w:val="18"/>
              </w:rPr>
            </w:pPr>
            <w:r>
              <w:rPr>
                <w:rFonts w:ascii="Arial" w:hAnsi="Arial" w:cs="Arial"/>
                <w:color w:val="000000"/>
                <w:sz w:val="18"/>
                <w:szCs w:val="18"/>
              </w:rPr>
              <w:t>(1.41, 2.09)</w:t>
            </w:r>
          </w:p>
        </w:tc>
        <w:tc>
          <w:tcPr>
            <w:tcW w:w="1044" w:type="dxa"/>
            <w:tcBorders>
              <w:top w:val="nil"/>
              <w:left w:val="nil"/>
              <w:bottom w:val="nil"/>
              <w:right w:val="nil"/>
            </w:tcBorders>
            <w:shd w:val="clear" w:color="auto" w:fill="auto"/>
            <w:noWrap/>
            <w:vAlign w:val="center"/>
            <w:hideMark/>
          </w:tcPr>
          <w:p w14:paraId="5A408443" w14:textId="77777777" w:rsidR="004C4075" w:rsidRDefault="004C4075">
            <w:pPr>
              <w:jc w:val="center"/>
              <w:rPr>
                <w:rFonts w:ascii="Arial" w:hAnsi="Arial" w:cs="Arial"/>
                <w:color w:val="000000"/>
                <w:sz w:val="18"/>
                <w:szCs w:val="18"/>
              </w:rPr>
            </w:pPr>
            <w:r>
              <w:rPr>
                <w:rFonts w:ascii="Arial" w:hAnsi="Arial" w:cs="Arial"/>
                <w:color w:val="000000"/>
                <w:sz w:val="18"/>
                <w:szCs w:val="18"/>
              </w:rPr>
              <w:t>&lt;.0001</w:t>
            </w:r>
          </w:p>
        </w:tc>
      </w:tr>
      <w:tr w:rsidR="004C4075" w14:paraId="3CAA564F" w14:textId="77777777" w:rsidTr="00E45E87">
        <w:trPr>
          <w:trHeight w:val="276"/>
        </w:trPr>
        <w:tc>
          <w:tcPr>
            <w:tcW w:w="2222" w:type="dxa"/>
            <w:tcBorders>
              <w:top w:val="nil"/>
              <w:left w:val="nil"/>
              <w:bottom w:val="nil"/>
              <w:right w:val="nil"/>
            </w:tcBorders>
            <w:shd w:val="clear" w:color="auto" w:fill="auto"/>
            <w:noWrap/>
            <w:vAlign w:val="center"/>
            <w:hideMark/>
          </w:tcPr>
          <w:p w14:paraId="55ED2520" w14:textId="77777777" w:rsidR="004C4075" w:rsidRDefault="004C4075">
            <w:pPr>
              <w:ind w:firstLineChars="100" w:firstLine="180"/>
              <w:rPr>
                <w:rFonts w:ascii="Arial" w:hAnsi="Arial" w:cs="Arial"/>
                <w:color w:val="000000"/>
                <w:sz w:val="18"/>
                <w:szCs w:val="18"/>
              </w:rPr>
            </w:pPr>
            <w:r>
              <w:rPr>
                <w:rFonts w:ascii="Arial" w:hAnsi="Arial" w:cs="Arial"/>
                <w:color w:val="000000"/>
                <w:sz w:val="18"/>
                <w:szCs w:val="18"/>
              </w:rPr>
              <w:t>Dementia</w:t>
            </w:r>
          </w:p>
        </w:tc>
        <w:tc>
          <w:tcPr>
            <w:tcW w:w="1441" w:type="dxa"/>
            <w:tcBorders>
              <w:top w:val="nil"/>
              <w:left w:val="nil"/>
              <w:bottom w:val="nil"/>
              <w:right w:val="nil"/>
            </w:tcBorders>
            <w:shd w:val="clear" w:color="auto" w:fill="auto"/>
            <w:noWrap/>
            <w:vAlign w:val="center"/>
            <w:hideMark/>
          </w:tcPr>
          <w:p w14:paraId="05B63231" w14:textId="77777777" w:rsidR="004C4075" w:rsidRDefault="004C4075">
            <w:pPr>
              <w:jc w:val="center"/>
              <w:rPr>
                <w:rFonts w:ascii="Arial" w:hAnsi="Arial" w:cs="Arial"/>
                <w:i/>
                <w:iCs/>
                <w:color w:val="000000"/>
                <w:sz w:val="18"/>
                <w:szCs w:val="18"/>
              </w:rPr>
            </w:pPr>
            <w:r>
              <w:rPr>
                <w:rFonts w:ascii="Arial" w:hAnsi="Arial" w:cs="Arial"/>
                <w:i/>
                <w:iCs/>
                <w:color w:val="000000"/>
                <w:sz w:val="18"/>
                <w:szCs w:val="18"/>
              </w:rPr>
              <w:t>~/ ε4</w:t>
            </w:r>
          </w:p>
        </w:tc>
        <w:tc>
          <w:tcPr>
            <w:tcW w:w="617" w:type="dxa"/>
            <w:tcBorders>
              <w:top w:val="nil"/>
              <w:left w:val="nil"/>
              <w:bottom w:val="nil"/>
              <w:right w:val="nil"/>
            </w:tcBorders>
            <w:shd w:val="clear" w:color="auto" w:fill="auto"/>
            <w:noWrap/>
            <w:vAlign w:val="center"/>
            <w:hideMark/>
          </w:tcPr>
          <w:p w14:paraId="39B0350D" w14:textId="77777777" w:rsidR="004C4075" w:rsidRDefault="004C4075">
            <w:pPr>
              <w:jc w:val="center"/>
              <w:rPr>
                <w:rFonts w:ascii="Arial" w:hAnsi="Arial" w:cs="Arial"/>
                <w:color w:val="000000"/>
                <w:sz w:val="18"/>
                <w:szCs w:val="18"/>
              </w:rPr>
            </w:pPr>
            <w:r>
              <w:rPr>
                <w:rFonts w:ascii="Arial" w:hAnsi="Arial" w:cs="Arial"/>
                <w:color w:val="000000"/>
                <w:sz w:val="18"/>
                <w:szCs w:val="18"/>
              </w:rPr>
              <w:t>237</w:t>
            </w:r>
          </w:p>
        </w:tc>
        <w:tc>
          <w:tcPr>
            <w:tcW w:w="600" w:type="dxa"/>
            <w:tcBorders>
              <w:top w:val="nil"/>
              <w:left w:val="nil"/>
              <w:bottom w:val="nil"/>
              <w:right w:val="nil"/>
            </w:tcBorders>
            <w:shd w:val="clear" w:color="auto" w:fill="auto"/>
            <w:noWrap/>
            <w:vAlign w:val="center"/>
            <w:hideMark/>
          </w:tcPr>
          <w:p w14:paraId="37F016DB" w14:textId="77777777" w:rsidR="004C4075" w:rsidRDefault="004C4075">
            <w:pPr>
              <w:jc w:val="center"/>
              <w:rPr>
                <w:rFonts w:ascii="Arial" w:hAnsi="Arial" w:cs="Arial"/>
                <w:color w:val="000000"/>
                <w:sz w:val="18"/>
                <w:szCs w:val="18"/>
              </w:rPr>
            </w:pPr>
          </w:p>
        </w:tc>
        <w:tc>
          <w:tcPr>
            <w:tcW w:w="1181" w:type="dxa"/>
            <w:tcBorders>
              <w:top w:val="nil"/>
              <w:left w:val="nil"/>
              <w:bottom w:val="nil"/>
              <w:right w:val="nil"/>
            </w:tcBorders>
            <w:shd w:val="clear" w:color="auto" w:fill="auto"/>
            <w:noWrap/>
            <w:vAlign w:val="center"/>
            <w:hideMark/>
          </w:tcPr>
          <w:p w14:paraId="10A98EF3" w14:textId="77777777" w:rsidR="004C4075" w:rsidRDefault="004C4075">
            <w:pPr>
              <w:jc w:val="center"/>
              <w:rPr>
                <w:sz w:val="20"/>
                <w:szCs w:val="20"/>
              </w:rPr>
            </w:pPr>
          </w:p>
        </w:tc>
        <w:tc>
          <w:tcPr>
            <w:tcW w:w="920" w:type="dxa"/>
            <w:tcBorders>
              <w:top w:val="nil"/>
              <w:left w:val="nil"/>
              <w:bottom w:val="nil"/>
              <w:right w:val="nil"/>
            </w:tcBorders>
            <w:shd w:val="clear" w:color="auto" w:fill="auto"/>
            <w:noWrap/>
            <w:vAlign w:val="center"/>
            <w:hideMark/>
          </w:tcPr>
          <w:p w14:paraId="53DDCD61" w14:textId="77777777" w:rsidR="004C4075" w:rsidRDefault="004C4075">
            <w:pPr>
              <w:jc w:val="center"/>
              <w:rPr>
                <w:sz w:val="20"/>
                <w:szCs w:val="20"/>
              </w:rPr>
            </w:pPr>
          </w:p>
        </w:tc>
        <w:tc>
          <w:tcPr>
            <w:tcW w:w="600" w:type="dxa"/>
            <w:tcBorders>
              <w:top w:val="nil"/>
              <w:left w:val="nil"/>
              <w:bottom w:val="nil"/>
              <w:right w:val="nil"/>
            </w:tcBorders>
            <w:shd w:val="clear" w:color="auto" w:fill="auto"/>
            <w:noWrap/>
            <w:vAlign w:val="center"/>
            <w:hideMark/>
          </w:tcPr>
          <w:p w14:paraId="7F1CD88D" w14:textId="77777777" w:rsidR="004C4075" w:rsidRDefault="004C4075">
            <w:pPr>
              <w:jc w:val="center"/>
              <w:rPr>
                <w:rFonts w:ascii="Arial" w:hAnsi="Arial" w:cs="Arial"/>
                <w:color w:val="000000"/>
                <w:sz w:val="18"/>
                <w:szCs w:val="18"/>
              </w:rPr>
            </w:pPr>
            <w:r>
              <w:rPr>
                <w:rFonts w:ascii="Arial" w:hAnsi="Arial" w:cs="Arial"/>
                <w:color w:val="000000"/>
                <w:sz w:val="18"/>
                <w:szCs w:val="18"/>
              </w:rPr>
              <w:t>2.32</w:t>
            </w:r>
          </w:p>
        </w:tc>
        <w:tc>
          <w:tcPr>
            <w:tcW w:w="1381" w:type="dxa"/>
            <w:tcBorders>
              <w:top w:val="nil"/>
              <w:left w:val="nil"/>
              <w:bottom w:val="nil"/>
              <w:right w:val="nil"/>
            </w:tcBorders>
            <w:shd w:val="clear" w:color="auto" w:fill="auto"/>
            <w:noWrap/>
            <w:vAlign w:val="center"/>
            <w:hideMark/>
          </w:tcPr>
          <w:p w14:paraId="10ACA305" w14:textId="77777777" w:rsidR="004C4075" w:rsidRDefault="004C4075">
            <w:pPr>
              <w:jc w:val="center"/>
              <w:rPr>
                <w:rFonts w:ascii="Arial" w:hAnsi="Arial" w:cs="Arial"/>
                <w:color w:val="000000"/>
                <w:sz w:val="18"/>
                <w:szCs w:val="18"/>
              </w:rPr>
            </w:pPr>
            <w:r>
              <w:rPr>
                <w:rFonts w:ascii="Arial" w:hAnsi="Arial" w:cs="Arial"/>
                <w:color w:val="000000"/>
                <w:sz w:val="18"/>
                <w:szCs w:val="18"/>
              </w:rPr>
              <w:t>(1.90, 2.85)</w:t>
            </w:r>
          </w:p>
        </w:tc>
        <w:tc>
          <w:tcPr>
            <w:tcW w:w="920" w:type="dxa"/>
            <w:tcBorders>
              <w:top w:val="nil"/>
              <w:left w:val="nil"/>
              <w:bottom w:val="nil"/>
              <w:right w:val="nil"/>
            </w:tcBorders>
            <w:shd w:val="clear" w:color="auto" w:fill="auto"/>
            <w:noWrap/>
            <w:vAlign w:val="center"/>
            <w:hideMark/>
          </w:tcPr>
          <w:p w14:paraId="49F6ABCA" w14:textId="77777777" w:rsidR="004C4075" w:rsidRDefault="004C4075">
            <w:pPr>
              <w:jc w:val="center"/>
              <w:rPr>
                <w:rFonts w:ascii="Arial" w:hAnsi="Arial" w:cs="Arial"/>
                <w:color w:val="000000"/>
                <w:sz w:val="18"/>
                <w:szCs w:val="18"/>
              </w:rPr>
            </w:pPr>
            <w:r>
              <w:rPr>
                <w:rFonts w:ascii="Arial" w:hAnsi="Arial" w:cs="Arial"/>
                <w:color w:val="000000"/>
                <w:sz w:val="18"/>
                <w:szCs w:val="18"/>
              </w:rPr>
              <w:t>&lt;.0001</w:t>
            </w:r>
          </w:p>
        </w:tc>
        <w:tc>
          <w:tcPr>
            <w:tcW w:w="600" w:type="dxa"/>
            <w:tcBorders>
              <w:top w:val="nil"/>
              <w:left w:val="nil"/>
              <w:bottom w:val="nil"/>
              <w:right w:val="nil"/>
            </w:tcBorders>
            <w:shd w:val="clear" w:color="auto" w:fill="auto"/>
            <w:noWrap/>
            <w:vAlign w:val="center"/>
            <w:hideMark/>
          </w:tcPr>
          <w:p w14:paraId="17294E56" w14:textId="77777777" w:rsidR="004C4075" w:rsidRDefault="004C4075">
            <w:pPr>
              <w:jc w:val="center"/>
              <w:rPr>
                <w:rFonts w:ascii="Arial" w:hAnsi="Arial" w:cs="Arial"/>
                <w:color w:val="000000"/>
                <w:sz w:val="18"/>
                <w:szCs w:val="18"/>
              </w:rPr>
            </w:pPr>
            <w:r>
              <w:rPr>
                <w:rFonts w:ascii="Arial" w:hAnsi="Arial" w:cs="Arial"/>
                <w:color w:val="000000"/>
                <w:sz w:val="18"/>
                <w:szCs w:val="18"/>
              </w:rPr>
              <w:t>2.29</w:t>
            </w:r>
          </w:p>
        </w:tc>
        <w:tc>
          <w:tcPr>
            <w:tcW w:w="1441" w:type="dxa"/>
            <w:tcBorders>
              <w:top w:val="nil"/>
              <w:left w:val="nil"/>
              <w:bottom w:val="nil"/>
              <w:right w:val="nil"/>
            </w:tcBorders>
            <w:shd w:val="clear" w:color="auto" w:fill="auto"/>
            <w:noWrap/>
            <w:vAlign w:val="center"/>
            <w:hideMark/>
          </w:tcPr>
          <w:p w14:paraId="26AEE693" w14:textId="77777777" w:rsidR="004C4075" w:rsidRDefault="004C4075">
            <w:pPr>
              <w:jc w:val="center"/>
              <w:rPr>
                <w:rFonts w:ascii="Arial" w:hAnsi="Arial" w:cs="Arial"/>
                <w:color w:val="000000"/>
                <w:sz w:val="18"/>
                <w:szCs w:val="18"/>
              </w:rPr>
            </w:pPr>
            <w:r>
              <w:rPr>
                <w:rFonts w:ascii="Arial" w:hAnsi="Arial" w:cs="Arial"/>
                <w:color w:val="000000"/>
                <w:sz w:val="18"/>
                <w:szCs w:val="18"/>
              </w:rPr>
              <w:t>(1.87, 2.81)</w:t>
            </w:r>
          </w:p>
        </w:tc>
        <w:tc>
          <w:tcPr>
            <w:tcW w:w="1044" w:type="dxa"/>
            <w:tcBorders>
              <w:top w:val="nil"/>
              <w:left w:val="nil"/>
              <w:bottom w:val="nil"/>
              <w:right w:val="nil"/>
            </w:tcBorders>
            <w:shd w:val="clear" w:color="auto" w:fill="auto"/>
            <w:noWrap/>
            <w:vAlign w:val="center"/>
            <w:hideMark/>
          </w:tcPr>
          <w:p w14:paraId="1ED06B1F" w14:textId="77777777" w:rsidR="004C4075" w:rsidRDefault="004C4075">
            <w:pPr>
              <w:jc w:val="center"/>
              <w:rPr>
                <w:rFonts w:ascii="Arial" w:hAnsi="Arial" w:cs="Arial"/>
                <w:color w:val="000000"/>
                <w:sz w:val="18"/>
                <w:szCs w:val="18"/>
              </w:rPr>
            </w:pPr>
            <w:r>
              <w:rPr>
                <w:rFonts w:ascii="Arial" w:hAnsi="Arial" w:cs="Arial"/>
                <w:color w:val="000000"/>
                <w:sz w:val="18"/>
                <w:szCs w:val="18"/>
              </w:rPr>
              <w:t>&lt;.0001</w:t>
            </w:r>
          </w:p>
        </w:tc>
      </w:tr>
      <w:tr w:rsidR="004C4075" w14:paraId="48140573" w14:textId="77777777" w:rsidTr="00E45E87">
        <w:trPr>
          <w:trHeight w:val="276"/>
        </w:trPr>
        <w:tc>
          <w:tcPr>
            <w:tcW w:w="2222" w:type="dxa"/>
            <w:tcBorders>
              <w:top w:val="nil"/>
              <w:left w:val="nil"/>
              <w:bottom w:val="nil"/>
              <w:right w:val="nil"/>
            </w:tcBorders>
            <w:shd w:val="clear" w:color="auto" w:fill="auto"/>
            <w:noWrap/>
            <w:vAlign w:val="center"/>
            <w:hideMark/>
          </w:tcPr>
          <w:p w14:paraId="6DBDEA91" w14:textId="77777777" w:rsidR="004C4075" w:rsidRDefault="004C4075">
            <w:pPr>
              <w:ind w:firstLineChars="100" w:firstLine="180"/>
              <w:rPr>
                <w:rFonts w:ascii="Arial" w:hAnsi="Arial" w:cs="Arial"/>
                <w:color w:val="000000"/>
                <w:sz w:val="18"/>
                <w:szCs w:val="18"/>
              </w:rPr>
            </w:pPr>
            <w:r>
              <w:rPr>
                <w:rFonts w:ascii="Arial" w:hAnsi="Arial" w:cs="Arial"/>
                <w:color w:val="000000"/>
                <w:sz w:val="18"/>
                <w:szCs w:val="18"/>
              </w:rPr>
              <w:t>Borderline CIND</w:t>
            </w:r>
          </w:p>
        </w:tc>
        <w:tc>
          <w:tcPr>
            <w:tcW w:w="1441" w:type="dxa"/>
            <w:tcBorders>
              <w:top w:val="nil"/>
              <w:left w:val="nil"/>
              <w:bottom w:val="nil"/>
              <w:right w:val="nil"/>
            </w:tcBorders>
            <w:shd w:val="clear" w:color="auto" w:fill="auto"/>
            <w:noWrap/>
            <w:vAlign w:val="center"/>
            <w:hideMark/>
          </w:tcPr>
          <w:p w14:paraId="29DC9CA9" w14:textId="77777777" w:rsidR="004C4075" w:rsidRDefault="004C4075">
            <w:pPr>
              <w:jc w:val="center"/>
              <w:rPr>
                <w:rFonts w:ascii="Arial" w:hAnsi="Arial" w:cs="Arial"/>
                <w:i/>
                <w:iCs/>
                <w:color w:val="000000"/>
                <w:sz w:val="18"/>
                <w:szCs w:val="18"/>
              </w:rPr>
            </w:pPr>
            <w:r>
              <w:rPr>
                <w:rFonts w:ascii="Arial" w:hAnsi="Arial" w:cs="Arial"/>
                <w:i/>
                <w:iCs/>
                <w:color w:val="000000"/>
                <w:sz w:val="18"/>
                <w:szCs w:val="18"/>
              </w:rPr>
              <w:t>ε4/ ε4</w:t>
            </w:r>
          </w:p>
        </w:tc>
        <w:tc>
          <w:tcPr>
            <w:tcW w:w="617" w:type="dxa"/>
            <w:tcBorders>
              <w:top w:val="nil"/>
              <w:left w:val="nil"/>
              <w:bottom w:val="nil"/>
              <w:right w:val="nil"/>
            </w:tcBorders>
            <w:shd w:val="clear" w:color="auto" w:fill="auto"/>
            <w:noWrap/>
            <w:vAlign w:val="center"/>
            <w:hideMark/>
          </w:tcPr>
          <w:p w14:paraId="0F72CD19" w14:textId="77777777" w:rsidR="004C4075" w:rsidRDefault="004C4075">
            <w:pPr>
              <w:jc w:val="center"/>
              <w:rPr>
                <w:rFonts w:ascii="Arial" w:hAnsi="Arial" w:cs="Arial"/>
                <w:color w:val="000000"/>
                <w:sz w:val="18"/>
                <w:szCs w:val="18"/>
              </w:rPr>
            </w:pPr>
            <w:r>
              <w:rPr>
                <w:rFonts w:ascii="Arial" w:hAnsi="Arial" w:cs="Arial"/>
                <w:color w:val="000000"/>
                <w:sz w:val="18"/>
                <w:szCs w:val="18"/>
              </w:rPr>
              <w:t>33</w:t>
            </w:r>
          </w:p>
        </w:tc>
        <w:tc>
          <w:tcPr>
            <w:tcW w:w="600" w:type="dxa"/>
            <w:tcBorders>
              <w:top w:val="nil"/>
              <w:left w:val="nil"/>
              <w:bottom w:val="nil"/>
              <w:right w:val="nil"/>
            </w:tcBorders>
            <w:shd w:val="clear" w:color="auto" w:fill="auto"/>
            <w:noWrap/>
            <w:vAlign w:val="center"/>
            <w:hideMark/>
          </w:tcPr>
          <w:p w14:paraId="4232F96B" w14:textId="77777777" w:rsidR="004C4075" w:rsidRDefault="004C4075">
            <w:pPr>
              <w:jc w:val="center"/>
              <w:rPr>
                <w:rFonts w:ascii="Arial" w:hAnsi="Arial" w:cs="Arial"/>
                <w:color w:val="000000"/>
                <w:sz w:val="18"/>
                <w:szCs w:val="18"/>
              </w:rPr>
            </w:pPr>
          </w:p>
        </w:tc>
        <w:tc>
          <w:tcPr>
            <w:tcW w:w="1181" w:type="dxa"/>
            <w:tcBorders>
              <w:top w:val="nil"/>
              <w:left w:val="nil"/>
              <w:bottom w:val="nil"/>
              <w:right w:val="nil"/>
            </w:tcBorders>
            <w:shd w:val="clear" w:color="auto" w:fill="auto"/>
            <w:noWrap/>
            <w:vAlign w:val="center"/>
            <w:hideMark/>
          </w:tcPr>
          <w:p w14:paraId="389766B2" w14:textId="77777777" w:rsidR="004C4075" w:rsidRDefault="004C4075">
            <w:pPr>
              <w:jc w:val="center"/>
              <w:rPr>
                <w:sz w:val="20"/>
                <w:szCs w:val="20"/>
              </w:rPr>
            </w:pPr>
          </w:p>
        </w:tc>
        <w:tc>
          <w:tcPr>
            <w:tcW w:w="920" w:type="dxa"/>
            <w:tcBorders>
              <w:top w:val="nil"/>
              <w:left w:val="nil"/>
              <w:bottom w:val="nil"/>
              <w:right w:val="nil"/>
            </w:tcBorders>
            <w:shd w:val="clear" w:color="auto" w:fill="auto"/>
            <w:noWrap/>
            <w:vAlign w:val="center"/>
            <w:hideMark/>
          </w:tcPr>
          <w:p w14:paraId="234B98ED" w14:textId="77777777" w:rsidR="004C4075" w:rsidRDefault="004C4075">
            <w:pPr>
              <w:jc w:val="center"/>
              <w:rPr>
                <w:sz w:val="20"/>
                <w:szCs w:val="20"/>
              </w:rPr>
            </w:pPr>
          </w:p>
        </w:tc>
        <w:tc>
          <w:tcPr>
            <w:tcW w:w="600" w:type="dxa"/>
            <w:tcBorders>
              <w:top w:val="nil"/>
              <w:left w:val="nil"/>
              <w:bottom w:val="nil"/>
              <w:right w:val="nil"/>
            </w:tcBorders>
            <w:shd w:val="clear" w:color="auto" w:fill="auto"/>
            <w:noWrap/>
            <w:vAlign w:val="center"/>
            <w:hideMark/>
          </w:tcPr>
          <w:p w14:paraId="263682E8" w14:textId="77777777" w:rsidR="004C4075" w:rsidRDefault="004C4075">
            <w:pPr>
              <w:jc w:val="center"/>
              <w:rPr>
                <w:rFonts w:ascii="Arial" w:hAnsi="Arial" w:cs="Arial"/>
                <w:color w:val="000000"/>
                <w:sz w:val="18"/>
                <w:szCs w:val="18"/>
              </w:rPr>
            </w:pPr>
            <w:r>
              <w:rPr>
                <w:rFonts w:ascii="Arial" w:hAnsi="Arial" w:cs="Arial"/>
                <w:color w:val="000000"/>
                <w:sz w:val="18"/>
                <w:szCs w:val="18"/>
              </w:rPr>
              <w:t>2.27</w:t>
            </w:r>
          </w:p>
        </w:tc>
        <w:tc>
          <w:tcPr>
            <w:tcW w:w="1381" w:type="dxa"/>
            <w:tcBorders>
              <w:top w:val="nil"/>
              <w:left w:val="nil"/>
              <w:bottom w:val="nil"/>
              <w:right w:val="nil"/>
            </w:tcBorders>
            <w:shd w:val="clear" w:color="auto" w:fill="auto"/>
            <w:noWrap/>
            <w:vAlign w:val="center"/>
            <w:hideMark/>
          </w:tcPr>
          <w:p w14:paraId="1448CAB6" w14:textId="77777777" w:rsidR="004C4075" w:rsidRDefault="004C4075">
            <w:pPr>
              <w:jc w:val="center"/>
              <w:rPr>
                <w:rFonts w:ascii="Arial" w:hAnsi="Arial" w:cs="Arial"/>
                <w:color w:val="000000"/>
                <w:sz w:val="18"/>
                <w:szCs w:val="18"/>
              </w:rPr>
            </w:pPr>
            <w:r>
              <w:rPr>
                <w:rFonts w:ascii="Arial" w:hAnsi="Arial" w:cs="Arial"/>
                <w:color w:val="000000"/>
                <w:sz w:val="18"/>
                <w:szCs w:val="18"/>
              </w:rPr>
              <w:t>(1.47, 3.49)</w:t>
            </w:r>
          </w:p>
        </w:tc>
        <w:tc>
          <w:tcPr>
            <w:tcW w:w="920" w:type="dxa"/>
            <w:tcBorders>
              <w:top w:val="nil"/>
              <w:left w:val="nil"/>
              <w:bottom w:val="nil"/>
              <w:right w:val="nil"/>
            </w:tcBorders>
            <w:shd w:val="clear" w:color="auto" w:fill="auto"/>
            <w:noWrap/>
            <w:vAlign w:val="center"/>
            <w:hideMark/>
          </w:tcPr>
          <w:p w14:paraId="47956615" w14:textId="77777777" w:rsidR="004C4075" w:rsidRDefault="004C4075">
            <w:pPr>
              <w:jc w:val="center"/>
              <w:rPr>
                <w:rFonts w:ascii="Arial" w:hAnsi="Arial" w:cs="Arial"/>
                <w:color w:val="000000"/>
                <w:sz w:val="18"/>
                <w:szCs w:val="18"/>
              </w:rPr>
            </w:pPr>
            <w:r>
              <w:rPr>
                <w:rFonts w:ascii="Arial" w:hAnsi="Arial" w:cs="Arial"/>
                <w:color w:val="000000"/>
                <w:sz w:val="18"/>
                <w:szCs w:val="18"/>
              </w:rPr>
              <w:t>&lt;.0001</w:t>
            </w:r>
          </w:p>
        </w:tc>
        <w:tc>
          <w:tcPr>
            <w:tcW w:w="600" w:type="dxa"/>
            <w:tcBorders>
              <w:top w:val="nil"/>
              <w:left w:val="nil"/>
              <w:bottom w:val="nil"/>
              <w:right w:val="nil"/>
            </w:tcBorders>
            <w:shd w:val="clear" w:color="auto" w:fill="auto"/>
            <w:noWrap/>
            <w:vAlign w:val="center"/>
            <w:hideMark/>
          </w:tcPr>
          <w:p w14:paraId="497A15C9" w14:textId="77777777" w:rsidR="004C4075" w:rsidRDefault="004C4075">
            <w:pPr>
              <w:jc w:val="center"/>
              <w:rPr>
                <w:rFonts w:ascii="Arial" w:hAnsi="Arial" w:cs="Arial"/>
                <w:color w:val="000000"/>
                <w:sz w:val="18"/>
                <w:szCs w:val="18"/>
              </w:rPr>
            </w:pPr>
            <w:r>
              <w:rPr>
                <w:rFonts w:ascii="Arial" w:hAnsi="Arial" w:cs="Arial"/>
                <w:color w:val="000000"/>
                <w:sz w:val="18"/>
                <w:szCs w:val="18"/>
              </w:rPr>
              <w:t>2.19</w:t>
            </w:r>
          </w:p>
        </w:tc>
        <w:tc>
          <w:tcPr>
            <w:tcW w:w="1441" w:type="dxa"/>
            <w:tcBorders>
              <w:top w:val="nil"/>
              <w:left w:val="nil"/>
              <w:bottom w:val="nil"/>
              <w:right w:val="nil"/>
            </w:tcBorders>
            <w:shd w:val="clear" w:color="auto" w:fill="auto"/>
            <w:noWrap/>
            <w:vAlign w:val="center"/>
            <w:hideMark/>
          </w:tcPr>
          <w:p w14:paraId="6BA297E8" w14:textId="77777777" w:rsidR="004C4075" w:rsidRDefault="004C4075">
            <w:pPr>
              <w:jc w:val="center"/>
              <w:rPr>
                <w:rFonts w:ascii="Arial" w:hAnsi="Arial" w:cs="Arial"/>
                <w:color w:val="000000"/>
                <w:sz w:val="18"/>
                <w:szCs w:val="18"/>
              </w:rPr>
            </w:pPr>
            <w:r>
              <w:rPr>
                <w:rFonts w:ascii="Arial" w:hAnsi="Arial" w:cs="Arial"/>
                <w:color w:val="000000"/>
                <w:sz w:val="18"/>
                <w:szCs w:val="18"/>
              </w:rPr>
              <w:t>(1.42, 3.38)</w:t>
            </w:r>
          </w:p>
        </w:tc>
        <w:tc>
          <w:tcPr>
            <w:tcW w:w="1044" w:type="dxa"/>
            <w:tcBorders>
              <w:top w:val="nil"/>
              <w:left w:val="nil"/>
              <w:bottom w:val="nil"/>
              <w:right w:val="nil"/>
            </w:tcBorders>
            <w:shd w:val="clear" w:color="auto" w:fill="auto"/>
            <w:noWrap/>
            <w:vAlign w:val="center"/>
            <w:hideMark/>
          </w:tcPr>
          <w:p w14:paraId="57AAA1F4" w14:textId="77777777" w:rsidR="004C4075" w:rsidRDefault="004C4075">
            <w:pPr>
              <w:jc w:val="center"/>
              <w:rPr>
                <w:rFonts w:ascii="Arial" w:hAnsi="Arial" w:cs="Arial"/>
                <w:color w:val="000000"/>
                <w:sz w:val="18"/>
                <w:szCs w:val="18"/>
              </w:rPr>
            </w:pPr>
            <w:r>
              <w:rPr>
                <w:rFonts w:ascii="Arial" w:hAnsi="Arial" w:cs="Arial"/>
                <w:color w:val="000000"/>
                <w:sz w:val="18"/>
                <w:szCs w:val="18"/>
              </w:rPr>
              <w:t>&lt;.0001</w:t>
            </w:r>
          </w:p>
        </w:tc>
      </w:tr>
      <w:tr w:rsidR="004C4075" w14:paraId="346B9EFF" w14:textId="77777777" w:rsidTr="00E45E87">
        <w:trPr>
          <w:trHeight w:val="276"/>
        </w:trPr>
        <w:tc>
          <w:tcPr>
            <w:tcW w:w="2222" w:type="dxa"/>
            <w:tcBorders>
              <w:top w:val="nil"/>
              <w:left w:val="nil"/>
              <w:bottom w:val="nil"/>
              <w:right w:val="nil"/>
            </w:tcBorders>
            <w:shd w:val="clear" w:color="auto" w:fill="auto"/>
            <w:noWrap/>
            <w:vAlign w:val="center"/>
            <w:hideMark/>
          </w:tcPr>
          <w:p w14:paraId="4321F7A0" w14:textId="77777777" w:rsidR="004C4075" w:rsidRDefault="004C4075">
            <w:pPr>
              <w:ind w:firstLineChars="100" w:firstLine="180"/>
              <w:rPr>
                <w:rFonts w:ascii="Arial" w:hAnsi="Arial" w:cs="Arial"/>
                <w:color w:val="000000"/>
                <w:sz w:val="18"/>
                <w:szCs w:val="18"/>
              </w:rPr>
            </w:pPr>
            <w:r>
              <w:rPr>
                <w:rFonts w:ascii="Arial" w:hAnsi="Arial" w:cs="Arial"/>
                <w:color w:val="000000"/>
                <w:sz w:val="18"/>
                <w:szCs w:val="18"/>
              </w:rPr>
              <w:t>CIND</w:t>
            </w:r>
          </w:p>
        </w:tc>
        <w:tc>
          <w:tcPr>
            <w:tcW w:w="1441" w:type="dxa"/>
            <w:tcBorders>
              <w:top w:val="nil"/>
              <w:left w:val="nil"/>
              <w:bottom w:val="nil"/>
              <w:right w:val="nil"/>
            </w:tcBorders>
            <w:shd w:val="clear" w:color="auto" w:fill="auto"/>
            <w:noWrap/>
            <w:vAlign w:val="center"/>
            <w:hideMark/>
          </w:tcPr>
          <w:p w14:paraId="09258FB8" w14:textId="77777777" w:rsidR="004C4075" w:rsidRDefault="004C4075">
            <w:pPr>
              <w:jc w:val="center"/>
              <w:rPr>
                <w:rFonts w:ascii="Arial" w:hAnsi="Arial" w:cs="Arial"/>
                <w:i/>
                <w:iCs/>
                <w:color w:val="000000"/>
                <w:sz w:val="18"/>
                <w:szCs w:val="18"/>
              </w:rPr>
            </w:pPr>
            <w:r>
              <w:rPr>
                <w:rFonts w:ascii="Arial" w:hAnsi="Arial" w:cs="Arial"/>
                <w:i/>
                <w:iCs/>
                <w:color w:val="000000"/>
                <w:sz w:val="18"/>
                <w:szCs w:val="18"/>
              </w:rPr>
              <w:t>ε4/ ε4</w:t>
            </w:r>
          </w:p>
        </w:tc>
        <w:tc>
          <w:tcPr>
            <w:tcW w:w="617" w:type="dxa"/>
            <w:tcBorders>
              <w:top w:val="nil"/>
              <w:left w:val="nil"/>
              <w:bottom w:val="nil"/>
              <w:right w:val="nil"/>
            </w:tcBorders>
            <w:shd w:val="clear" w:color="auto" w:fill="auto"/>
            <w:noWrap/>
            <w:vAlign w:val="center"/>
            <w:hideMark/>
          </w:tcPr>
          <w:p w14:paraId="01072A1D" w14:textId="77777777" w:rsidR="004C4075" w:rsidRDefault="004C4075">
            <w:pPr>
              <w:jc w:val="center"/>
              <w:rPr>
                <w:rFonts w:ascii="Arial" w:hAnsi="Arial" w:cs="Arial"/>
                <w:color w:val="000000"/>
                <w:sz w:val="18"/>
                <w:szCs w:val="18"/>
              </w:rPr>
            </w:pPr>
            <w:r>
              <w:rPr>
                <w:rFonts w:ascii="Arial" w:hAnsi="Arial" w:cs="Arial"/>
                <w:color w:val="000000"/>
                <w:sz w:val="18"/>
                <w:szCs w:val="18"/>
              </w:rPr>
              <w:t>15</w:t>
            </w:r>
          </w:p>
        </w:tc>
        <w:tc>
          <w:tcPr>
            <w:tcW w:w="600" w:type="dxa"/>
            <w:tcBorders>
              <w:top w:val="nil"/>
              <w:left w:val="nil"/>
              <w:bottom w:val="nil"/>
              <w:right w:val="nil"/>
            </w:tcBorders>
            <w:shd w:val="clear" w:color="auto" w:fill="auto"/>
            <w:noWrap/>
            <w:vAlign w:val="center"/>
            <w:hideMark/>
          </w:tcPr>
          <w:p w14:paraId="0AE74AB8" w14:textId="77777777" w:rsidR="004C4075" w:rsidRDefault="004C4075">
            <w:pPr>
              <w:jc w:val="center"/>
              <w:rPr>
                <w:rFonts w:ascii="Arial" w:hAnsi="Arial" w:cs="Arial"/>
                <w:color w:val="000000"/>
                <w:sz w:val="18"/>
                <w:szCs w:val="18"/>
              </w:rPr>
            </w:pPr>
            <w:r>
              <w:rPr>
                <w:rFonts w:ascii="Arial" w:hAnsi="Arial" w:cs="Arial"/>
                <w:strike/>
                <w:color w:val="000000"/>
                <w:sz w:val="18"/>
                <w:szCs w:val="18"/>
              </w:rPr>
              <w:t>-</w:t>
            </w:r>
          </w:p>
        </w:tc>
        <w:tc>
          <w:tcPr>
            <w:tcW w:w="1181" w:type="dxa"/>
            <w:tcBorders>
              <w:top w:val="nil"/>
              <w:left w:val="nil"/>
              <w:bottom w:val="nil"/>
              <w:right w:val="nil"/>
            </w:tcBorders>
            <w:shd w:val="clear" w:color="auto" w:fill="auto"/>
            <w:noWrap/>
            <w:vAlign w:val="center"/>
            <w:hideMark/>
          </w:tcPr>
          <w:p w14:paraId="662A2074" w14:textId="77777777" w:rsidR="004C4075" w:rsidRDefault="004C4075">
            <w:pPr>
              <w:jc w:val="center"/>
              <w:rPr>
                <w:rFonts w:ascii="Arial" w:hAnsi="Arial" w:cs="Arial"/>
                <w:color w:val="000000"/>
                <w:sz w:val="18"/>
                <w:szCs w:val="18"/>
              </w:rPr>
            </w:pPr>
            <w:r>
              <w:rPr>
                <w:rFonts w:ascii="Arial" w:hAnsi="Arial" w:cs="Arial"/>
                <w:strike/>
                <w:color w:val="000000"/>
                <w:sz w:val="18"/>
                <w:szCs w:val="18"/>
              </w:rPr>
              <w:t>-</w:t>
            </w:r>
          </w:p>
        </w:tc>
        <w:tc>
          <w:tcPr>
            <w:tcW w:w="920" w:type="dxa"/>
            <w:tcBorders>
              <w:top w:val="nil"/>
              <w:left w:val="nil"/>
              <w:bottom w:val="nil"/>
              <w:right w:val="nil"/>
            </w:tcBorders>
            <w:shd w:val="clear" w:color="auto" w:fill="auto"/>
            <w:noWrap/>
            <w:vAlign w:val="center"/>
            <w:hideMark/>
          </w:tcPr>
          <w:p w14:paraId="792BDC8A" w14:textId="77777777" w:rsidR="004C4075" w:rsidRDefault="004C4075">
            <w:pPr>
              <w:jc w:val="center"/>
              <w:rPr>
                <w:rFonts w:ascii="Arial" w:hAnsi="Arial" w:cs="Arial"/>
                <w:color w:val="000000"/>
                <w:sz w:val="18"/>
                <w:szCs w:val="18"/>
              </w:rPr>
            </w:pPr>
            <w:r>
              <w:rPr>
                <w:rFonts w:ascii="Arial" w:hAnsi="Arial" w:cs="Arial"/>
                <w:strike/>
                <w:color w:val="000000"/>
                <w:sz w:val="18"/>
                <w:szCs w:val="18"/>
              </w:rPr>
              <w:t>-</w:t>
            </w:r>
          </w:p>
        </w:tc>
        <w:tc>
          <w:tcPr>
            <w:tcW w:w="600" w:type="dxa"/>
            <w:tcBorders>
              <w:top w:val="nil"/>
              <w:left w:val="nil"/>
              <w:bottom w:val="nil"/>
              <w:right w:val="nil"/>
            </w:tcBorders>
            <w:shd w:val="clear" w:color="auto" w:fill="auto"/>
            <w:noWrap/>
            <w:vAlign w:val="center"/>
            <w:hideMark/>
          </w:tcPr>
          <w:p w14:paraId="22B88CED" w14:textId="77777777" w:rsidR="004C4075" w:rsidRDefault="004C4075">
            <w:pPr>
              <w:jc w:val="center"/>
              <w:rPr>
                <w:rFonts w:ascii="Arial" w:hAnsi="Arial" w:cs="Arial"/>
                <w:color w:val="000000"/>
                <w:sz w:val="18"/>
                <w:szCs w:val="18"/>
              </w:rPr>
            </w:pPr>
            <w:r>
              <w:rPr>
                <w:rFonts w:ascii="Arial" w:hAnsi="Arial" w:cs="Arial"/>
                <w:color w:val="000000"/>
                <w:sz w:val="18"/>
                <w:szCs w:val="18"/>
              </w:rPr>
              <w:t>1.99</w:t>
            </w:r>
          </w:p>
        </w:tc>
        <w:tc>
          <w:tcPr>
            <w:tcW w:w="1381" w:type="dxa"/>
            <w:tcBorders>
              <w:top w:val="nil"/>
              <w:left w:val="nil"/>
              <w:bottom w:val="nil"/>
              <w:right w:val="nil"/>
            </w:tcBorders>
            <w:shd w:val="clear" w:color="auto" w:fill="auto"/>
            <w:noWrap/>
            <w:vAlign w:val="center"/>
            <w:hideMark/>
          </w:tcPr>
          <w:p w14:paraId="1D031E11" w14:textId="77777777" w:rsidR="004C4075" w:rsidRDefault="004C4075">
            <w:pPr>
              <w:jc w:val="center"/>
              <w:rPr>
                <w:rFonts w:ascii="Arial" w:hAnsi="Arial" w:cs="Arial"/>
                <w:color w:val="000000"/>
                <w:sz w:val="18"/>
                <w:szCs w:val="18"/>
              </w:rPr>
            </w:pPr>
            <w:r>
              <w:rPr>
                <w:rFonts w:ascii="Arial" w:hAnsi="Arial" w:cs="Arial"/>
                <w:color w:val="000000"/>
                <w:sz w:val="18"/>
                <w:szCs w:val="18"/>
              </w:rPr>
              <w:t>(1.06, 3.74)</w:t>
            </w:r>
          </w:p>
        </w:tc>
        <w:tc>
          <w:tcPr>
            <w:tcW w:w="920" w:type="dxa"/>
            <w:tcBorders>
              <w:top w:val="nil"/>
              <w:left w:val="nil"/>
              <w:bottom w:val="nil"/>
              <w:right w:val="nil"/>
            </w:tcBorders>
            <w:shd w:val="clear" w:color="auto" w:fill="auto"/>
            <w:noWrap/>
            <w:vAlign w:val="center"/>
            <w:hideMark/>
          </w:tcPr>
          <w:p w14:paraId="1BA52DF9" w14:textId="77777777" w:rsidR="004C4075" w:rsidRDefault="004C4075">
            <w:pPr>
              <w:jc w:val="center"/>
              <w:rPr>
                <w:rFonts w:ascii="Arial" w:hAnsi="Arial" w:cs="Arial"/>
                <w:color w:val="000000"/>
                <w:sz w:val="18"/>
                <w:szCs w:val="18"/>
              </w:rPr>
            </w:pPr>
            <w:r>
              <w:rPr>
                <w:rFonts w:ascii="Arial" w:hAnsi="Arial" w:cs="Arial"/>
                <w:color w:val="000000"/>
                <w:sz w:val="18"/>
                <w:szCs w:val="18"/>
              </w:rPr>
              <w:t>0.032</w:t>
            </w:r>
          </w:p>
        </w:tc>
        <w:tc>
          <w:tcPr>
            <w:tcW w:w="600" w:type="dxa"/>
            <w:tcBorders>
              <w:top w:val="nil"/>
              <w:left w:val="nil"/>
              <w:bottom w:val="nil"/>
              <w:right w:val="nil"/>
            </w:tcBorders>
            <w:shd w:val="clear" w:color="auto" w:fill="auto"/>
            <w:noWrap/>
            <w:vAlign w:val="center"/>
            <w:hideMark/>
          </w:tcPr>
          <w:p w14:paraId="2AE15AFC" w14:textId="77777777" w:rsidR="004C4075" w:rsidRDefault="004C4075">
            <w:pPr>
              <w:jc w:val="center"/>
              <w:rPr>
                <w:rFonts w:ascii="Arial" w:hAnsi="Arial" w:cs="Arial"/>
                <w:color w:val="000000"/>
                <w:sz w:val="18"/>
                <w:szCs w:val="18"/>
              </w:rPr>
            </w:pPr>
            <w:r>
              <w:rPr>
                <w:rFonts w:ascii="Arial" w:hAnsi="Arial" w:cs="Arial"/>
                <w:color w:val="000000"/>
                <w:sz w:val="18"/>
                <w:szCs w:val="18"/>
              </w:rPr>
              <w:t>1.98</w:t>
            </w:r>
          </w:p>
        </w:tc>
        <w:tc>
          <w:tcPr>
            <w:tcW w:w="1441" w:type="dxa"/>
            <w:tcBorders>
              <w:top w:val="nil"/>
              <w:left w:val="nil"/>
              <w:bottom w:val="nil"/>
              <w:right w:val="nil"/>
            </w:tcBorders>
            <w:shd w:val="clear" w:color="auto" w:fill="auto"/>
            <w:noWrap/>
            <w:vAlign w:val="center"/>
            <w:hideMark/>
          </w:tcPr>
          <w:p w14:paraId="226C51DC" w14:textId="77777777" w:rsidR="004C4075" w:rsidRDefault="004C4075">
            <w:pPr>
              <w:jc w:val="center"/>
              <w:rPr>
                <w:rFonts w:ascii="Arial" w:hAnsi="Arial" w:cs="Arial"/>
                <w:color w:val="000000"/>
                <w:sz w:val="18"/>
                <w:szCs w:val="18"/>
              </w:rPr>
            </w:pPr>
            <w:r>
              <w:rPr>
                <w:rFonts w:ascii="Arial" w:hAnsi="Arial" w:cs="Arial"/>
                <w:color w:val="000000"/>
                <w:sz w:val="18"/>
                <w:szCs w:val="18"/>
              </w:rPr>
              <w:t>(1.05, 3.71)</w:t>
            </w:r>
          </w:p>
        </w:tc>
        <w:tc>
          <w:tcPr>
            <w:tcW w:w="1044" w:type="dxa"/>
            <w:tcBorders>
              <w:top w:val="nil"/>
              <w:left w:val="nil"/>
              <w:bottom w:val="nil"/>
              <w:right w:val="nil"/>
            </w:tcBorders>
            <w:shd w:val="clear" w:color="auto" w:fill="auto"/>
            <w:noWrap/>
            <w:vAlign w:val="center"/>
            <w:hideMark/>
          </w:tcPr>
          <w:p w14:paraId="308D365F" w14:textId="77777777" w:rsidR="004C4075" w:rsidRDefault="004C4075">
            <w:pPr>
              <w:jc w:val="center"/>
              <w:rPr>
                <w:rFonts w:ascii="Arial" w:hAnsi="Arial" w:cs="Arial"/>
                <w:color w:val="000000"/>
                <w:sz w:val="18"/>
                <w:szCs w:val="18"/>
              </w:rPr>
            </w:pPr>
            <w:r>
              <w:rPr>
                <w:rFonts w:ascii="Arial" w:hAnsi="Arial" w:cs="Arial"/>
                <w:color w:val="000000"/>
                <w:sz w:val="18"/>
                <w:szCs w:val="18"/>
              </w:rPr>
              <w:t>0.034</w:t>
            </w:r>
          </w:p>
        </w:tc>
      </w:tr>
      <w:tr w:rsidR="004C4075" w14:paraId="6D59ED9E" w14:textId="77777777" w:rsidTr="00E45E87">
        <w:trPr>
          <w:trHeight w:val="276"/>
        </w:trPr>
        <w:tc>
          <w:tcPr>
            <w:tcW w:w="2222" w:type="dxa"/>
            <w:tcBorders>
              <w:top w:val="nil"/>
              <w:left w:val="nil"/>
              <w:bottom w:val="nil"/>
              <w:right w:val="nil"/>
            </w:tcBorders>
            <w:shd w:val="clear" w:color="auto" w:fill="auto"/>
            <w:noWrap/>
            <w:vAlign w:val="center"/>
            <w:hideMark/>
          </w:tcPr>
          <w:p w14:paraId="1FBF773A" w14:textId="77777777" w:rsidR="004C4075" w:rsidRDefault="004C4075">
            <w:pPr>
              <w:ind w:firstLineChars="100" w:firstLine="180"/>
              <w:rPr>
                <w:rFonts w:ascii="Arial" w:hAnsi="Arial" w:cs="Arial"/>
                <w:color w:val="000000"/>
                <w:sz w:val="18"/>
                <w:szCs w:val="18"/>
              </w:rPr>
            </w:pPr>
            <w:r>
              <w:rPr>
                <w:rFonts w:ascii="Arial" w:hAnsi="Arial" w:cs="Arial"/>
                <w:color w:val="000000"/>
                <w:sz w:val="18"/>
                <w:szCs w:val="18"/>
              </w:rPr>
              <w:t>Dementia</w:t>
            </w:r>
          </w:p>
        </w:tc>
        <w:tc>
          <w:tcPr>
            <w:tcW w:w="1441" w:type="dxa"/>
            <w:tcBorders>
              <w:top w:val="nil"/>
              <w:left w:val="nil"/>
              <w:bottom w:val="nil"/>
              <w:right w:val="nil"/>
            </w:tcBorders>
            <w:shd w:val="clear" w:color="auto" w:fill="auto"/>
            <w:noWrap/>
            <w:vAlign w:val="center"/>
            <w:hideMark/>
          </w:tcPr>
          <w:p w14:paraId="0F4DB6B4" w14:textId="77777777" w:rsidR="004C4075" w:rsidRDefault="004C4075">
            <w:pPr>
              <w:jc w:val="center"/>
              <w:rPr>
                <w:rFonts w:ascii="Arial" w:hAnsi="Arial" w:cs="Arial"/>
                <w:i/>
                <w:iCs/>
                <w:color w:val="000000"/>
                <w:sz w:val="18"/>
                <w:szCs w:val="18"/>
              </w:rPr>
            </w:pPr>
            <w:r>
              <w:rPr>
                <w:rFonts w:ascii="Arial" w:hAnsi="Arial" w:cs="Arial"/>
                <w:i/>
                <w:iCs/>
                <w:color w:val="000000"/>
                <w:sz w:val="18"/>
                <w:szCs w:val="18"/>
              </w:rPr>
              <w:t>ε4/ ε4</w:t>
            </w:r>
          </w:p>
        </w:tc>
        <w:tc>
          <w:tcPr>
            <w:tcW w:w="617" w:type="dxa"/>
            <w:tcBorders>
              <w:top w:val="nil"/>
              <w:left w:val="nil"/>
              <w:bottom w:val="nil"/>
              <w:right w:val="nil"/>
            </w:tcBorders>
            <w:shd w:val="clear" w:color="auto" w:fill="auto"/>
            <w:noWrap/>
            <w:vAlign w:val="center"/>
            <w:hideMark/>
          </w:tcPr>
          <w:p w14:paraId="3366C792" w14:textId="77777777" w:rsidR="004C4075" w:rsidRDefault="004C4075">
            <w:pPr>
              <w:jc w:val="center"/>
              <w:rPr>
                <w:rFonts w:ascii="Arial" w:hAnsi="Arial" w:cs="Arial"/>
                <w:color w:val="000000"/>
                <w:sz w:val="18"/>
                <w:szCs w:val="18"/>
              </w:rPr>
            </w:pPr>
            <w:r>
              <w:rPr>
                <w:rFonts w:ascii="Arial" w:hAnsi="Arial" w:cs="Arial"/>
                <w:color w:val="000000"/>
                <w:sz w:val="18"/>
                <w:szCs w:val="18"/>
              </w:rPr>
              <w:t>23</w:t>
            </w:r>
          </w:p>
        </w:tc>
        <w:tc>
          <w:tcPr>
            <w:tcW w:w="600" w:type="dxa"/>
            <w:tcBorders>
              <w:top w:val="nil"/>
              <w:left w:val="nil"/>
              <w:bottom w:val="nil"/>
              <w:right w:val="nil"/>
            </w:tcBorders>
            <w:shd w:val="clear" w:color="auto" w:fill="auto"/>
            <w:noWrap/>
            <w:vAlign w:val="center"/>
            <w:hideMark/>
          </w:tcPr>
          <w:p w14:paraId="0902FE04" w14:textId="77777777" w:rsidR="004C4075" w:rsidRDefault="004C4075">
            <w:pPr>
              <w:jc w:val="center"/>
              <w:rPr>
                <w:rFonts w:ascii="Arial" w:hAnsi="Arial" w:cs="Arial"/>
                <w:color w:val="000000"/>
                <w:sz w:val="18"/>
                <w:szCs w:val="18"/>
              </w:rPr>
            </w:pPr>
          </w:p>
        </w:tc>
        <w:tc>
          <w:tcPr>
            <w:tcW w:w="1181" w:type="dxa"/>
            <w:tcBorders>
              <w:top w:val="nil"/>
              <w:left w:val="nil"/>
              <w:bottom w:val="nil"/>
              <w:right w:val="nil"/>
            </w:tcBorders>
            <w:shd w:val="clear" w:color="auto" w:fill="auto"/>
            <w:noWrap/>
            <w:vAlign w:val="center"/>
            <w:hideMark/>
          </w:tcPr>
          <w:p w14:paraId="52D787FD" w14:textId="77777777" w:rsidR="004C4075" w:rsidRDefault="004C4075">
            <w:pPr>
              <w:jc w:val="center"/>
              <w:rPr>
                <w:sz w:val="20"/>
                <w:szCs w:val="20"/>
              </w:rPr>
            </w:pPr>
          </w:p>
        </w:tc>
        <w:tc>
          <w:tcPr>
            <w:tcW w:w="920" w:type="dxa"/>
            <w:tcBorders>
              <w:top w:val="nil"/>
              <w:left w:val="nil"/>
              <w:bottom w:val="nil"/>
              <w:right w:val="nil"/>
            </w:tcBorders>
            <w:shd w:val="clear" w:color="auto" w:fill="auto"/>
            <w:noWrap/>
            <w:vAlign w:val="center"/>
            <w:hideMark/>
          </w:tcPr>
          <w:p w14:paraId="3188D904" w14:textId="77777777" w:rsidR="004C4075" w:rsidRDefault="004C4075">
            <w:pPr>
              <w:jc w:val="center"/>
              <w:rPr>
                <w:sz w:val="20"/>
                <w:szCs w:val="20"/>
              </w:rPr>
            </w:pPr>
          </w:p>
        </w:tc>
        <w:tc>
          <w:tcPr>
            <w:tcW w:w="600" w:type="dxa"/>
            <w:tcBorders>
              <w:top w:val="nil"/>
              <w:left w:val="nil"/>
              <w:bottom w:val="nil"/>
              <w:right w:val="nil"/>
            </w:tcBorders>
            <w:shd w:val="clear" w:color="auto" w:fill="auto"/>
            <w:noWrap/>
            <w:vAlign w:val="center"/>
            <w:hideMark/>
          </w:tcPr>
          <w:p w14:paraId="69FA3BB4" w14:textId="77777777" w:rsidR="004C4075" w:rsidRDefault="004C4075">
            <w:pPr>
              <w:jc w:val="center"/>
              <w:rPr>
                <w:rFonts w:ascii="Arial" w:hAnsi="Arial" w:cs="Arial"/>
                <w:color w:val="000000"/>
                <w:sz w:val="18"/>
                <w:szCs w:val="18"/>
              </w:rPr>
            </w:pPr>
            <w:r>
              <w:rPr>
                <w:rFonts w:ascii="Arial" w:hAnsi="Arial" w:cs="Arial"/>
                <w:color w:val="000000"/>
                <w:sz w:val="18"/>
                <w:szCs w:val="18"/>
              </w:rPr>
              <w:t>5.09</w:t>
            </w:r>
          </w:p>
        </w:tc>
        <w:tc>
          <w:tcPr>
            <w:tcW w:w="1381" w:type="dxa"/>
            <w:tcBorders>
              <w:top w:val="nil"/>
              <w:left w:val="nil"/>
              <w:bottom w:val="nil"/>
              <w:right w:val="nil"/>
            </w:tcBorders>
            <w:shd w:val="clear" w:color="auto" w:fill="auto"/>
            <w:noWrap/>
            <w:vAlign w:val="center"/>
            <w:hideMark/>
          </w:tcPr>
          <w:p w14:paraId="3FD14CA5" w14:textId="77777777" w:rsidR="004C4075" w:rsidRDefault="004C4075">
            <w:pPr>
              <w:jc w:val="center"/>
              <w:rPr>
                <w:rFonts w:ascii="Arial" w:hAnsi="Arial" w:cs="Arial"/>
                <w:color w:val="000000"/>
                <w:sz w:val="18"/>
                <w:szCs w:val="18"/>
              </w:rPr>
            </w:pPr>
            <w:r>
              <w:rPr>
                <w:rFonts w:ascii="Arial" w:hAnsi="Arial" w:cs="Arial"/>
                <w:color w:val="000000"/>
                <w:sz w:val="18"/>
                <w:szCs w:val="18"/>
              </w:rPr>
              <w:t>(2.92, 8.88)</w:t>
            </w:r>
          </w:p>
        </w:tc>
        <w:tc>
          <w:tcPr>
            <w:tcW w:w="920" w:type="dxa"/>
            <w:tcBorders>
              <w:top w:val="nil"/>
              <w:left w:val="nil"/>
              <w:bottom w:val="nil"/>
              <w:right w:val="nil"/>
            </w:tcBorders>
            <w:shd w:val="clear" w:color="auto" w:fill="auto"/>
            <w:noWrap/>
            <w:vAlign w:val="center"/>
            <w:hideMark/>
          </w:tcPr>
          <w:p w14:paraId="5B763121" w14:textId="77777777" w:rsidR="004C4075" w:rsidRDefault="004C4075">
            <w:pPr>
              <w:jc w:val="center"/>
              <w:rPr>
                <w:rFonts w:ascii="Arial" w:hAnsi="Arial" w:cs="Arial"/>
                <w:color w:val="000000"/>
                <w:sz w:val="18"/>
                <w:szCs w:val="18"/>
              </w:rPr>
            </w:pPr>
            <w:r>
              <w:rPr>
                <w:rFonts w:ascii="Arial" w:hAnsi="Arial" w:cs="Arial"/>
                <w:color w:val="000000"/>
                <w:sz w:val="18"/>
                <w:szCs w:val="18"/>
              </w:rPr>
              <w:t>&lt;.0001</w:t>
            </w:r>
          </w:p>
        </w:tc>
        <w:tc>
          <w:tcPr>
            <w:tcW w:w="600" w:type="dxa"/>
            <w:tcBorders>
              <w:top w:val="nil"/>
              <w:left w:val="nil"/>
              <w:bottom w:val="nil"/>
              <w:right w:val="nil"/>
            </w:tcBorders>
            <w:shd w:val="clear" w:color="auto" w:fill="auto"/>
            <w:noWrap/>
            <w:vAlign w:val="center"/>
            <w:hideMark/>
          </w:tcPr>
          <w:p w14:paraId="60479B00" w14:textId="77777777" w:rsidR="004C4075" w:rsidRDefault="004C4075">
            <w:pPr>
              <w:jc w:val="center"/>
              <w:rPr>
                <w:rFonts w:ascii="Arial" w:hAnsi="Arial" w:cs="Arial"/>
                <w:color w:val="000000"/>
                <w:sz w:val="18"/>
                <w:szCs w:val="18"/>
              </w:rPr>
            </w:pPr>
            <w:r>
              <w:rPr>
                <w:rFonts w:ascii="Arial" w:hAnsi="Arial" w:cs="Arial"/>
                <w:color w:val="000000"/>
                <w:sz w:val="18"/>
                <w:szCs w:val="18"/>
              </w:rPr>
              <w:t>4.93</w:t>
            </w:r>
          </w:p>
        </w:tc>
        <w:tc>
          <w:tcPr>
            <w:tcW w:w="1441" w:type="dxa"/>
            <w:tcBorders>
              <w:top w:val="nil"/>
              <w:left w:val="nil"/>
              <w:bottom w:val="nil"/>
              <w:right w:val="nil"/>
            </w:tcBorders>
            <w:shd w:val="clear" w:color="auto" w:fill="auto"/>
            <w:noWrap/>
            <w:vAlign w:val="center"/>
            <w:hideMark/>
          </w:tcPr>
          <w:p w14:paraId="36122AF0" w14:textId="77777777" w:rsidR="004C4075" w:rsidRDefault="004C4075">
            <w:pPr>
              <w:jc w:val="center"/>
              <w:rPr>
                <w:rFonts w:ascii="Arial" w:hAnsi="Arial" w:cs="Arial"/>
                <w:color w:val="000000"/>
                <w:sz w:val="18"/>
                <w:szCs w:val="18"/>
              </w:rPr>
            </w:pPr>
            <w:r>
              <w:rPr>
                <w:rFonts w:ascii="Arial" w:hAnsi="Arial" w:cs="Arial"/>
                <w:color w:val="000000"/>
                <w:sz w:val="18"/>
                <w:szCs w:val="18"/>
              </w:rPr>
              <w:t>(2.82, 8.62)</w:t>
            </w:r>
          </w:p>
        </w:tc>
        <w:tc>
          <w:tcPr>
            <w:tcW w:w="1044" w:type="dxa"/>
            <w:tcBorders>
              <w:top w:val="nil"/>
              <w:left w:val="nil"/>
              <w:bottom w:val="nil"/>
              <w:right w:val="nil"/>
            </w:tcBorders>
            <w:shd w:val="clear" w:color="auto" w:fill="auto"/>
            <w:noWrap/>
            <w:vAlign w:val="center"/>
            <w:hideMark/>
          </w:tcPr>
          <w:p w14:paraId="72060E27" w14:textId="77777777" w:rsidR="004C4075" w:rsidRDefault="004C4075">
            <w:pPr>
              <w:jc w:val="center"/>
              <w:rPr>
                <w:rFonts w:ascii="Arial" w:hAnsi="Arial" w:cs="Arial"/>
                <w:color w:val="000000"/>
                <w:sz w:val="18"/>
                <w:szCs w:val="18"/>
              </w:rPr>
            </w:pPr>
            <w:r>
              <w:rPr>
                <w:rFonts w:ascii="Arial" w:hAnsi="Arial" w:cs="Arial"/>
                <w:color w:val="000000"/>
                <w:sz w:val="18"/>
                <w:szCs w:val="18"/>
              </w:rPr>
              <w:t>&lt;.0001</w:t>
            </w:r>
          </w:p>
        </w:tc>
      </w:tr>
      <w:tr w:rsidR="004C4075" w14:paraId="5C1D70A7" w14:textId="77777777" w:rsidTr="00E45E87">
        <w:trPr>
          <w:trHeight w:val="276"/>
        </w:trPr>
        <w:tc>
          <w:tcPr>
            <w:tcW w:w="2222" w:type="dxa"/>
            <w:tcBorders>
              <w:top w:val="nil"/>
              <w:left w:val="nil"/>
              <w:bottom w:val="nil"/>
              <w:right w:val="nil"/>
            </w:tcBorders>
            <w:shd w:val="clear" w:color="auto" w:fill="auto"/>
            <w:noWrap/>
            <w:vAlign w:val="center"/>
            <w:hideMark/>
          </w:tcPr>
          <w:p w14:paraId="2DFDC58E" w14:textId="77777777" w:rsidR="004C4075" w:rsidRDefault="004C4075">
            <w:pPr>
              <w:rPr>
                <w:rFonts w:ascii="Arial" w:hAnsi="Arial" w:cs="Arial"/>
                <w:b/>
                <w:bCs/>
                <w:color w:val="000000"/>
                <w:sz w:val="18"/>
                <w:szCs w:val="18"/>
              </w:rPr>
            </w:pPr>
            <w:r>
              <w:rPr>
                <w:rFonts w:ascii="Arial" w:hAnsi="Arial" w:cs="Arial"/>
                <w:b/>
                <w:bCs/>
                <w:color w:val="000000"/>
                <w:sz w:val="18"/>
                <w:szCs w:val="18"/>
              </w:rPr>
              <w:t xml:space="preserve">African ancestries </w:t>
            </w:r>
          </w:p>
        </w:tc>
        <w:tc>
          <w:tcPr>
            <w:tcW w:w="1441" w:type="dxa"/>
            <w:tcBorders>
              <w:top w:val="nil"/>
              <w:left w:val="nil"/>
              <w:bottom w:val="nil"/>
              <w:right w:val="nil"/>
            </w:tcBorders>
            <w:shd w:val="clear" w:color="auto" w:fill="auto"/>
            <w:noWrap/>
            <w:vAlign w:val="center"/>
            <w:hideMark/>
          </w:tcPr>
          <w:p w14:paraId="7B909580" w14:textId="77777777" w:rsidR="004C4075" w:rsidRDefault="004C4075">
            <w:pPr>
              <w:rPr>
                <w:rFonts w:ascii="Arial" w:hAnsi="Arial" w:cs="Arial"/>
                <w:b/>
                <w:bCs/>
                <w:color w:val="000000"/>
                <w:sz w:val="18"/>
                <w:szCs w:val="18"/>
              </w:rPr>
            </w:pPr>
          </w:p>
        </w:tc>
        <w:tc>
          <w:tcPr>
            <w:tcW w:w="617" w:type="dxa"/>
            <w:tcBorders>
              <w:top w:val="nil"/>
              <w:left w:val="nil"/>
              <w:bottom w:val="nil"/>
              <w:right w:val="nil"/>
            </w:tcBorders>
            <w:shd w:val="clear" w:color="auto" w:fill="auto"/>
            <w:noWrap/>
            <w:vAlign w:val="center"/>
            <w:hideMark/>
          </w:tcPr>
          <w:p w14:paraId="74C44330" w14:textId="77777777" w:rsidR="004C4075" w:rsidRDefault="004C4075">
            <w:pPr>
              <w:jc w:val="center"/>
              <w:rPr>
                <w:sz w:val="20"/>
                <w:szCs w:val="20"/>
              </w:rPr>
            </w:pPr>
          </w:p>
        </w:tc>
        <w:tc>
          <w:tcPr>
            <w:tcW w:w="600" w:type="dxa"/>
            <w:tcBorders>
              <w:top w:val="nil"/>
              <w:left w:val="nil"/>
              <w:bottom w:val="nil"/>
              <w:right w:val="nil"/>
            </w:tcBorders>
            <w:shd w:val="clear" w:color="auto" w:fill="auto"/>
            <w:noWrap/>
            <w:vAlign w:val="center"/>
            <w:hideMark/>
          </w:tcPr>
          <w:p w14:paraId="285273A9" w14:textId="77777777" w:rsidR="004C4075" w:rsidRDefault="004C4075">
            <w:pPr>
              <w:jc w:val="center"/>
              <w:rPr>
                <w:sz w:val="20"/>
                <w:szCs w:val="20"/>
              </w:rPr>
            </w:pPr>
          </w:p>
        </w:tc>
        <w:tc>
          <w:tcPr>
            <w:tcW w:w="1181" w:type="dxa"/>
            <w:tcBorders>
              <w:top w:val="nil"/>
              <w:left w:val="nil"/>
              <w:bottom w:val="nil"/>
              <w:right w:val="nil"/>
            </w:tcBorders>
            <w:shd w:val="clear" w:color="auto" w:fill="auto"/>
            <w:noWrap/>
            <w:vAlign w:val="center"/>
            <w:hideMark/>
          </w:tcPr>
          <w:p w14:paraId="7E2BF188" w14:textId="77777777" w:rsidR="004C4075" w:rsidRDefault="004C4075">
            <w:pPr>
              <w:jc w:val="center"/>
              <w:rPr>
                <w:sz w:val="20"/>
                <w:szCs w:val="20"/>
              </w:rPr>
            </w:pPr>
          </w:p>
        </w:tc>
        <w:tc>
          <w:tcPr>
            <w:tcW w:w="920" w:type="dxa"/>
            <w:tcBorders>
              <w:top w:val="nil"/>
              <w:left w:val="nil"/>
              <w:bottom w:val="nil"/>
              <w:right w:val="nil"/>
            </w:tcBorders>
            <w:shd w:val="clear" w:color="auto" w:fill="auto"/>
            <w:noWrap/>
            <w:vAlign w:val="center"/>
            <w:hideMark/>
          </w:tcPr>
          <w:p w14:paraId="76DDF81F" w14:textId="77777777" w:rsidR="004C4075" w:rsidRDefault="004C4075">
            <w:pPr>
              <w:jc w:val="center"/>
              <w:rPr>
                <w:sz w:val="20"/>
                <w:szCs w:val="20"/>
              </w:rPr>
            </w:pPr>
          </w:p>
        </w:tc>
        <w:tc>
          <w:tcPr>
            <w:tcW w:w="600" w:type="dxa"/>
            <w:tcBorders>
              <w:top w:val="nil"/>
              <w:left w:val="nil"/>
              <w:bottom w:val="nil"/>
              <w:right w:val="nil"/>
            </w:tcBorders>
            <w:shd w:val="clear" w:color="auto" w:fill="auto"/>
            <w:noWrap/>
            <w:vAlign w:val="center"/>
            <w:hideMark/>
          </w:tcPr>
          <w:p w14:paraId="3C84B812" w14:textId="77777777" w:rsidR="004C4075" w:rsidRDefault="004C4075">
            <w:pPr>
              <w:jc w:val="center"/>
              <w:rPr>
                <w:sz w:val="20"/>
                <w:szCs w:val="20"/>
              </w:rPr>
            </w:pPr>
          </w:p>
        </w:tc>
        <w:tc>
          <w:tcPr>
            <w:tcW w:w="1381" w:type="dxa"/>
            <w:tcBorders>
              <w:top w:val="nil"/>
              <w:left w:val="nil"/>
              <w:bottom w:val="nil"/>
              <w:right w:val="nil"/>
            </w:tcBorders>
            <w:shd w:val="clear" w:color="auto" w:fill="auto"/>
            <w:noWrap/>
            <w:vAlign w:val="center"/>
            <w:hideMark/>
          </w:tcPr>
          <w:p w14:paraId="4A96594A" w14:textId="77777777" w:rsidR="004C4075" w:rsidRDefault="004C4075">
            <w:pPr>
              <w:jc w:val="center"/>
              <w:rPr>
                <w:sz w:val="20"/>
                <w:szCs w:val="20"/>
              </w:rPr>
            </w:pPr>
          </w:p>
        </w:tc>
        <w:tc>
          <w:tcPr>
            <w:tcW w:w="920" w:type="dxa"/>
            <w:tcBorders>
              <w:top w:val="nil"/>
              <w:left w:val="nil"/>
              <w:bottom w:val="nil"/>
              <w:right w:val="nil"/>
            </w:tcBorders>
            <w:shd w:val="clear" w:color="auto" w:fill="auto"/>
            <w:noWrap/>
            <w:vAlign w:val="center"/>
            <w:hideMark/>
          </w:tcPr>
          <w:p w14:paraId="04EC420E" w14:textId="77777777" w:rsidR="004C4075" w:rsidRDefault="004C4075">
            <w:pPr>
              <w:jc w:val="center"/>
              <w:rPr>
                <w:sz w:val="20"/>
                <w:szCs w:val="20"/>
              </w:rPr>
            </w:pPr>
          </w:p>
        </w:tc>
        <w:tc>
          <w:tcPr>
            <w:tcW w:w="600" w:type="dxa"/>
            <w:tcBorders>
              <w:top w:val="nil"/>
              <w:left w:val="nil"/>
              <w:bottom w:val="nil"/>
              <w:right w:val="nil"/>
            </w:tcBorders>
            <w:shd w:val="clear" w:color="auto" w:fill="auto"/>
            <w:noWrap/>
            <w:vAlign w:val="center"/>
            <w:hideMark/>
          </w:tcPr>
          <w:p w14:paraId="76AEC236" w14:textId="77777777" w:rsidR="004C4075" w:rsidRDefault="004C4075">
            <w:pPr>
              <w:jc w:val="center"/>
              <w:rPr>
                <w:sz w:val="20"/>
                <w:szCs w:val="20"/>
              </w:rPr>
            </w:pPr>
          </w:p>
        </w:tc>
        <w:tc>
          <w:tcPr>
            <w:tcW w:w="1441" w:type="dxa"/>
            <w:tcBorders>
              <w:top w:val="nil"/>
              <w:left w:val="nil"/>
              <w:bottom w:val="nil"/>
              <w:right w:val="nil"/>
            </w:tcBorders>
            <w:shd w:val="clear" w:color="auto" w:fill="auto"/>
            <w:noWrap/>
            <w:vAlign w:val="center"/>
            <w:hideMark/>
          </w:tcPr>
          <w:p w14:paraId="295D9B7D" w14:textId="77777777" w:rsidR="004C4075" w:rsidRDefault="004C4075">
            <w:pPr>
              <w:jc w:val="center"/>
              <w:rPr>
                <w:sz w:val="20"/>
                <w:szCs w:val="20"/>
              </w:rPr>
            </w:pPr>
          </w:p>
        </w:tc>
        <w:tc>
          <w:tcPr>
            <w:tcW w:w="1044" w:type="dxa"/>
            <w:tcBorders>
              <w:top w:val="nil"/>
              <w:left w:val="nil"/>
              <w:bottom w:val="nil"/>
              <w:right w:val="nil"/>
            </w:tcBorders>
            <w:shd w:val="clear" w:color="auto" w:fill="auto"/>
            <w:noWrap/>
            <w:vAlign w:val="center"/>
            <w:hideMark/>
          </w:tcPr>
          <w:p w14:paraId="0722C648" w14:textId="77777777" w:rsidR="004C4075" w:rsidRDefault="004C4075">
            <w:pPr>
              <w:jc w:val="center"/>
              <w:rPr>
                <w:sz w:val="20"/>
                <w:szCs w:val="20"/>
              </w:rPr>
            </w:pPr>
          </w:p>
        </w:tc>
      </w:tr>
      <w:tr w:rsidR="004C4075" w14:paraId="5A2B5E96" w14:textId="77777777" w:rsidTr="00E45E87">
        <w:trPr>
          <w:trHeight w:val="276"/>
        </w:trPr>
        <w:tc>
          <w:tcPr>
            <w:tcW w:w="2222" w:type="dxa"/>
            <w:tcBorders>
              <w:top w:val="nil"/>
              <w:left w:val="nil"/>
              <w:bottom w:val="nil"/>
              <w:right w:val="nil"/>
            </w:tcBorders>
            <w:shd w:val="clear" w:color="auto" w:fill="auto"/>
            <w:noWrap/>
            <w:vAlign w:val="center"/>
            <w:hideMark/>
          </w:tcPr>
          <w:p w14:paraId="70778EDB" w14:textId="77777777" w:rsidR="004C4075" w:rsidRDefault="004C4075">
            <w:pPr>
              <w:rPr>
                <w:rFonts w:ascii="Arial" w:hAnsi="Arial" w:cs="Arial"/>
                <w:color w:val="000000"/>
                <w:sz w:val="18"/>
                <w:szCs w:val="18"/>
              </w:rPr>
            </w:pPr>
            <w:r>
              <w:rPr>
                <w:rFonts w:ascii="Arial" w:hAnsi="Arial" w:cs="Arial"/>
                <w:color w:val="000000"/>
                <w:sz w:val="18"/>
                <w:szCs w:val="18"/>
              </w:rPr>
              <w:t xml:space="preserve">Polygenic score </w:t>
            </w:r>
          </w:p>
        </w:tc>
        <w:tc>
          <w:tcPr>
            <w:tcW w:w="1441" w:type="dxa"/>
            <w:tcBorders>
              <w:top w:val="nil"/>
              <w:left w:val="nil"/>
              <w:bottom w:val="nil"/>
              <w:right w:val="nil"/>
            </w:tcBorders>
            <w:shd w:val="clear" w:color="auto" w:fill="auto"/>
            <w:noWrap/>
            <w:vAlign w:val="center"/>
            <w:hideMark/>
          </w:tcPr>
          <w:p w14:paraId="35B05FBF" w14:textId="77777777" w:rsidR="004C4075" w:rsidRDefault="004C4075">
            <w:pPr>
              <w:rPr>
                <w:rFonts w:ascii="Arial" w:hAnsi="Arial" w:cs="Arial"/>
                <w:color w:val="000000"/>
                <w:sz w:val="18"/>
                <w:szCs w:val="18"/>
              </w:rPr>
            </w:pPr>
          </w:p>
        </w:tc>
        <w:tc>
          <w:tcPr>
            <w:tcW w:w="617" w:type="dxa"/>
            <w:tcBorders>
              <w:top w:val="nil"/>
              <w:left w:val="nil"/>
              <w:bottom w:val="nil"/>
              <w:right w:val="nil"/>
            </w:tcBorders>
            <w:shd w:val="clear" w:color="auto" w:fill="auto"/>
            <w:noWrap/>
            <w:vAlign w:val="center"/>
            <w:hideMark/>
          </w:tcPr>
          <w:p w14:paraId="4A55E359" w14:textId="77777777" w:rsidR="004C4075" w:rsidRDefault="004C4075">
            <w:pPr>
              <w:jc w:val="center"/>
              <w:rPr>
                <w:sz w:val="20"/>
                <w:szCs w:val="20"/>
              </w:rPr>
            </w:pPr>
          </w:p>
        </w:tc>
        <w:tc>
          <w:tcPr>
            <w:tcW w:w="600" w:type="dxa"/>
            <w:tcBorders>
              <w:top w:val="nil"/>
              <w:left w:val="nil"/>
              <w:bottom w:val="nil"/>
              <w:right w:val="nil"/>
            </w:tcBorders>
            <w:shd w:val="clear" w:color="auto" w:fill="auto"/>
            <w:noWrap/>
            <w:vAlign w:val="center"/>
            <w:hideMark/>
          </w:tcPr>
          <w:p w14:paraId="5BFFB9AD" w14:textId="77777777" w:rsidR="004C4075" w:rsidRDefault="004C4075">
            <w:pPr>
              <w:jc w:val="center"/>
              <w:rPr>
                <w:sz w:val="20"/>
                <w:szCs w:val="20"/>
              </w:rPr>
            </w:pPr>
          </w:p>
        </w:tc>
        <w:tc>
          <w:tcPr>
            <w:tcW w:w="1181" w:type="dxa"/>
            <w:tcBorders>
              <w:top w:val="nil"/>
              <w:left w:val="nil"/>
              <w:bottom w:val="nil"/>
              <w:right w:val="nil"/>
            </w:tcBorders>
            <w:shd w:val="clear" w:color="auto" w:fill="auto"/>
            <w:noWrap/>
            <w:vAlign w:val="center"/>
            <w:hideMark/>
          </w:tcPr>
          <w:p w14:paraId="7C8314B6" w14:textId="77777777" w:rsidR="004C4075" w:rsidRDefault="004C4075">
            <w:pPr>
              <w:jc w:val="center"/>
              <w:rPr>
                <w:sz w:val="20"/>
                <w:szCs w:val="20"/>
              </w:rPr>
            </w:pPr>
          </w:p>
        </w:tc>
        <w:tc>
          <w:tcPr>
            <w:tcW w:w="920" w:type="dxa"/>
            <w:tcBorders>
              <w:top w:val="nil"/>
              <w:left w:val="nil"/>
              <w:bottom w:val="nil"/>
              <w:right w:val="nil"/>
            </w:tcBorders>
            <w:shd w:val="clear" w:color="auto" w:fill="auto"/>
            <w:noWrap/>
            <w:vAlign w:val="center"/>
            <w:hideMark/>
          </w:tcPr>
          <w:p w14:paraId="4BBE756A" w14:textId="77777777" w:rsidR="004C4075" w:rsidRDefault="004C4075">
            <w:pPr>
              <w:jc w:val="center"/>
              <w:rPr>
                <w:sz w:val="20"/>
                <w:szCs w:val="20"/>
              </w:rPr>
            </w:pPr>
          </w:p>
        </w:tc>
        <w:tc>
          <w:tcPr>
            <w:tcW w:w="600" w:type="dxa"/>
            <w:tcBorders>
              <w:top w:val="nil"/>
              <w:left w:val="nil"/>
              <w:bottom w:val="nil"/>
              <w:right w:val="nil"/>
            </w:tcBorders>
            <w:shd w:val="clear" w:color="auto" w:fill="auto"/>
            <w:noWrap/>
            <w:vAlign w:val="center"/>
            <w:hideMark/>
          </w:tcPr>
          <w:p w14:paraId="64AB418A" w14:textId="77777777" w:rsidR="004C4075" w:rsidRDefault="004C4075">
            <w:pPr>
              <w:jc w:val="center"/>
              <w:rPr>
                <w:sz w:val="20"/>
                <w:szCs w:val="20"/>
              </w:rPr>
            </w:pPr>
          </w:p>
        </w:tc>
        <w:tc>
          <w:tcPr>
            <w:tcW w:w="1381" w:type="dxa"/>
            <w:tcBorders>
              <w:top w:val="nil"/>
              <w:left w:val="nil"/>
              <w:bottom w:val="nil"/>
              <w:right w:val="nil"/>
            </w:tcBorders>
            <w:shd w:val="clear" w:color="auto" w:fill="auto"/>
            <w:noWrap/>
            <w:vAlign w:val="center"/>
            <w:hideMark/>
          </w:tcPr>
          <w:p w14:paraId="18FE49C4" w14:textId="77777777" w:rsidR="004C4075" w:rsidRDefault="004C4075">
            <w:pPr>
              <w:jc w:val="center"/>
              <w:rPr>
                <w:sz w:val="20"/>
                <w:szCs w:val="20"/>
              </w:rPr>
            </w:pPr>
          </w:p>
        </w:tc>
        <w:tc>
          <w:tcPr>
            <w:tcW w:w="920" w:type="dxa"/>
            <w:tcBorders>
              <w:top w:val="nil"/>
              <w:left w:val="nil"/>
              <w:bottom w:val="nil"/>
              <w:right w:val="nil"/>
            </w:tcBorders>
            <w:shd w:val="clear" w:color="auto" w:fill="auto"/>
            <w:noWrap/>
            <w:vAlign w:val="center"/>
            <w:hideMark/>
          </w:tcPr>
          <w:p w14:paraId="6E6096A1" w14:textId="77777777" w:rsidR="004C4075" w:rsidRDefault="004C4075">
            <w:pPr>
              <w:jc w:val="center"/>
              <w:rPr>
                <w:sz w:val="20"/>
                <w:szCs w:val="20"/>
              </w:rPr>
            </w:pPr>
          </w:p>
        </w:tc>
        <w:tc>
          <w:tcPr>
            <w:tcW w:w="600" w:type="dxa"/>
            <w:tcBorders>
              <w:top w:val="nil"/>
              <w:left w:val="nil"/>
              <w:bottom w:val="nil"/>
              <w:right w:val="nil"/>
            </w:tcBorders>
            <w:shd w:val="clear" w:color="auto" w:fill="auto"/>
            <w:noWrap/>
            <w:vAlign w:val="center"/>
            <w:hideMark/>
          </w:tcPr>
          <w:p w14:paraId="0A7F81B2" w14:textId="77777777" w:rsidR="004C4075" w:rsidRDefault="004C4075">
            <w:pPr>
              <w:jc w:val="center"/>
              <w:rPr>
                <w:sz w:val="20"/>
                <w:szCs w:val="20"/>
              </w:rPr>
            </w:pPr>
          </w:p>
        </w:tc>
        <w:tc>
          <w:tcPr>
            <w:tcW w:w="1441" w:type="dxa"/>
            <w:tcBorders>
              <w:top w:val="nil"/>
              <w:left w:val="nil"/>
              <w:bottom w:val="nil"/>
              <w:right w:val="nil"/>
            </w:tcBorders>
            <w:shd w:val="clear" w:color="auto" w:fill="auto"/>
            <w:noWrap/>
            <w:vAlign w:val="center"/>
            <w:hideMark/>
          </w:tcPr>
          <w:p w14:paraId="589F5005" w14:textId="77777777" w:rsidR="004C4075" w:rsidRDefault="004C4075">
            <w:pPr>
              <w:jc w:val="center"/>
              <w:rPr>
                <w:sz w:val="20"/>
                <w:szCs w:val="20"/>
              </w:rPr>
            </w:pPr>
          </w:p>
        </w:tc>
        <w:tc>
          <w:tcPr>
            <w:tcW w:w="1044" w:type="dxa"/>
            <w:tcBorders>
              <w:top w:val="nil"/>
              <w:left w:val="nil"/>
              <w:bottom w:val="nil"/>
              <w:right w:val="nil"/>
            </w:tcBorders>
            <w:shd w:val="clear" w:color="auto" w:fill="auto"/>
            <w:noWrap/>
            <w:vAlign w:val="center"/>
            <w:hideMark/>
          </w:tcPr>
          <w:p w14:paraId="72CDBF28" w14:textId="77777777" w:rsidR="004C4075" w:rsidRDefault="004C4075">
            <w:pPr>
              <w:jc w:val="center"/>
              <w:rPr>
                <w:sz w:val="20"/>
                <w:szCs w:val="20"/>
              </w:rPr>
            </w:pPr>
          </w:p>
        </w:tc>
      </w:tr>
      <w:tr w:rsidR="004C4075" w14:paraId="7D0273D6" w14:textId="77777777" w:rsidTr="00E45E87">
        <w:trPr>
          <w:trHeight w:val="276"/>
        </w:trPr>
        <w:tc>
          <w:tcPr>
            <w:tcW w:w="2222" w:type="dxa"/>
            <w:tcBorders>
              <w:top w:val="nil"/>
              <w:left w:val="nil"/>
              <w:bottom w:val="nil"/>
              <w:right w:val="nil"/>
            </w:tcBorders>
            <w:shd w:val="clear" w:color="auto" w:fill="auto"/>
            <w:noWrap/>
            <w:vAlign w:val="center"/>
            <w:hideMark/>
          </w:tcPr>
          <w:p w14:paraId="4CD8807A" w14:textId="77777777" w:rsidR="004C4075" w:rsidRDefault="004C4075">
            <w:pPr>
              <w:ind w:firstLineChars="100" w:firstLine="180"/>
              <w:rPr>
                <w:rFonts w:ascii="Arial" w:hAnsi="Arial" w:cs="Arial"/>
                <w:color w:val="000000"/>
                <w:sz w:val="18"/>
                <w:szCs w:val="18"/>
              </w:rPr>
            </w:pPr>
            <w:r>
              <w:rPr>
                <w:rFonts w:ascii="Arial" w:hAnsi="Arial" w:cs="Arial"/>
                <w:color w:val="000000"/>
                <w:sz w:val="18"/>
                <w:szCs w:val="18"/>
              </w:rPr>
              <w:t>Normal</w:t>
            </w:r>
          </w:p>
        </w:tc>
        <w:tc>
          <w:tcPr>
            <w:tcW w:w="1441" w:type="dxa"/>
            <w:tcBorders>
              <w:top w:val="nil"/>
              <w:left w:val="nil"/>
              <w:bottom w:val="nil"/>
              <w:right w:val="nil"/>
            </w:tcBorders>
            <w:shd w:val="clear" w:color="auto" w:fill="auto"/>
            <w:noWrap/>
            <w:vAlign w:val="center"/>
            <w:hideMark/>
          </w:tcPr>
          <w:p w14:paraId="28C595F3" w14:textId="77777777" w:rsidR="004C4075" w:rsidRDefault="004C4075">
            <w:pPr>
              <w:ind w:firstLineChars="100" w:firstLine="180"/>
              <w:rPr>
                <w:rFonts w:ascii="Arial" w:hAnsi="Arial" w:cs="Arial"/>
                <w:color w:val="000000"/>
                <w:sz w:val="18"/>
                <w:szCs w:val="18"/>
              </w:rPr>
            </w:pPr>
          </w:p>
        </w:tc>
        <w:tc>
          <w:tcPr>
            <w:tcW w:w="617" w:type="dxa"/>
            <w:tcBorders>
              <w:top w:val="nil"/>
              <w:left w:val="nil"/>
              <w:bottom w:val="nil"/>
              <w:right w:val="nil"/>
            </w:tcBorders>
            <w:shd w:val="clear" w:color="auto" w:fill="auto"/>
            <w:noWrap/>
            <w:vAlign w:val="center"/>
            <w:hideMark/>
          </w:tcPr>
          <w:p w14:paraId="3F1645A6" w14:textId="77777777" w:rsidR="004C4075" w:rsidRDefault="004C4075">
            <w:pPr>
              <w:jc w:val="center"/>
              <w:rPr>
                <w:rFonts w:ascii="Arial" w:hAnsi="Arial" w:cs="Arial"/>
                <w:color w:val="000000"/>
                <w:sz w:val="18"/>
                <w:szCs w:val="18"/>
              </w:rPr>
            </w:pPr>
            <w:r>
              <w:rPr>
                <w:rFonts w:ascii="Arial" w:hAnsi="Arial" w:cs="Arial"/>
                <w:color w:val="000000"/>
                <w:sz w:val="18"/>
                <w:szCs w:val="18"/>
              </w:rPr>
              <w:t>672</w:t>
            </w:r>
          </w:p>
        </w:tc>
        <w:tc>
          <w:tcPr>
            <w:tcW w:w="600" w:type="dxa"/>
            <w:tcBorders>
              <w:top w:val="nil"/>
              <w:left w:val="nil"/>
              <w:bottom w:val="nil"/>
              <w:right w:val="nil"/>
            </w:tcBorders>
            <w:shd w:val="clear" w:color="auto" w:fill="auto"/>
            <w:noWrap/>
            <w:vAlign w:val="center"/>
            <w:hideMark/>
          </w:tcPr>
          <w:p w14:paraId="547AB7E3" w14:textId="77777777" w:rsidR="004C4075" w:rsidRDefault="004C4075">
            <w:pPr>
              <w:jc w:val="center"/>
              <w:rPr>
                <w:rFonts w:ascii="Arial" w:hAnsi="Arial" w:cs="Arial"/>
                <w:color w:val="000000"/>
                <w:sz w:val="18"/>
                <w:szCs w:val="18"/>
              </w:rPr>
            </w:pPr>
            <w:r>
              <w:rPr>
                <w:rFonts w:ascii="Arial" w:hAnsi="Arial" w:cs="Arial"/>
                <w:color w:val="000000"/>
                <w:sz w:val="18"/>
                <w:szCs w:val="18"/>
              </w:rPr>
              <w:t>ref</w:t>
            </w:r>
          </w:p>
        </w:tc>
        <w:tc>
          <w:tcPr>
            <w:tcW w:w="1181" w:type="dxa"/>
            <w:tcBorders>
              <w:top w:val="nil"/>
              <w:left w:val="nil"/>
              <w:bottom w:val="nil"/>
              <w:right w:val="nil"/>
            </w:tcBorders>
            <w:shd w:val="clear" w:color="auto" w:fill="auto"/>
            <w:noWrap/>
            <w:vAlign w:val="center"/>
            <w:hideMark/>
          </w:tcPr>
          <w:p w14:paraId="02ED5D5B" w14:textId="77777777" w:rsidR="004C4075" w:rsidRDefault="004C4075">
            <w:pPr>
              <w:jc w:val="center"/>
              <w:rPr>
                <w:rFonts w:ascii="Arial" w:hAnsi="Arial" w:cs="Arial"/>
                <w:color w:val="000000"/>
                <w:sz w:val="18"/>
                <w:szCs w:val="18"/>
              </w:rPr>
            </w:pPr>
          </w:p>
        </w:tc>
        <w:tc>
          <w:tcPr>
            <w:tcW w:w="920" w:type="dxa"/>
            <w:tcBorders>
              <w:top w:val="nil"/>
              <w:left w:val="nil"/>
              <w:bottom w:val="nil"/>
              <w:right w:val="nil"/>
            </w:tcBorders>
            <w:shd w:val="clear" w:color="auto" w:fill="auto"/>
            <w:noWrap/>
            <w:vAlign w:val="center"/>
            <w:hideMark/>
          </w:tcPr>
          <w:p w14:paraId="67231006" w14:textId="77777777" w:rsidR="004C4075" w:rsidRDefault="004C4075">
            <w:pPr>
              <w:jc w:val="center"/>
              <w:rPr>
                <w:sz w:val="20"/>
                <w:szCs w:val="20"/>
              </w:rPr>
            </w:pPr>
          </w:p>
        </w:tc>
        <w:tc>
          <w:tcPr>
            <w:tcW w:w="600" w:type="dxa"/>
            <w:tcBorders>
              <w:top w:val="nil"/>
              <w:left w:val="nil"/>
              <w:bottom w:val="nil"/>
              <w:right w:val="nil"/>
            </w:tcBorders>
            <w:shd w:val="clear" w:color="auto" w:fill="auto"/>
            <w:noWrap/>
            <w:vAlign w:val="center"/>
            <w:hideMark/>
          </w:tcPr>
          <w:p w14:paraId="472A9737" w14:textId="77777777" w:rsidR="004C4075" w:rsidRDefault="004C4075">
            <w:pPr>
              <w:jc w:val="center"/>
              <w:rPr>
                <w:rFonts w:ascii="Arial" w:hAnsi="Arial" w:cs="Arial"/>
                <w:color w:val="000000"/>
                <w:sz w:val="18"/>
                <w:szCs w:val="18"/>
              </w:rPr>
            </w:pPr>
            <w:r>
              <w:rPr>
                <w:rFonts w:ascii="Arial" w:hAnsi="Arial" w:cs="Arial"/>
                <w:strike/>
                <w:color w:val="000000"/>
                <w:sz w:val="18"/>
                <w:szCs w:val="18"/>
              </w:rPr>
              <w:t>-</w:t>
            </w:r>
          </w:p>
        </w:tc>
        <w:tc>
          <w:tcPr>
            <w:tcW w:w="1381" w:type="dxa"/>
            <w:tcBorders>
              <w:top w:val="nil"/>
              <w:left w:val="nil"/>
              <w:bottom w:val="nil"/>
              <w:right w:val="nil"/>
            </w:tcBorders>
            <w:shd w:val="clear" w:color="auto" w:fill="auto"/>
            <w:noWrap/>
            <w:vAlign w:val="center"/>
            <w:hideMark/>
          </w:tcPr>
          <w:p w14:paraId="47F7EC13" w14:textId="77777777" w:rsidR="004C4075" w:rsidRDefault="004C4075">
            <w:pPr>
              <w:jc w:val="center"/>
              <w:rPr>
                <w:rFonts w:ascii="Arial" w:hAnsi="Arial" w:cs="Arial"/>
                <w:color w:val="000000"/>
                <w:sz w:val="18"/>
                <w:szCs w:val="18"/>
              </w:rPr>
            </w:pPr>
            <w:r>
              <w:rPr>
                <w:rFonts w:ascii="Arial" w:hAnsi="Arial" w:cs="Arial"/>
                <w:strike/>
                <w:color w:val="000000"/>
                <w:sz w:val="18"/>
                <w:szCs w:val="18"/>
              </w:rPr>
              <w:t>-</w:t>
            </w:r>
          </w:p>
        </w:tc>
        <w:tc>
          <w:tcPr>
            <w:tcW w:w="920" w:type="dxa"/>
            <w:tcBorders>
              <w:top w:val="nil"/>
              <w:left w:val="nil"/>
              <w:bottom w:val="nil"/>
              <w:right w:val="nil"/>
            </w:tcBorders>
            <w:shd w:val="clear" w:color="auto" w:fill="auto"/>
            <w:noWrap/>
            <w:vAlign w:val="center"/>
            <w:hideMark/>
          </w:tcPr>
          <w:p w14:paraId="0D287F9B" w14:textId="77777777" w:rsidR="004C4075" w:rsidRDefault="004C4075">
            <w:pPr>
              <w:jc w:val="center"/>
              <w:rPr>
                <w:rFonts w:ascii="Arial" w:hAnsi="Arial" w:cs="Arial"/>
                <w:color w:val="000000"/>
                <w:sz w:val="18"/>
                <w:szCs w:val="18"/>
              </w:rPr>
            </w:pPr>
            <w:r>
              <w:rPr>
                <w:rFonts w:ascii="Arial" w:hAnsi="Arial" w:cs="Arial"/>
                <w:strike/>
                <w:color w:val="000000"/>
                <w:sz w:val="18"/>
                <w:szCs w:val="18"/>
              </w:rPr>
              <w:t>-</w:t>
            </w:r>
          </w:p>
        </w:tc>
        <w:tc>
          <w:tcPr>
            <w:tcW w:w="600" w:type="dxa"/>
            <w:tcBorders>
              <w:top w:val="nil"/>
              <w:left w:val="nil"/>
              <w:bottom w:val="nil"/>
              <w:right w:val="nil"/>
            </w:tcBorders>
            <w:shd w:val="clear" w:color="auto" w:fill="auto"/>
            <w:noWrap/>
            <w:vAlign w:val="center"/>
            <w:hideMark/>
          </w:tcPr>
          <w:p w14:paraId="65B40398" w14:textId="77777777" w:rsidR="004C4075" w:rsidRDefault="004C4075">
            <w:pPr>
              <w:jc w:val="center"/>
              <w:rPr>
                <w:rFonts w:ascii="Arial" w:hAnsi="Arial" w:cs="Arial"/>
                <w:color w:val="000000"/>
                <w:sz w:val="18"/>
                <w:szCs w:val="18"/>
              </w:rPr>
            </w:pPr>
            <w:r>
              <w:rPr>
                <w:rFonts w:ascii="Arial" w:hAnsi="Arial" w:cs="Arial"/>
                <w:color w:val="000000"/>
                <w:sz w:val="18"/>
                <w:szCs w:val="18"/>
              </w:rPr>
              <w:t>ref</w:t>
            </w:r>
          </w:p>
        </w:tc>
        <w:tc>
          <w:tcPr>
            <w:tcW w:w="1441" w:type="dxa"/>
            <w:tcBorders>
              <w:top w:val="nil"/>
              <w:left w:val="nil"/>
              <w:bottom w:val="nil"/>
              <w:right w:val="nil"/>
            </w:tcBorders>
            <w:shd w:val="clear" w:color="auto" w:fill="auto"/>
            <w:noWrap/>
            <w:vAlign w:val="center"/>
            <w:hideMark/>
          </w:tcPr>
          <w:p w14:paraId="45FAD774" w14:textId="77777777" w:rsidR="004C4075" w:rsidRDefault="004C4075">
            <w:pPr>
              <w:jc w:val="center"/>
              <w:rPr>
                <w:rFonts w:ascii="Arial" w:hAnsi="Arial" w:cs="Arial"/>
                <w:color w:val="000000"/>
                <w:sz w:val="18"/>
                <w:szCs w:val="18"/>
              </w:rPr>
            </w:pPr>
          </w:p>
        </w:tc>
        <w:tc>
          <w:tcPr>
            <w:tcW w:w="1044" w:type="dxa"/>
            <w:tcBorders>
              <w:top w:val="nil"/>
              <w:left w:val="nil"/>
              <w:bottom w:val="nil"/>
              <w:right w:val="nil"/>
            </w:tcBorders>
            <w:shd w:val="clear" w:color="auto" w:fill="auto"/>
            <w:noWrap/>
            <w:vAlign w:val="center"/>
            <w:hideMark/>
          </w:tcPr>
          <w:p w14:paraId="432852EF" w14:textId="77777777" w:rsidR="004C4075" w:rsidRDefault="004C4075">
            <w:pPr>
              <w:jc w:val="center"/>
              <w:rPr>
                <w:sz w:val="20"/>
                <w:szCs w:val="20"/>
              </w:rPr>
            </w:pPr>
          </w:p>
        </w:tc>
      </w:tr>
      <w:tr w:rsidR="004C4075" w14:paraId="315B748C" w14:textId="77777777" w:rsidTr="00E45E87">
        <w:trPr>
          <w:trHeight w:val="276"/>
        </w:trPr>
        <w:tc>
          <w:tcPr>
            <w:tcW w:w="2222" w:type="dxa"/>
            <w:tcBorders>
              <w:top w:val="nil"/>
              <w:left w:val="nil"/>
              <w:bottom w:val="nil"/>
              <w:right w:val="nil"/>
            </w:tcBorders>
            <w:shd w:val="clear" w:color="auto" w:fill="auto"/>
            <w:noWrap/>
            <w:vAlign w:val="center"/>
            <w:hideMark/>
          </w:tcPr>
          <w:p w14:paraId="6222D0DA" w14:textId="77777777" w:rsidR="004C4075" w:rsidRDefault="004C4075">
            <w:pPr>
              <w:ind w:firstLineChars="100" w:firstLine="180"/>
              <w:rPr>
                <w:rFonts w:ascii="Arial" w:hAnsi="Arial" w:cs="Arial"/>
                <w:color w:val="000000"/>
                <w:sz w:val="18"/>
                <w:szCs w:val="18"/>
              </w:rPr>
            </w:pPr>
            <w:r>
              <w:rPr>
                <w:rFonts w:ascii="Arial" w:hAnsi="Arial" w:cs="Arial"/>
                <w:color w:val="000000"/>
                <w:sz w:val="18"/>
                <w:szCs w:val="18"/>
              </w:rPr>
              <w:t xml:space="preserve">Borderline CIND </w:t>
            </w:r>
          </w:p>
        </w:tc>
        <w:tc>
          <w:tcPr>
            <w:tcW w:w="1441" w:type="dxa"/>
            <w:tcBorders>
              <w:top w:val="nil"/>
              <w:left w:val="nil"/>
              <w:bottom w:val="nil"/>
              <w:right w:val="nil"/>
            </w:tcBorders>
            <w:shd w:val="clear" w:color="auto" w:fill="auto"/>
            <w:noWrap/>
            <w:vAlign w:val="center"/>
            <w:hideMark/>
          </w:tcPr>
          <w:p w14:paraId="6CB31BA0" w14:textId="77777777" w:rsidR="004C4075" w:rsidRDefault="004C4075">
            <w:pPr>
              <w:ind w:firstLineChars="100" w:firstLine="180"/>
              <w:rPr>
                <w:rFonts w:ascii="Arial" w:hAnsi="Arial" w:cs="Arial"/>
                <w:color w:val="000000"/>
                <w:sz w:val="18"/>
                <w:szCs w:val="18"/>
              </w:rPr>
            </w:pPr>
          </w:p>
        </w:tc>
        <w:tc>
          <w:tcPr>
            <w:tcW w:w="617" w:type="dxa"/>
            <w:tcBorders>
              <w:top w:val="nil"/>
              <w:left w:val="nil"/>
              <w:bottom w:val="nil"/>
              <w:right w:val="nil"/>
            </w:tcBorders>
            <w:shd w:val="clear" w:color="auto" w:fill="auto"/>
            <w:noWrap/>
            <w:vAlign w:val="center"/>
            <w:hideMark/>
          </w:tcPr>
          <w:p w14:paraId="2E37C090" w14:textId="77777777" w:rsidR="004C4075" w:rsidRDefault="004C4075">
            <w:pPr>
              <w:jc w:val="center"/>
              <w:rPr>
                <w:rFonts w:ascii="Arial" w:hAnsi="Arial" w:cs="Arial"/>
                <w:color w:val="000000"/>
                <w:sz w:val="18"/>
                <w:szCs w:val="18"/>
              </w:rPr>
            </w:pPr>
            <w:r>
              <w:rPr>
                <w:rFonts w:ascii="Arial" w:hAnsi="Arial" w:cs="Arial"/>
                <w:color w:val="000000"/>
                <w:sz w:val="18"/>
                <w:szCs w:val="18"/>
              </w:rPr>
              <w:t>312</w:t>
            </w:r>
          </w:p>
        </w:tc>
        <w:tc>
          <w:tcPr>
            <w:tcW w:w="600" w:type="dxa"/>
            <w:tcBorders>
              <w:top w:val="nil"/>
              <w:left w:val="nil"/>
              <w:bottom w:val="nil"/>
              <w:right w:val="nil"/>
            </w:tcBorders>
            <w:shd w:val="clear" w:color="auto" w:fill="auto"/>
            <w:noWrap/>
            <w:vAlign w:val="center"/>
            <w:hideMark/>
          </w:tcPr>
          <w:p w14:paraId="2BE31C78" w14:textId="77777777" w:rsidR="004C4075" w:rsidRDefault="004C4075">
            <w:pPr>
              <w:jc w:val="center"/>
              <w:rPr>
                <w:rFonts w:ascii="Arial" w:hAnsi="Arial" w:cs="Arial"/>
                <w:color w:val="000000"/>
                <w:sz w:val="18"/>
                <w:szCs w:val="18"/>
              </w:rPr>
            </w:pPr>
            <w:r>
              <w:rPr>
                <w:rFonts w:ascii="Arial" w:hAnsi="Arial" w:cs="Arial"/>
                <w:color w:val="000000"/>
                <w:sz w:val="18"/>
                <w:szCs w:val="18"/>
              </w:rPr>
              <w:t>1.06</w:t>
            </w:r>
          </w:p>
        </w:tc>
        <w:tc>
          <w:tcPr>
            <w:tcW w:w="1181" w:type="dxa"/>
            <w:tcBorders>
              <w:top w:val="nil"/>
              <w:left w:val="nil"/>
              <w:bottom w:val="nil"/>
              <w:right w:val="nil"/>
            </w:tcBorders>
            <w:shd w:val="clear" w:color="auto" w:fill="auto"/>
            <w:noWrap/>
            <w:vAlign w:val="center"/>
            <w:hideMark/>
          </w:tcPr>
          <w:p w14:paraId="42C7FE5C" w14:textId="77777777" w:rsidR="004C4075" w:rsidRDefault="004C4075">
            <w:pPr>
              <w:jc w:val="center"/>
              <w:rPr>
                <w:rFonts w:ascii="Arial" w:hAnsi="Arial" w:cs="Arial"/>
                <w:color w:val="000000"/>
                <w:sz w:val="18"/>
                <w:szCs w:val="18"/>
              </w:rPr>
            </w:pPr>
            <w:r>
              <w:rPr>
                <w:rFonts w:ascii="Arial" w:hAnsi="Arial" w:cs="Arial"/>
                <w:color w:val="000000"/>
                <w:sz w:val="18"/>
                <w:szCs w:val="18"/>
              </w:rPr>
              <w:t>(0.87, 1.29)</w:t>
            </w:r>
          </w:p>
        </w:tc>
        <w:tc>
          <w:tcPr>
            <w:tcW w:w="920" w:type="dxa"/>
            <w:tcBorders>
              <w:top w:val="nil"/>
              <w:left w:val="nil"/>
              <w:bottom w:val="nil"/>
              <w:right w:val="nil"/>
            </w:tcBorders>
            <w:shd w:val="clear" w:color="auto" w:fill="auto"/>
            <w:noWrap/>
            <w:vAlign w:val="center"/>
            <w:hideMark/>
          </w:tcPr>
          <w:p w14:paraId="0D75F64D" w14:textId="77777777" w:rsidR="004C4075" w:rsidRDefault="004C4075">
            <w:pPr>
              <w:jc w:val="center"/>
              <w:rPr>
                <w:rFonts w:ascii="Arial" w:hAnsi="Arial" w:cs="Arial"/>
                <w:color w:val="000000"/>
                <w:sz w:val="18"/>
                <w:szCs w:val="18"/>
              </w:rPr>
            </w:pPr>
            <w:r>
              <w:rPr>
                <w:rFonts w:ascii="Arial" w:hAnsi="Arial" w:cs="Arial"/>
                <w:color w:val="000000"/>
                <w:sz w:val="18"/>
                <w:szCs w:val="18"/>
              </w:rPr>
              <w:t>0.562</w:t>
            </w:r>
          </w:p>
        </w:tc>
        <w:tc>
          <w:tcPr>
            <w:tcW w:w="600" w:type="dxa"/>
            <w:tcBorders>
              <w:top w:val="nil"/>
              <w:left w:val="nil"/>
              <w:bottom w:val="nil"/>
              <w:right w:val="nil"/>
            </w:tcBorders>
            <w:shd w:val="clear" w:color="auto" w:fill="auto"/>
            <w:noWrap/>
            <w:vAlign w:val="center"/>
            <w:hideMark/>
          </w:tcPr>
          <w:p w14:paraId="0176AA83" w14:textId="77777777" w:rsidR="004C4075" w:rsidRDefault="004C4075">
            <w:pPr>
              <w:jc w:val="center"/>
              <w:rPr>
                <w:rFonts w:ascii="Arial" w:hAnsi="Arial" w:cs="Arial"/>
                <w:color w:val="000000"/>
                <w:sz w:val="18"/>
                <w:szCs w:val="18"/>
              </w:rPr>
            </w:pPr>
            <w:r>
              <w:rPr>
                <w:rFonts w:ascii="Arial" w:hAnsi="Arial" w:cs="Arial"/>
                <w:strike/>
                <w:color w:val="000000"/>
                <w:sz w:val="18"/>
                <w:szCs w:val="18"/>
              </w:rPr>
              <w:t>-</w:t>
            </w:r>
          </w:p>
        </w:tc>
        <w:tc>
          <w:tcPr>
            <w:tcW w:w="1381" w:type="dxa"/>
            <w:tcBorders>
              <w:top w:val="nil"/>
              <w:left w:val="nil"/>
              <w:bottom w:val="nil"/>
              <w:right w:val="nil"/>
            </w:tcBorders>
            <w:shd w:val="clear" w:color="auto" w:fill="auto"/>
            <w:noWrap/>
            <w:vAlign w:val="center"/>
            <w:hideMark/>
          </w:tcPr>
          <w:p w14:paraId="40782274" w14:textId="77777777" w:rsidR="004C4075" w:rsidRDefault="004C4075">
            <w:pPr>
              <w:jc w:val="center"/>
              <w:rPr>
                <w:rFonts w:ascii="Arial" w:hAnsi="Arial" w:cs="Arial"/>
                <w:color w:val="000000"/>
                <w:sz w:val="18"/>
                <w:szCs w:val="18"/>
              </w:rPr>
            </w:pPr>
            <w:r>
              <w:rPr>
                <w:rFonts w:ascii="Arial" w:hAnsi="Arial" w:cs="Arial"/>
                <w:strike/>
                <w:color w:val="000000"/>
                <w:sz w:val="18"/>
                <w:szCs w:val="18"/>
              </w:rPr>
              <w:t>-</w:t>
            </w:r>
          </w:p>
        </w:tc>
        <w:tc>
          <w:tcPr>
            <w:tcW w:w="920" w:type="dxa"/>
            <w:tcBorders>
              <w:top w:val="nil"/>
              <w:left w:val="nil"/>
              <w:bottom w:val="nil"/>
              <w:right w:val="nil"/>
            </w:tcBorders>
            <w:shd w:val="clear" w:color="auto" w:fill="auto"/>
            <w:noWrap/>
            <w:vAlign w:val="center"/>
            <w:hideMark/>
          </w:tcPr>
          <w:p w14:paraId="5BCEA531" w14:textId="77777777" w:rsidR="004C4075" w:rsidRDefault="004C4075">
            <w:pPr>
              <w:jc w:val="center"/>
              <w:rPr>
                <w:rFonts w:ascii="Arial" w:hAnsi="Arial" w:cs="Arial"/>
                <w:color w:val="000000"/>
                <w:sz w:val="18"/>
                <w:szCs w:val="18"/>
              </w:rPr>
            </w:pPr>
            <w:r>
              <w:rPr>
                <w:rFonts w:ascii="Arial" w:hAnsi="Arial" w:cs="Arial"/>
                <w:strike/>
                <w:color w:val="000000"/>
                <w:sz w:val="18"/>
                <w:szCs w:val="18"/>
              </w:rPr>
              <w:t>-</w:t>
            </w:r>
          </w:p>
        </w:tc>
        <w:tc>
          <w:tcPr>
            <w:tcW w:w="600" w:type="dxa"/>
            <w:tcBorders>
              <w:top w:val="nil"/>
              <w:left w:val="nil"/>
              <w:bottom w:val="nil"/>
              <w:right w:val="nil"/>
            </w:tcBorders>
            <w:shd w:val="clear" w:color="auto" w:fill="auto"/>
            <w:noWrap/>
            <w:vAlign w:val="center"/>
            <w:hideMark/>
          </w:tcPr>
          <w:p w14:paraId="21A42112" w14:textId="77777777" w:rsidR="004C4075" w:rsidRDefault="004C4075">
            <w:pPr>
              <w:jc w:val="center"/>
              <w:rPr>
                <w:rFonts w:ascii="Arial" w:hAnsi="Arial" w:cs="Arial"/>
                <w:color w:val="000000"/>
                <w:sz w:val="18"/>
                <w:szCs w:val="18"/>
              </w:rPr>
            </w:pPr>
            <w:r>
              <w:rPr>
                <w:rFonts w:ascii="Arial" w:hAnsi="Arial" w:cs="Arial"/>
                <w:color w:val="000000"/>
                <w:sz w:val="18"/>
                <w:szCs w:val="18"/>
              </w:rPr>
              <w:t>1.06</w:t>
            </w:r>
          </w:p>
        </w:tc>
        <w:tc>
          <w:tcPr>
            <w:tcW w:w="1441" w:type="dxa"/>
            <w:tcBorders>
              <w:top w:val="nil"/>
              <w:left w:val="nil"/>
              <w:bottom w:val="nil"/>
              <w:right w:val="nil"/>
            </w:tcBorders>
            <w:shd w:val="clear" w:color="auto" w:fill="auto"/>
            <w:noWrap/>
            <w:vAlign w:val="center"/>
            <w:hideMark/>
          </w:tcPr>
          <w:p w14:paraId="309561F8" w14:textId="77777777" w:rsidR="004C4075" w:rsidRDefault="004C4075">
            <w:pPr>
              <w:jc w:val="center"/>
              <w:rPr>
                <w:rFonts w:ascii="Arial" w:hAnsi="Arial" w:cs="Arial"/>
                <w:color w:val="000000"/>
                <w:sz w:val="18"/>
                <w:szCs w:val="18"/>
              </w:rPr>
            </w:pPr>
            <w:r>
              <w:rPr>
                <w:rFonts w:ascii="Arial" w:hAnsi="Arial" w:cs="Arial"/>
                <w:color w:val="000000"/>
                <w:sz w:val="18"/>
                <w:szCs w:val="18"/>
              </w:rPr>
              <w:t>(0.87, 1.30)</w:t>
            </w:r>
          </w:p>
        </w:tc>
        <w:tc>
          <w:tcPr>
            <w:tcW w:w="1044" w:type="dxa"/>
            <w:tcBorders>
              <w:top w:val="nil"/>
              <w:left w:val="nil"/>
              <w:bottom w:val="nil"/>
              <w:right w:val="nil"/>
            </w:tcBorders>
            <w:shd w:val="clear" w:color="auto" w:fill="auto"/>
            <w:noWrap/>
            <w:vAlign w:val="center"/>
            <w:hideMark/>
          </w:tcPr>
          <w:p w14:paraId="6DDC23EF" w14:textId="77777777" w:rsidR="004C4075" w:rsidRDefault="004C4075">
            <w:pPr>
              <w:jc w:val="center"/>
              <w:rPr>
                <w:rFonts w:ascii="Arial" w:hAnsi="Arial" w:cs="Arial"/>
                <w:color w:val="000000"/>
                <w:sz w:val="18"/>
                <w:szCs w:val="18"/>
              </w:rPr>
            </w:pPr>
            <w:r>
              <w:rPr>
                <w:rFonts w:ascii="Arial" w:hAnsi="Arial" w:cs="Arial"/>
                <w:color w:val="000000"/>
                <w:sz w:val="18"/>
                <w:szCs w:val="18"/>
              </w:rPr>
              <w:t>0.55</w:t>
            </w:r>
          </w:p>
        </w:tc>
      </w:tr>
      <w:tr w:rsidR="004C4075" w14:paraId="4457F652" w14:textId="77777777" w:rsidTr="00E45E87">
        <w:trPr>
          <w:trHeight w:val="276"/>
        </w:trPr>
        <w:tc>
          <w:tcPr>
            <w:tcW w:w="2222" w:type="dxa"/>
            <w:tcBorders>
              <w:top w:val="nil"/>
              <w:left w:val="nil"/>
              <w:bottom w:val="nil"/>
              <w:right w:val="nil"/>
            </w:tcBorders>
            <w:shd w:val="clear" w:color="auto" w:fill="auto"/>
            <w:noWrap/>
            <w:vAlign w:val="center"/>
            <w:hideMark/>
          </w:tcPr>
          <w:p w14:paraId="1C92E7EB" w14:textId="77777777" w:rsidR="004C4075" w:rsidRDefault="004C4075">
            <w:pPr>
              <w:ind w:firstLineChars="100" w:firstLine="180"/>
              <w:rPr>
                <w:rFonts w:ascii="Arial" w:hAnsi="Arial" w:cs="Arial"/>
                <w:color w:val="000000"/>
                <w:sz w:val="18"/>
                <w:szCs w:val="18"/>
              </w:rPr>
            </w:pPr>
            <w:r>
              <w:rPr>
                <w:rFonts w:ascii="Arial" w:hAnsi="Arial" w:cs="Arial"/>
                <w:color w:val="000000"/>
                <w:sz w:val="18"/>
                <w:szCs w:val="18"/>
              </w:rPr>
              <w:t xml:space="preserve">CIND </w:t>
            </w:r>
          </w:p>
        </w:tc>
        <w:tc>
          <w:tcPr>
            <w:tcW w:w="1441" w:type="dxa"/>
            <w:tcBorders>
              <w:top w:val="nil"/>
              <w:left w:val="nil"/>
              <w:bottom w:val="nil"/>
              <w:right w:val="nil"/>
            </w:tcBorders>
            <w:shd w:val="clear" w:color="auto" w:fill="auto"/>
            <w:noWrap/>
            <w:vAlign w:val="center"/>
            <w:hideMark/>
          </w:tcPr>
          <w:p w14:paraId="4AD7D9AB" w14:textId="77777777" w:rsidR="004C4075" w:rsidRDefault="004C4075">
            <w:pPr>
              <w:ind w:firstLineChars="100" w:firstLine="180"/>
              <w:rPr>
                <w:rFonts w:ascii="Arial" w:hAnsi="Arial" w:cs="Arial"/>
                <w:color w:val="000000"/>
                <w:sz w:val="18"/>
                <w:szCs w:val="18"/>
              </w:rPr>
            </w:pPr>
          </w:p>
        </w:tc>
        <w:tc>
          <w:tcPr>
            <w:tcW w:w="617" w:type="dxa"/>
            <w:tcBorders>
              <w:top w:val="nil"/>
              <w:left w:val="nil"/>
              <w:bottom w:val="nil"/>
              <w:right w:val="nil"/>
            </w:tcBorders>
            <w:shd w:val="clear" w:color="auto" w:fill="auto"/>
            <w:noWrap/>
            <w:vAlign w:val="center"/>
            <w:hideMark/>
          </w:tcPr>
          <w:p w14:paraId="55C650E8" w14:textId="77777777" w:rsidR="004C4075" w:rsidRDefault="004C4075">
            <w:pPr>
              <w:jc w:val="center"/>
              <w:rPr>
                <w:rFonts w:ascii="Arial" w:hAnsi="Arial" w:cs="Arial"/>
                <w:color w:val="000000"/>
                <w:sz w:val="18"/>
                <w:szCs w:val="18"/>
              </w:rPr>
            </w:pPr>
            <w:r>
              <w:rPr>
                <w:rFonts w:ascii="Arial" w:hAnsi="Arial" w:cs="Arial"/>
                <w:color w:val="000000"/>
                <w:sz w:val="18"/>
                <w:szCs w:val="18"/>
              </w:rPr>
              <w:t>350</w:t>
            </w:r>
          </w:p>
        </w:tc>
        <w:tc>
          <w:tcPr>
            <w:tcW w:w="600" w:type="dxa"/>
            <w:tcBorders>
              <w:top w:val="nil"/>
              <w:left w:val="nil"/>
              <w:bottom w:val="nil"/>
              <w:right w:val="nil"/>
            </w:tcBorders>
            <w:shd w:val="clear" w:color="auto" w:fill="auto"/>
            <w:noWrap/>
            <w:vAlign w:val="center"/>
            <w:hideMark/>
          </w:tcPr>
          <w:p w14:paraId="341AC1AD" w14:textId="77777777" w:rsidR="004C4075" w:rsidRDefault="004C4075">
            <w:pPr>
              <w:jc w:val="center"/>
              <w:rPr>
                <w:rFonts w:ascii="Arial" w:hAnsi="Arial" w:cs="Arial"/>
                <w:color w:val="000000"/>
                <w:sz w:val="18"/>
                <w:szCs w:val="18"/>
              </w:rPr>
            </w:pPr>
            <w:r>
              <w:rPr>
                <w:rFonts w:ascii="Arial" w:hAnsi="Arial" w:cs="Arial"/>
                <w:color w:val="000000"/>
                <w:sz w:val="18"/>
                <w:szCs w:val="18"/>
              </w:rPr>
              <w:t>0.96</w:t>
            </w:r>
          </w:p>
        </w:tc>
        <w:tc>
          <w:tcPr>
            <w:tcW w:w="1181" w:type="dxa"/>
            <w:tcBorders>
              <w:top w:val="nil"/>
              <w:left w:val="nil"/>
              <w:bottom w:val="nil"/>
              <w:right w:val="nil"/>
            </w:tcBorders>
            <w:shd w:val="clear" w:color="auto" w:fill="auto"/>
            <w:noWrap/>
            <w:vAlign w:val="center"/>
            <w:hideMark/>
          </w:tcPr>
          <w:p w14:paraId="0184EB2F" w14:textId="77777777" w:rsidR="004C4075" w:rsidRDefault="004C4075">
            <w:pPr>
              <w:jc w:val="center"/>
              <w:rPr>
                <w:rFonts w:ascii="Arial" w:hAnsi="Arial" w:cs="Arial"/>
                <w:color w:val="000000"/>
                <w:sz w:val="18"/>
                <w:szCs w:val="18"/>
              </w:rPr>
            </w:pPr>
            <w:r>
              <w:rPr>
                <w:rFonts w:ascii="Arial" w:hAnsi="Arial" w:cs="Arial"/>
                <w:color w:val="000000"/>
                <w:sz w:val="18"/>
                <w:szCs w:val="18"/>
              </w:rPr>
              <w:t>(0.76, 1.20)</w:t>
            </w:r>
          </w:p>
        </w:tc>
        <w:tc>
          <w:tcPr>
            <w:tcW w:w="920" w:type="dxa"/>
            <w:tcBorders>
              <w:top w:val="nil"/>
              <w:left w:val="nil"/>
              <w:bottom w:val="nil"/>
              <w:right w:val="nil"/>
            </w:tcBorders>
            <w:shd w:val="clear" w:color="auto" w:fill="auto"/>
            <w:noWrap/>
            <w:vAlign w:val="center"/>
            <w:hideMark/>
          </w:tcPr>
          <w:p w14:paraId="633F1BAD" w14:textId="77777777" w:rsidR="004C4075" w:rsidRDefault="004C4075">
            <w:pPr>
              <w:jc w:val="center"/>
              <w:rPr>
                <w:rFonts w:ascii="Arial" w:hAnsi="Arial" w:cs="Arial"/>
                <w:color w:val="000000"/>
                <w:sz w:val="18"/>
                <w:szCs w:val="18"/>
              </w:rPr>
            </w:pPr>
            <w:r>
              <w:rPr>
                <w:rFonts w:ascii="Arial" w:hAnsi="Arial" w:cs="Arial"/>
                <w:color w:val="000000"/>
                <w:sz w:val="18"/>
                <w:szCs w:val="18"/>
              </w:rPr>
              <w:t>0.702</w:t>
            </w:r>
          </w:p>
        </w:tc>
        <w:tc>
          <w:tcPr>
            <w:tcW w:w="600" w:type="dxa"/>
            <w:tcBorders>
              <w:top w:val="nil"/>
              <w:left w:val="nil"/>
              <w:bottom w:val="nil"/>
              <w:right w:val="nil"/>
            </w:tcBorders>
            <w:shd w:val="clear" w:color="auto" w:fill="auto"/>
            <w:noWrap/>
            <w:vAlign w:val="center"/>
            <w:hideMark/>
          </w:tcPr>
          <w:p w14:paraId="07159F22" w14:textId="77777777" w:rsidR="004C4075" w:rsidRDefault="004C4075">
            <w:pPr>
              <w:jc w:val="center"/>
              <w:rPr>
                <w:rFonts w:ascii="Arial" w:hAnsi="Arial" w:cs="Arial"/>
                <w:color w:val="000000"/>
                <w:sz w:val="18"/>
                <w:szCs w:val="18"/>
              </w:rPr>
            </w:pPr>
            <w:r>
              <w:rPr>
                <w:rFonts w:ascii="Arial" w:hAnsi="Arial" w:cs="Arial"/>
                <w:strike/>
                <w:color w:val="000000"/>
                <w:sz w:val="18"/>
                <w:szCs w:val="18"/>
              </w:rPr>
              <w:t>-</w:t>
            </w:r>
          </w:p>
        </w:tc>
        <w:tc>
          <w:tcPr>
            <w:tcW w:w="1381" w:type="dxa"/>
            <w:tcBorders>
              <w:top w:val="nil"/>
              <w:left w:val="nil"/>
              <w:bottom w:val="nil"/>
              <w:right w:val="nil"/>
            </w:tcBorders>
            <w:shd w:val="clear" w:color="auto" w:fill="auto"/>
            <w:noWrap/>
            <w:vAlign w:val="center"/>
            <w:hideMark/>
          </w:tcPr>
          <w:p w14:paraId="63868DC7" w14:textId="77777777" w:rsidR="004C4075" w:rsidRDefault="004C4075">
            <w:pPr>
              <w:jc w:val="center"/>
              <w:rPr>
                <w:rFonts w:ascii="Arial" w:hAnsi="Arial" w:cs="Arial"/>
                <w:color w:val="000000"/>
                <w:sz w:val="18"/>
                <w:szCs w:val="18"/>
              </w:rPr>
            </w:pPr>
            <w:r>
              <w:rPr>
                <w:rFonts w:ascii="Arial" w:hAnsi="Arial" w:cs="Arial"/>
                <w:strike/>
                <w:color w:val="000000"/>
                <w:sz w:val="18"/>
                <w:szCs w:val="18"/>
              </w:rPr>
              <w:t>-</w:t>
            </w:r>
          </w:p>
        </w:tc>
        <w:tc>
          <w:tcPr>
            <w:tcW w:w="920" w:type="dxa"/>
            <w:tcBorders>
              <w:top w:val="nil"/>
              <w:left w:val="nil"/>
              <w:bottom w:val="nil"/>
              <w:right w:val="nil"/>
            </w:tcBorders>
            <w:shd w:val="clear" w:color="auto" w:fill="auto"/>
            <w:noWrap/>
            <w:vAlign w:val="center"/>
            <w:hideMark/>
          </w:tcPr>
          <w:p w14:paraId="3BF9EE80" w14:textId="77777777" w:rsidR="004C4075" w:rsidRDefault="004C4075">
            <w:pPr>
              <w:jc w:val="center"/>
              <w:rPr>
                <w:rFonts w:ascii="Arial" w:hAnsi="Arial" w:cs="Arial"/>
                <w:color w:val="000000"/>
                <w:sz w:val="18"/>
                <w:szCs w:val="18"/>
              </w:rPr>
            </w:pPr>
            <w:r>
              <w:rPr>
                <w:rFonts w:ascii="Arial" w:hAnsi="Arial" w:cs="Arial"/>
                <w:strike/>
                <w:color w:val="000000"/>
                <w:sz w:val="18"/>
                <w:szCs w:val="18"/>
              </w:rPr>
              <w:t>-</w:t>
            </w:r>
          </w:p>
        </w:tc>
        <w:tc>
          <w:tcPr>
            <w:tcW w:w="600" w:type="dxa"/>
            <w:tcBorders>
              <w:top w:val="nil"/>
              <w:left w:val="nil"/>
              <w:bottom w:val="nil"/>
              <w:right w:val="nil"/>
            </w:tcBorders>
            <w:shd w:val="clear" w:color="auto" w:fill="auto"/>
            <w:noWrap/>
            <w:vAlign w:val="center"/>
            <w:hideMark/>
          </w:tcPr>
          <w:p w14:paraId="7E3F6ADB" w14:textId="77777777" w:rsidR="004C4075" w:rsidRDefault="004C4075">
            <w:pPr>
              <w:jc w:val="center"/>
              <w:rPr>
                <w:rFonts w:ascii="Arial" w:hAnsi="Arial" w:cs="Arial"/>
                <w:color w:val="000000"/>
                <w:sz w:val="18"/>
                <w:szCs w:val="18"/>
              </w:rPr>
            </w:pPr>
            <w:r>
              <w:rPr>
                <w:rFonts w:ascii="Arial" w:hAnsi="Arial" w:cs="Arial"/>
                <w:color w:val="000000"/>
                <w:sz w:val="18"/>
                <w:szCs w:val="18"/>
              </w:rPr>
              <w:t>0.96</w:t>
            </w:r>
          </w:p>
        </w:tc>
        <w:tc>
          <w:tcPr>
            <w:tcW w:w="1441" w:type="dxa"/>
            <w:tcBorders>
              <w:top w:val="nil"/>
              <w:left w:val="nil"/>
              <w:bottom w:val="nil"/>
              <w:right w:val="nil"/>
            </w:tcBorders>
            <w:shd w:val="clear" w:color="auto" w:fill="auto"/>
            <w:noWrap/>
            <w:vAlign w:val="center"/>
            <w:hideMark/>
          </w:tcPr>
          <w:p w14:paraId="61F342E6" w14:textId="77777777" w:rsidR="004C4075" w:rsidRDefault="004C4075">
            <w:pPr>
              <w:jc w:val="center"/>
              <w:rPr>
                <w:rFonts w:ascii="Arial" w:hAnsi="Arial" w:cs="Arial"/>
                <w:color w:val="000000"/>
                <w:sz w:val="18"/>
                <w:szCs w:val="18"/>
              </w:rPr>
            </w:pPr>
            <w:r>
              <w:rPr>
                <w:rFonts w:ascii="Arial" w:hAnsi="Arial" w:cs="Arial"/>
                <w:color w:val="000000"/>
                <w:sz w:val="18"/>
                <w:szCs w:val="18"/>
              </w:rPr>
              <w:t>(0.76, 1.20)</w:t>
            </w:r>
          </w:p>
        </w:tc>
        <w:tc>
          <w:tcPr>
            <w:tcW w:w="1044" w:type="dxa"/>
            <w:tcBorders>
              <w:top w:val="nil"/>
              <w:left w:val="nil"/>
              <w:bottom w:val="nil"/>
              <w:right w:val="nil"/>
            </w:tcBorders>
            <w:shd w:val="clear" w:color="auto" w:fill="auto"/>
            <w:noWrap/>
            <w:vAlign w:val="center"/>
            <w:hideMark/>
          </w:tcPr>
          <w:p w14:paraId="4C5A6EC2" w14:textId="77777777" w:rsidR="004C4075" w:rsidRDefault="004C4075">
            <w:pPr>
              <w:jc w:val="center"/>
              <w:rPr>
                <w:rFonts w:ascii="Arial" w:hAnsi="Arial" w:cs="Arial"/>
                <w:color w:val="000000"/>
                <w:sz w:val="18"/>
                <w:szCs w:val="18"/>
              </w:rPr>
            </w:pPr>
            <w:r>
              <w:rPr>
                <w:rFonts w:ascii="Arial" w:hAnsi="Arial" w:cs="Arial"/>
                <w:color w:val="000000"/>
                <w:sz w:val="18"/>
                <w:szCs w:val="18"/>
              </w:rPr>
              <w:t>0.701</w:t>
            </w:r>
          </w:p>
        </w:tc>
      </w:tr>
      <w:tr w:rsidR="004C4075" w14:paraId="534C7FEC" w14:textId="77777777" w:rsidTr="00E45E87">
        <w:trPr>
          <w:trHeight w:val="276"/>
        </w:trPr>
        <w:tc>
          <w:tcPr>
            <w:tcW w:w="2222" w:type="dxa"/>
            <w:tcBorders>
              <w:top w:val="nil"/>
              <w:left w:val="nil"/>
              <w:bottom w:val="nil"/>
              <w:right w:val="nil"/>
            </w:tcBorders>
            <w:shd w:val="clear" w:color="auto" w:fill="auto"/>
            <w:noWrap/>
            <w:vAlign w:val="center"/>
            <w:hideMark/>
          </w:tcPr>
          <w:p w14:paraId="7D918C90" w14:textId="77777777" w:rsidR="004C4075" w:rsidRDefault="004C4075">
            <w:pPr>
              <w:ind w:firstLineChars="100" w:firstLine="180"/>
              <w:rPr>
                <w:rFonts w:ascii="Arial" w:hAnsi="Arial" w:cs="Arial"/>
                <w:color w:val="000000"/>
                <w:sz w:val="18"/>
                <w:szCs w:val="18"/>
              </w:rPr>
            </w:pPr>
            <w:r>
              <w:rPr>
                <w:rFonts w:ascii="Arial" w:hAnsi="Arial" w:cs="Arial"/>
                <w:color w:val="000000"/>
                <w:sz w:val="18"/>
                <w:szCs w:val="18"/>
              </w:rPr>
              <w:t>Dementia</w:t>
            </w:r>
          </w:p>
        </w:tc>
        <w:tc>
          <w:tcPr>
            <w:tcW w:w="1441" w:type="dxa"/>
            <w:tcBorders>
              <w:top w:val="nil"/>
              <w:left w:val="nil"/>
              <w:bottom w:val="nil"/>
              <w:right w:val="nil"/>
            </w:tcBorders>
            <w:shd w:val="clear" w:color="auto" w:fill="auto"/>
            <w:noWrap/>
            <w:vAlign w:val="center"/>
            <w:hideMark/>
          </w:tcPr>
          <w:p w14:paraId="53CA7C47" w14:textId="77777777" w:rsidR="004C4075" w:rsidRDefault="004C4075">
            <w:pPr>
              <w:ind w:firstLineChars="100" w:firstLine="180"/>
              <w:rPr>
                <w:rFonts w:ascii="Arial" w:hAnsi="Arial" w:cs="Arial"/>
                <w:color w:val="000000"/>
                <w:sz w:val="18"/>
                <w:szCs w:val="18"/>
              </w:rPr>
            </w:pPr>
          </w:p>
        </w:tc>
        <w:tc>
          <w:tcPr>
            <w:tcW w:w="617" w:type="dxa"/>
            <w:tcBorders>
              <w:top w:val="nil"/>
              <w:left w:val="nil"/>
              <w:bottom w:val="nil"/>
              <w:right w:val="nil"/>
            </w:tcBorders>
            <w:shd w:val="clear" w:color="auto" w:fill="auto"/>
            <w:noWrap/>
            <w:vAlign w:val="center"/>
            <w:hideMark/>
          </w:tcPr>
          <w:p w14:paraId="1A0E9553" w14:textId="77777777" w:rsidR="004C4075" w:rsidRDefault="004C4075">
            <w:pPr>
              <w:jc w:val="center"/>
              <w:rPr>
                <w:rFonts w:ascii="Arial" w:hAnsi="Arial" w:cs="Arial"/>
                <w:color w:val="000000"/>
                <w:sz w:val="18"/>
                <w:szCs w:val="18"/>
              </w:rPr>
            </w:pPr>
            <w:r>
              <w:rPr>
                <w:rFonts w:ascii="Arial" w:hAnsi="Arial" w:cs="Arial"/>
                <w:color w:val="000000"/>
                <w:sz w:val="18"/>
                <w:szCs w:val="18"/>
              </w:rPr>
              <w:t>271</w:t>
            </w:r>
          </w:p>
        </w:tc>
        <w:tc>
          <w:tcPr>
            <w:tcW w:w="600" w:type="dxa"/>
            <w:tcBorders>
              <w:top w:val="nil"/>
              <w:left w:val="nil"/>
              <w:bottom w:val="nil"/>
              <w:right w:val="nil"/>
            </w:tcBorders>
            <w:shd w:val="clear" w:color="auto" w:fill="auto"/>
            <w:noWrap/>
            <w:vAlign w:val="center"/>
            <w:hideMark/>
          </w:tcPr>
          <w:p w14:paraId="3C834959" w14:textId="77777777" w:rsidR="004C4075" w:rsidRDefault="004C4075">
            <w:pPr>
              <w:jc w:val="center"/>
              <w:rPr>
                <w:rFonts w:ascii="Arial" w:hAnsi="Arial" w:cs="Arial"/>
                <w:color w:val="000000"/>
                <w:sz w:val="18"/>
                <w:szCs w:val="18"/>
              </w:rPr>
            </w:pPr>
            <w:r>
              <w:rPr>
                <w:rFonts w:ascii="Arial" w:hAnsi="Arial" w:cs="Arial"/>
                <w:color w:val="000000"/>
                <w:sz w:val="18"/>
                <w:szCs w:val="18"/>
              </w:rPr>
              <w:t>1.29</w:t>
            </w:r>
          </w:p>
        </w:tc>
        <w:tc>
          <w:tcPr>
            <w:tcW w:w="1181" w:type="dxa"/>
            <w:tcBorders>
              <w:top w:val="nil"/>
              <w:left w:val="nil"/>
              <w:bottom w:val="nil"/>
              <w:right w:val="nil"/>
            </w:tcBorders>
            <w:shd w:val="clear" w:color="auto" w:fill="auto"/>
            <w:noWrap/>
            <w:vAlign w:val="center"/>
            <w:hideMark/>
          </w:tcPr>
          <w:p w14:paraId="13A1BE04" w14:textId="77777777" w:rsidR="004C4075" w:rsidRDefault="004C4075">
            <w:pPr>
              <w:jc w:val="center"/>
              <w:rPr>
                <w:rFonts w:ascii="Arial" w:hAnsi="Arial" w:cs="Arial"/>
                <w:color w:val="000000"/>
                <w:sz w:val="18"/>
                <w:szCs w:val="18"/>
              </w:rPr>
            </w:pPr>
            <w:r>
              <w:rPr>
                <w:rFonts w:ascii="Arial" w:hAnsi="Arial" w:cs="Arial"/>
                <w:color w:val="000000"/>
                <w:sz w:val="18"/>
                <w:szCs w:val="18"/>
              </w:rPr>
              <w:t>(0.98, 1.70)</w:t>
            </w:r>
          </w:p>
        </w:tc>
        <w:tc>
          <w:tcPr>
            <w:tcW w:w="920" w:type="dxa"/>
            <w:tcBorders>
              <w:top w:val="nil"/>
              <w:left w:val="nil"/>
              <w:bottom w:val="nil"/>
              <w:right w:val="nil"/>
            </w:tcBorders>
            <w:shd w:val="clear" w:color="auto" w:fill="auto"/>
            <w:noWrap/>
            <w:vAlign w:val="center"/>
            <w:hideMark/>
          </w:tcPr>
          <w:p w14:paraId="3F035B65" w14:textId="77777777" w:rsidR="004C4075" w:rsidRDefault="004C4075">
            <w:pPr>
              <w:jc w:val="center"/>
              <w:rPr>
                <w:rFonts w:ascii="Arial" w:hAnsi="Arial" w:cs="Arial"/>
                <w:color w:val="000000"/>
                <w:sz w:val="18"/>
                <w:szCs w:val="18"/>
              </w:rPr>
            </w:pPr>
            <w:r>
              <w:rPr>
                <w:rFonts w:ascii="Arial" w:hAnsi="Arial" w:cs="Arial"/>
                <w:color w:val="000000"/>
                <w:sz w:val="18"/>
                <w:szCs w:val="18"/>
              </w:rPr>
              <w:t>0.072</w:t>
            </w:r>
          </w:p>
        </w:tc>
        <w:tc>
          <w:tcPr>
            <w:tcW w:w="600" w:type="dxa"/>
            <w:tcBorders>
              <w:top w:val="nil"/>
              <w:left w:val="nil"/>
              <w:bottom w:val="nil"/>
              <w:right w:val="nil"/>
            </w:tcBorders>
            <w:shd w:val="clear" w:color="auto" w:fill="auto"/>
            <w:noWrap/>
            <w:vAlign w:val="center"/>
            <w:hideMark/>
          </w:tcPr>
          <w:p w14:paraId="7ED61784" w14:textId="77777777" w:rsidR="004C4075" w:rsidRDefault="004C4075">
            <w:pPr>
              <w:jc w:val="center"/>
              <w:rPr>
                <w:rFonts w:ascii="Arial" w:hAnsi="Arial" w:cs="Arial"/>
                <w:color w:val="000000"/>
                <w:sz w:val="18"/>
                <w:szCs w:val="18"/>
              </w:rPr>
            </w:pPr>
          </w:p>
        </w:tc>
        <w:tc>
          <w:tcPr>
            <w:tcW w:w="1381" w:type="dxa"/>
            <w:tcBorders>
              <w:top w:val="nil"/>
              <w:left w:val="nil"/>
              <w:bottom w:val="nil"/>
              <w:right w:val="nil"/>
            </w:tcBorders>
            <w:shd w:val="clear" w:color="auto" w:fill="auto"/>
            <w:noWrap/>
            <w:vAlign w:val="center"/>
            <w:hideMark/>
          </w:tcPr>
          <w:p w14:paraId="76511D62" w14:textId="77777777" w:rsidR="004C4075" w:rsidRDefault="004C4075">
            <w:pPr>
              <w:jc w:val="center"/>
              <w:rPr>
                <w:sz w:val="20"/>
                <w:szCs w:val="20"/>
              </w:rPr>
            </w:pPr>
          </w:p>
        </w:tc>
        <w:tc>
          <w:tcPr>
            <w:tcW w:w="920" w:type="dxa"/>
            <w:tcBorders>
              <w:top w:val="nil"/>
              <w:left w:val="nil"/>
              <w:bottom w:val="nil"/>
              <w:right w:val="nil"/>
            </w:tcBorders>
            <w:shd w:val="clear" w:color="auto" w:fill="auto"/>
            <w:noWrap/>
            <w:vAlign w:val="center"/>
            <w:hideMark/>
          </w:tcPr>
          <w:p w14:paraId="20E13150" w14:textId="77777777" w:rsidR="004C4075" w:rsidRDefault="004C4075">
            <w:pPr>
              <w:jc w:val="center"/>
              <w:rPr>
                <w:sz w:val="20"/>
                <w:szCs w:val="20"/>
              </w:rPr>
            </w:pPr>
          </w:p>
        </w:tc>
        <w:tc>
          <w:tcPr>
            <w:tcW w:w="600" w:type="dxa"/>
            <w:tcBorders>
              <w:top w:val="nil"/>
              <w:left w:val="nil"/>
              <w:bottom w:val="nil"/>
              <w:right w:val="nil"/>
            </w:tcBorders>
            <w:shd w:val="clear" w:color="auto" w:fill="auto"/>
            <w:noWrap/>
            <w:vAlign w:val="center"/>
            <w:hideMark/>
          </w:tcPr>
          <w:p w14:paraId="7A2D9583" w14:textId="77777777" w:rsidR="004C4075" w:rsidRDefault="004C4075">
            <w:pPr>
              <w:jc w:val="center"/>
              <w:rPr>
                <w:rFonts w:ascii="Arial" w:hAnsi="Arial" w:cs="Arial"/>
                <w:color w:val="000000"/>
                <w:sz w:val="18"/>
                <w:szCs w:val="18"/>
              </w:rPr>
            </w:pPr>
            <w:r>
              <w:rPr>
                <w:rFonts w:ascii="Arial" w:hAnsi="Arial" w:cs="Arial"/>
                <w:color w:val="000000"/>
                <w:sz w:val="18"/>
                <w:szCs w:val="18"/>
              </w:rPr>
              <w:t>1.3</w:t>
            </w:r>
          </w:p>
        </w:tc>
        <w:tc>
          <w:tcPr>
            <w:tcW w:w="1441" w:type="dxa"/>
            <w:tcBorders>
              <w:top w:val="nil"/>
              <w:left w:val="nil"/>
              <w:bottom w:val="nil"/>
              <w:right w:val="nil"/>
            </w:tcBorders>
            <w:shd w:val="clear" w:color="auto" w:fill="auto"/>
            <w:noWrap/>
            <w:vAlign w:val="center"/>
            <w:hideMark/>
          </w:tcPr>
          <w:p w14:paraId="41CDBF6C" w14:textId="77777777" w:rsidR="004C4075" w:rsidRDefault="004C4075">
            <w:pPr>
              <w:jc w:val="center"/>
              <w:rPr>
                <w:rFonts w:ascii="Arial" w:hAnsi="Arial" w:cs="Arial"/>
                <w:color w:val="000000"/>
                <w:sz w:val="18"/>
                <w:szCs w:val="18"/>
              </w:rPr>
            </w:pPr>
            <w:r>
              <w:rPr>
                <w:rFonts w:ascii="Arial" w:hAnsi="Arial" w:cs="Arial"/>
                <w:color w:val="000000"/>
                <w:sz w:val="18"/>
                <w:szCs w:val="18"/>
              </w:rPr>
              <w:t>(0.98, 1.72)</w:t>
            </w:r>
          </w:p>
        </w:tc>
        <w:tc>
          <w:tcPr>
            <w:tcW w:w="1044" w:type="dxa"/>
            <w:tcBorders>
              <w:top w:val="nil"/>
              <w:left w:val="nil"/>
              <w:bottom w:val="nil"/>
              <w:right w:val="nil"/>
            </w:tcBorders>
            <w:shd w:val="clear" w:color="auto" w:fill="auto"/>
            <w:noWrap/>
            <w:vAlign w:val="center"/>
            <w:hideMark/>
          </w:tcPr>
          <w:p w14:paraId="0D355D64" w14:textId="77777777" w:rsidR="004C4075" w:rsidRDefault="004C4075">
            <w:pPr>
              <w:jc w:val="center"/>
              <w:rPr>
                <w:rFonts w:ascii="Arial" w:hAnsi="Arial" w:cs="Arial"/>
                <w:color w:val="000000"/>
                <w:sz w:val="18"/>
                <w:szCs w:val="18"/>
              </w:rPr>
            </w:pPr>
            <w:r>
              <w:rPr>
                <w:rFonts w:ascii="Arial" w:hAnsi="Arial" w:cs="Arial"/>
                <w:color w:val="000000"/>
                <w:sz w:val="18"/>
                <w:szCs w:val="18"/>
              </w:rPr>
              <w:t>0.07</w:t>
            </w:r>
          </w:p>
        </w:tc>
      </w:tr>
      <w:tr w:rsidR="004C4075" w14:paraId="46FA9985" w14:textId="77777777" w:rsidTr="00E45E87">
        <w:trPr>
          <w:trHeight w:val="276"/>
        </w:trPr>
        <w:tc>
          <w:tcPr>
            <w:tcW w:w="2222" w:type="dxa"/>
            <w:tcBorders>
              <w:top w:val="nil"/>
              <w:left w:val="nil"/>
              <w:bottom w:val="nil"/>
              <w:right w:val="nil"/>
            </w:tcBorders>
            <w:shd w:val="clear" w:color="auto" w:fill="auto"/>
            <w:noWrap/>
            <w:vAlign w:val="center"/>
            <w:hideMark/>
          </w:tcPr>
          <w:p w14:paraId="38D45C39" w14:textId="77777777" w:rsidR="004C4075" w:rsidRDefault="004C4075">
            <w:pPr>
              <w:rPr>
                <w:rFonts w:ascii="Arial" w:hAnsi="Arial" w:cs="Arial"/>
                <w:i/>
                <w:iCs/>
                <w:color w:val="000000"/>
                <w:sz w:val="18"/>
                <w:szCs w:val="18"/>
              </w:rPr>
            </w:pPr>
            <w:r>
              <w:rPr>
                <w:rFonts w:ascii="Arial" w:hAnsi="Arial" w:cs="Arial"/>
                <w:i/>
                <w:iCs/>
                <w:color w:val="000000"/>
                <w:sz w:val="18"/>
                <w:szCs w:val="18"/>
              </w:rPr>
              <w:t>APOE-ε4</w:t>
            </w:r>
          </w:p>
        </w:tc>
        <w:tc>
          <w:tcPr>
            <w:tcW w:w="1441" w:type="dxa"/>
            <w:tcBorders>
              <w:top w:val="nil"/>
              <w:left w:val="nil"/>
              <w:bottom w:val="nil"/>
              <w:right w:val="nil"/>
            </w:tcBorders>
            <w:shd w:val="clear" w:color="auto" w:fill="auto"/>
            <w:noWrap/>
            <w:vAlign w:val="center"/>
            <w:hideMark/>
          </w:tcPr>
          <w:p w14:paraId="45E2C83B" w14:textId="77777777" w:rsidR="004C4075" w:rsidRDefault="004C4075">
            <w:pPr>
              <w:rPr>
                <w:rFonts w:ascii="Arial" w:hAnsi="Arial" w:cs="Arial"/>
                <w:i/>
                <w:iCs/>
                <w:color w:val="000000"/>
                <w:sz w:val="18"/>
                <w:szCs w:val="18"/>
              </w:rPr>
            </w:pPr>
          </w:p>
        </w:tc>
        <w:tc>
          <w:tcPr>
            <w:tcW w:w="617" w:type="dxa"/>
            <w:tcBorders>
              <w:top w:val="nil"/>
              <w:left w:val="nil"/>
              <w:bottom w:val="nil"/>
              <w:right w:val="nil"/>
            </w:tcBorders>
            <w:shd w:val="clear" w:color="auto" w:fill="auto"/>
            <w:noWrap/>
            <w:vAlign w:val="center"/>
            <w:hideMark/>
          </w:tcPr>
          <w:p w14:paraId="28284AE3" w14:textId="77777777" w:rsidR="004C4075" w:rsidRDefault="004C4075">
            <w:pPr>
              <w:jc w:val="center"/>
              <w:rPr>
                <w:sz w:val="20"/>
                <w:szCs w:val="20"/>
              </w:rPr>
            </w:pPr>
          </w:p>
        </w:tc>
        <w:tc>
          <w:tcPr>
            <w:tcW w:w="600" w:type="dxa"/>
            <w:tcBorders>
              <w:top w:val="nil"/>
              <w:left w:val="nil"/>
              <w:bottom w:val="nil"/>
              <w:right w:val="nil"/>
            </w:tcBorders>
            <w:shd w:val="clear" w:color="auto" w:fill="auto"/>
            <w:noWrap/>
            <w:vAlign w:val="center"/>
            <w:hideMark/>
          </w:tcPr>
          <w:p w14:paraId="2CCDBCEF" w14:textId="77777777" w:rsidR="004C4075" w:rsidRDefault="004C4075">
            <w:pPr>
              <w:jc w:val="center"/>
              <w:rPr>
                <w:sz w:val="20"/>
                <w:szCs w:val="20"/>
              </w:rPr>
            </w:pPr>
          </w:p>
        </w:tc>
        <w:tc>
          <w:tcPr>
            <w:tcW w:w="1181" w:type="dxa"/>
            <w:tcBorders>
              <w:top w:val="nil"/>
              <w:left w:val="nil"/>
              <w:bottom w:val="nil"/>
              <w:right w:val="nil"/>
            </w:tcBorders>
            <w:shd w:val="clear" w:color="auto" w:fill="auto"/>
            <w:noWrap/>
            <w:vAlign w:val="center"/>
            <w:hideMark/>
          </w:tcPr>
          <w:p w14:paraId="6BD5E7D3" w14:textId="77777777" w:rsidR="004C4075" w:rsidRDefault="004C4075">
            <w:pPr>
              <w:jc w:val="center"/>
              <w:rPr>
                <w:sz w:val="20"/>
                <w:szCs w:val="20"/>
              </w:rPr>
            </w:pPr>
          </w:p>
        </w:tc>
        <w:tc>
          <w:tcPr>
            <w:tcW w:w="920" w:type="dxa"/>
            <w:tcBorders>
              <w:top w:val="nil"/>
              <w:left w:val="nil"/>
              <w:bottom w:val="nil"/>
              <w:right w:val="nil"/>
            </w:tcBorders>
            <w:shd w:val="clear" w:color="auto" w:fill="auto"/>
            <w:noWrap/>
            <w:vAlign w:val="center"/>
            <w:hideMark/>
          </w:tcPr>
          <w:p w14:paraId="082B830A" w14:textId="77777777" w:rsidR="004C4075" w:rsidRDefault="004C4075">
            <w:pPr>
              <w:jc w:val="center"/>
              <w:rPr>
                <w:sz w:val="20"/>
                <w:szCs w:val="20"/>
              </w:rPr>
            </w:pPr>
          </w:p>
        </w:tc>
        <w:tc>
          <w:tcPr>
            <w:tcW w:w="600" w:type="dxa"/>
            <w:tcBorders>
              <w:top w:val="nil"/>
              <w:left w:val="nil"/>
              <w:bottom w:val="nil"/>
              <w:right w:val="nil"/>
            </w:tcBorders>
            <w:shd w:val="clear" w:color="auto" w:fill="auto"/>
            <w:noWrap/>
            <w:vAlign w:val="center"/>
            <w:hideMark/>
          </w:tcPr>
          <w:p w14:paraId="084ED401" w14:textId="77777777" w:rsidR="004C4075" w:rsidRDefault="004C4075">
            <w:pPr>
              <w:jc w:val="center"/>
              <w:rPr>
                <w:sz w:val="20"/>
                <w:szCs w:val="20"/>
              </w:rPr>
            </w:pPr>
          </w:p>
        </w:tc>
        <w:tc>
          <w:tcPr>
            <w:tcW w:w="1381" w:type="dxa"/>
            <w:tcBorders>
              <w:top w:val="nil"/>
              <w:left w:val="nil"/>
              <w:bottom w:val="nil"/>
              <w:right w:val="nil"/>
            </w:tcBorders>
            <w:shd w:val="clear" w:color="auto" w:fill="auto"/>
            <w:noWrap/>
            <w:vAlign w:val="center"/>
            <w:hideMark/>
          </w:tcPr>
          <w:p w14:paraId="5327D4C6" w14:textId="77777777" w:rsidR="004C4075" w:rsidRDefault="004C4075">
            <w:pPr>
              <w:jc w:val="center"/>
              <w:rPr>
                <w:sz w:val="20"/>
                <w:szCs w:val="20"/>
              </w:rPr>
            </w:pPr>
          </w:p>
        </w:tc>
        <w:tc>
          <w:tcPr>
            <w:tcW w:w="920" w:type="dxa"/>
            <w:tcBorders>
              <w:top w:val="nil"/>
              <w:left w:val="nil"/>
              <w:bottom w:val="nil"/>
              <w:right w:val="nil"/>
            </w:tcBorders>
            <w:shd w:val="clear" w:color="auto" w:fill="auto"/>
            <w:noWrap/>
            <w:vAlign w:val="center"/>
            <w:hideMark/>
          </w:tcPr>
          <w:p w14:paraId="3A1A826D" w14:textId="77777777" w:rsidR="004C4075" w:rsidRDefault="004C4075">
            <w:pPr>
              <w:jc w:val="center"/>
              <w:rPr>
                <w:sz w:val="20"/>
                <w:szCs w:val="20"/>
              </w:rPr>
            </w:pPr>
          </w:p>
        </w:tc>
        <w:tc>
          <w:tcPr>
            <w:tcW w:w="600" w:type="dxa"/>
            <w:tcBorders>
              <w:top w:val="nil"/>
              <w:left w:val="nil"/>
              <w:bottom w:val="nil"/>
              <w:right w:val="nil"/>
            </w:tcBorders>
            <w:shd w:val="clear" w:color="auto" w:fill="auto"/>
            <w:noWrap/>
            <w:vAlign w:val="center"/>
            <w:hideMark/>
          </w:tcPr>
          <w:p w14:paraId="260A68EA" w14:textId="77777777" w:rsidR="004C4075" w:rsidRDefault="004C4075">
            <w:pPr>
              <w:jc w:val="center"/>
              <w:rPr>
                <w:sz w:val="20"/>
                <w:szCs w:val="20"/>
              </w:rPr>
            </w:pPr>
          </w:p>
        </w:tc>
        <w:tc>
          <w:tcPr>
            <w:tcW w:w="1441" w:type="dxa"/>
            <w:tcBorders>
              <w:top w:val="nil"/>
              <w:left w:val="nil"/>
              <w:bottom w:val="nil"/>
              <w:right w:val="nil"/>
            </w:tcBorders>
            <w:shd w:val="clear" w:color="auto" w:fill="auto"/>
            <w:noWrap/>
            <w:vAlign w:val="center"/>
            <w:hideMark/>
          </w:tcPr>
          <w:p w14:paraId="7867A043" w14:textId="77777777" w:rsidR="004C4075" w:rsidRDefault="004C4075">
            <w:pPr>
              <w:jc w:val="center"/>
              <w:rPr>
                <w:sz w:val="20"/>
                <w:szCs w:val="20"/>
              </w:rPr>
            </w:pPr>
          </w:p>
        </w:tc>
        <w:tc>
          <w:tcPr>
            <w:tcW w:w="1044" w:type="dxa"/>
            <w:tcBorders>
              <w:top w:val="nil"/>
              <w:left w:val="nil"/>
              <w:bottom w:val="nil"/>
              <w:right w:val="nil"/>
            </w:tcBorders>
            <w:shd w:val="clear" w:color="auto" w:fill="auto"/>
            <w:noWrap/>
            <w:vAlign w:val="center"/>
            <w:hideMark/>
          </w:tcPr>
          <w:p w14:paraId="3A7C2094" w14:textId="77777777" w:rsidR="004C4075" w:rsidRDefault="004C4075">
            <w:pPr>
              <w:jc w:val="center"/>
              <w:rPr>
                <w:sz w:val="20"/>
                <w:szCs w:val="20"/>
              </w:rPr>
            </w:pPr>
          </w:p>
        </w:tc>
      </w:tr>
      <w:tr w:rsidR="004C4075" w14:paraId="25E3A65B" w14:textId="77777777" w:rsidTr="00E45E87">
        <w:trPr>
          <w:trHeight w:val="276"/>
        </w:trPr>
        <w:tc>
          <w:tcPr>
            <w:tcW w:w="2222" w:type="dxa"/>
            <w:tcBorders>
              <w:top w:val="nil"/>
              <w:left w:val="nil"/>
              <w:bottom w:val="nil"/>
              <w:right w:val="nil"/>
            </w:tcBorders>
            <w:shd w:val="clear" w:color="auto" w:fill="auto"/>
            <w:noWrap/>
            <w:vAlign w:val="center"/>
            <w:hideMark/>
          </w:tcPr>
          <w:p w14:paraId="16E04F4C" w14:textId="77777777" w:rsidR="004C4075" w:rsidRDefault="004C4075">
            <w:pPr>
              <w:ind w:firstLineChars="100" w:firstLine="180"/>
              <w:rPr>
                <w:rFonts w:ascii="Arial" w:hAnsi="Arial" w:cs="Arial"/>
                <w:color w:val="000000"/>
                <w:sz w:val="18"/>
                <w:szCs w:val="18"/>
              </w:rPr>
            </w:pPr>
            <w:r>
              <w:rPr>
                <w:rFonts w:ascii="Arial" w:hAnsi="Arial" w:cs="Arial"/>
                <w:color w:val="000000"/>
                <w:sz w:val="18"/>
                <w:szCs w:val="18"/>
              </w:rPr>
              <w:t>Reference</w:t>
            </w:r>
          </w:p>
        </w:tc>
        <w:tc>
          <w:tcPr>
            <w:tcW w:w="1441" w:type="dxa"/>
            <w:tcBorders>
              <w:top w:val="nil"/>
              <w:left w:val="nil"/>
              <w:bottom w:val="nil"/>
              <w:right w:val="nil"/>
            </w:tcBorders>
            <w:shd w:val="clear" w:color="auto" w:fill="auto"/>
            <w:noWrap/>
            <w:vAlign w:val="center"/>
            <w:hideMark/>
          </w:tcPr>
          <w:p w14:paraId="364ED121" w14:textId="77777777" w:rsidR="004C4075" w:rsidRDefault="004C4075">
            <w:pPr>
              <w:ind w:firstLineChars="100" w:firstLine="180"/>
              <w:rPr>
                <w:rFonts w:ascii="Arial" w:hAnsi="Arial" w:cs="Arial"/>
                <w:color w:val="000000"/>
                <w:sz w:val="18"/>
                <w:szCs w:val="18"/>
              </w:rPr>
            </w:pPr>
          </w:p>
        </w:tc>
        <w:tc>
          <w:tcPr>
            <w:tcW w:w="617" w:type="dxa"/>
            <w:tcBorders>
              <w:top w:val="nil"/>
              <w:left w:val="nil"/>
              <w:bottom w:val="nil"/>
              <w:right w:val="nil"/>
            </w:tcBorders>
            <w:shd w:val="clear" w:color="auto" w:fill="auto"/>
            <w:noWrap/>
            <w:vAlign w:val="center"/>
            <w:hideMark/>
          </w:tcPr>
          <w:p w14:paraId="08B9B383" w14:textId="77777777" w:rsidR="004C4075" w:rsidRDefault="004C4075">
            <w:pPr>
              <w:jc w:val="center"/>
              <w:rPr>
                <w:rFonts w:ascii="Arial" w:hAnsi="Arial" w:cs="Arial"/>
                <w:color w:val="000000"/>
                <w:sz w:val="18"/>
                <w:szCs w:val="18"/>
              </w:rPr>
            </w:pPr>
            <w:r>
              <w:rPr>
                <w:rFonts w:ascii="Arial" w:hAnsi="Arial" w:cs="Arial"/>
                <w:color w:val="000000"/>
                <w:sz w:val="18"/>
                <w:szCs w:val="18"/>
              </w:rPr>
              <w:t>-</w:t>
            </w:r>
          </w:p>
        </w:tc>
        <w:tc>
          <w:tcPr>
            <w:tcW w:w="600" w:type="dxa"/>
            <w:tcBorders>
              <w:top w:val="nil"/>
              <w:left w:val="nil"/>
              <w:bottom w:val="nil"/>
              <w:right w:val="nil"/>
            </w:tcBorders>
            <w:shd w:val="clear" w:color="auto" w:fill="auto"/>
            <w:noWrap/>
            <w:vAlign w:val="center"/>
            <w:hideMark/>
          </w:tcPr>
          <w:p w14:paraId="572857DE" w14:textId="77777777" w:rsidR="004C4075" w:rsidRDefault="004C4075">
            <w:pPr>
              <w:jc w:val="center"/>
              <w:rPr>
                <w:rFonts w:ascii="Arial" w:hAnsi="Arial" w:cs="Arial"/>
                <w:color w:val="000000"/>
                <w:sz w:val="18"/>
                <w:szCs w:val="18"/>
              </w:rPr>
            </w:pPr>
            <w:r>
              <w:rPr>
                <w:rFonts w:ascii="Arial" w:hAnsi="Arial" w:cs="Arial"/>
                <w:strike/>
                <w:color w:val="000000"/>
                <w:sz w:val="18"/>
                <w:szCs w:val="18"/>
              </w:rPr>
              <w:t>-</w:t>
            </w:r>
          </w:p>
        </w:tc>
        <w:tc>
          <w:tcPr>
            <w:tcW w:w="1181" w:type="dxa"/>
            <w:tcBorders>
              <w:top w:val="nil"/>
              <w:left w:val="nil"/>
              <w:bottom w:val="nil"/>
              <w:right w:val="nil"/>
            </w:tcBorders>
            <w:shd w:val="clear" w:color="auto" w:fill="auto"/>
            <w:noWrap/>
            <w:vAlign w:val="center"/>
            <w:hideMark/>
          </w:tcPr>
          <w:p w14:paraId="41BFD117" w14:textId="77777777" w:rsidR="004C4075" w:rsidRDefault="004C4075">
            <w:pPr>
              <w:jc w:val="center"/>
              <w:rPr>
                <w:rFonts w:ascii="Arial" w:hAnsi="Arial" w:cs="Arial"/>
                <w:color w:val="000000"/>
                <w:sz w:val="18"/>
                <w:szCs w:val="18"/>
              </w:rPr>
            </w:pPr>
            <w:r>
              <w:rPr>
                <w:rFonts w:ascii="Arial" w:hAnsi="Arial" w:cs="Arial"/>
                <w:strike/>
                <w:color w:val="000000"/>
                <w:sz w:val="18"/>
                <w:szCs w:val="18"/>
              </w:rPr>
              <w:t>-</w:t>
            </w:r>
          </w:p>
        </w:tc>
        <w:tc>
          <w:tcPr>
            <w:tcW w:w="920" w:type="dxa"/>
            <w:tcBorders>
              <w:top w:val="nil"/>
              <w:left w:val="nil"/>
              <w:bottom w:val="nil"/>
              <w:right w:val="nil"/>
            </w:tcBorders>
            <w:shd w:val="clear" w:color="auto" w:fill="auto"/>
            <w:noWrap/>
            <w:vAlign w:val="center"/>
            <w:hideMark/>
          </w:tcPr>
          <w:p w14:paraId="76C53957" w14:textId="77777777" w:rsidR="004C4075" w:rsidRDefault="004C4075">
            <w:pPr>
              <w:jc w:val="center"/>
              <w:rPr>
                <w:rFonts w:ascii="Arial" w:hAnsi="Arial" w:cs="Arial"/>
                <w:color w:val="000000"/>
                <w:sz w:val="18"/>
                <w:szCs w:val="18"/>
              </w:rPr>
            </w:pPr>
            <w:r>
              <w:rPr>
                <w:rFonts w:ascii="Arial" w:hAnsi="Arial" w:cs="Arial"/>
                <w:strike/>
                <w:color w:val="000000"/>
                <w:sz w:val="18"/>
                <w:szCs w:val="18"/>
              </w:rPr>
              <w:t>-</w:t>
            </w:r>
          </w:p>
        </w:tc>
        <w:tc>
          <w:tcPr>
            <w:tcW w:w="600" w:type="dxa"/>
            <w:tcBorders>
              <w:top w:val="nil"/>
              <w:left w:val="nil"/>
              <w:bottom w:val="nil"/>
              <w:right w:val="nil"/>
            </w:tcBorders>
            <w:shd w:val="clear" w:color="auto" w:fill="auto"/>
            <w:noWrap/>
            <w:vAlign w:val="center"/>
            <w:hideMark/>
          </w:tcPr>
          <w:p w14:paraId="0735C495" w14:textId="77777777" w:rsidR="004C4075" w:rsidRDefault="004C4075">
            <w:pPr>
              <w:jc w:val="center"/>
              <w:rPr>
                <w:rFonts w:ascii="Arial" w:hAnsi="Arial" w:cs="Arial"/>
                <w:color w:val="000000"/>
                <w:sz w:val="18"/>
                <w:szCs w:val="18"/>
              </w:rPr>
            </w:pPr>
            <w:r>
              <w:rPr>
                <w:rFonts w:ascii="Arial" w:hAnsi="Arial" w:cs="Arial"/>
                <w:color w:val="000000"/>
                <w:sz w:val="18"/>
                <w:szCs w:val="18"/>
              </w:rPr>
              <w:t>ref</w:t>
            </w:r>
          </w:p>
        </w:tc>
        <w:tc>
          <w:tcPr>
            <w:tcW w:w="1381" w:type="dxa"/>
            <w:tcBorders>
              <w:top w:val="nil"/>
              <w:left w:val="nil"/>
              <w:bottom w:val="nil"/>
              <w:right w:val="nil"/>
            </w:tcBorders>
            <w:shd w:val="clear" w:color="auto" w:fill="auto"/>
            <w:noWrap/>
            <w:vAlign w:val="center"/>
            <w:hideMark/>
          </w:tcPr>
          <w:p w14:paraId="34C332EA" w14:textId="77777777" w:rsidR="004C4075" w:rsidRDefault="004C4075">
            <w:pPr>
              <w:jc w:val="center"/>
              <w:rPr>
                <w:rFonts w:ascii="Arial" w:hAnsi="Arial" w:cs="Arial"/>
                <w:color w:val="000000"/>
                <w:sz w:val="18"/>
                <w:szCs w:val="18"/>
              </w:rPr>
            </w:pPr>
          </w:p>
        </w:tc>
        <w:tc>
          <w:tcPr>
            <w:tcW w:w="920" w:type="dxa"/>
            <w:tcBorders>
              <w:top w:val="nil"/>
              <w:left w:val="nil"/>
              <w:bottom w:val="nil"/>
              <w:right w:val="nil"/>
            </w:tcBorders>
            <w:shd w:val="clear" w:color="auto" w:fill="auto"/>
            <w:noWrap/>
            <w:vAlign w:val="center"/>
            <w:hideMark/>
          </w:tcPr>
          <w:p w14:paraId="3F8509FC" w14:textId="77777777" w:rsidR="004C4075" w:rsidRDefault="004C4075">
            <w:pPr>
              <w:jc w:val="center"/>
              <w:rPr>
                <w:sz w:val="20"/>
                <w:szCs w:val="20"/>
              </w:rPr>
            </w:pPr>
          </w:p>
        </w:tc>
        <w:tc>
          <w:tcPr>
            <w:tcW w:w="600" w:type="dxa"/>
            <w:tcBorders>
              <w:top w:val="nil"/>
              <w:left w:val="nil"/>
              <w:bottom w:val="nil"/>
              <w:right w:val="nil"/>
            </w:tcBorders>
            <w:shd w:val="clear" w:color="auto" w:fill="auto"/>
            <w:noWrap/>
            <w:vAlign w:val="center"/>
            <w:hideMark/>
          </w:tcPr>
          <w:p w14:paraId="6DDCCD41" w14:textId="77777777" w:rsidR="004C4075" w:rsidRDefault="004C4075">
            <w:pPr>
              <w:jc w:val="center"/>
              <w:rPr>
                <w:rFonts w:ascii="Arial" w:hAnsi="Arial" w:cs="Arial"/>
                <w:color w:val="000000"/>
                <w:sz w:val="18"/>
                <w:szCs w:val="18"/>
              </w:rPr>
            </w:pPr>
            <w:r>
              <w:rPr>
                <w:rFonts w:ascii="Arial" w:hAnsi="Arial" w:cs="Arial"/>
                <w:color w:val="000000"/>
                <w:sz w:val="18"/>
                <w:szCs w:val="18"/>
              </w:rPr>
              <w:t>ref</w:t>
            </w:r>
          </w:p>
        </w:tc>
        <w:tc>
          <w:tcPr>
            <w:tcW w:w="1441" w:type="dxa"/>
            <w:tcBorders>
              <w:top w:val="nil"/>
              <w:left w:val="nil"/>
              <w:bottom w:val="nil"/>
              <w:right w:val="nil"/>
            </w:tcBorders>
            <w:shd w:val="clear" w:color="auto" w:fill="auto"/>
            <w:noWrap/>
            <w:vAlign w:val="center"/>
            <w:hideMark/>
          </w:tcPr>
          <w:p w14:paraId="4ABB261B" w14:textId="77777777" w:rsidR="004C4075" w:rsidRDefault="004C4075">
            <w:pPr>
              <w:jc w:val="center"/>
              <w:rPr>
                <w:rFonts w:ascii="Arial" w:hAnsi="Arial" w:cs="Arial"/>
                <w:color w:val="000000"/>
                <w:sz w:val="18"/>
                <w:szCs w:val="18"/>
              </w:rPr>
            </w:pPr>
          </w:p>
        </w:tc>
        <w:tc>
          <w:tcPr>
            <w:tcW w:w="1044" w:type="dxa"/>
            <w:tcBorders>
              <w:top w:val="nil"/>
              <w:left w:val="nil"/>
              <w:bottom w:val="nil"/>
              <w:right w:val="nil"/>
            </w:tcBorders>
            <w:shd w:val="clear" w:color="auto" w:fill="auto"/>
            <w:noWrap/>
            <w:vAlign w:val="center"/>
            <w:hideMark/>
          </w:tcPr>
          <w:p w14:paraId="08B1BE71" w14:textId="77777777" w:rsidR="004C4075" w:rsidRDefault="004C4075">
            <w:pPr>
              <w:jc w:val="center"/>
              <w:rPr>
                <w:sz w:val="20"/>
                <w:szCs w:val="20"/>
              </w:rPr>
            </w:pPr>
          </w:p>
        </w:tc>
      </w:tr>
      <w:tr w:rsidR="004C4075" w14:paraId="18FCA4C5" w14:textId="77777777" w:rsidTr="00E45E87">
        <w:trPr>
          <w:trHeight w:val="276"/>
        </w:trPr>
        <w:tc>
          <w:tcPr>
            <w:tcW w:w="2222" w:type="dxa"/>
            <w:tcBorders>
              <w:top w:val="nil"/>
              <w:left w:val="nil"/>
              <w:bottom w:val="nil"/>
              <w:right w:val="nil"/>
            </w:tcBorders>
            <w:shd w:val="clear" w:color="auto" w:fill="auto"/>
            <w:noWrap/>
            <w:vAlign w:val="center"/>
            <w:hideMark/>
          </w:tcPr>
          <w:p w14:paraId="2971B878" w14:textId="77777777" w:rsidR="004C4075" w:rsidRDefault="004C4075">
            <w:pPr>
              <w:ind w:firstLineChars="100" w:firstLine="180"/>
              <w:rPr>
                <w:rFonts w:ascii="Arial" w:hAnsi="Arial" w:cs="Arial"/>
                <w:color w:val="000000"/>
                <w:sz w:val="18"/>
                <w:szCs w:val="18"/>
              </w:rPr>
            </w:pPr>
            <w:r>
              <w:rPr>
                <w:rFonts w:ascii="Arial" w:hAnsi="Arial" w:cs="Arial"/>
                <w:color w:val="000000"/>
                <w:sz w:val="18"/>
                <w:szCs w:val="18"/>
              </w:rPr>
              <w:t>Borderline CIND</w:t>
            </w:r>
          </w:p>
        </w:tc>
        <w:tc>
          <w:tcPr>
            <w:tcW w:w="1441" w:type="dxa"/>
            <w:tcBorders>
              <w:top w:val="nil"/>
              <w:left w:val="nil"/>
              <w:bottom w:val="nil"/>
              <w:right w:val="nil"/>
            </w:tcBorders>
            <w:shd w:val="clear" w:color="auto" w:fill="auto"/>
            <w:noWrap/>
            <w:vAlign w:val="center"/>
            <w:hideMark/>
          </w:tcPr>
          <w:p w14:paraId="0ABE8B0B" w14:textId="77777777" w:rsidR="004C4075" w:rsidRDefault="004C4075">
            <w:pPr>
              <w:jc w:val="center"/>
              <w:rPr>
                <w:rFonts w:ascii="Arial" w:hAnsi="Arial" w:cs="Arial"/>
                <w:i/>
                <w:iCs/>
                <w:color w:val="000000"/>
                <w:sz w:val="18"/>
                <w:szCs w:val="18"/>
              </w:rPr>
            </w:pPr>
            <w:r>
              <w:rPr>
                <w:rFonts w:ascii="Arial" w:hAnsi="Arial" w:cs="Arial"/>
                <w:i/>
                <w:iCs/>
                <w:color w:val="000000"/>
                <w:sz w:val="18"/>
                <w:szCs w:val="18"/>
              </w:rPr>
              <w:t>~/ ε4</w:t>
            </w:r>
          </w:p>
        </w:tc>
        <w:tc>
          <w:tcPr>
            <w:tcW w:w="617" w:type="dxa"/>
            <w:tcBorders>
              <w:top w:val="nil"/>
              <w:left w:val="nil"/>
              <w:bottom w:val="nil"/>
              <w:right w:val="nil"/>
            </w:tcBorders>
            <w:shd w:val="clear" w:color="auto" w:fill="auto"/>
            <w:noWrap/>
            <w:vAlign w:val="center"/>
            <w:hideMark/>
          </w:tcPr>
          <w:p w14:paraId="4AE8E85B" w14:textId="77777777" w:rsidR="004C4075" w:rsidRDefault="004C4075">
            <w:pPr>
              <w:jc w:val="center"/>
              <w:rPr>
                <w:rFonts w:ascii="Arial" w:hAnsi="Arial" w:cs="Arial"/>
                <w:color w:val="000000"/>
                <w:sz w:val="18"/>
                <w:szCs w:val="18"/>
              </w:rPr>
            </w:pPr>
            <w:r>
              <w:rPr>
                <w:rFonts w:ascii="Arial" w:hAnsi="Arial" w:cs="Arial"/>
                <w:color w:val="000000"/>
                <w:sz w:val="18"/>
                <w:szCs w:val="18"/>
              </w:rPr>
              <w:t>99</w:t>
            </w:r>
          </w:p>
        </w:tc>
        <w:tc>
          <w:tcPr>
            <w:tcW w:w="600" w:type="dxa"/>
            <w:tcBorders>
              <w:top w:val="nil"/>
              <w:left w:val="nil"/>
              <w:bottom w:val="nil"/>
              <w:right w:val="nil"/>
            </w:tcBorders>
            <w:shd w:val="clear" w:color="auto" w:fill="auto"/>
            <w:noWrap/>
            <w:vAlign w:val="center"/>
            <w:hideMark/>
          </w:tcPr>
          <w:p w14:paraId="6426D036" w14:textId="77777777" w:rsidR="004C4075" w:rsidRDefault="004C4075">
            <w:pPr>
              <w:jc w:val="center"/>
              <w:rPr>
                <w:rFonts w:ascii="Arial" w:hAnsi="Arial" w:cs="Arial"/>
                <w:color w:val="000000"/>
                <w:sz w:val="18"/>
                <w:szCs w:val="18"/>
              </w:rPr>
            </w:pPr>
          </w:p>
        </w:tc>
        <w:tc>
          <w:tcPr>
            <w:tcW w:w="1181" w:type="dxa"/>
            <w:tcBorders>
              <w:top w:val="nil"/>
              <w:left w:val="nil"/>
              <w:bottom w:val="nil"/>
              <w:right w:val="nil"/>
            </w:tcBorders>
            <w:shd w:val="clear" w:color="auto" w:fill="auto"/>
            <w:noWrap/>
            <w:vAlign w:val="center"/>
            <w:hideMark/>
          </w:tcPr>
          <w:p w14:paraId="400E89B3" w14:textId="77777777" w:rsidR="004C4075" w:rsidRDefault="004C4075">
            <w:pPr>
              <w:jc w:val="center"/>
              <w:rPr>
                <w:sz w:val="20"/>
                <w:szCs w:val="20"/>
              </w:rPr>
            </w:pPr>
          </w:p>
        </w:tc>
        <w:tc>
          <w:tcPr>
            <w:tcW w:w="920" w:type="dxa"/>
            <w:tcBorders>
              <w:top w:val="nil"/>
              <w:left w:val="nil"/>
              <w:bottom w:val="nil"/>
              <w:right w:val="nil"/>
            </w:tcBorders>
            <w:shd w:val="clear" w:color="auto" w:fill="auto"/>
            <w:noWrap/>
            <w:vAlign w:val="center"/>
            <w:hideMark/>
          </w:tcPr>
          <w:p w14:paraId="08C568F4" w14:textId="77777777" w:rsidR="004C4075" w:rsidRDefault="004C4075">
            <w:pPr>
              <w:jc w:val="center"/>
              <w:rPr>
                <w:sz w:val="20"/>
                <w:szCs w:val="20"/>
              </w:rPr>
            </w:pPr>
          </w:p>
        </w:tc>
        <w:tc>
          <w:tcPr>
            <w:tcW w:w="600" w:type="dxa"/>
            <w:tcBorders>
              <w:top w:val="nil"/>
              <w:left w:val="nil"/>
              <w:bottom w:val="nil"/>
              <w:right w:val="nil"/>
            </w:tcBorders>
            <w:shd w:val="clear" w:color="auto" w:fill="auto"/>
            <w:noWrap/>
            <w:vAlign w:val="center"/>
            <w:hideMark/>
          </w:tcPr>
          <w:p w14:paraId="185812B6" w14:textId="77777777" w:rsidR="004C4075" w:rsidRDefault="004C4075">
            <w:pPr>
              <w:jc w:val="center"/>
              <w:rPr>
                <w:rFonts w:ascii="Arial" w:hAnsi="Arial" w:cs="Arial"/>
                <w:color w:val="000000"/>
                <w:sz w:val="18"/>
                <w:szCs w:val="18"/>
              </w:rPr>
            </w:pPr>
            <w:r>
              <w:rPr>
                <w:rFonts w:ascii="Arial" w:hAnsi="Arial" w:cs="Arial"/>
                <w:color w:val="000000"/>
                <w:sz w:val="18"/>
                <w:szCs w:val="18"/>
              </w:rPr>
              <w:t>1.08</w:t>
            </w:r>
          </w:p>
        </w:tc>
        <w:tc>
          <w:tcPr>
            <w:tcW w:w="1381" w:type="dxa"/>
            <w:tcBorders>
              <w:top w:val="nil"/>
              <w:left w:val="nil"/>
              <w:bottom w:val="nil"/>
              <w:right w:val="nil"/>
            </w:tcBorders>
            <w:shd w:val="clear" w:color="auto" w:fill="auto"/>
            <w:noWrap/>
            <w:vAlign w:val="center"/>
            <w:hideMark/>
          </w:tcPr>
          <w:p w14:paraId="05D2A132" w14:textId="77777777" w:rsidR="004C4075" w:rsidRDefault="004C4075">
            <w:pPr>
              <w:jc w:val="center"/>
              <w:rPr>
                <w:rFonts w:ascii="Arial" w:hAnsi="Arial" w:cs="Arial"/>
                <w:color w:val="000000"/>
                <w:sz w:val="18"/>
                <w:szCs w:val="18"/>
              </w:rPr>
            </w:pPr>
            <w:r>
              <w:rPr>
                <w:rFonts w:ascii="Arial" w:hAnsi="Arial" w:cs="Arial"/>
                <w:color w:val="000000"/>
                <w:sz w:val="18"/>
                <w:szCs w:val="18"/>
              </w:rPr>
              <w:t>(0.80, 1.47)</w:t>
            </w:r>
          </w:p>
        </w:tc>
        <w:tc>
          <w:tcPr>
            <w:tcW w:w="920" w:type="dxa"/>
            <w:tcBorders>
              <w:top w:val="nil"/>
              <w:left w:val="nil"/>
              <w:bottom w:val="nil"/>
              <w:right w:val="nil"/>
            </w:tcBorders>
            <w:shd w:val="clear" w:color="auto" w:fill="auto"/>
            <w:noWrap/>
            <w:vAlign w:val="center"/>
            <w:hideMark/>
          </w:tcPr>
          <w:p w14:paraId="7C7E9CCE" w14:textId="77777777" w:rsidR="004C4075" w:rsidRDefault="004C4075">
            <w:pPr>
              <w:jc w:val="center"/>
              <w:rPr>
                <w:rFonts w:ascii="Arial" w:hAnsi="Arial" w:cs="Arial"/>
                <w:color w:val="000000"/>
                <w:sz w:val="18"/>
                <w:szCs w:val="18"/>
              </w:rPr>
            </w:pPr>
            <w:r>
              <w:rPr>
                <w:rFonts w:ascii="Arial" w:hAnsi="Arial" w:cs="Arial"/>
                <w:color w:val="000000"/>
                <w:sz w:val="18"/>
                <w:szCs w:val="18"/>
              </w:rPr>
              <w:t>0.61</w:t>
            </w:r>
          </w:p>
        </w:tc>
        <w:tc>
          <w:tcPr>
            <w:tcW w:w="600" w:type="dxa"/>
            <w:tcBorders>
              <w:top w:val="nil"/>
              <w:left w:val="nil"/>
              <w:bottom w:val="nil"/>
              <w:right w:val="nil"/>
            </w:tcBorders>
            <w:shd w:val="clear" w:color="auto" w:fill="auto"/>
            <w:noWrap/>
            <w:vAlign w:val="center"/>
            <w:hideMark/>
          </w:tcPr>
          <w:p w14:paraId="20527A08" w14:textId="77777777" w:rsidR="004C4075" w:rsidRDefault="004C4075">
            <w:pPr>
              <w:jc w:val="center"/>
              <w:rPr>
                <w:rFonts w:ascii="Arial" w:hAnsi="Arial" w:cs="Arial"/>
                <w:color w:val="000000"/>
                <w:sz w:val="18"/>
                <w:szCs w:val="18"/>
              </w:rPr>
            </w:pPr>
            <w:r>
              <w:rPr>
                <w:rFonts w:ascii="Arial" w:hAnsi="Arial" w:cs="Arial"/>
                <w:color w:val="000000"/>
                <w:sz w:val="18"/>
                <w:szCs w:val="18"/>
              </w:rPr>
              <w:t>1.08</w:t>
            </w:r>
          </w:p>
        </w:tc>
        <w:tc>
          <w:tcPr>
            <w:tcW w:w="1441" w:type="dxa"/>
            <w:tcBorders>
              <w:top w:val="nil"/>
              <w:left w:val="nil"/>
              <w:bottom w:val="nil"/>
              <w:right w:val="nil"/>
            </w:tcBorders>
            <w:shd w:val="clear" w:color="auto" w:fill="auto"/>
            <w:noWrap/>
            <w:vAlign w:val="center"/>
            <w:hideMark/>
          </w:tcPr>
          <w:p w14:paraId="17204DAA" w14:textId="77777777" w:rsidR="004C4075" w:rsidRDefault="004C4075">
            <w:pPr>
              <w:jc w:val="center"/>
              <w:rPr>
                <w:rFonts w:ascii="Arial" w:hAnsi="Arial" w:cs="Arial"/>
                <w:color w:val="000000"/>
                <w:sz w:val="18"/>
                <w:szCs w:val="18"/>
              </w:rPr>
            </w:pPr>
            <w:r>
              <w:rPr>
                <w:rFonts w:ascii="Arial" w:hAnsi="Arial" w:cs="Arial"/>
                <w:color w:val="000000"/>
                <w:sz w:val="18"/>
                <w:szCs w:val="18"/>
              </w:rPr>
              <w:t>(0.80, 1.47)</w:t>
            </w:r>
          </w:p>
        </w:tc>
        <w:tc>
          <w:tcPr>
            <w:tcW w:w="1044" w:type="dxa"/>
            <w:tcBorders>
              <w:top w:val="nil"/>
              <w:left w:val="nil"/>
              <w:bottom w:val="nil"/>
              <w:right w:val="nil"/>
            </w:tcBorders>
            <w:shd w:val="clear" w:color="auto" w:fill="auto"/>
            <w:noWrap/>
            <w:vAlign w:val="center"/>
            <w:hideMark/>
          </w:tcPr>
          <w:p w14:paraId="4D50348B" w14:textId="77777777" w:rsidR="004C4075" w:rsidRDefault="004C4075">
            <w:pPr>
              <w:jc w:val="center"/>
              <w:rPr>
                <w:rFonts w:ascii="Arial" w:hAnsi="Arial" w:cs="Arial"/>
                <w:color w:val="000000"/>
                <w:sz w:val="18"/>
                <w:szCs w:val="18"/>
              </w:rPr>
            </w:pPr>
            <w:r>
              <w:rPr>
                <w:rFonts w:ascii="Arial" w:hAnsi="Arial" w:cs="Arial"/>
                <w:color w:val="000000"/>
                <w:sz w:val="18"/>
                <w:szCs w:val="18"/>
              </w:rPr>
              <w:t>0.607</w:t>
            </w:r>
          </w:p>
        </w:tc>
      </w:tr>
      <w:tr w:rsidR="004C4075" w14:paraId="4869D1D5" w14:textId="77777777" w:rsidTr="00E45E87">
        <w:trPr>
          <w:trHeight w:val="276"/>
        </w:trPr>
        <w:tc>
          <w:tcPr>
            <w:tcW w:w="2222" w:type="dxa"/>
            <w:tcBorders>
              <w:top w:val="nil"/>
              <w:left w:val="nil"/>
              <w:bottom w:val="nil"/>
              <w:right w:val="nil"/>
            </w:tcBorders>
            <w:shd w:val="clear" w:color="auto" w:fill="auto"/>
            <w:noWrap/>
            <w:vAlign w:val="center"/>
            <w:hideMark/>
          </w:tcPr>
          <w:p w14:paraId="2F49DF1A" w14:textId="77777777" w:rsidR="004C4075" w:rsidRDefault="004C4075">
            <w:pPr>
              <w:ind w:firstLineChars="100" w:firstLine="180"/>
              <w:rPr>
                <w:rFonts w:ascii="Arial" w:hAnsi="Arial" w:cs="Arial"/>
                <w:color w:val="000000"/>
                <w:sz w:val="18"/>
                <w:szCs w:val="18"/>
              </w:rPr>
            </w:pPr>
            <w:r>
              <w:rPr>
                <w:rFonts w:ascii="Arial" w:hAnsi="Arial" w:cs="Arial"/>
                <w:color w:val="000000"/>
                <w:sz w:val="18"/>
                <w:szCs w:val="18"/>
              </w:rPr>
              <w:t>CIND</w:t>
            </w:r>
          </w:p>
        </w:tc>
        <w:tc>
          <w:tcPr>
            <w:tcW w:w="1441" w:type="dxa"/>
            <w:tcBorders>
              <w:top w:val="nil"/>
              <w:left w:val="nil"/>
              <w:bottom w:val="nil"/>
              <w:right w:val="nil"/>
            </w:tcBorders>
            <w:shd w:val="clear" w:color="auto" w:fill="auto"/>
            <w:noWrap/>
            <w:vAlign w:val="center"/>
            <w:hideMark/>
          </w:tcPr>
          <w:p w14:paraId="4000B180" w14:textId="77777777" w:rsidR="004C4075" w:rsidRDefault="004C4075">
            <w:pPr>
              <w:jc w:val="center"/>
              <w:rPr>
                <w:rFonts w:ascii="Arial" w:hAnsi="Arial" w:cs="Arial"/>
                <w:i/>
                <w:iCs/>
                <w:color w:val="000000"/>
                <w:sz w:val="18"/>
                <w:szCs w:val="18"/>
              </w:rPr>
            </w:pPr>
            <w:r>
              <w:rPr>
                <w:rFonts w:ascii="Arial" w:hAnsi="Arial" w:cs="Arial"/>
                <w:i/>
                <w:iCs/>
                <w:color w:val="000000"/>
                <w:sz w:val="18"/>
                <w:szCs w:val="18"/>
              </w:rPr>
              <w:t>~/ ε4</w:t>
            </w:r>
          </w:p>
        </w:tc>
        <w:tc>
          <w:tcPr>
            <w:tcW w:w="617" w:type="dxa"/>
            <w:tcBorders>
              <w:top w:val="nil"/>
              <w:left w:val="nil"/>
              <w:bottom w:val="nil"/>
              <w:right w:val="nil"/>
            </w:tcBorders>
            <w:shd w:val="clear" w:color="auto" w:fill="auto"/>
            <w:noWrap/>
            <w:vAlign w:val="center"/>
            <w:hideMark/>
          </w:tcPr>
          <w:p w14:paraId="75A65928" w14:textId="77777777" w:rsidR="004C4075" w:rsidRDefault="004C4075">
            <w:pPr>
              <w:jc w:val="center"/>
              <w:rPr>
                <w:rFonts w:ascii="Arial" w:hAnsi="Arial" w:cs="Arial"/>
                <w:color w:val="000000"/>
                <w:sz w:val="18"/>
                <w:szCs w:val="18"/>
              </w:rPr>
            </w:pPr>
            <w:r>
              <w:rPr>
                <w:rFonts w:ascii="Arial" w:hAnsi="Arial" w:cs="Arial"/>
                <w:color w:val="000000"/>
                <w:sz w:val="18"/>
                <w:szCs w:val="18"/>
              </w:rPr>
              <w:t>111</w:t>
            </w:r>
          </w:p>
        </w:tc>
        <w:tc>
          <w:tcPr>
            <w:tcW w:w="600" w:type="dxa"/>
            <w:tcBorders>
              <w:top w:val="nil"/>
              <w:left w:val="nil"/>
              <w:bottom w:val="nil"/>
              <w:right w:val="nil"/>
            </w:tcBorders>
            <w:shd w:val="clear" w:color="auto" w:fill="auto"/>
            <w:noWrap/>
            <w:vAlign w:val="center"/>
            <w:hideMark/>
          </w:tcPr>
          <w:p w14:paraId="09B755AF" w14:textId="77777777" w:rsidR="004C4075" w:rsidRDefault="004C4075">
            <w:pPr>
              <w:jc w:val="center"/>
              <w:rPr>
                <w:rFonts w:ascii="Arial" w:hAnsi="Arial" w:cs="Arial"/>
                <w:color w:val="000000"/>
                <w:sz w:val="18"/>
                <w:szCs w:val="18"/>
              </w:rPr>
            </w:pPr>
          </w:p>
        </w:tc>
        <w:tc>
          <w:tcPr>
            <w:tcW w:w="1181" w:type="dxa"/>
            <w:tcBorders>
              <w:top w:val="nil"/>
              <w:left w:val="nil"/>
              <w:bottom w:val="nil"/>
              <w:right w:val="nil"/>
            </w:tcBorders>
            <w:shd w:val="clear" w:color="auto" w:fill="auto"/>
            <w:noWrap/>
            <w:vAlign w:val="center"/>
            <w:hideMark/>
          </w:tcPr>
          <w:p w14:paraId="595EE1AE" w14:textId="77777777" w:rsidR="004C4075" w:rsidRDefault="004C4075">
            <w:pPr>
              <w:jc w:val="center"/>
              <w:rPr>
                <w:sz w:val="20"/>
                <w:szCs w:val="20"/>
              </w:rPr>
            </w:pPr>
          </w:p>
        </w:tc>
        <w:tc>
          <w:tcPr>
            <w:tcW w:w="920" w:type="dxa"/>
            <w:tcBorders>
              <w:top w:val="nil"/>
              <w:left w:val="nil"/>
              <w:bottom w:val="nil"/>
              <w:right w:val="nil"/>
            </w:tcBorders>
            <w:shd w:val="clear" w:color="auto" w:fill="auto"/>
            <w:noWrap/>
            <w:vAlign w:val="center"/>
            <w:hideMark/>
          </w:tcPr>
          <w:p w14:paraId="2804B883" w14:textId="77777777" w:rsidR="004C4075" w:rsidRDefault="004C4075">
            <w:pPr>
              <w:jc w:val="center"/>
              <w:rPr>
                <w:sz w:val="20"/>
                <w:szCs w:val="20"/>
              </w:rPr>
            </w:pPr>
          </w:p>
        </w:tc>
        <w:tc>
          <w:tcPr>
            <w:tcW w:w="600" w:type="dxa"/>
            <w:tcBorders>
              <w:top w:val="nil"/>
              <w:left w:val="nil"/>
              <w:bottom w:val="nil"/>
              <w:right w:val="nil"/>
            </w:tcBorders>
            <w:shd w:val="clear" w:color="auto" w:fill="auto"/>
            <w:noWrap/>
            <w:vAlign w:val="center"/>
            <w:hideMark/>
          </w:tcPr>
          <w:p w14:paraId="58274D6F" w14:textId="77777777" w:rsidR="004C4075" w:rsidRDefault="004C4075">
            <w:pPr>
              <w:jc w:val="center"/>
              <w:rPr>
                <w:rFonts w:ascii="Arial" w:hAnsi="Arial" w:cs="Arial"/>
                <w:color w:val="000000"/>
                <w:sz w:val="18"/>
                <w:szCs w:val="18"/>
              </w:rPr>
            </w:pPr>
            <w:r>
              <w:rPr>
                <w:rFonts w:ascii="Arial" w:hAnsi="Arial" w:cs="Arial"/>
                <w:color w:val="000000"/>
                <w:sz w:val="18"/>
                <w:szCs w:val="18"/>
              </w:rPr>
              <w:t>1.12</w:t>
            </w:r>
          </w:p>
        </w:tc>
        <w:tc>
          <w:tcPr>
            <w:tcW w:w="1381" w:type="dxa"/>
            <w:tcBorders>
              <w:top w:val="nil"/>
              <w:left w:val="nil"/>
              <w:bottom w:val="nil"/>
              <w:right w:val="nil"/>
            </w:tcBorders>
            <w:shd w:val="clear" w:color="auto" w:fill="auto"/>
            <w:noWrap/>
            <w:vAlign w:val="center"/>
            <w:hideMark/>
          </w:tcPr>
          <w:p w14:paraId="76D27EFA" w14:textId="77777777" w:rsidR="004C4075" w:rsidRDefault="004C4075">
            <w:pPr>
              <w:jc w:val="center"/>
              <w:rPr>
                <w:rFonts w:ascii="Arial" w:hAnsi="Arial" w:cs="Arial"/>
                <w:color w:val="000000"/>
                <w:sz w:val="18"/>
                <w:szCs w:val="18"/>
              </w:rPr>
            </w:pPr>
            <w:r>
              <w:rPr>
                <w:rFonts w:ascii="Arial" w:hAnsi="Arial" w:cs="Arial"/>
                <w:color w:val="000000"/>
                <w:sz w:val="18"/>
                <w:szCs w:val="18"/>
              </w:rPr>
              <w:t>(0.79, 1.57)</w:t>
            </w:r>
          </w:p>
        </w:tc>
        <w:tc>
          <w:tcPr>
            <w:tcW w:w="920" w:type="dxa"/>
            <w:tcBorders>
              <w:top w:val="nil"/>
              <w:left w:val="nil"/>
              <w:bottom w:val="nil"/>
              <w:right w:val="nil"/>
            </w:tcBorders>
            <w:shd w:val="clear" w:color="auto" w:fill="auto"/>
            <w:noWrap/>
            <w:vAlign w:val="center"/>
            <w:hideMark/>
          </w:tcPr>
          <w:p w14:paraId="045E2CFE" w14:textId="77777777" w:rsidR="004C4075" w:rsidRDefault="004C4075">
            <w:pPr>
              <w:jc w:val="center"/>
              <w:rPr>
                <w:rFonts w:ascii="Arial" w:hAnsi="Arial" w:cs="Arial"/>
                <w:color w:val="000000"/>
                <w:sz w:val="18"/>
                <w:szCs w:val="18"/>
              </w:rPr>
            </w:pPr>
            <w:r>
              <w:rPr>
                <w:rFonts w:ascii="Arial" w:hAnsi="Arial" w:cs="Arial"/>
                <w:color w:val="000000"/>
                <w:sz w:val="18"/>
                <w:szCs w:val="18"/>
              </w:rPr>
              <w:t>0.527</w:t>
            </w:r>
          </w:p>
        </w:tc>
        <w:tc>
          <w:tcPr>
            <w:tcW w:w="600" w:type="dxa"/>
            <w:tcBorders>
              <w:top w:val="nil"/>
              <w:left w:val="nil"/>
              <w:bottom w:val="nil"/>
              <w:right w:val="nil"/>
            </w:tcBorders>
            <w:shd w:val="clear" w:color="auto" w:fill="auto"/>
            <w:noWrap/>
            <w:vAlign w:val="center"/>
            <w:hideMark/>
          </w:tcPr>
          <w:p w14:paraId="2BF0BC9B" w14:textId="77777777" w:rsidR="004C4075" w:rsidRDefault="004C4075">
            <w:pPr>
              <w:jc w:val="center"/>
              <w:rPr>
                <w:rFonts w:ascii="Arial" w:hAnsi="Arial" w:cs="Arial"/>
                <w:color w:val="000000"/>
                <w:sz w:val="18"/>
                <w:szCs w:val="18"/>
              </w:rPr>
            </w:pPr>
            <w:r>
              <w:rPr>
                <w:rFonts w:ascii="Arial" w:hAnsi="Arial" w:cs="Arial"/>
                <w:color w:val="000000"/>
                <w:sz w:val="18"/>
                <w:szCs w:val="18"/>
              </w:rPr>
              <w:t>1.11</w:t>
            </w:r>
          </w:p>
        </w:tc>
        <w:tc>
          <w:tcPr>
            <w:tcW w:w="1441" w:type="dxa"/>
            <w:tcBorders>
              <w:top w:val="nil"/>
              <w:left w:val="nil"/>
              <w:bottom w:val="nil"/>
              <w:right w:val="nil"/>
            </w:tcBorders>
            <w:shd w:val="clear" w:color="auto" w:fill="auto"/>
            <w:noWrap/>
            <w:vAlign w:val="center"/>
            <w:hideMark/>
          </w:tcPr>
          <w:p w14:paraId="4D803FDA" w14:textId="77777777" w:rsidR="004C4075" w:rsidRDefault="004C4075">
            <w:pPr>
              <w:jc w:val="center"/>
              <w:rPr>
                <w:rFonts w:ascii="Arial" w:hAnsi="Arial" w:cs="Arial"/>
                <w:color w:val="000000"/>
                <w:sz w:val="18"/>
                <w:szCs w:val="18"/>
              </w:rPr>
            </w:pPr>
            <w:r>
              <w:rPr>
                <w:rFonts w:ascii="Arial" w:hAnsi="Arial" w:cs="Arial"/>
                <w:color w:val="000000"/>
                <w:sz w:val="18"/>
                <w:szCs w:val="18"/>
              </w:rPr>
              <w:t>(0.79, 1.57)</w:t>
            </w:r>
          </w:p>
        </w:tc>
        <w:tc>
          <w:tcPr>
            <w:tcW w:w="1044" w:type="dxa"/>
            <w:tcBorders>
              <w:top w:val="nil"/>
              <w:left w:val="nil"/>
              <w:bottom w:val="nil"/>
              <w:right w:val="nil"/>
            </w:tcBorders>
            <w:shd w:val="clear" w:color="auto" w:fill="auto"/>
            <w:noWrap/>
            <w:vAlign w:val="center"/>
            <w:hideMark/>
          </w:tcPr>
          <w:p w14:paraId="4C1E7B37" w14:textId="77777777" w:rsidR="004C4075" w:rsidRDefault="004C4075">
            <w:pPr>
              <w:jc w:val="center"/>
              <w:rPr>
                <w:rFonts w:ascii="Arial" w:hAnsi="Arial" w:cs="Arial"/>
                <w:color w:val="000000"/>
                <w:sz w:val="18"/>
                <w:szCs w:val="18"/>
              </w:rPr>
            </w:pPr>
            <w:r>
              <w:rPr>
                <w:rFonts w:ascii="Arial" w:hAnsi="Arial" w:cs="Arial"/>
                <w:color w:val="000000"/>
                <w:sz w:val="18"/>
                <w:szCs w:val="18"/>
              </w:rPr>
              <w:t>0.53</w:t>
            </w:r>
          </w:p>
        </w:tc>
      </w:tr>
      <w:tr w:rsidR="004C4075" w14:paraId="25BEC49B" w14:textId="77777777" w:rsidTr="00E45E87">
        <w:trPr>
          <w:trHeight w:val="276"/>
        </w:trPr>
        <w:tc>
          <w:tcPr>
            <w:tcW w:w="2222" w:type="dxa"/>
            <w:tcBorders>
              <w:top w:val="nil"/>
              <w:left w:val="nil"/>
              <w:bottom w:val="nil"/>
              <w:right w:val="nil"/>
            </w:tcBorders>
            <w:shd w:val="clear" w:color="auto" w:fill="auto"/>
            <w:noWrap/>
            <w:vAlign w:val="center"/>
            <w:hideMark/>
          </w:tcPr>
          <w:p w14:paraId="1EA3C4F4" w14:textId="77777777" w:rsidR="004C4075" w:rsidRDefault="004C4075">
            <w:pPr>
              <w:ind w:firstLineChars="100" w:firstLine="180"/>
              <w:rPr>
                <w:rFonts w:ascii="Arial" w:hAnsi="Arial" w:cs="Arial"/>
                <w:color w:val="000000"/>
                <w:sz w:val="18"/>
                <w:szCs w:val="18"/>
              </w:rPr>
            </w:pPr>
            <w:r>
              <w:rPr>
                <w:rFonts w:ascii="Arial" w:hAnsi="Arial" w:cs="Arial"/>
                <w:color w:val="000000"/>
                <w:sz w:val="18"/>
                <w:szCs w:val="18"/>
              </w:rPr>
              <w:t>Dementia</w:t>
            </w:r>
          </w:p>
        </w:tc>
        <w:tc>
          <w:tcPr>
            <w:tcW w:w="1441" w:type="dxa"/>
            <w:tcBorders>
              <w:top w:val="nil"/>
              <w:left w:val="nil"/>
              <w:bottom w:val="nil"/>
              <w:right w:val="nil"/>
            </w:tcBorders>
            <w:shd w:val="clear" w:color="auto" w:fill="auto"/>
            <w:noWrap/>
            <w:vAlign w:val="center"/>
            <w:hideMark/>
          </w:tcPr>
          <w:p w14:paraId="0BC77FB0" w14:textId="77777777" w:rsidR="004C4075" w:rsidRDefault="004C4075">
            <w:pPr>
              <w:jc w:val="center"/>
              <w:rPr>
                <w:rFonts w:ascii="Arial" w:hAnsi="Arial" w:cs="Arial"/>
                <w:i/>
                <w:iCs/>
                <w:color w:val="000000"/>
                <w:sz w:val="18"/>
                <w:szCs w:val="18"/>
              </w:rPr>
            </w:pPr>
            <w:r>
              <w:rPr>
                <w:rFonts w:ascii="Arial" w:hAnsi="Arial" w:cs="Arial"/>
                <w:i/>
                <w:iCs/>
                <w:color w:val="000000"/>
                <w:sz w:val="18"/>
                <w:szCs w:val="18"/>
              </w:rPr>
              <w:t>~/ ε4</w:t>
            </w:r>
          </w:p>
        </w:tc>
        <w:tc>
          <w:tcPr>
            <w:tcW w:w="617" w:type="dxa"/>
            <w:tcBorders>
              <w:top w:val="nil"/>
              <w:left w:val="nil"/>
              <w:bottom w:val="nil"/>
              <w:right w:val="nil"/>
            </w:tcBorders>
            <w:shd w:val="clear" w:color="auto" w:fill="auto"/>
            <w:noWrap/>
            <w:vAlign w:val="center"/>
            <w:hideMark/>
          </w:tcPr>
          <w:p w14:paraId="7F7A3B81" w14:textId="77777777" w:rsidR="004C4075" w:rsidRDefault="004C4075">
            <w:pPr>
              <w:jc w:val="center"/>
              <w:rPr>
                <w:rFonts w:ascii="Arial" w:hAnsi="Arial" w:cs="Arial"/>
                <w:color w:val="000000"/>
                <w:sz w:val="18"/>
                <w:szCs w:val="18"/>
              </w:rPr>
            </w:pPr>
            <w:r>
              <w:rPr>
                <w:rFonts w:ascii="Arial" w:hAnsi="Arial" w:cs="Arial"/>
                <w:color w:val="000000"/>
                <w:sz w:val="18"/>
                <w:szCs w:val="18"/>
              </w:rPr>
              <w:t>104</w:t>
            </w:r>
          </w:p>
        </w:tc>
        <w:tc>
          <w:tcPr>
            <w:tcW w:w="600" w:type="dxa"/>
            <w:tcBorders>
              <w:top w:val="nil"/>
              <w:left w:val="nil"/>
              <w:bottom w:val="nil"/>
              <w:right w:val="nil"/>
            </w:tcBorders>
            <w:shd w:val="clear" w:color="auto" w:fill="auto"/>
            <w:noWrap/>
            <w:vAlign w:val="center"/>
            <w:hideMark/>
          </w:tcPr>
          <w:p w14:paraId="0F49C964" w14:textId="77777777" w:rsidR="004C4075" w:rsidRDefault="004C4075">
            <w:pPr>
              <w:jc w:val="center"/>
              <w:rPr>
                <w:rFonts w:ascii="Arial" w:hAnsi="Arial" w:cs="Arial"/>
                <w:color w:val="000000"/>
                <w:sz w:val="18"/>
                <w:szCs w:val="18"/>
              </w:rPr>
            </w:pPr>
            <w:r>
              <w:rPr>
                <w:rFonts w:ascii="Arial" w:hAnsi="Arial" w:cs="Arial"/>
                <w:strike/>
                <w:color w:val="000000"/>
                <w:sz w:val="18"/>
                <w:szCs w:val="18"/>
              </w:rPr>
              <w:t>-</w:t>
            </w:r>
          </w:p>
        </w:tc>
        <w:tc>
          <w:tcPr>
            <w:tcW w:w="1181" w:type="dxa"/>
            <w:tcBorders>
              <w:top w:val="nil"/>
              <w:left w:val="nil"/>
              <w:bottom w:val="nil"/>
              <w:right w:val="nil"/>
            </w:tcBorders>
            <w:shd w:val="clear" w:color="auto" w:fill="auto"/>
            <w:noWrap/>
            <w:vAlign w:val="center"/>
            <w:hideMark/>
          </w:tcPr>
          <w:p w14:paraId="1CBFA8D1" w14:textId="77777777" w:rsidR="004C4075" w:rsidRDefault="004C4075">
            <w:pPr>
              <w:jc w:val="center"/>
              <w:rPr>
                <w:rFonts w:ascii="Arial" w:hAnsi="Arial" w:cs="Arial"/>
                <w:color w:val="000000"/>
                <w:sz w:val="18"/>
                <w:szCs w:val="18"/>
              </w:rPr>
            </w:pPr>
            <w:r>
              <w:rPr>
                <w:rFonts w:ascii="Arial" w:hAnsi="Arial" w:cs="Arial"/>
                <w:strike/>
                <w:color w:val="000000"/>
                <w:sz w:val="18"/>
                <w:szCs w:val="18"/>
              </w:rPr>
              <w:t>-</w:t>
            </w:r>
          </w:p>
        </w:tc>
        <w:tc>
          <w:tcPr>
            <w:tcW w:w="920" w:type="dxa"/>
            <w:tcBorders>
              <w:top w:val="nil"/>
              <w:left w:val="nil"/>
              <w:bottom w:val="nil"/>
              <w:right w:val="nil"/>
            </w:tcBorders>
            <w:shd w:val="clear" w:color="auto" w:fill="auto"/>
            <w:noWrap/>
            <w:vAlign w:val="center"/>
            <w:hideMark/>
          </w:tcPr>
          <w:p w14:paraId="7FBC2932" w14:textId="77777777" w:rsidR="004C4075" w:rsidRDefault="004C4075">
            <w:pPr>
              <w:jc w:val="center"/>
              <w:rPr>
                <w:rFonts w:ascii="Arial" w:hAnsi="Arial" w:cs="Arial"/>
                <w:color w:val="000000"/>
                <w:sz w:val="18"/>
                <w:szCs w:val="18"/>
              </w:rPr>
            </w:pPr>
            <w:r>
              <w:rPr>
                <w:rFonts w:ascii="Arial" w:hAnsi="Arial" w:cs="Arial"/>
                <w:strike/>
                <w:color w:val="000000"/>
                <w:sz w:val="18"/>
                <w:szCs w:val="18"/>
              </w:rPr>
              <w:t>-</w:t>
            </w:r>
          </w:p>
        </w:tc>
        <w:tc>
          <w:tcPr>
            <w:tcW w:w="600" w:type="dxa"/>
            <w:tcBorders>
              <w:top w:val="nil"/>
              <w:left w:val="nil"/>
              <w:bottom w:val="nil"/>
              <w:right w:val="nil"/>
            </w:tcBorders>
            <w:shd w:val="clear" w:color="auto" w:fill="auto"/>
            <w:noWrap/>
            <w:vAlign w:val="center"/>
            <w:hideMark/>
          </w:tcPr>
          <w:p w14:paraId="70856A1B" w14:textId="77777777" w:rsidR="004C4075" w:rsidRDefault="004C4075">
            <w:pPr>
              <w:jc w:val="center"/>
              <w:rPr>
                <w:rFonts w:ascii="Arial" w:hAnsi="Arial" w:cs="Arial"/>
                <w:color w:val="000000"/>
                <w:sz w:val="18"/>
                <w:szCs w:val="18"/>
              </w:rPr>
            </w:pPr>
            <w:r>
              <w:rPr>
                <w:rFonts w:ascii="Arial" w:hAnsi="Arial" w:cs="Arial"/>
                <w:color w:val="000000"/>
                <w:sz w:val="18"/>
                <w:szCs w:val="18"/>
              </w:rPr>
              <w:t>1.68</w:t>
            </w:r>
          </w:p>
        </w:tc>
        <w:tc>
          <w:tcPr>
            <w:tcW w:w="1381" w:type="dxa"/>
            <w:tcBorders>
              <w:top w:val="nil"/>
              <w:left w:val="nil"/>
              <w:bottom w:val="nil"/>
              <w:right w:val="nil"/>
            </w:tcBorders>
            <w:shd w:val="clear" w:color="auto" w:fill="auto"/>
            <w:noWrap/>
            <w:vAlign w:val="center"/>
            <w:hideMark/>
          </w:tcPr>
          <w:p w14:paraId="49449341" w14:textId="77777777" w:rsidR="004C4075" w:rsidRDefault="004C4075">
            <w:pPr>
              <w:jc w:val="center"/>
              <w:rPr>
                <w:rFonts w:ascii="Arial" w:hAnsi="Arial" w:cs="Arial"/>
                <w:color w:val="000000"/>
                <w:sz w:val="18"/>
                <w:szCs w:val="18"/>
              </w:rPr>
            </w:pPr>
            <w:r>
              <w:rPr>
                <w:rFonts w:ascii="Arial" w:hAnsi="Arial" w:cs="Arial"/>
                <w:color w:val="000000"/>
                <w:sz w:val="18"/>
                <w:szCs w:val="18"/>
              </w:rPr>
              <w:t>(1.12, 2.52)</w:t>
            </w:r>
          </w:p>
        </w:tc>
        <w:tc>
          <w:tcPr>
            <w:tcW w:w="920" w:type="dxa"/>
            <w:tcBorders>
              <w:top w:val="nil"/>
              <w:left w:val="nil"/>
              <w:bottom w:val="nil"/>
              <w:right w:val="nil"/>
            </w:tcBorders>
            <w:shd w:val="clear" w:color="auto" w:fill="auto"/>
            <w:noWrap/>
            <w:vAlign w:val="center"/>
            <w:hideMark/>
          </w:tcPr>
          <w:p w14:paraId="66D211C8" w14:textId="77777777" w:rsidR="004C4075" w:rsidRDefault="004C4075">
            <w:pPr>
              <w:jc w:val="center"/>
              <w:rPr>
                <w:rFonts w:ascii="Arial" w:hAnsi="Arial" w:cs="Arial"/>
                <w:color w:val="000000"/>
                <w:sz w:val="18"/>
                <w:szCs w:val="18"/>
              </w:rPr>
            </w:pPr>
            <w:r>
              <w:rPr>
                <w:rFonts w:ascii="Arial" w:hAnsi="Arial" w:cs="Arial"/>
                <w:color w:val="000000"/>
                <w:sz w:val="18"/>
                <w:szCs w:val="18"/>
              </w:rPr>
              <w:t>0.012</w:t>
            </w:r>
          </w:p>
        </w:tc>
        <w:tc>
          <w:tcPr>
            <w:tcW w:w="600" w:type="dxa"/>
            <w:tcBorders>
              <w:top w:val="nil"/>
              <w:left w:val="nil"/>
              <w:bottom w:val="nil"/>
              <w:right w:val="nil"/>
            </w:tcBorders>
            <w:shd w:val="clear" w:color="auto" w:fill="auto"/>
            <w:noWrap/>
            <w:vAlign w:val="center"/>
            <w:hideMark/>
          </w:tcPr>
          <w:p w14:paraId="24011873" w14:textId="77777777" w:rsidR="004C4075" w:rsidRDefault="004C4075">
            <w:pPr>
              <w:jc w:val="center"/>
              <w:rPr>
                <w:rFonts w:ascii="Arial" w:hAnsi="Arial" w:cs="Arial"/>
                <w:color w:val="000000"/>
                <w:sz w:val="18"/>
                <w:szCs w:val="18"/>
              </w:rPr>
            </w:pPr>
            <w:r>
              <w:rPr>
                <w:rFonts w:ascii="Arial" w:hAnsi="Arial" w:cs="Arial"/>
                <w:color w:val="000000"/>
                <w:sz w:val="18"/>
                <w:szCs w:val="18"/>
              </w:rPr>
              <w:t>1.68</w:t>
            </w:r>
          </w:p>
        </w:tc>
        <w:tc>
          <w:tcPr>
            <w:tcW w:w="1441" w:type="dxa"/>
            <w:tcBorders>
              <w:top w:val="nil"/>
              <w:left w:val="nil"/>
              <w:bottom w:val="nil"/>
              <w:right w:val="nil"/>
            </w:tcBorders>
            <w:shd w:val="clear" w:color="auto" w:fill="auto"/>
            <w:noWrap/>
            <w:vAlign w:val="center"/>
            <w:hideMark/>
          </w:tcPr>
          <w:p w14:paraId="5913B1BE" w14:textId="77777777" w:rsidR="004C4075" w:rsidRDefault="004C4075">
            <w:pPr>
              <w:jc w:val="center"/>
              <w:rPr>
                <w:rFonts w:ascii="Arial" w:hAnsi="Arial" w:cs="Arial"/>
                <w:color w:val="000000"/>
                <w:sz w:val="18"/>
                <w:szCs w:val="18"/>
              </w:rPr>
            </w:pPr>
            <w:r>
              <w:rPr>
                <w:rFonts w:ascii="Arial" w:hAnsi="Arial" w:cs="Arial"/>
                <w:color w:val="000000"/>
                <w:sz w:val="18"/>
                <w:szCs w:val="18"/>
              </w:rPr>
              <w:t>(1.12, 2.51)</w:t>
            </w:r>
          </w:p>
        </w:tc>
        <w:tc>
          <w:tcPr>
            <w:tcW w:w="1044" w:type="dxa"/>
            <w:tcBorders>
              <w:top w:val="nil"/>
              <w:left w:val="nil"/>
              <w:bottom w:val="nil"/>
              <w:right w:val="nil"/>
            </w:tcBorders>
            <w:shd w:val="clear" w:color="auto" w:fill="auto"/>
            <w:noWrap/>
            <w:vAlign w:val="center"/>
            <w:hideMark/>
          </w:tcPr>
          <w:p w14:paraId="6396A82D" w14:textId="77777777" w:rsidR="004C4075" w:rsidRDefault="004C4075">
            <w:pPr>
              <w:jc w:val="center"/>
              <w:rPr>
                <w:rFonts w:ascii="Arial" w:hAnsi="Arial" w:cs="Arial"/>
                <w:color w:val="000000"/>
                <w:sz w:val="18"/>
                <w:szCs w:val="18"/>
              </w:rPr>
            </w:pPr>
            <w:r>
              <w:rPr>
                <w:rFonts w:ascii="Arial" w:hAnsi="Arial" w:cs="Arial"/>
                <w:color w:val="000000"/>
                <w:sz w:val="18"/>
                <w:szCs w:val="18"/>
              </w:rPr>
              <w:t>0.013</w:t>
            </w:r>
          </w:p>
        </w:tc>
      </w:tr>
      <w:tr w:rsidR="004C4075" w14:paraId="45E71C63" w14:textId="77777777" w:rsidTr="00E45E87">
        <w:trPr>
          <w:trHeight w:val="276"/>
        </w:trPr>
        <w:tc>
          <w:tcPr>
            <w:tcW w:w="2222" w:type="dxa"/>
            <w:tcBorders>
              <w:top w:val="nil"/>
              <w:left w:val="nil"/>
              <w:bottom w:val="nil"/>
              <w:right w:val="nil"/>
            </w:tcBorders>
            <w:shd w:val="clear" w:color="auto" w:fill="auto"/>
            <w:noWrap/>
            <w:vAlign w:val="center"/>
            <w:hideMark/>
          </w:tcPr>
          <w:p w14:paraId="22892442" w14:textId="77777777" w:rsidR="004C4075" w:rsidRDefault="004C4075">
            <w:pPr>
              <w:ind w:firstLineChars="100" w:firstLine="180"/>
              <w:rPr>
                <w:rFonts w:ascii="Arial" w:hAnsi="Arial" w:cs="Arial"/>
                <w:color w:val="000000"/>
                <w:sz w:val="18"/>
                <w:szCs w:val="18"/>
              </w:rPr>
            </w:pPr>
            <w:r>
              <w:rPr>
                <w:rFonts w:ascii="Arial" w:hAnsi="Arial" w:cs="Arial"/>
                <w:color w:val="000000"/>
                <w:sz w:val="18"/>
                <w:szCs w:val="18"/>
              </w:rPr>
              <w:t>Borderline CIND</w:t>
            </w:r>
          </w:p>
        </w:tc>
        <w:tc>
          <w:tcPr>
            <w:tcW w:w="1441" w:type="dxa"/>
            <w:tcBorders>
              <w:top w:val="nil"/>
              <w:left w:val="nil"/>
              <w:bottom w:val="nil"/>
              <w:right w:val="nil"/>
            </w:tcBorders>
            <w:shd w:val="clear" w:color="auto" w:fill="auto"/>
            <w:noWrap/>
            <w:vAlign w:val="center"/>
            <w:hideMark/>
          </w:tcPr>
          <w:p w14:paraId="0240C96D" w14:textId="77777777" w:rsidR="004C4075" w:rsidRDefault="004C4075">
            <w:pPr>
              <w:jc w:val="center"/>
              <w:rPr>
                <w:rFonts w:ascii="Arial" w:hAnsi="Arial" w:cs="Arial"/>
                <w:i/>
                <w:iCs/>
                <w:color w:val="000000"/>
                <w:sz w:val="18"/>
                <w:szCs w:val="18"/>
              </w:rPr>
            </w:pPr>
            <w:r>
              <w:rPr>
                <w:rFonts w:ascii="Arial" w:hAnsi="Arial" w:cs="Arial"/>
                <w:i/>
                <w:iCs/>
                <w:color w:val="000000"/>
                <w:sz w:val="18"/>
                <w:szCs w:val="18"/>
              </w:rPr>
              <w:t>ε4/ ε4</w:t>
            </w:r>
          </w:p>
        </w:tc>
        <w:tc>
          <w:tcPr>
            <w:tcW w:w="617" w:type="dxa"/>
            <w:tcBorders>
              <w:top w:val="nil"/>
              <w:left w:val="nil"/>
              <w:bottom w:val="nil"/>
              <w:right w:val="nil"/>
            </w:tcBorders>
            <w:shd w:val="clear" w:color="auto" w:fill="auto"/>
            <w:noWrap/>
            <w:vAlign w:val="center"/>
            <w:hideMark/>
          </w:tcPr>
          <w:p w14:paraId="0A7C1F16" w14:textId="77777777" w:rsidR="004C4075" w:rsidRDefault="004C4075">
            <w:pPr>
              <w:jc w:val="center"/>
              <w:rPr>
                <w:rFonts w:ascii="Arial" w:hAnsi="Arial" w:cs="Arial"/>
                <w:color w:val="000000"/>
                <w:sz w:val="18"/>
                <w:szCs w:val="18"/>
              </w:rPr>
            </w:pPr>
            <w:r>
              <w:rPr>
                <w:rFonts w:ascii="Arial" w:hAnsi="Arial" w:cs="Arial"/>
                <w:color w:val="000000"/>
                <w:sz w:val="18"/>
                <w:szCs w:val="18"/>
              </w:rPr>
              <w:t>14</w:t>
            </w:r>
          </w:p>
        </w:tc>
        <w:tc>
          <w:tcPr>
            <w:tcW w:w="600" w:type="dxa"/>
            <w:tcBorders>
              <w:top w:val="nil"/>
              <w:left w:val="nil"/>
              <w:bottom w:val="nil"/>
              <w:right w:val="nil"/>
            </w:tcBorders>
            <w:shd w:val="clear" w:color="auto" w:fill="auto"/>
            <w:noWrap/>
            <w:vAlign w:val="center"/>
            <w:hideMark/>
          </w:tcPr>
          <w:p w14:paraId="56C14338" w14:textId="77777777" w:rsidR="004C4075" w:rsidRDefault="004C4075">
            <w:pPr>
              <w:jc w:val="center"/>
              <w:rPr>
                <w:rFonts w:ascii="Arial" w:hAnsi="Arial" w:cs="Arial"/>
                <w:color w:val="000000"/>
                <w:sz w:val="18"/>
                <w:szCs w:val="18"/>
              </w:rPr>
            </w:pPr>
          </w:p>
        </w:tc>
        <w:tc>
          <w:tcPr>
            <w:tcW w:w="1181" w:type="dxa"/>
            <w:tcBorders>
              <w:top w:val="nil"/>
              <w:left w:val="nil"/>
              <w:bottom w:val="nil"/>
              <w:right w:val="nil"/>
            </w:tcBorders>
            <w:shd w:val="clear" w:color="auto" w:fill="auto"/>
            <w:noWrap/>
            <w:vAlign w:val="center"/>
            <w:hideMark/>
          </w:tcPr>
          <w:p w14:paraId="4F3C9CF7" w14:textId="77777777" w:rsidR="004C4075" w:rsidRDefault="004C4075">
            <w:pPr>
              <w:jc w:val="center"/>
              <w:rPr>
                <w:sz w:val="20"/>
                <w:szCs w:val="20"/>
              </w:rPr>
            </w:pPr>
          </w:p>
        </w:tc>
        <w:tc>
          <w:tcPr>
            <w:tcW w:w="920" w:type="dxa"/>
            <w:tcBorders>
              <w:top w:val="nil"/>
              <w:left w:val="nil"/>
              <w:bottom w:val="nil"/>
              <w:right w:val="nil"/>
            </w:tcBorders>
            <w:shd w:val="clear" w:color="auto" w:fill="auto"/>
            <w:noWrap/>
            <w:vAlign w:val="center"/>
            <w:hideMark/>
          </w:tcPr>
          <w:p w14:paraId="635E9448" w14:textId="77777777" w:rsidR="004C4075" w:rsidRDefault="004C4075">
            <w:pPr>
              <w:jc w:val="center"/>
              <w:rPr>
                <w:sz w:val="20"/>
                <w:szCs w:val="20"/>
              </w:rPr>
            </w:pPr>
          </w:p>
        </w:tc>
        <w:tc>
          <w:tcPr>
            <w:tcW w:w="600" w:type="dxa"/>
            <w:tcBorders>
              <w:top w:val="nil"/>
              <w:left w:val="nil"/>
              <w:bottom w:val="nil"/>
              <w:right w:val="nil"/>
            </w:tcBorders>
            <w:shd w:val="clear" w:color="auto" w:fill="auto"/>
            <w:noWrap/>
            <w:vAlign w:val="center"/>
            <w:hideMark/>
          </w:tcPr>
          <w:p w14:paraId="3E6B8538" w14:textId="77777777" w:rsidR="004C4075" w:rsidRDefault="004C4075">
            <w:pPr>
              <w:jc w:val="center"/>
              <w:rPr>
                <w:rFonts w:ascii="Arial" w:hAnsi="Arial" w:cs="Arial"/>
                <w:color w:val="000000"/>
                <w:sz w:val="18"/>
                <w:szCs w:val="18"/>
              </w:rPr>
            </w:pPr>
            <w:r>
              <w:rPr>
                <w:rFonts w:ascii="Arial" w:hAnsi="Arial" w:cs="Arial"/>
                <w:color w:val="000000"/>
                <w:sz w:val="18"/>
                <w:szCs w:val="18"/>
              </w:rPr>
              <w:t>1.19</w:t>
            </w:r>
          </w:p>
        </w:tc>
        <w:tc>
          <w:tcPr>
            <w:tcW w:w="1381" w:type="dxa"/>
            <w:tcBorders>
              <w:top w:val="nil"/>
              <w:left w:val="nil"/>
              <w:bottom w:val="nil"/>
              <w:right w:val="nil"/>
            </w:tcBorders>
            <w:shd w:val="clear" w:color="auto" w:fill="auto"/>
            <w:noWrap/>
            <w:vAlign w:val="center"/>
            <w:hideMark/>
          </w:tcPr>
          <w:p w14:paraId="3DE280DF" w14:textId="77777777" w:rsidR="004C4075" w:rsidRDefault="004C4075">
            <w:pPr>
              <w:jc w:val="center"/>
              <w:rPr>
                <w:rFonts w:ascii="Arial" w:hAnsi="Arial" w:cs="Arial"/>
                <w:color w:val="000000"/>
                <w:sz w:val="18"/>
                <w:szCs w:val="18"/>
              </w:rPr>
            </w:pPr>
            <w:r>
              <w:rPr>
                <w:rFonts w:ascii="Arial" w:hAnsi="Arial" w:cs="Arial"/>
                <w:color w:val="000000"/>
                <w:sz w:val="18"/>
                <w:szCs w:val="18"/>
              </w:rPr>
              <w:t>(0.60, 2.39)</w:t>
            </w:r>
          </w:p>
        </w:tc>
        <w:tc>
          <w:tcPr>
            <w:tcW w:w="920" w:type="dxa"/>
            <w:tcBorders>
              <w:top w:val="nil"/>
              <w:left w:val="nil"/>
              <w:bottom w:val="nil"/>
              <w:right w:val="nil"/>
            </w:tcBorders>
            <w:shd w:val="clear" w:color="auto" w:fill="auto"/>
            <w:noWrap/>
            <w:vAlign w:val="center"/>
            <w:hideMark/>
          </w:tcPr>
          <w:p w14:paraId="3576C873" w14:textId="77777777" w:rsidR="004C4075" w:rsidRDefault="004C4075">
            <w:pPr>
              <w:jc w:val="center"/>
              <w:rPr>
                <w:rFonts w:ascii="Arial" w:hAnsi="Arial" w:cs="Arial"/>
                <w:color w:val="000000"/>
                <w:sz w:val="18"/>
                <w:szCs w:val="18"/>
              </w:rPr>
            </w:pPr>
            <w:r>
              <w:rPr>
                <w:rFonts w:ascii="Arial" w:hAnsi="Arial" w:cs="Arial"/>
                <w:color w:val="000000"/>
                <w:sz w:val="18"/>
                <w:szCs w:val="18"/>
              </w:rPr>
              <w:t>0.617</w:t>
            </w:r>
          </w:p>
        </w:tc>
        <w:tc>
          <w:tcPr>
            <w:tcW w:w="600" w:type="dxa"/>
            <w:tcBorders>
              <w:top w:val="nil"/>
              <w:left w:val="nil"/>
              <w:bottom w:val="nil"/>
              <w:right w:val="nil"/>
            </w:tcBorders>
            <w:shd w:val="clear" w:color="auto" w:fill="auto"/>
            <w:noWrap/>
            <w:vAlign w:val="center"/>
            <w:hideMark/>
          </w:tcPr>
          <w:p w14:paraId="28F4AAA9" w14:textId="77777777" w:rsidR="004C4075" w:rsidRDefault="004C4075">
            <w:pPr>
              <w:jc w:val="center"/>
              <w:rPr>
                <w:rFonts w:ascii="Arial" w:hAnsi="Arial" w:cs="Arial"/>
                <w:color w:val="000000"/>
                <w:sz w:val="18"/>
                <w:szCs w:val="18"/>
              </w:rPr>
            </w:pPr>
            <w:r>
              <w:rPr>
                <w:rFonts w:ascii="Arial" w:hAnsi="Arial" w:cs="Arial"/>
                <w:color w:val="000000"/>
                <w:sz w:val="18"/>
                <w:szCs w:val="18"/>
              </w:rPr>
              <w:t>1.2</w:t>
            </w:r>
          </w:p>
        </w:tc>
        <w:tc>
          <w:tcPr>
            <w:tcW w:w="1441" w:type="dxa"/>
            <w:tcBorders>
              <w:top w:val="nil"/>
              <w:left w:val="nil"/>
              <w:bottom w:val="nil"/>
              <w:right w:val="nil"/>
            </w:tcBorders>
            <w:shd w:val="clear" w:color="auto" w:fill="auto"/>
            <w:noWrap/>
            <w:vAlign w:val="center"/>
            <w:hideMark/>
          </w:tcPr>
          <w:p w14:paraId="4D43E8CA" w14:textId="77777777" w:rsidR="004C4075" w:rsidRDefault="004C4075">
            <w:pPr>
              <w:jc w:val="center"/>
              <w:rPr>
                <w:rFonts w:ascii="Arial" w:hAnsi="Arial" w:cs="Arial"/>
                <w:color w:val="000000"/>
                <w:sz w:val="18"/>
                <w:szCs w:val="18"/>
              </w:rPr>
            </w:pPr>
            <w:r>
              <w:rPr>
                <w:rFonts w:ascii="Arial" w:hAnsi="Arial" w:cs="Arial"/>
                <w:color w:val="000000"/>
                <w:sz w:val="18"/>
                <w:szCs w:val="18"/>
              </w:rPr>
              <w:t>(0.60, 2.40)</w:t>
            </w:r>
          </w:p>
        </w:tc>
        <w:tc>
          <w:tcPr>
            <w:tcW w:w="1044" w:type="dxa"/>
            <w:tcBorders>
              <w:top w:val="nil"/>
              <w:left w:val="nil"/>
              <w:bottom w:val="nil"/>
              <w:right w:val="nil"/>
            </w:tcBorders>
            <w:shd w:val="clear" w:color="auto" w:fill="auto"/>
            <w:noWrap/>
            <w:vAlign w:val="center"/>
            <w:hideMark/>
          </w:tcPr>
          <w:p w14:paraId="41466D97" w14:textId="77777777" w:rsidR="004C4075" w:rsidRDefault="004C4075">
            <w:pPr>
              <w:jc w:val="center"/>
              <w:rPr>
                <w:rFonts w:ascii="Arial" w:hAnsi="Arial" w:cs="Arial"/>
                <w:color w:val="000000"/>
                <w:sz w:val="18"/>
                <w:szCs w:val="18"/>
              </w:rPr>
            </w:pPr>
            <w:r>
              <w:rPr>
                <w:rFonts w:ascii="Arial" w:hAnsi="Arial" w:cs="Arial"/>
                <w:color w:val="000000"/>
                <w:sz w:val="18"/>
                <w:szCs w:val="18"/>
              </w:rPr>
              <w:t>0.602</w:t>
            </w:r>
          </w:p>
        </w:tc>
      </w:tr>
      <w:tr w:rsidR="004C4075" w14:paraId="2F137D9C" w14:textId="77777777" w:rsidTr="00E45E87">
        <w:trPr>
          <w:trHeight w:val="276"/>
        </w:trPr>
        <w:tc>
          <w:tcPr>
            <w:tcW w:w="2222" w:type="dxa"/>
            <w:tcBorders>
              <w:top w:val="nil"/>
              <w:left w:val="nil"/>
              <w:bottom w:val="nil"/>
              <w:right w:val="nil"/>
            </w:tcBorders>
            <w:shd w:val="clear" w:color="auto" w:fill="auto"/>
            <w:noWrap/>
            <w:vAlign w:val="center"/>
            <w:hideMark/>
          </w:tcPr>
          <w:p w14:paraId="4E38D655" w14:textId="77777777" w:rsidR="004C4075" w:rsidRDefault="004C4075">
            <w:pPr>
              <w:ind w:firstLineChars="100" w:firstLine="180"/>
              <w:rPr>
                <w:rFonts w:ascii="Arial" w:hAnsi="Arial" w:cs="Arial"/>
                <w:color w:val="000000"/>
                <w:sz w:val="18"/>
                <w:szCs w:val="18"/>
              </w:rPr>
            </w:pPr>
            <w:r>
              <w:rPr>
                <w:rFonts w:ascii="Arial" w:hAnsi="Arial" w:cs="Arial"/>
                <w:color w:val="000000"/>
                <w:sz w:val="18"/>
                <w:szCs w:val="18"/>
              </w:rPr>
              <w:t>CIND</w:t>
            </w:r>
          </w:p>
        </w:tc>
        <w:tc>
          <w:tcPr>
            <w:tcW w:w="1441" w:type="dxa"/>
            <w:tcBorders>
              <w:top w:val="nil"/>
              <w:left w:val="nil"/>
              <w:bottom w:val="nil"/>
              <w:right w:val="nil"/>
            </w:tcBorders>
            <w:shd w:val="clear" w:color="auto" w:fill="auto"/>
            <w:noWrap/>
            <w:vAlign w:val="center"/>
            <w:hideMark/>
          </w:tcPr>
          <w:p w14:paraId="758368F2" w14:textId="77777777" w:rsidR="004C4075" w:rsidRDefault="004C4075">
            <w:pPr>
              <w:jc w:val="center"/>
              <w:rPr>
                <w:rFonts w:ascii="Arial" w:hAnsi="Arial" w:cs="Arial"/>
                <w:i/>
                <w:iCs/>
                <w:color w:val="000000"/>
                <w:sz w:val="18"/>
                <w:szCs w:val="18"/>
              </w:rPr>
            </w:pPr>
            <w:r>
              <w:rPr>
                <w:rFonts w:ascii="Arial" w:hAnsi="Arial" w:cs="Arial"/>
                <w:i/>
                <w:iCs/>
                <w:color w:val="000000"/>
                <w:sz w:val="18"/>
                <w:szCs w:val="18"/>
              </w:rPr>
              <w:t>ε4/ ε4</w:t>
            </w:r>
          </w:p>
        </w:tc>
        <w:tc>
          <w:tcPr>
            <w:tcW w:w="617" w:type="dxa"/>
            <w:tcBorders>
              <w:top w:val="nil"/>
              <w:left w:val="nil"/>
              <w:bottom w:val="nil"/>
              <w:right w:val="nil"/>
            </w:tcBorders>
            <w:shd w:val="clear" w:color="auto" w:fill="auto"/>
            <w:noWrap/>
            <w:vAlign w:val="center"/>
            <w:hideMark/>
          </w:tcPr>
          <w:p w14:paraId="4D5E0599" w14:textId="77777777" w:rsidR="004C4075" w:rsidRDefault="004C4075">
            <w:pPr>
              <w:jc w:val="center"/>
              <w:rPr>
                <w:rFonts w:ascii="Arial" w:hAnsi="Arial" w:cs="Arial"/>
                <w:color w:val="000000"/>
                <w:sz w:val="18"/>
                <w:szCs w:val="18"/>
              </w:rPr>
            </w:pPr>
            <w:r>
              <w:rPr>
                <w:rFonts w:ascii="Arial" w:hAnsi="Arial" w:cs="Arial"/>
                <w:color w:val="000000"/>
                <w:sz w:val="18"/>
                <w:szCs w:val="18"/>
              </w:rPr>
              <w:t>10</w:t>
            </w:r>
          </w:p>
        </w:tc>
        <w:tc>
          <w:tcPr>
            <w:tcW w:w="600" w:type="dxa"/>
            <w:tcBorders>
              <w:top w:val="nil"/>
              <w:left w:val="nil"/>
              <w:bottom w:val="nil"/>
              <w:right w:val="nil"/>
            </w:tcBorders>
            <w:shd w:val="clear" w:color="auto" w:fill="auto"/>
            <w:noWrap/>
            <w:vAlign w:val="center"/>
            <w:hideMark/>
          </w:tcPr>
          <w:p w14:paraId="2B0997D3" w14:textId="77777777" w:rsidR="004C4075" w:rsidRDefault="004C4075">
            <w:pPr>
              <w:jc w:val="center"/>
              <w:rPr>
                <w:rFonts w:ascii="Arial" w:hAnsi="Arial" w:cs="Arial"/>
                <w:color w:val="000000"/>
                <w:sz w:val="18"/>
                <w:szCs w:val="18"/>
              </w:rPr>
            </w:pPr>
          </w:p>
        </w:tc>
        <w:tc>
          <w:tcPr>
            <w:tcW w:w="1181" w:type="dxa"/>
            <w:tcBorders>
              <w:top w:val="nil"/>
              <w:left w:val="nil"/>
              <w:bottom w:val="nil"/>
              <w:right w:val="nil"/>
            </w:tcBorders>
            <w:shd w:val="clear" w:color="auto" w:fill="auto"/>
            <w:noWrap/>
            <w:vAlign w:val="center"/>
            <w:hideMark/>
          </w:tcPr>
          <w:p w14:paraId="2A1239F1" w14:textId="77777777" w:rsidR="004C4075" w:rsidRDefault="004C4075">
            <w:pPr>
              <w:jc w:val="center"/>
              <w:rPr>
                <w:sz w:val="20"/>
                <w:szCs w:val="20"/>
              </w:rPr>
            </w:pPr>
          </w:p>
        </w:tc>
        <w:tc>
          <w:tcPr>
            <w:tcW w:w="920" w:type="dxa"/>
            <w:tcBorders>
              <w:top w:val="nil"/>
              <w:left w:val="nil"/>
              <w:bottom w:val="nil"/>
              <w:right w:val="nil"/>
            </w:tcBorders>
            <w:shd w:val="clear" w:color="auto" w:fill="auto"/>
            <w:noWrap/>
            <w:vAlign w:val="center"/>
            <w:hideMark/>
          </w:tcPr>
          <w:p w14:paraId="1845A68C" w14:textId="77777777" w:rsidR="004C4075" w:rsidRDefault="004C4075">
            <w:pPr>
              <w:jc w:val="center"/>
              <w:rPr>
                <w:sz w:val="20"/>
                <w:szCs w:val="20"/>
              </w:rPr>
            </w:pPr>
          </w:p>
        </w:tc>
        <w:tc>
          <w:tcPr>
            <w:tcW w:w="600" w:type="dxa"/>
            <w:tcBorders>
              <w:top w:val="nil"/>
              <w:left w:val="nil"/>
              <w:bottom w:val="nil"/>
              <w:right w:val="nil"/>
            </w:tcBorders>
            <w:shd w:val="clear" w:color="auto" w:fill="auto"/>
            <w:noWrap/>
            <w:vAlign w:val="center"/>
            <w:hideMark/>
          </w:tcPr>
          <w:p w14:paraId="43131416" w14:textId="77777777" w:rsidR="004C4075" w:rsidRDefault="004C4075">
            <w:pPr>
              <w:jc w:val="center"/>
              <w:rPr>
                <w:rFonts w:ascii="Arial" w:hAnsi="Arial" w:cs="Arial"/>
                <w:color w:val="000000"/>
                <w:sz w:val="18"/>
                <w:szCs w:val="18"/>
              </w:rPr>
            </w:pPr>
            <w:r>
              <w:rPr>
                <w:rFonts w:ascii="Arial" w:hAnsi="Arial" w:cs="Arial"/>
                <w:color w:val="000000"/>
                <w:sz w:val="18"/>
                <w:szCs w:val="18"/>
              </w:rPr>
              <w:t>0.79</w:t>
            </w:r>
          </w:p>
        </w:tc>
        <w:tc>
          <w:tcPr>
            <w:tcW w:w="1381" w:type="dxa"/>
            <w:tcBorders>
              <w:top w:val="nil"/>
              <w:left w:val="nil"/>
              <w:bottom w:val="nil"/>
              <w:right w:val="nil"/>
            </w:tcBorders>
            <w:shd w:val="clear" w:color="auto" w:fill="auto"/>
            <w:noWrap/>
            <w:vAlign w:val="center"/>
            <w:hideMark/>
          </w:tcPr>
          <w:p w14:paraId="4DF677EB" w14:textId="77777777" w:rsidR="004C4075" w:rsidRDefault="004C4075">
            <w:pPr>
              <w:jc w:val="center"/>
              <w:rPr>
                <w:rFonts w:ascii="Arial" w:hAnsi="Arial" w:cs="Arial"/>
                <w:color w:val="000000"/>
                <w:sz w:val="18"/>
                <w:szCs w:val="18"/>
              </w:rPr>
            </w:pPr>
            <w:r>
              <w:rPr>
                <w:rFonts w:ascii="Arial" w:hAnsi="Arial" w:cs="Arial"/>
                <w:color w:val="000000"/>
                <w:sz w:val="18"/>
                <w:szCs w:val="18"/>
              </w:rPr>
              <w:t>(0.32, 1.96)</w:t>
            </w:r>
          </w:p>
        </w:tc>
        <w:tc>
          <w:tcPr>
            <w:tcW w:w="920" w:type="dxa"/>
            <w:tcBorders>
              <w:top w:val="nil"/>
              <w:left w:val="nil"/>
              <w:bottom w:val="nil"/>
              <w:right w:val="nil"/>
            </w:tcBorders>
            <w:shd w:val="clear" w:color="auto" w:fill="auto"/>
            <w:noWrap/>
            <w:vAlign w:val="center"/>
            <w:hideMark/>
          </w:tcPr>
          <w:p w14:paraId="036349BE" w14:textId="77777777" w:rsidR="004C4075" w:rsidRDefault="004C4075">
            <w:pPr>
              <w:jc w:val="center"/>
              <w:rPr>
                <w:rFonts w:ascii="Arial" w:hAnsi="Arial" w:cs="Arial"/>
                <w:color w:val="000000"/>
                <w:sz w:val="18"/>
                <w:szCs w:val="18"/>
              </w:rPr>
            </w:pPr>
            <w:r>
              <w:rPr>
                <w:rFonts w:ascii="Arial" w:hAnsi="Arial" w:cs="Arial"/>
                <w:color w:val="000000"/>
                <w:sz w:val="18"/>
                <w:szCs w:val="18"/>
              </w:rPr>
              <w:t>0.609</w:t>
            </w:r>
          </w:p>
        </w:tc>
        <w:tc>
          <w:tcPr>
            <w:tcW w:w="600" w:type="dxa"/>
            <w:tcBorders>
              <w:top w:val="nil"/>
              <w:left w:val="nil"/>
              <w:bottom w:val="nil"/>
              <w:right w:val="nil"/>
            </w:tcBorders>
            <w:shd w:val="clear" w:color="auto" w:fill="auto"/>
            <w:noWrap/>
            <w:vAlign w:val="center"/>
            <w:hideMark/>
          </w:tcPr>
          <w:p w14:paraId="1310A98F" w14:textId="77777777" w:rsidR="004C4075" w:rsidRDefault="004C4075">
            <w:pPr>
              <w:jc w:val="center"/>
              <w:rPr>
                <w:rFonts w:ascii="Arial" w:hAnsi="Arial" w:cs="Arial"/>
                <w:color w:val="000000"/>
                <w:sz w:val="18"/>
                <w:szCs w:val="18"/>
              </w:rPr>
            </w:pPr>
            <w:r>
              <w:rPr>
                <w:rFonts w:ascii="Arial" w:hAnsi="Arial" w:cs="Arial"/>
                <w:color w:val="000000"/>
                <w:sz w:val="18"/>
                <w:szCs w:val="18"/>
              </w:rPr>
              <w:t>0.79</w:t>
            </w:r>
          </w:p>
        </w:tc>
        <w:tc>
          <w:tcPr>
            <w:tcW w:w="1441" w:type="dxa"/>
            <w:tcBorders>
              <w:top w:val="nil"/>
              <w:left w:val="nil"/>
              <w:bottom w:val="nil"/>
              <w:right w:val="nil"/>
            </w:tcBorders>
            <w:shd w:val="clear" w:color="auto" w:fill="auto"/>
            <w:noWrap/>
            <w:vAlign w:val="center"/>
            <w:hideMark/>
          </w:tcPr>
          <w:p w14:paraId="01459AE2" w14:textId="77777777" w:rsidR="004C4075" w:rsidRDefault="004C4075">
            <w:pPr>
              <w:jc w:val="center"/>
              <w:rPr>
                <w:rFonts w:ascii="Arial" w:hAnsi="Arial" w:cs="Arial"/>
                <w:color w:val="000000"/>
                <w:sz w:val="18"/>
                <w:szCs w:val="18"/>
              </w:rPr>
            </w:pPr>
            <w:r>
              <w:rPr>
                <w:rFonts w:ascii="Arial" w:hAnsi="Arial" w:cs="Arial"/>
                <w:color w:val="000000"/>
                <w:sz w:val="18"/>
                <w:szCs w:val="18"/>
              </w:rPr>
              <w:t>(0.32, 1.96)</w:t>
            </w:r>
          </w:p>
        </w:tc>
        <w:tc>
          <w:tcPr>
            <w:tcW w:w="1044" w:type="dxa"/>
            <w:tcBorders>
              <w:top w:val="nil"/>
              <w:left w:val="nil"/>
              <w:bottom w:val="nil"/>
              <w:right w:val="nil"/>
            </w:tcBorders>
            <w:shd w:val="clear" w:color="auto" w:fill="auto"/>
            <w:noWrap/>
            <w:vAlign w:val="center"/>
            <w:hideMark/>
          </w:tcPr>
          <w:p w14:paraId="665391F6" w14:textId="77777777" w:rsidR="004C4075" w:rsidRDefault="004C4075">
            <w:pPr>
              <w:jc w:val="center"/>
              <w:rPr>
                <w:rFonts w:ascii="Arial" w:hAnsi="Arial" w:cs="Arial"/>
                <w:color w:val="000000"/>
                <w:sz w:val="18"/>
                <w:szCs w:val="18"/>
              </w:rPr>
            </w:pPr>
            <w:r>
              <w:rPr>
                <w:rFonts w:ascii="Arial" w:hAnsi="Arial" w:cs="Arial"/>
                <w:color w:val="000000"/>
                <w:sz w:val="18"/>
                <w:szCs w:val="18"/>
              </w:rPr>
              <w:t>0.605</w:t>
            </w:r>
          </w:p>
        </w:tc>
      </w:tr>
      <w:tr w:rsidR="004C4075" w14:paraId="6628DF1F" w14:textId="77777777" w:rsidTr="00E45E87">
        <w:trPr>
          <w:trHeight w:val="296"/>
        </w:trPr>
        <w:tc>
          <w:tcPr>
            <w:tcW w:w="2222" w:type="dxa"/>
            <w:tcBorders>
              <w:top w:val="nil"/>
              <w:left w:val="nil"/>
              <w:bottom w:val="single" w:sz="8" w:space="0" w:color="auto"/>
              <w:right w:val="nil"/>
            </w:tcBorders>
            <w:shd w:val="clear" w:color="auto" w:fill="auto"/>
            <w:noWrap/>
            <w:vAlign w:val="center"/>
            <w:hideMark/>
          </w:tcPr>
          <w:p w14:paraId="19C6968D" w14:textId="77777777" w:rsidR="004C4075" w:rsidRDefault="004C4075">
            <w:pPr>
              <w:ind w:firstLineChars="100" w:firstLine="180"/>
              <w:rPr>
                <w:rFonts w:ascii="Arial" w:hAnsi="Arial" w:cs="Arial"/>
                <w:color w:val="000000"/>
                <w:sz w:val="18"/>
                <w:szCs w:val="18"/>
              </w:rPr>
            </w:pPr>
            <w:r>
              <w:rPr>
                <w:rFonts w:ascii="Arial" w:hAnsi="Arial" w:cs="Arial"/>
                <w:color w:val="000000"/>
                <w:sz w:val="18"/>
                <w:szCs w:val="18"/>
              </w:rPr>
              <w:t>Dementia</w:t>
            </w:r>
          </w:p>
        </w:tc>
        <w:tc>
          <w:tcPr>
            <w:tcW w:w="1441" w:type="dxa"/>
            <w:tcBorders>
              <w:top w:val="nil"/>
              <w:left w:val="nil"/>
              <w:bottom w:val="single" w:sz="8" w:space="0" w:color="auto"/>
              <w:right w:val="nil"/>
            </w:tcBorders>
            <w:shd w:val="clear" w:color="auto" w:fill="auto"/>
            <w:noWrap/>
            <w:vAlign w:val="center"/>
            <w:hideMark/>
          </w:tcPr>
          <w:p w14:paraId="728A60A2" w14:textId="77777777" w:rsidR="004C4075" w:rsidRDefault="004C4075">
            <w:pPr>
              <w:jc w:val="center"/>
              <w:rPr>
                <w:rFonts w:ascii="Arial" w:hAnsi="Arial" w:cs="Arial"/>
                <w:i/>
                <w:iCs/>
                <w:color w:val="000000"/>
                <w:sz w:val="18"/>
                <w:szCs w:val="18"/>
              </w:rPr>
            </w:pPr>
            <w:r>
              <w:rPr>
                <w:rFonts w:ascii="Arial" w:hAnsi="Arial" w:cs="Arial"/>
                <w:i/>
                <w:iCs/>
                <w:color w:val="000000"/>
                <w:sz w:val="18"/>
                <w:szCs w:val="18"/>
              </w:rPr>
              <w:t>ε4/ ε4</w:t>
            </w:r>
          </w:p>
        </w:tc>
        <w:tc>
          <w:tcPr>
            <w:tcW w:w="617" w:type="dxa"/>
            <w:tcBorders>
              <w:top w:val="nil"/>
              <w:left w:val="nil"/>
              <w:bottom w:val="single" w:sz="8" w:space="0" w:color="auto"/>
              <w:right w:val="nil"/>
            </w:tcBorders>
            <w:shd w:val="clear" w:color="auto" w:fill="auto"/>
            <w:noWrap/>
            <w:vAlign w:val="center"/>
            <w:hideMark/>
          </w:tcPr>
          <w:p w14:paraId="41AA16A5" w14:textId="77777777" w:rsidR="004C4075" w:rsidRDefault="004C4075">
            <w:pPr>
              <w:jc w:val="center"/>
              <w:rPr>
                <w:rFonts w:ascii="Arial" w:hAnsi="Arial" w:cs="Arial"/>
                <w:color w:val="000000"/>
                <w:sz w:val="18"/>
                <w:szCs w:val="18"/>
              </w:rPr>
            </w:pPr>
            <w:r>
              <w:rPr>
                <w:rFonts w:ascii="Arial" w:hAnsi="Arial" w:cs="Arial"/>
                <w:color w:val="000000"/>
                <w:sz w:val="18"/>
                <w:szCs w:val="18"/>
              </w:rPr>
              <w:t>14</w:t>
            </w:r>
          </w:p>
        </w:tc>
        <w:tc>
          <w:tcPr>
            <w:tcW w:w="600" w:type="dxa"/>
            <w:tcBorders>
              <w:top w:val="nil"/>
              <w:left w:val="nil"/>
              <w:bottom w:val="single" w:sz="8" w:space="0" w:color="auto"/>
              <w:right w:val="nil"/>
            </w:tcBorders>
            <w:shd w:val="clear" w:color="auto" w:fill="auto"/>
            <w:noWrap/>
            <w:vAlign w:val="center"/>
            <w:hideMark/>
          </w:tcPr>
          <w:p w14:paraId="35339215" w14:textId="77777777" w:rsidR="004C4075" w:rsidRDefault="004C4075">
            <w:pPr>
              <w:jc w:val="center"/>
              <w:rPr>
                <w:rFonts w:ascii="Arial" w:hAnsi="Arial" w:cs="Arial"/>
                <w:color w:val="000000"/>
                <w:sz w:val="18"/>
                <w:szCs w:val="18"/>
              </w:rPr>
            </w:pPr>
            <w:r>
              <w:rPr>
                <w:rFonts w:ascii="Arial" w:hAnsi="Arial" w:cs="Arial"/>
                <w:strike/>
                <w:color w:val="000000"/>
                <w:sz w:val="18"/>
                <w:szCs w:val="18"/>
              </w:rPr>
              <w:t>-</w:t>
            </w:r>
          </w:p>
        </w:tc>
        <w:tc>
          <w:tcPr>
            <w:tcW w:w="1181" w:type="dxa"/>
            <w:tcBorders>
              <w:top w:val="nil"/>
              <w:left w:val="nil"/>
              <w:bottom w:val="single" w:sz="8" w:space="0" w:color="auto"/>
              <w:right w:val="nil"/>
            </w:tcBorders>
            <w:shd w:val="clear" w:color="auto" w:fill="auto"/>
            <w:noWrap/>
            <w:vAlign w:val="center"/>
            <w:hideMark/>
          </w:tcPr>
          <w:p w14:paraId="1677F6D0" w14:textId="77777777" w:rsidR="004C4075" w:rsidRDefault="004C4075">
            <w:pPr>
              <w:jc w:val="center"/>
              <w:rPr>
                <w:rFonts w:ascii="Arial" w:hAnsi="Arial" w:cs="Arial"/>
                <w:color w:val="000000"/>
                <w:sz w:val="18"/>
                <w:szCs w:val="18"/>
              </w:rPr>
            </w:pPr>
            <w:r>
              <w:rPr>
                <w:rFonts w:ascii="Arial" w:hAnsi="Arial" w:cs="Arial"/>
                <w:strike/>
                <w:color w:val="000000"/>
                <w:sz w:val="18"/>
                <w:szCs w:val="18"/>
              </w:rPr>
              <w:t>-</w:t>
            </w:r>
          </w:p>
        </w:tc>
        <w:tc>
          <w:tcPr>
            <w:tcW w:w="920" w:type="dxa"/>
            <w:tcBorders>
              <w:top w:val="nil"/>
              <w:left w:val="nil"/>
              <w:bottom w:val="single" w:sz="8" w:space="0" w:color="auto"/>
              <w:right w:val="nil"/>
            </w:tcBorders>
            <w:shd w:val="clear" w:color="auto" w:fill="auto"/>
            <w:noWrap/>
            <w:vAlign w:val="center"/>
            <w:hideMark/>
          </w:tcPr>
          <w:p w14:paraId="13445279" w14:textId="77777777" w:rsidR="004C4075" w:rsidRDefault="004C4075">
            <w:pPr>
              <w:jc w:val="center"/>
              <w:rPr>
                <w:rFonts w:ascii="Arial" w:hAnsi="Arial" w:cs="Arial"/>
                <w:color w:val="000000"/>
                <w:sz w:val="18"/>
                <w:szCs w:val="18"/>
              </w:rPr>
            </w:pPr>
            <w:r>
              <w:rPr>
                <w:rFonts w:ascii="Arial" w:hAnsi="Arial" w:cs="Arial"/>
                <w:strike/>
                <w:color w:val="000000"/>
                <w:sz w:val="18"/>
                <w:szCs w:val="18"/>
              </w:rPr>
              <w:t>-</w:t>
            </w:r>
          </w:p>
        </w:tc>
        <w:tc>
          <w:tcPr>
            <w:tcW w:w="600" w:type="dxa"/>
            <w:tcBorders>
              <w:top w:val="nil"/>
              <w:left w:val="nil"/>
              <w:bottom w:val="single" w:sz="8" w:space="0" w:color="auto"/>
              <w:right w:val="nil"/>
            </w:tcBorders>
            <w:shd w:val="clear" w:color="auto" w:fill="auto"/>
            <w:noWrap/>
            <w:vAlign w:val="center"/>
            <w:hideMark/>
          </w:tcPr>
          <w:p w14:paraId="3F1C9551" w14:textId="77777777" w:rsidR="004C4075" w:rsidRDefault="004C4075">
            <w:pPr>
              <w:jc w:val="center"/>
              <w:rPr>
                <w:rFonts w:ascii="Arial" w:hAnsi="Arial" w:cs="Arial"/>
                <w:color w:val="000000"/>
                <w:sz w:val="18"/>
                <w:szCs w:val="18"/>
              </w:rPr>
            </w:pPr>
            <w:r>
              <w:rPr>
                <w:rFonts w:ascii="Arial" w:hAnsi="Arial" w:cs="Arial"/>
                <w:color w:val="000000"/>
                <w:sz w:val="18"/>
                <w:szCs w:val="18"/>
              </w:rPr>
              <w:t>2.58</w:t>
            </w:r>
          </w:p>
        </w:tc>
        <w:tc>
          <w:tcPr>
            <w:tcW w:w="1381" w:type="dxa"/>
            <w:tcBorders>
              <w:top w:val="nil"/>
              <w:left w:val="nil"/>
              <w:bottom w:val="single" w:sz="8" w:space="0" w:color="auto"/>
              <w:right w:val="nil"/>
            </w:tcBorders>
            <w:shd w:val="clear" w:color="auto" w:fill="auto"/>
            <w:noWrap/>
            <w:vAlign w:val="center"/>
            <w:hideMark/>
          </w:tcPr>
          <w:p w14:paraId="46992874" w14:textId="77777777" w:rsidR="004C4075" w:rsidRDefault="004C4075">
            <w:pPr>
              <w:jc w:val="center"/>
              <w:rPr>
                <w:rFonts w:ascii="Arial" w:hAnsi="Arial" w:cs="Arial"/>
                <w:color w:val="000000"/>
                <w:sz w:val="18"/>
                <w:szCs w:val="18"/>
              </w:rPr>
            </w:pPr>
            <w:r>
              <w:rPr>
                <w:rFonts w:ascii="Arial" w:hAnsi="Arial" w:cs="Arial"/>
                <w:color w:val="000000"/>
                <w:sz w:val="18"/>
                <w:szCs w:val="18"/>
              </w:rPr>
              <w:t>(1.09, 6.12)</w:t>
            </w:r>
          </w:p>
        </w:tc>
        <w:tc>
          <w:tcPr>
            <w:tcW w:w="920" w:type="dxa"/>
            <w:tcBorders>
              <w:top w:val="nil"/>
              <w:left w:val="nil"/>
              <w:bottom w:val="single" w:sz="8" w:space="0" w:color="auto"/>
              <w:right w:val="nil"/>
            </w:tcBorders>
            <w:shd w:val="clear" w:color="auto" w:fill="auto"/>
            <w:noWrap/>
            <w:vAlign w:val="center"/>
            <w:hideMark/>
          </w:tcPr>
          <w:p w14:paraId="7CB1D6C9" w14:textId="77777777" w:rsidR="004C4075" w:rsidRDefault="004C4075">
            <w:pPr>
              <w:jc w:val="center"/>
              <w:rPr>
                <w:rFonts w:ascii="Arial" w:hAnsi="Arial" w:cs="Arial"/>
                <w:color w:val="000000"/>
                <w:sz w:val="18"/>
                <w:szCs w:val="18"/>
              </w:rPr>
            </w:pPr>
            <w:r>
              <w:rPr>
                <w:rFonts w:ascii="Arial" w:hAnsi="Arial" w:cs="Arial"/>
                <w:color w:val="000000"/>
                <w:sz w:val="18"/>
                <w:szCs w:val="18"/>
              </w:rPr>
              <w:t>0.032</w:t>
            </w:r>
          </w:p>
        </w:tc>
        <w:tc>
          <w:tcPr>
            <w:tcW w:w="600" w:type="dxa"/>
            <w:tcBorders>
              <w:top w:val="nil"/>
              <w:left w:val="nil"/>
              <w:bottom w:val="single" w:sz="8" w:space="0" w:color="auto"/>
              <w:right w:val="nil"/>
            </w:tcBorders>
            <w:shd w:val="clear" w:color="auto" w:fill="auto"/>
            <w:noWrap/>
            <w:vAlign w:val="center"/>
            <w:hideMark/>
          </w:tcPr>
          <w:p w14:paraId="4D89C565" w14:textId="77777777" w:rsidR="004C4075" w:rsidRDefault="004C4075">
            <w:pPr>
              <w:jc w:val="center"/>
              <w:rPr>
                <w:rFonts w:ascii="Arial" w:hAnsi="Arial" w:cs="Arial"/>
                <w:color w:val="000000"/>
                <w:sz w:val="18"/>
                <w:szCs w:val="18"/>
              </w:rPr>
            </w:pPr>
            <w:r>
              <w:rPr>
                <w:rFonts w:ascii="Arial" w:hAnsi="Arial" w:cs="Arial"/>
                <w:color w:val="000000"/>
                <w:sz w:val="18"/>
                <w:szCs w:val="18"/>
              </w:rPr>
              <w:t>2.65</w:t>
            </w:r>
          </w:p>
        </w:tc>
        <w:tc>
          <w:tcPr>
            <w:tcW w:w="1441" w:type="dxa"/>
            <w:tcBorders>
              <w:top w:val="nil"/>
              <w:left w:val="nil"/>
              <w:bottom w:val="single" w:sz="8" w:space="0" w:color="auto"/>
              <w:right w:val="nil"/>
            </w:tcBorders>
            <w:shd w:val="clear" w:color="auto" w:fill="auto"/>
            <w:noWrap/>
            <w:vAlign w:val="center"/>
            <w:hideMark/>
          </w:tcPr>
          <w:p w14:paraId="39668E95" w14:textId="77777777" w:rsidR="004C4075" w:rsidRDefault="004C4075">
            <w:pPr>
              <w:jc w:val="center"/>
              <w:rPr>
                <w:rFonts w:ascii="Arial" w:hAnsi="Arial" w:cs="Arial"/>
                <w:color w:val="000000"/>
                <w:sz w:val="18"/>
                <w:szCs w:val="18"/>
              </w:rPr>
            </w:pPr>
            <w:r>
              <w:rPr>
                <w:rFonts w:ascii="Arial" w:hAnsi="Arial" w:cs="Arial"/>
                <w:color w:val="000000"/>
                <w:sz w:val="18"/>
                <w:szCs w:val="18"/>
              </w:rPr>
              <w:t>(1.11, 6.33)</w:t>
            </w:r>
          </w:p>
        </w:tc>
        <w:tc>
          <w:tcPr>
            <w:tcW w:w="1044" w:type="dxa"/>
            <w:tcBorders>
              <w:top w:val="nil"/>
              <w:left w:val="nil"/>
              <w:bottom w:val="single" w:sz="8" w:space="0" w:color="auto"/>
              <w:right w:val="nil"/>
            </w:tcBorders>
            <w:shd w:val="clear" w:color="auto" w:fill="auto"/>
            <w:noWrap/>
            <w:vAlign w:val="center"/>
            <w:hideMark/>
          </w:tcPr>
          <w:p w14:paraId="2E78AA45" w14:textId="77777777" w:rsidR="004C4075" w:rsidRDefault="004C4075">
            <w:pPr>
              <w:jc w:val="center"/>
              <w:rPr>
                <w:rFonts w:ascii="Arial" w:hAnsi="Arial" w:cs="Arial"/>
                <w:color w:val="000000"/>
                <w:sz w:val="18"/>
                <w:szCs w:val="18"/>
              </w:rPr>
            </w:pPr>
            <w:r>
              <w:rPr>
                <w:rFonts w:ascii="Arial" w:hAnsi="Arial" w:cs="Arial"/>
                <w:color w:val="000000"/>
                <w:sz w:val="18"/>
                <w:szCs w:val="18"/>
              </w:rPr>
              <w:t>0.028</w:t>
            </w:r>
          </w:p>
        </w:tc>
      </w:tr>
    </w:tbl>
    <w:p w14:paraId="017C03C6" w14:textId="04B114AF" w:rsidR="004C4075" w:rsidRPr="00E45E87" w:rsidRDefault="004C4075" w:rsidP="004C4075">
      <w:pPr>
        <w:rPr>
          <w:rFonts w:ascii="Arial" w:hAnsi="Arial" w:cs="Arial"/>
          <w:color w:val="000000"/>
          <w:sz w:val="18"/>
          <w:szCs w:val="18"/>
        </w:rPr>
      </w:pPr>
      <w:r>
        <w:rPr>
          <w:rFonts w:ascii="Arial" w:hAnsi="Arial" w:cs="Arial"/>
          <w:color w:val="000000"/>
          <w:sz w:val="18"/>
          <w:szCs w:val="18"/>
        </w:rPr>
        <w:t xml:space="preserve">Odds ratios (OR) of cognitive status, relative to normal status, explained by a one standard deviation increase of polygenic score (PGS) and APOE-ε4 status based on ε4 allele copies (0, 1, or 2 copies of ε4) of participants in the Health and Retirement study (HRS), of European and African ancestries, adjusted for age, sex, education, year of last cognition visit, and two genetic principal components. Final model was additionally adjusted for by BMI, </w:t>
      </w:r>
      <w:r w:rsidRPr="00E45E87">
        <w:rPr>
          <w:rFonts w:ascii="Arial" w:hAnsi="Arial" w:cs="Arial"/>
          <w:color w:val="000000"/>
          <w:sz w:val="18"/>
          <w:szCs w:val="18"/>
        </w:rPr>
        <w:t xml:space="preserve">diabetes, hypertension, smoking, and depression status. Logistic regressions were performed on data subsets based on cognition status, relative to normal cognition (ref). </w:t>
      </w:r>
      <w:r w:rsidR="00E45E87" w:rsidRPr="00E45E87">
        <w:rPr>
          <w:rFonts w:ascii="Arial" w:hAnsi="Arial" w:cs="Arial"/>
          <w:color w:val="000000"/>
          <w:sz w:val="18"/>
          <w:szCs w:val="18"/>
        </w:rPr>
        <w:t xml:space="preserve"> </w:t>
      </w:r>
      <w:r w:rsidRPr="00E45E87">
        <w:rPr>
          <w:rFonts w:ascii="Arial" w:hAnsi="Arial" w:cs="Arial"/>
          <w:color w:val="000000"/>
          <w:sz w:val="18"/>
          <w:szCs w:val="18"/>
        </w:rPr>
        <w:t>Acronyms: CIND: Cognitive impairment – no dementia</w:t>
      </w:r>
    </w:p>
    <w:p w14:paraId="49FCA6EE" w14:textId="77777777" w:rsidR="00E45E87" w:rsidRDefault="00E45E87" w:rsidP="004E21F9">
      <w:pPr>
        <w:ind w:right="810"/>
        <w:rPr>
          <w:rFonts w:ascii="Arial" w:hAnsi="Arial" w:cs="Arial"/>
          <w:b/>
          <w:sz w:val="22"/>
          <w:szCs w:val="22"/>
        </w:rPr>
      </w:pPr>
    </w:p>
    <w:p w14:paraId="7C46CEA5" w14:textId="7C9CD96A" w:rsidR="004E21F9" w:rsidRPr="005101B6" w:rsidRDefault="004E21F9" w:rsidP="004E21F9">
      <w:pPr>
        <w:ind w:right="810"/>
        <w:rPr>
          <w:rFonts w:ascii="Arial" w:hAnsi="Arial" w:cs="Arial"/>
          <w:sz w:val="22"/>
          <w:szCs w:val="22"/>
        </w:rPr>
      </w:pPr>
      <w:r w:rsidRPr="005101B6">
        <w:rPr>
          <w:rFonts w:ascii="Arial" w:hAnsi="Arial" w:cs="Arial"/>
          <w:b/>
          <w:sz w:val="22"/>
          <w:szCs w:val="22"/>
        </w:rPr>
        <w:t xml:space="preserve">Supplementary Table </w:t>
      </w:r>
      <w:r>
        <w:rPr>
          <w:rFonts w:ascii="Arial" w:hAnsi="Arial" w:cs="Arial"/>
          <w:b/>
          <w:sz w:val="22"/>
          <w:szCs w:val="22"/>
        </w:rPr>
        <w:t>8</w:t>
      </w:r>
      <w:r w:rsidRPr="005101B6">
        <w:rPr>
          <w:rFonts w:ascii="Arial" w:hAnsi="Arial" w:cs="Arial"/>
          <w:b/>
          <w:sz w:val="22"/>
          <w:szCs w:val="22"/>
        </w:rPr>
        <w:t>.</w:t>
      </w:r>
      <w:r w:rsidRPr="005101B6">
        <w:rPr>
          <w:rFonts w:ascii="Arial" w:hAnsi="Arial" w:cs="Arial"/>
          <w:sz w:val="22"/>
          <w:szCs w:val="22"/>
        </w:rPr>
        <w:t xml:space="preserve"> Receiver operating characteristic (ROC) contrast statistics for logistic regression models, looking at the association between polygenic risk score (PGS) and presence of </w:t>
      </w:r>
      <w:r w:rsidRPr="005101B6">
        <w:rPr>
          <w:rFonts w:ascii="Arial" w:hAnsi="Arial" w:cs="Arial"/>
          <w:i/>
          <w:sz w:val="22"/>
          <w:szCs w:val="22"/>
        </w:rPr>
        <w:t xml:space="preserve">APOE-ε4 </w:t>
      </w:r>
      <w:r w:rsidRPr="005101B6">
        <w:rPr>
          <w:rFonts w:ascii="Arial" w:hAnsi="Arial" w:cs="Arial"/>
          <w:sz w:val="22"/>
          <w:szCs w:val="22"/>
        </w:rPr>
        <w:t>allele (APOE), with summary cognition statuses (dementia only) relative to normal status. This is among participants in the Health and Retirement Study (HRS) with more than two waves of cognition measured</w:t>
      </w:r>
      <w:r>
        <w:rPr>
          <w:rFonts w:ascii="Arial" w:hAnsi="Arial" w:cs="Arial"/>
          <w:sz w:val="22"/>
          <w:szCs w:val="22"/>
        </w:rPr>
        <w:t xml:space="preserve"> at or after age 60</w:t>
      </w:r>
      <w:r w:rsidRPr="005101B6">
        <w:rPr>
          <w:rFonts w:ascii="Arial" w:hAnsi="Arial" w:cs="Arial"/>
          <w:sz w:val="22"/>
          <w:szCs w:val="22"/>
        </w:rPr>
        <w:t>, by ancestry (n</w:t>
      </w:r>
      <w:r w:rsidRPr="005101B6">
        <w:rPr>
          <w:rFonts w:ascii="Arial" w:hAnsi="Arial" w:cs="Arial"/>
          <w:sz w:val="22"/>
          <w:szCs w:val="22"/>
          <w:vertAlign w:val="subscript"/>
        </w:rPr>
        <w:t>European</w:t>
      </w:r>
      <w:r w:rsidRPr="005101B6">
        <w:rPr>
          <w:rFonts w:ascii="Arial" w:hAnsi="Arial" w:cs="Arial"/>
          <w:sz w:val="22"/>
          <w:szCs w:val="22"/>
        </w:rPr>
        <w:t>=</w:t>
      </w:r>
      <w:r>
        <w:rPr>
          <w:rFonts w:ascii="Arial" w:hAnsi="Arial" w:cs="Arial"/>
          <w:sz w:val="22"/>
          <w:szCs w:val="22"/>
        </w:rPr>
        <w:t>6432</w:t>
      </w:r>
      <w:r w:rsidRPr="005101B6">
        <w:rPr>
          <w:rFonts w:ascii="Arial" w:hAnsi="Arial" w:cs="Arial"/>
          <w:sz w:val="22"/>
          <w:szCs w:val="22"/>
        </w:rPr>
        <w:t xml:space="preserve"> and n</w:t>
      </w:r>
      <w:r w:rsidRPr="005101B6">
        <w:rPr>
          <w:rFonts w:ascii="Arial" w:hAnsi="Arial" w:cs="Arial"/>
          <w:sz w:val="22"/>
          <w:szCs w:val="22"/>
          <w:vertAlign w:val="subscript"/>
        </w:rPr>
        <w:t>African</w:t>
      </w:r>
      <w:r w:rsidRPr="005101B6">
        <w:rPr>
          <w:rFonts w:ascii="Arial" w:hAnsi="Arial" w:cs="Arial"/>
          <w:sz w:val="22"/>
          <w:szCs w:val="22"/>
        </w:rPr>
        <w:t>=</w:t>
      </w:r>
      <w:r>
        <w:rPr>
          <w:rFonts w:ascii="Arial" w:hAnsi="Arial" w:cs="Arial"/>
          <w:sz w:val="22"/>
          <w:szCs w:val="22"/>
        </w:rPr>
        <w:t>943</w:t>
      </w:r>
      <w:r w:rsidRPr="005101B6">
        <w:rPr>
          <w:rFonts w:ascii="Arial" w:hAnsi="Arial" w:cs="Arial"/>
          <w:sz w:val="22"/>
          <w:szCs w:val="22"/>
        </w:rPr>
        <w:t>)</w:t>
      </w:r>
      <w:r>
        <w:rPr>
          <w:rFonts w:ascii="Arial" w:hAnsi="Arial" w:cs="Arial"/>
          <w:sz w:val="22"/>
          <w:szCs w:val="22"/>
        </w:rPr>
        <w:t>.</w:t>
      </w:r>
    </w:p>
    <w:p w14:paraId="43729CBB" w14:textId="1D1F90AB" w:rsidR="004E21F9" w:rsidRDefault="004E21F9" w:rsidP="004E21F9">
      <w:pPr>
        <w:rPr>
          <w:rFonts w:ascii="Arial" w:hAnsi="Arial" w:cs="Arial"/>
          <w:sz w:val="22"/>
          <w:szCs w:val="22"/>
        </w:rPr>
      </w:pPr>
    </w:p>
    <w:p w14:paraId="5EFD9F66" w14:textId="42D8FD7F" w:rsidR="00F603DE" w:rsidRDefault="00F603DE" w:rsidP="004E21F9">
      <w:pPr>
        <w:rPr>
          <w:rFonts w:ascii="Arial" w:hAnsi="Arial" w:cs="Arial"/>
          <w:sz w:val="22"/>
          <w:szCs w:val="22"/>
        </w:rPr>
      </w:pPr>
    </w:p>
    <w:tbl>
      <w:tblPr>
        <w:tblW w:w="14460" w:type="dxa"/>
        <w:tblLook w:val="04A0" w:firstRow="1" w:lastRow="0" w:firstColumn="1" w:lastColumn="0" w:noHBand="0" w:noVBand="1"/>
      </w:tblPr>
      <w:tblGrid>
        <w:gridCol w:w="6960"/>
        <w:gridCol w:w="736"/>
        <w:gridCol w:w="720"/>
        <w:gridCol w:w="1140"/>
        <w:gridCol w:w="1080"/>
        <w:gridCol w:w="1020"/>
        <w:gridCol w:w="960"/>
        <w:gridCol w:w="960"/>
        <w:gridCol w:w="920"/>
      </w:tblGrid>
      <w:tr w:rsidR="004C4075" w14:paraId="08163EB9" w14:textId="77777777" w:rsidTr="004C4075">
        <w:trPr>
          <w:trHeight w:val="280"/>
        </w:trPr>
        <w:tc>
          <w:tcPr>
            <w:tcW w:w="6960" w:type="dxa"/>
            <w:vMerge w:val="restart"/>
            <w:tcBorders>
              <w:top w:val="single" w:sz="8" w:space="0" w:color="auto"/>
              <w:left w:val="nil"/>
              <w:bottom w:val="single" w:sz="8" w:space="0" w:color="000000"/>
              <w:right w:val="nil"/>
            </w:tcBorders>
            <w:shd w:val="clear" w:color="auto" w:fill="auto"/>
            <w:noWrap/>
            <w:vAlign w:val="center"/>
            <w:hideMark/>
          </w:tcPr>
          <w:p w14:paraId="6262D514" w14:textId="77777777" w:rsidR="004C4075" w:rsidRDefault="004C4075">
            <w:pPr>
              <w:rPr>
                <w:rFonts w:ascii="Arial" w:hAnsi="Arial" w:cs="Arial"/>
                <w:color w:val="000000"/>
                <w:sz w:val="22"/>
                <w:szCs w:val="22"/>
              </w:rPr>
            </w:pPr>
            <w:r>
              <w:rPr>
                <w:rFonts w:ascii="Arial" w:hAnsi="Arial" w:cs="Arial"/>
                <w:color w:val="000000"/>
                <w:sz w:val="22"/>
                <w:szCs w:val="22"/>
              </w:rPr>
              <w:t> </w:t>
            </w:r>
          </w:p>
        </w:tc>
        <w:tc>
          <w:tcPr>
            <w:tcW w:w="700" w:type="dxa"/>
            <w:vMerge w:val="restart"/>
            <w:tcBorders>
              <w:top w:val="single" w:sz="8" w:space="0" w:color="auto"/>
              <w:left w:val="nil"/>
              <w:bottom w:val="single" w:sz="8" w:space="0" w:color="000000"/>
              <w:right w:val="nil"/>
            </w:tcBorders>
            <w:shd w:val="clear" w:color="auto" w:fill="auto"/>
            <w:vAlign w:val="center"/>
            <w:hideMark/>
          </w:tcPr>
          <w:p w14:paraId="04954A4B" w14:textId="77777777" w:rsidR="004C4075" w:rsidRDefault="004C4075">
            <w:pPr>
              <w:jc w:val="center"/>
              <w:rPr>
                <w:rFonts w:ascii="Arial" w:hAnsi="Arial" w:cs="Arial"/>
                <w:b/>
                <w:bCs/>
                <w:color w:val="000000"/>
                <w:sz w:val="18"/>
                <w:szCs w:val="18"/>
              </w:rPr>
            </w:pPr>
            <w:r>
              <w:rPr>
                <w:rFonts w:ascii="Arial" w:hAnsi="Arial" w:cs="Arial"/>
                <w:b/>
                <w:bCs/>
                <w:color w:val="000000"/>
                <w:sz w:val="18"/>
                <w:szCs w:val="18"/>
              </w:rPr>
              <w:t>Model</w:t>
            </w:r>
          </w:p>
        </w:tc>
        <w:tc>
          <w:tcPr>
            <w:tcW w:w="720" w:type="dxa"/>
            <w:vMerge w:val="restart"/>
            <w:tcBorders>
              <w:top w:val="single" w:sz="8" w:space="0" w:color="auto"/>
              <w:left w:val="nil"/>
              <w:bottom w:val="single" w:sz="8" w:space="0" w:color="000000"/>
              <w:right w:val="nil"/>
            </w:tcBorders>
            <w:shd w:val="clear" w:color="auto" w:fill="auto"/>
            <w:noWrap/>
            <w:vAlign w:val="center"/>
            <w:hideMark/>
          </w:tcPr>
          <w:p w14:paraId="6E4FD38B" w14:textId="77777777" w:rsidR="004C4075" w:rsidRDefault="004C4075">
            <w:pPr>
              <w:jc w:val="center"/>
              <w:rPr>
                <w:rFonts w:ascii="Arial" w:hAnsi="Arial" w:cs="Arial"/>
                <w:b/>
                <w:bCs/>
                <w:color w:val="000000"/>
                <w:sz w:val="18"/>
                <w:szCs w:val="18"/>
              </w:rPr>
            </w:pPr>
            <w:r>
              <w:rPr>
                <w:rFonts w:ascii="Arial" w:hAnsi="Arial" w:cs="Arial"/>
                <w:b/>
                <w:bCs/>
                <w:color w:val="000000"/>
                <w:sz w:val="18"/>
                <w:szCs w:val="18"/>
              </w:rPr>
              <w:t>C</w:t>
            </w:r>
          </w:p>
        </w:tc>
        <w:tc>
          <w:tcPr>
            <w:tcW w:w="1140" w:type="dxa"/>
            <w:vMerge w:val="restart"/>
            <w:tcBorders>
              <w:top w:val="single" w:sz="8" w:space="0" w:color="auto"/>
              <w:left w:val="nil"/>
              <w:bottom w:val="single" w:sz="8" w:space="0" w:color="000000"/>
              <w:right w:val="nil"/>
            </w:tcBorders>
            <w:shd w:val="clear" w:color="auto" w:fill="auto"/>
            <w:noWrap/>
            <w:vAlign w:val="center"/>
            <w:hideMark/>
          </w:tcPr>
          <w:p w14:paraId="07737376" w14:textId="77777777" w:rsidR="004C4075" w:rsidRDefault="004C4075">
            <w:pPr>
              <w:jc w:val="center"/>
              <w:rPr>
                <w:rFonts w:ascii="Arial" w:hAnsi="Arial" w:cs="Arial"/>
                <w:b/>
                <w:bCs/>
                <w:color w:val="000000"/>
                <w:sz w:val="18"/>
                <w:szCs w:val="18"/>
              </w:rPr>
            </w:pPr>
            <w:r>
              <w:rPr>
                <w:rFonts w:ascii="Arial" w:hAnsi="Arial" w:cs="Arial"/>
                <w:b/>
                <w:bCs/>
                <w:color w:val="000000"/>
                <w:sz w:val="18"/>
                <w:szCs w:val="18"/>
              </w:rPr>
              <w:t>Difference</w:t>
            </w:r>
          </w:p>
        </w:tc>
        <w:tc>
          <w:tcPr>
            <w:tcW w:w="1080" w:type="dxa"/>
            <w:tcBorders>
              <w:top w:val="single" w:sz="8" w:space="0" w:color="auto"/>
              <w:left w:val="nil"/>
              <w:bottom w:val="nil"/>
              <w:right w:val="nil"/>
            </w:tcBorders>
            <w:shd w:val="clear" w:color="auto" w:fill="auto"/>
            <w:noWrap/>
            <w:vAlign w:val="center"/>
            <w:hideMark/>
          </w:tcPr>
          <w:p w14:paraId="732121FF" w14:textId="77777777" w:rsidR="004C4075" w:rsidRDefault="004C4075">
            <w:pPr>
              <w:jc w:val="center"/>
              <w:rPr>
                <w:rFonts w:ascii="Arial" w:hAnsi="Arial" w:cs="Arial"/>
                <w:b/>
                <w:bCs/>
                <w:color w:val="000000"/>
                <w:sz w:val="18"/>
                <w:szCs w:val="18"/>
              </w:rPr>
            </w:pPr>
            <w:r>
              <w:rPr>
                <w:rFonts w:ascii="Arial" w:hAnsi="Arial" w:cs="Arial"/>
                <w:b/>
                <w:bCs/>
                <w:color w:val="000000"/>
                <w:sz w:val="18"/>
                <w:szCs w:val="18"/>
              </w:rPr>
              <w:t>Standard</w:t>
            </w:r>
          </w:p>
        </w:tc>
        <w:tc>
          <w:tcPr>
            <w:tcW w:w="1020" w:type="dxa"/>
            <w:tcBorders>
              <w:top w:val="single" w:sz="8" w:space="0" w:color="auto"/>
              <w:left w:val="nil"/>
              <w:bottom w:val="nil"/>
              <w:right w:val="nil"/>
            </w:tcBorders>
            <w:shd w:val="clear" w:color="auto" w:fill="auto"/>
            <w:noWrap/>
            <w:vAlign w:val="center"/>
            <w:hideMark/>
          </w:tcPr>
          <w:p w14:paraId="59223350" w14:textId="77777777" w:rsidR="004C4075" w:rsidRDefault="004C4075">
            <w:pPr>
              <w:jc w:val="center"/>
              <w:rPr>
                <w:rFonts w:ascii="Arial" w:hAnsi="Arial" w:cs="Arial"/>
                <w:b/>
                <w:bCs/>
                <w:color w:val="000000"/>
                <w:sz w:val="18"/>
                <w:szCs w:val="18"/>
              </w:rPr>
            </w:pPr>
            <w:r>
              <w:rPr>
                <w:rFonts w:ascii="Arial" w:hAnsi="Arial" w:cs="Arial"/>
                <w:b/>
                <w:bCs/>
                <w:color w:val="000000"/>
                <w:sz w:val="18"/>
                <w:szCs w:val="18"/>
              </w:rPr>
              <w:t>Lower</w:t>
            </w:r>
          </w:p>
        </w:tc>
        <w:tc>
          <w:tcPr>
            <w:tcW w:w="960" w:type="dxa"/>
            <w:tcBorders>
              <w:top w:val="single" w:sz="8" w:space="0" w:color="auto"/>
              <w:left w:val="nil"/>
              <w:bottom w:val="nil"/>
              <w:right w:val="nil"/>
            </w:tcBorders>
            <w:shd w:val="clear" w:color="auto" w:fill="auto"/>
            <w:vAlign w:val="center"/>
            <w:hideMark/>
          </w:tcPr>
          <w:p w14:paraId="101771B0" w14:textId="77777777" w:rsidR="004C4075" w:rsidRDefault="004C4075">
            <w:pPr>
              <w:jc w:val="center"/>
              <w:rPr>
                <w:rFonts w:ascii="Arial" w:hAnsi="Arial" w:cs="Arial"/>
                <w:b/>
                <w:bCs/>
                <w:color w:val="000000"/>
                <w:sz w:val="18"/>
                <w:szCs w:val="18"/>
              </w:rPr>
            </w:pPr>
            <w:r>
              <w:rPr>
                <w:rFonts w:ascii="Arial" w:hAnsi="Arial" w:cs="Arial"/>
                <w:b/>
                <w:bCs/>
                <w:color w:val="000000"/>
                <w:sz w:val="18"/>
                <w:szCs w:val="18"/>
              </w:rPr>
              <w:t>Upper</w:t>
            </w:r>
          </w:p>
        </w:tc>
        <w:tc>
          <w:tcPr>
            <w:tcW w:w="960" w:type="dxa"/>
            <w:vMerge w:val="restart"/>
            <w:tcBorders>
              <w:top w:val="single" w:sz="8" w:space="0" w:color="auto"/>
              <w:left w:val="nil"/>
              <w:bottom w:val="single" w:sz="8" w:space="0" w:color="000000"/>
              <w:right w:val="nil"/>
            </w:tcBorders>
            <w:shd w:val="clear" w:color="auto" w:fill="auto"/>
            <w:noWrap/>
            <w:vAlign w:val="center"/>
            <w:hideMark/>
          </w:tcPr>
          <w:p w14:paraId="6E711672" w14:textId="77777777" w:rsidR="004C4075" w:rsidRDefault="004C4075">
            <w:pPr>
              <w:jc w:val="center"/>
              <w:rPr>
                <w:rFonts w:ascii="Arial" w:hAnsi="Arial" w:cs="Arial"/>
                <w:b/>
                <w:bCs/>
                <w:color w:val="000000"/>
                <w:sz w:val="18"/>
                <w:szCs w:val="18"/>
              </w:rPr>
            </w:pPr>
            <w:r>
              <w:rPr>
                <w:rFonts w:ascii="Arial" w:hAnsi="Arial" w:cs="Arial"/>
                <w:b/>
                <w:bCs/>
                <w:color w:val="000000"/>
                <w:sz w:val="18"/>
                <w:szCs w:val="18"/>
              </w:rPr>
              <w:t>Chi</w:t>
            </w:r>
            <w:r>
              <w:rPr>
                <w:rFonts w:ascii="Arial" w:hAnsi="Arial" w:cs="Arial"/>
                <w:b/>
                <w:bCs/>
                <w:color w:val="000000"/>
                <w:sz w:val="18"/>
                <w:szCs w:val="18"/>
                <w:vertAlign w:val="superscript"/>
              </w:rPr>
              <w:t>2</w:t>
            </w:r>
          </w:p>
        </w:tc>
        <w:tc>
          <w:tcPr>
            <w:tcW w:w="920" w:type="dxa"/>
            <w:vMerge w:val="restart"/>
            <w:tcBorders>
              <w:top w:val="single" w:sz="8" w:space="0" w:color="auto"/>
              <w:left w:val="nil"/>
              <w:bottom w:val="single" w:sz="8" w:space="0" w:color="000000"/>
              <w:right w:val="nil"/>
            </w:tcBorders>
            <w:shd w:val="clear" w:color="auto" w:fill="auto"/>
            <w:noWrap/>
            <w:vAlign w:val="center"/>
            <w:hideMark/>
          </w:tcPr>
          <w:p w14:paraId="03770562" w14:textId="77777777" w:rsidR="004C4075" w:rsidRDefault="004C4075">
            <w:pPr>
              <w:jc w:val="center"/>
              <w:rPr>
                <w:rFonts w:ascii="Arial" w:hAnsi="Arial" w:cs="Arial"/>
                <w:b/>
                <w:bCs/>
                <w:i/>
                <w:iCs/>
                <w:color w:val="000000"/>
                <w:sz w:val="18"/>
                <w:szCs w:val="18"/>
              </w:rPr>
            </w:pPr>
            <w:r>
              <w:rPr>
                <w:rFonts w:ascii="Arial" w:hAnsi="Arial" w:cs="Arial"/>
                <w:b/>
                <w:bCs/>
                <w:i/>
                <w:iCs/>
                <w:color w:val="000000"/>
                <w:sz w:val="18"/>
                <w:szCs w:val="18"/>
              </w:rPr>
              <w:t>P-value</w:t>
            </w:r>
          </w:p>
        </w:tc>
      </w:tr>
      <w:tr w:rsidR="004C4075" w14:paraId="2DB28239" w14:textId="77777777" w:rsidTr="004C4075">
        <w:trPr>
          <w:trHeight w:val="300"/>
        </w:trPr>
        <w:tc>
          <w:tcPr>
            <w:tcW w:w="6960" w:type="dxa"/>
            <w:vMerge/>
            <w:tcBorders>
              <w:top w:val="single" w:sz="8" w:space="0" w:color="auto"/>
              <w:left w:val="nil"/>
              <w:bottom w:val="single" w:sz="8" w:space="0" w:color="000000"/>
              <w:right w:val="nil"/>
            </w:tcBorders>
            <w:vAlign w:val="center"/>
            <w:hideMark/>
          </w:tcPr>
          <w:p w14:paraId="5870E292" w14:textId="77777777" w:rsidR="004C4075" w:rsidRDefault="004C4075">
            <w:pPr>
              <w:rPr>
                <w:rFonts w:ascii="Arial" w:hAnsi="Arial" w:cs="Arial"/>
                <w:color w:val="000000"/>
                <w:sz w:val="22"/>
                <w:szCs w:val="22"/>
              </w:rPr>
            </w:pPr>
          </w:p>
        </w:tc>
        <w:tc>
          <w:tcPr>
            <w:tcW w:w="700" w:type="dxa"/>
            <w:vMerge/>
            <w:tcBorders>
              <w:top w:val="single" w:sz="8" w:space="0" w:color="auto"/>
              <w:left w:val="nil"/>
              <w:bottom w:val="single" w:sz="8" w:space="0" w:color="000000"/>
              <w:right w:val="nil"/>
            </w:tcBorders>
            <w:vAlign w:val="center"/>
            <w:hideMark/>
          </w:tcPr>
          <w:p w14:paraId="7DB0F10C" w14:textId="77777777" w:rsidR="004C4075" w:rsidRDefault="004C4075">
            <w:pPr>
              <w:rPr>
                <w:rFonts w:ascii="Arial" w:hAnsi="Arial" w:cs="Arial"/>
                <w:b/>
                <w:bCs/>
                <w:color w:val="000000"/>
                <w:sz w:val="18"/>
                <w:szCs w:val="18"/>
              </w:rPr>
            </w:pPr>
          </w:p>
        </w:tc>
        <w:tc>
          <w:tcPr>
            <w:tcW w:w="720" w:type="dxa"/>
            <w:vMerge/>
            <w:tcBorders>
              <w:top w:val="single" w:sz="8" w:space="0" w:color="auto"/>
              <w:left w:val="nil"/>
              <w:bottom w:val="single" w:sz="8" w:space="0" w:color="000000"/>
              <w:right w:val="nil"/>
            </w:tcBorders>
            <w:vAlign w:val="center"/>
            <w:hideMark/>
          </w:tcPr>
          <w:p w14:paraId="081C5CCA" w14:textId="77777777" w:rsidR="004C4075" w:rsidRDefault="004C4075">
            <w:pPr>
              <w:rPr>
                <w:rFonts w:ascii="Arial" w:hAnsi="Arial" w:cs="Arial"/>
                <w:b/>
                <w:bCs/>
                <w:color w:val="000000"/>
                <w:sz w:val="18"/>
                <w:szCs w:val="18"/>
              </w:rPr>
            </w:pPr>
          </w:p>
        </w:tc>
        <w:tc>
          <w:tcPr>
            <w:tcW w:w="1140" w:type="dxa"/>
            <w:vMerge/>
            <w:tcBorders>
              <w:top w:val="single" w:sz="8" w:space="0" w:color="auto"/>
              <w:left w:val="nil"/>
              <w:bottom w:val="single" w:sz="8" w:space="0" w:color="000000"/>
              <w:right w:val="nil"/>
            </w:tcBorders>
            <w:vAlign w:val="center"/>
            <w:hideMark/>
          </w:tcPr>
          <w:p w14:paraId="43205593" w14:textId="77777777" w:rsidR="004C4075" w:rsidRDefault="004C4075">
            <w:pPr>
              <w:rPr>
                <w:rFonts w:ascii="Arial" w:hAnsi="Arial" w:cs="Arial"/>
                <w:b/>
                <w:bCs/>
                <w:color w:val="000000"/>
                <w:sz w:val="18"/>
                <w:szCs w:val="18"/>
              </w:rPr>
            </w:pPr>
          </w:p>
        </w:tc>
        <w:tc>
          <w:tcPr>
            <w:tcW w:w="1080" w:type="dxa"/>
            <w:tcBorders>
              <w:top w:val="nil"/>
              <w:left w:val="nil"/>
              <w:bottom w:val="single" w:sz="8" w:space="0" w:color="auto"/>
              <w:right w:val="nil"/>
            </w:tcBorders>
            <w:shd w:val="clear" w:color="auto" w:fill="auto"/>
            <w:noWrap/>
            <w:vAlign w:val="center"/>
            <w:hideMark/>
          </w:tcPr>
          <w:p w14:paraId="4A7FB7FA" w14:textId="77777777" w:rsidR="004C4075" w:rsidRDefault="004C4075">
            <w:pPr>
              <w:jc w:val="center"/>
              <w:rPr>
                <w:rFonts w:ascii="Arial" w:hAnsi="Arial" w:cs="Arial"/>
                <w:b/>
                <w:bCs/>
                <w:color w:val="000000"/>
                <w:sz w:val="18"/>
                <w:szCs w:val="18"/>
              </w:rPr>
            </w:pPr>
            <w:r>
              <w:rPr>
                <w:rFonts w:ascii="Arial" w:hAnsi="Arial" w:cs="Arial"/>
                <w:b/>
                <w:bCs/>
                <w:color w:val="000000"/>
                <w:sz w:val="18"/>
                <w:szCs w:val="18"/>
              </w:rPr>
              <w:t>Error</w:t>
            </w:r>
          </w:p>
        </w:tc>
        <w:tc>
          <w:tcPr>
            <w:tcW w:w="1020" w:type="dxa"/>
            <w:tcBorders>
              <w:top w:val="nil"/>
              <w:left w:val="nil"/>
              <w:bottom w:val="single" w:sz="8" w:space="0" w:color="auto"/>
              <w:right w:val="nil"/>
            </w:tcBorders>
            <w:shd w:val="clear" w:color="auto" w:fill="auto"/>
            <w:noWrap/>
            <w:vAlign w:val="center"/>
            <w:hideMark/>
          </w:tcPr>
          <w:p w14:paraId="20C1C7EA" w14:textId="77777777" w:rsidR="004C4075" w:rsidRDefault="004C4075">
            <w:pPr>
              <w:jc w:val="center"/>
              <w:rPr>
                <w:rFonts w:ascii="Arial" w:hAnsi="Arial" w:cs="Arial"/>
                <w:b/>
                <w:bCs/>
                <w:color w:val="000000"/>
                <w:sz w:val="18"/>
                <w:szCs w:val="18"/>
              </w:rPr>
            </w:pPr>
            <w:r>
              <w:rPr>
                <w:rFonts w:ascii="Arial" w:hAnsi="Arial" w:cs="Arial"/>
                <w:b/>
                <w:bCs/>
                <w:color w:val="000000"/>
                <w:sz w:val="18"/>
                <w:szCs w:val="18"/>
              </w:rPr>
              <w:t>CI</w:t>
            </w:r>
          </w:p>
        </w:tc>
        <w:tc>
          <w:tcPr>
            <w:tcW w:w="960" w:type="dxa"/>
            <w:tcBorders>
              <w:top w:val="nil"/>
              <w:left w:val="nil"/>
              <w:bottom w:val="single" w:sz="8" w:space="0" w:color="auto"/>
              <w:right w:val="nil"/>
            </w:tcBorders>
            <w:shd w:val="clear" w:color="auto" w:fill="auto"/>
            <w:vAlign w:val="center"/>
            <w:hideMark/>
          </w:tcPr>
          <w:p w14:paraId="451F2A88" w14:textId="77777777" w:rsidR="004C4075" w:rsidRDefault="004C4075">
            <w:pPr>
              <w:jc w:val="center"/>
              <w:rPr>
                <w:rFonts w:ascii="Arial" w:hAnsi="Arial" w:cs="Arial"/>
                <w:b/>
                <w:bCs/>
                <w:color w:val="000000"/>
                <w:sz w:val="18"/>
                <w:szCs w:val="18"/>
              </w:rPr>
            </w:pPr>
            <w:r>
              <w:rPr>
                <w:rFonts w:ascii="Arial" w:hAnsi="Arial" w:cs="Arial"/>
                <w:b/>
                <w:bCs/>
                <w:color w:val="000000"/>
                <w:sz w:val="18"/>
                <w:szCs w:val="18"/>
              </w:rPr>
              <w:t>CI</w:t>
            </w:r>
          </w:p>
        </w:tc>
        <w:tc>
          <w:tcPr>
            <w:tcW w:w="960" w:type="dxa"/>
            <w:vMerge/>
            <w:tcBorders>
              <w:top w:val="single" w:sz="8" w:space="0" w:color="auto"/>
              <w:left w:val="nil"/>
              <w:bottom w:val="single" w:sz="8" w:space="0" w:color="000000"/>
              <w:right w:val="nil"/>
            </w:tcBorders>
            <w:vAlign w:val="center"/>
            <w:hideMark/>
          </w:tcPr>
          <w:p w14:paraId="57AF8B08" w14:textId="77777777" w:rsidR="004C4075" w:rsidRDefault="004C4075">
            <w:pPr>
              <w:rPr>
                <w:rFonts w:ascii="Arial" w:hAnsi="Arial" w:cs="Arial"/>
                <w:b/>
                <w:bCs/>
                <w:color w:val="000000"/>
                <w:sz w:val="18"/>
                <w:szCs w:val="18"/>
              </w:rPr>
            </w:pPr>
          </w:p>
        </w:tc>
        <w:tc>
          <w:tcPr>
            <w:tcW w:w="920" w:type="dxa"/>
            <w:vMerge/>
            <w:tcBorders>
              <w:top w:val="single" w:sz="8" w:space="0" w:color="auto"/>
              <w:left w:val="nil"/>
              <w:bottom w:val="single" w:sz="8" w:space="0" w:color="000000"/>
              <w:right w:val="nil"/>
            </w:tcBorders>
            <w:vAlign w:val="center"/>
            <w:hideMark/>
          </w:tcPr>
          <w:p w14:paraId="047593C4" w14:textId="77777777" w:rsidR="004C4075" w:rsidRDefault="004C4075">
            <w:pPr>
              <w:rPr>
                <w:rFonts w:ascii="Arial" w:hAnsi="Arial" w:cs="Arial"/>
                <w:b/>
                <w:bCs/>
                <w:i/>
                <w:iCs/>
                <w:color w:val="000000"/>
                <w:sz w:val="18"/>
                <w:szCs w:val="18"/>
              </w:rPr>
            </w:pPr>
          </w:p>
        </w:tc>
      </w:tr>
      <w:tr w:rsidR="004C4075" w14:paraId="1A84FFE8" w14:textId="77777777" w:rsidTr="004C4075">
        <w:trPr>
          <w:trHeight w:val="280"/>
        </w:trPr>
        <w:tc>
          <w:tcPr>
            <w:tcW w:w="6960" w:type="dxa"/>
            <w:tcBorders>
              <w:top w:val="nil"/>
              <w:left w:val="nil"/>
              <w:bottom w:val="nil"/>
              <w:right w:val="nil"/>
            </w:tcBorders>
            <w:shd w:val="clear" w:color="auto" w:fill="auto"/>
            <w:noWrap/>
            <w:vAlign w:val="center"/>
            <w:hideMark/>
          </w:tcPr>
          <w:p w14:paraId="343A8B24" w14:textId="77777777" w:rsidR="004C4075" w:rsidRDefault="004C4075">
            <w:pPr>
              <w:rPr>
                <w:rFonts w:ascii="Arial" w:hAnsi="Arial" w:cs="Arial"/>
                <w:b/>
                <w:bCs/>
                <w:color w:val="000000"/>
                <w:sz w:val="18"/>
                <w:szCs w:val="18"/>
              </w:rPr>
            </w:pPr>
            <w:r>
              <w:rPr>
                <w:rFonts w:ascii="Arial" w:hAnsi="Arial" w:cs="Arial"/>
                <w:b/>
                <w:bCs/>
                <w:color w:val="000000"/>
                <w:sz w:val="18"/>
                <w:szCs w:val="18"/>
              </w:rPr>
              <w:t>European Ancestries</w:t>
            </w:r>
          </w:p>
        </w:tc>
        <w:tc>
          <w:tcPr>
            <w:tcW w:w="700" w:type="dxa"/>
            <w:tcBorders>
              <w:top w:val="nil"/>
              <w:left w:val="nil"/>
              <w:bottom w:val="nil"/>
              <w:right w:val="nil"/>
            </w:tcBorders>
            <w:shd w:val="clear" w:color="auto" w:fill="auto"/>
            <w:vAlign w:val="center"/>
            <w:hideMark/>
          </w:tcPr>
          <w:p w14:paraId="44F8B407" w14:textId="77777777" w:rsidR="004C4075" w:rsidRDefault="004C4075">
            <w:pPr>
              <w:rPr>
                <w:rFonts w:ascii="Arial" w:hAnsi="Arial" w:cs="Arial"/>
                <w:b/>
                <w:bCs/>
                <w:color w:val="000000"/>
                <w:sz w:val="18"/>
                <w:szCs w:val="18"/>
              </w:rPr>
            </w:pPr>
          </w:p>
        </w:tc>
        <w:tc>
          <w:tcPr>
            <w:tcW w:w="720" w:type="dxa"/>
            <w:tcBorders>
              <w:top w:val="nil"/>
              <w:left w:val="nil"/>
              <w:bottom w:val="nil"/>
              <w:right w:val="nil"/>
            </w:tcBorders>
            <w:shd w:val="clear" w:color="auto" w:fill="auto"/>
            <w:vAlign w:val="center"/>
            <w:hideMark/>
          </w:tcPr>
          <w:p w14:paraId="141F431E" w14:textId="77777777" w:rsidR="004C4075" w:rsidRDefault="004C4075">
            <w:pPr>
              <w:jc w:val="center"/>
              <w:rPr>
                <w:sz w:val="20"/>
                <w:szCs w:val="20"/>
              </w:rPr>
            </w:pPr>
          </w:p>
        </w:tc>
        <w:tc>
          <w:tcPr>
            <w:tcW w:w="1140" w:type="dxa"/>
            <w:tcBorders>
              <w:top w:val="nil"/>
              <w:left w:val="nil"/>
              <w:bottom w:val="nil"/>
              <w:right w:val="nil"/>
            </w:tcBorders>
            <w:shd w:val="clear" w:color="auto" w:fill="auto"/>
            <w:noWrap/>
            <w:vAlign w:val="center"/>
            <w:hideMark/>
          </w:tcPr>
          <w:p w14:paraId="0E5E8FD2" w14:textId="77777777" w:rsidR="004C4075" w:rsidRDefault="004C4075">
            <w:pPr>
              <w:jc w:val="center"/>
              <w:rPr>
                <w:sz w:val="20"/>
                <w:szCs w:val="20"/>
              </w:rPr>
            </w:pPr>
          </w:p>
        </w:tc>
        <w:tc>
          <w:tcPr>
            <w:tcW w:w="1080" w:type="dxa"/>
            <w:tcBorders>
              <w:top w:val="nil"/>
              <w:left w:val="nil"/>
              <w:bottom w:val="nil"/>
              <w:right w:val="nil"/>
            </w:tcBorders>
            <w:shd w:val="clear" w:color="auto" w:fill="auto"/>
            <w:noWrap/>
            <w:vAlign w:val="center"/>
            <w:hideMark/>
          </w:tcPr>
          <w:p w14:paraId="5CC02E6C" w14:textId="77777777" w:rsidR="004C4075" w:rsidRDefault="004C4075">
            <w:pPr>
              <w:jc w:val="center"/>
              <w:rPr>
                <w:sz w:val="20"/>
                <w:szCs w:val="20"/>
              </w:rPr>
            </w:pPr>
          </w:p>
        </w:tc>
        <w:tc>
          <w:tcPr>
            <w:tcW w:w="1020" w:type="dxa"/>
            <w:tcBorders>
              <w:top w:val="nil"/>
              <w:left w:val="nil"/>
              <w:bottom w:val="nil"/>
              <w:right w:val="nil"/>
            </w:tcBorders>
            <w:shd w:val="clear" w:color="auto" w:fill="auto"/>
            <w:noWrap/>
            <w:vAlign w:val="center"/>
            <w:hideMark/>
          </w:tcPr>
          <w:p w14:paraId="53C1DBD8" w14:textId="77777777" w:rsidR="004C4075" w:rsidRDefault="004C4075">
            <w:pPr>
              <w:jc w:val="center"/>
              <w:rPr>
                <w:sz w:val="20"/>
                <w:szCs w:val="20"/>
              </w:rPr>
            </w:pPr>
          </w:p>
        </w:tc>
        <w:tc>
          <w:tcPr>
            <w:tcW w:w="960" w:type="dxa"/>
            <w:tcBorders>
              <w:top w:val="nil"/>
              <w:left w:val="nil"/>
              <w:bottom w:val="nil"/>
              <w:right w:val="nil"/>
            </w:tcBorders>
            <w:shd w:val="clear" w:color="auto" w:fill="auto"/>
            <w:noWrap/>
            <w:vAlign w:val="center"/>
            <w:hideMark/>
          </w:tcPr>
          <w:p w14:paraId="4F1BDBEA" w14:textId="77777777" w:rsidR="004C4075" w:rsidRDefault="004C4075">
            <w:pPr>
              <w:jc w:val="center"/>
              <w:rPr>
                <w:sz w:val="20"/>
                <w:szCs w:val="20"/>
              </w:rPr>
            </w:pPr>
          </w:p>
        </w:tc>
        <w:tc>
          <w:tcPr>
            <w:tcW w:w="960" w:type="dxa"/>
            <w:tcBorders>
              <w:top w:val="nil"/>
              <w:left w:val="nil"/>
              <w:bottom w:val="nil"/>
              <w:right w:val="nil"/>
            </w:tcBorders>
            <w:shd w:val="clear" w:color="auto" w:fill="auto"/>
            <w:noWrap/>
            <w:vAlign w:val="center"/>
            <w:hideMark/>
          </w:tcPr>
          <w:p w14:paraId="7AD06FCE" w14:textId="77777777" w:rsidR="004C4075" w:rsidRDefault="004C4075">
            <w:pPr>
              <w:jc w:val="center"/>
              <w:rPr>
                <w:sz w:val="20"/>
                <w:szCs w:val="20"/>
              </w:rPr>
            </w:pPr>
          </w:p>
        </w:tc>
        <w:tc>
          <w:tcPr>
            <w:tcW w:w="920" w:type="dxa"/>
            <w:tcBorders>
              <w:top w:val="nil"/>
              <w:left w:val="nil"/>
              <w:bottom w:val="nil"/>
              <w:right w:val="nil"/>
            </w:tcBorders>
            <w:shd w:val="clear" w:color="auto" w:fill="auto"/>
            <w:noWrap/>
            <w:vAlign w:val="center"/>
            <w:hideMark/>
          </w:tcPr>
          <w:p w14:paraId="295E1CD6" w14:textId="77777777" w:rsidR="004C4075" w:rsidRDefault="004C4075">
            <w:pPr>
              <w:jc w:val="center"/>
              <w:rPr>
                <w:sz w:val="20"/>
                <w:szCs w:val="20"/>
              </w:rPr>
            </w:pPr>
          </w:p>
        </w:tc>
      </w:tr>
      <w:tr w:rsidR="004C4075" w14:paraId="6C089ED2" w14:textId="77777777" w:rsidTr="004C4075">
        <w:trPr>
          <w:trHeight w:val="280"/>
        </w:trPr>
        <w:tc>
          <w:tcPr>
            <w:tcW w:w="6960" w:type="dxa"/>
            <w:tcBorders>
              <w:top w:val="nil"/>
              <w:left w:val="nil"/>
              <w:bottom w:val="nil"/>
              <w:right w:val="nil"/>
            </w:tcBorders>
            <w:shd w:val="clear" w:color="auto" w:fill="auto"/>
            <w:noWrap/>
            <w:vAlign w:val="center"/>
            <w:hideMark/>
          </w:tcPr>
          <w:p w14:paraId="7B5A29AA" w14:textId="77777777" w:rsidR="004C4075" w:rsidRDefault="004C4075">
            <w:pPr>
              <w:rPr>
                <w:rFonts w:ascii="Arial" w:hAnsi="Arial" w:cs="Arial"/>
                <w:color w:val="000000"/>
                <w:sz w:val="18"/>
                <w:szCs w:val="18"/>
              </w:rPr>
            </w:pPr>
            <w:r>
              <w:rPr>
                <w:rFonts w:ascii="Arial" w:hAnsi="Arial" w:cs="Arial"/>
                <w:color w:val="000000"/>
                <w:sz w:val="18"/>
                <w:szCs w:val="18"/>
              </w:rPr>
              <w:t>Dementia ~ age + sex + education + year + PC1 + PC2</w:t>
            </w:r>
          </w:p>
        </w:tc>
        <w:tc>
          <w:tcPr>
            <w:tcW w:w="700" w:type="dxa"/>
            <w:tcBorders>
              <w:top w:val="nil"/>
              <w:left w:val="nil"/>
              <w:bottom w:val="nil"/>
              <w:right w:val="nil"/>
            </w:tcBorders>
            <w:shd w:val="clear" w:color="auto" w:fill="auto"/>
            <w:vAlign w:val="center"/>
            <w:hideMark/>
          </w:tcPr>
          <w:p w14:paraId="4CFD5C69" w14:textId="77777777" w:rsidR="004C4075" w:rsidRDefault="004C4075">
            <w:pPr>
              <w:jc w:val="center"/>
              <w:rPr>
                <w:rFonts w:ascii="Arial" w:hAnsi="Arial" w:cs="Arial"/>
                <w:color w:val="000000"/>
                <w:sz w:val="18"/>
                <w:szCs w:val="18"/>
              </w:rPr>
            </w:pPr>
            <w:r>
              <w:rPr>
                <w:rFonts w:ascii="Arial" w:hAnsi="Arial" w:cs="Arial"/>
                <w:color w:val="000000"/>
                <w:sz w:val="18"/>
                <w:szCs w:val="18"/>
              </w:rPr>
              <w:t>1</w:t>
            </w:r>
          </w:p>
        </w:tc>
        <w:tc>
          <w:tcPr>
            <w:tcW w:w="720" w:type="dxa"/>
            <w:tcBorders>
              <w:top w:val="nil"/>
              <w:left w:val="nil"/>
              <w:bottom w:val="nil"/>
              <w:right w:val="nil"/>
            </w:tcBorders>
            <w:shd w:val="clear" w:color="auto" w:fill="auto"/>
            <w:vAlign w:val="center"/>
            <w:hideMark/>
          </w:tcPr>
          <w:p w14:paraId="2ECF1983" w14:textId="77777777" w:rsidR="004C4075" w:rsidRDefault="004C4075">
            <w:pPr>
              <w:jc w:val="center"/>
              <w:rPr>
                <w:rFonts w:ascii="Arial" w:hAnsi="Arial" w:cs="Arial"/>
                <w:color w:val="000000"/>
                <w:sz w:val="18"/>
                <w:szCs w:val="18"/>
              </w:rPr>
            </w:pPr>
            <w:r>
              <w:rPr>
                <w:rFonts w:ascii="Arial" w:hAnsi="Arial" w:cs="Arial"/>
                <w:color w:val="000000"/>
                <w:sz w:val="18"/>
                <w:szCs w:val="18"/>
              </w:rPr>
              <w:t>0.866</w:t>
            </w:r>
          </w:p>
        </w:tc>
        <w:tc>
          <w:tcPr>
            <w:tcW w:w="1140" w:type="dxa"/>
            <w:tcBorders>
              <w:top w:val="nil"/>
              <w:left w:val="nil"/>
              <w:bottom w:val="nil"/>
              <w:right w:val="nil"/>
            </w:tcBorders>
            <w:shd w:val="clear" w:color="auto" w:fill="auto"/>
            <w:noWrap/>
            <w:vAlign w:val="center"/>
            <w:hideMark/>
          </w:tcPr>
          <w:p w14:paraId="5A12899C" w14:textId="77777777" w:rsidR="004C4075" w:rsidRDefault="004C4075">
            <w:pPr>
              <w:jc w:val="center"/>
              <w:rPr>
                <w:rFonts w:ascii="Arial" w:hAnsi="Arial" w:cs="Arial"/>
                <w:color w:val="000000"/>
                <w:sz w:val="18"/>
                <w:szCs w:val="18"/>
              </w:rPr>
            </w:pPr>
            <w:r>
              <w:rPr>
                <w:rFonts w:ascii="Arial" w:hAnsi="Arial" w:cs="Arial"/>
                <w:color w:val="000000"/>
                <w:sz w:val="18"/>
                <w:szCs w:val="18"/>
              </w:rPr>
              <w:t>ref</w:t>
            </w:r>
          </w:p>
        </w:tc>
        <w:tc>
          <w:tcPr>
            <w:tcW w:w="1080" w:type="dxa"/>
            <w:tcBorders>
              <w:top w:val="nil"/>
              <w:left w:val="nil"/>
              <w:bottom w:val="nil"/>
              <w:right w:val="nil"/>
            </w:tcBorders>
            <w:shd w:val="clear" w:color="auto" w:fill="auto"/>
            <w:noWrap/>
            <w:vAlign w:val="center"/>
            <w:hideMark/>
          </w:tcPr>
          <w:p w14:paraId="14360968" w14:textId="77777777" w:rsidR="004C4075" w:rsidRDefault="004C4075">
            <w:pPr>
              <w:jc w:val="center"/>
              <w:rPr>
                <w:rFonts w:ascii="Arial" w:hAnsi="Arial" w:cs="Arial"/>
                <w:color w:val="000000"/>
                <w:sz w:val="18"/>
                <w:szCs w:val="18"/>
              </w:rPr>
            </w:pPr>
            <w:r>
              <w:rPr>
                <w:rFonts w:ascii="Arial" w:hAnsi="Arial" w:cs="Arial"/>
                <w:color w:val="000000"/>
                <w:sz w:val="18"/>
                <w:szCs w:val="18"/>
              </w:rPr>
              <w:t>-</w:t>
            </w:r>
          </w:p>
        </w:tc>
        <w:tc>
          <w:tcPr>
            <w:tcW w:w="1020" w:type="dxa"/>
            <w:tcBorders>
              <w:top w:val="nil"/>
              <w:left w:val="nil"/>
              <w:bottom w:val="nil"/>
              <w:right w:val="nil"/>
            </w:tcBorders>
            <w:shd w:val="clear" w:color="auto" w:fill="auto"/>
            <w:noWrap/>
            <w:vAlign w:val="center"/>
            <w:hideMark/>
          </w:tcPr>
          <w:p w14:paraId="78138530" w14:textId="77777777" w:rsidR="004C4075" w:rsidRDefault="004C4075">
            <w:pPr>
              <w:jc w:val="center"/>
              <w:rPr>
                <w:rFonts w:ascii="Arial" w:hAnsi="Arial" w:cs="Arial"/>
                <w:color w:val="000000"/>
                <w:sz w:val="18"/>
                <w:szCs w:val="18"/>
              </w:rPr>
            </w:pPr>
            <w:r>
              <w:rPr>
                <w:rFonts w:ascii="Arial" w:hAnsi="Arial" w:cs="Arial"/>
                <w:color w:val="000000"/>
                <w:sz w:val="18"/>
                <w:szCs w:val="18"/>
              </w:rPr>
              <w:t>-</w:t>
            </w:r>
          </w:p>
        </w:tc>
        <w:tc>
          <w:tcPr>
            <w:tcW w:w="960" w:type="dxa"/>
            <w:tcBorders>
              <w:top w:val="nil"/>
              <w:left w:val="nil"/>
              <w:bottom w:val="nil"/>
              <w:right w:val="nil"/>
            </w:tcBorders>
            <w:shd w:val="clear" w:color="auto" w:fill="auto"/>
            <w:noWrap/>
            <w:vAlign w:val="center"/>
            <w:hideMark/>
          </w:tcPr>
          <w:p w14:paraId="1FE97B4D" w14:textId="77777777" w:rsidR="004C4075" w:rsidRDefault="004C4075">
            <w:pPr>
              <w:jc w:val="center"/>
              <w:rPr>
                <w:rFonts w:ascii="Arial" w:hAnsi="Arial" w:cs="Arial"/>
                <w:color w:val="000000"/>
                <w:sz w:val="18"/>
                <w:szCs w:val="18"/>
              </w:rPr>
            </w:pPr>
            <w:r>
              <w:rPr>
                <w:rFonts w:ascii="Arial" w:hAnsi="Arial" w:cs="Arial"/>
                <w:color w:val="000000"/>
                <w:sz w:val="18"/>
                <w:szCs w:val="18"/>
              </w:rPr>
              <w:t>-</w:t>
            </w:r>
          </w:p>
        </w:tc>
        <w:tc>
          <w:tcPr>
            <w:tcW w:w="960" w:type="dxa"/>
            <w:tcBorders>
              <w:top w:val="nil"/>
              <w:left w:val="nil"/>
              <w:bottom w:val="nil"/>
              <w:right w:val="nil"/>
            </w:tcBorders>
            <w:shd w:val="clear" w:color="auto" w:fill="auto"/>
            <w:noWrap/>
            <w:vAlign w:val="center"/>
            <w:hideMark/>
          </w:tcPr>
          <w:p w14:paraId="5B2BEBFF" w14:textId="77777777" w:rsidR="004C4075" w:rsidRDefault="004C4075">
            <w:pPr>
              <w:jc w:val="center"/>
              <w:rPr>
                <w:rFonts w:ascii="Arial" w:hAnsi="Arial" w:cs="Arial"/>
                <w:color w:val="000000"/>
                <w:sz w:val="18"/>
                <w:szCs w:val="18"/>
              </w:rPr>
            </w:pPr>
            <w:r>
              <w:rPr>
                <w:rFonts w:ascii="Arial" w:hAnsi="Arial" w:cs="Arial"/>
                <w:color w:val="000000"/>
                <w:sz w:val="18"/>
                <w:szCs w:val="18"/>
              </w:rPr>
              <w:t>-</w:t>
            </w:r>
          </w:p>
        </w:tc>
        <w:tc>
          <w:tcPr>
            <w:tcW w:w="920" w:type="dxa"/>
            <w:tcBorders>
              <w:top w:val="nil"/>
              <w:left w:val="nil"/>
              <w:bottom w:val="nil"/>
              <w:right w:val="nil"/>
            </w:tcBorders>
            <w:shd w:val="clear" w:color="auto" w:fill="auto"/>
            <w:noWrap/>
            <w:vAlign w:val="center"/>
            <w:hideMark/>
          </w:tcPr>
          <w:p w14:paraId="3F098A3A" w14:textId="77777777" w:rsidR="004C4075" w:rsidRDefault="004C4075">
            <w:pPr>
              <w:jc w:val="center"/>
              <w:rPr>
                <w:rFonts w:ascii="Arial" w:hAnsi="Arial" w:cs="Arial"/>
                <w:color w:val="000000"/>
                <w:sz w:val="18"/>
                <w:szCs w:val="18"/>
              </w:rPr>
            </w:pPr>
            <w:r>
              <w:rPr>
                <w:rFonts w:ascii="Arial" w:hAnsi="Arial" w:cs="Arial"/>
                <w:color w:val="000000"/>
                <w:sz w:val="18"/>
                <w:szCs w:val="18"/>
              </w:rPr>
              <w:t>-</w:t>
            </w:r>
          </w:p>
        </w:tc>
      </w:tr>
      <w:tr w:rsidR="004C4075" w14:paraId="653CA3A0" w14:textId="77777777" w:rsidTr="004C4075">
        <w:trPr>
          <w:trHeight w:val="280"/>
        </w:trPr>
        <w:tc>
          <w:tcPr>
            <w:tcW w:w="6960" w:type="dxa"/>
            <w:tcBorders>
              <w:top w:val="nil"/>
              <w:left w:val="nil"/>
              <w:bottom w:val="nil"/>
              <w:right w:val="nil"/>
            </w:tcBorders>
            <w:shd w:val="clear" w:color="auto" w:fill="auto"/>
            <w:noWrap/>
            <w:vAlign w:val="center"/>
            <w:hideMark/>
          </w:tcPr>
          <w:p w14:paraId="21C1D0A2" w14:textId="77777777" w:rsidR="004C4075" w:rsidRDefault="004C4075">
            <w:pPr>
              <w:rPr>
                <w:rFonts w:ascii="Arial" w:hAnsi="Arial" w:cs="Arial"/>
                <w:color w:val="000000"/>
                <w:sz w:val="18"/>
                <w:szCs w:val="18"/>
              </w:rPr>
            </w:pPr>
            <w:r>
              <w:rPr>
                <w:rFonts w:ascii="Arial" w:hAnsi="Arial" w:cs="Arial"/>
                <w:color w:val="000000"/>
                <w:sz w:val="18"/>
                <w:szCs w:val="18"/>
              </w:rPr>
              <w:t>Dementia ~ age + sex + education + year + PC1 + PC2 + PGS</w:t>
            </w:r>
          </w:p>
        </w:tc>
        <w:tc>
          <w:tcPr>
            <w:tcW w:w="700" w:type="dxa"/>
            <w:tcBorders>
              <w:top w:val="nil"/>
              <w:left w:val="nil"/>
              <w:bottom w:val="nil"/>
              <w:right w:val="nil"/>
            </w:tcBorders>
            <w:shd w:val="clear" w:color="auto" w:fill="auto"/>
            <w:vAlign w:val="center"/>
            <w:hideMark/>
          </w:tcPr>
          <w:p w14:paraId="236D9186" w14:textId="77777777" w:rsidR="004C4075" w:rsidRDefault="004C4075">
            <w:pPr>
              <w:jc w:val="center"/>
              <w:rPr>
                <w:rFonts w:ascii="Arial" w:hAnsi="Arial" w:cs="Arial"/>
                <w:color w:val="000000"/>
                <w:sz w:val="18"/>
                <w:szCs w:val="18"/>
              </w:rPr>
            </w:pPr>
            <w:r>
              <w:rPr>
                <w:rFonts w:ascii="Arial" w:hAnsi="Arial" w:cs="Arial"/>
                <w:color w:val="000000"/>
                <w:sz w:val="18"/>
                <w:szCs w:val="18"/>
              </w:rPr>
              <w:t>2a</w:t>
            </w:r>
          </w:p>
        </w:tc>
        <w:tc>
          <w:tcPr>
            <w:tcW w:w="720" w:type="dxa"/>
            <w:tcBorders>
              <w:top w:val="nil"/>
              <w:left w:val="nil"/>
              <w:bottom w:val="nil"/>
              <w:right w:val="nil"/>
            </w:tcBorders>
            <w:shd w:val="clear" w:color="auto" w:fill="auto"/>
            <w:vAlign w:val="center"/>
            <w:hideMark/>
          </w:tcPr>
          <w:p w14:paraId="3D747DC6" w14:textId="77777777" w:rsidR="004C4075" w:rsidRDefault="004C4075">
            <w:pPr>
              <w:jc w:val="center"/>
              <w:rPr>
                <w:rFonts w:ascii="Arial" w:hAnsi="Arial" w:cs="Arial"/>
                <w:color w:val="000000"/>
                <w:sz w:val="18"/>
                <w:szCs w:val="18"/>
              </w:rPr>
            </w:pPr>
            <w:r>
              <w:rPr>
                <w:rFonts w:ascii="Arial" w:hAnsi="Arial" w:cs="Arial"/>
                <w:color w:val="000000"/>
                <w:sz w:val="18"/>
                <w:szCs w:val="18"/>
              </w:rPr>
              <w:t>0.867</w:t>
            </w:r>
          </w:p>
        </w:tc>
        <w:tc>
          <w:tcPr>
            <w:tcW w:w="1140" w:type="dxa"/>
            <w:tcBorders>
              <w:top w:val="nil"/>
              <w:left w:val="nil"/>
              <w:bottom w:val="nil"/>
              <w:right w:val="nil"/>
            </w:tcBorders>
            <w:shd w:val="clear" w:color="auto" w:fill="auto"/>
            <w:noWrap/>
            <w:vAlign w:val="center"/>
            <w:hideMark/>
          </w:tcPr>
          <w:p w14:paraId="3909E255" w14:textId="77777777" w:rsidR="004C4075" w:rsidRDefault="004C4075">
            <w:pPr>
              <w:jc w:val="center"/>
              <w:rPr>
                <w:rFonts w:ascii="Arial" w:hAnsi="Arial" w:cs="Arial"/>
                <w:color w:val="000000"/>
                <w:sz w:val="18"/>
                <w:szCs w:val="18"/>
              </w:rPr>
            </w:pPr>
            <w:r>
              <w:rPr>
                <w:rFonts w:ascii="Arial" w:hAnsi="Arial" w:cs="Arial"/>
                <w:color w:val="000000"/>
                <w:sz w:val="18"/>
                <w:szCs w:val="18"/>
              </w:rPr>
              <w:t>0.000624</w:t>
            </w:r>
          </w:p>
        </w:tc>
        <w:tc>
          <w:tcPr>
            <w:tcW w:w="1080" w:type="dxa"/>
            <w:tcBorders>
              <w:top w:val="nil"/>
              <w:left w:val="nil"/>
              <w:bottom w:val="nil"/>
              <w:right w:val="nil"/>
            </w:tcBorders>
            <w:shd w:val="clear" w:color="auto" w:fill="auto"/>
            <w:noWrap/>
            <w:vAlign w:val="center"/>
            <w:hideMark/>
          </w:tcPr>
          <w:p w14:paraId="4B3CA2B5" w14:textId="77777777" w:rsidR="004C4075" w:rsidRDefault="004C4075">
            <w:pPr>
              <w:jc w:val="center"/>
              <w:rPr>
                <w:rFonts w:ascii="Arial" w:hAnsi="Arial" w:cs="Arial"/>
                <w:color w:val="000000"/>
                <w:sz w:val="18"/>
                <w:szCs w:val="18"/>
              </w:rPr>
            </w:pPr>
            <w:r>
              <w:rPr>
                <w:rFonts w:ascii="Arial" w:hAnsi="Arial" w:cs="Arial"/>
                <w:color w:val="000000"/>
                <w:sz w:val="18"/>
                <w:szCs w:val="18"/>
              </w:rPr>
              <w:t>0.000607</w:t>
            </w:r>
          </w:p>
        </w:tc>
        <w:tc>
          <w:tcPr>
            <w:tcW w:w="1020" w:type="dxa"/>
            <w:tcBorders>
              <w:top w:val="nil"/>
              <w:left w:val="nil"/>
              <w:bottom w:val="nil"/>
              <w:right w:val="nil"/>
            </w:tcBorders>
            <w:shd w:val="clear" w:color="auto" w:fill="auto"/>
            <w:noWrap/>
            <w:vAlign w:val="center"/>
            <w:hideMark/>
          </w:tcPr>
          <w:p w14:paraId="703ACCB2" w14:textId="77777777" w:rsidR="004C4075" w:rsidRDefault="004C4075">
            <w:pPr>
              <w:jc w:val="center"/>
              <w:rPr>
                <w:rFonts w:ascii="Arial" w:hAnsi="Arial" w:cs="Arial"/>
                <w:color w:val="000000"/>
                <w:sz w:val="18"/>
                <w:szCs w:val="18"/>
              </w:rPr>
            </w:pPr>
            <w:r>
              <w:rPr>
                <w:rFonts w:ascii="Arial" w:hAnsi="Arial" w:cs="Arial"/>
                <w:color w:val="000000"/>
                <w:sz w:val="18"/>
                <w:szCs w:val="18"/>
              </w:rPr>
              <w:t>-0.00057</w:t>
            </w:r>
          </w:p>
        </w:tc>
        <w:tc>
          <w:tcPr>
            <w:tcW w:w="960" w:type="dxa"/>
            <w:tcBorders>
              <w:top w:val="nil"/>
              <w:left w:val="nil"/>
              <w:bottom w:val="nil"/>
              <w:right w:val="nil"/>
            </w:tcBorders>
            <w:shd w:val="clear" w:color="auto" w:fill="auto"/>
            <w:noWrap/>
            <w:vAlign w:val="center"/>
            <w:hideMark/>
          </w:tcPr>
          <w:p w14:paraId="1ACBCBCB" w14:textId="77777777" w:rsidR="004C4075" w:rsidRDefault="004C4075">
            <w:pPr>
              <w:jc w:val="center"/>
              <w:rPr>
                <w:rFonts w:ascii="Arial" w:hAnsi="Arial" w:cs="Arial"/>
                <w:color w:val="000000"/>
                <w:sz w:val="18"/>
                <w:szCs w:val="18"/>
              </w:rPr>
            </w:pPr>
            <w:r>
              <w:rPr>
                <w:rFonts w:ascii="Arial" w:hAnsi="Arial" w:cs="Arial"/>
                <w:color w:val="000000"/>
                <w:sz w:val="18"/>
                <w:szCs w:val="18"/>
              </w:rPr>
              <w:t>0.00181</w:t>
            </w:r>
          </w:p>
        </w:tc>
        <w:tc>
          <w:tcPr>
            <w:tcW w:w="960" w:type="dxa"/>
            <w:tcBorders>
              <w:top w:val="nil"/>
              <w:left w:val="nil"/>
              <w:bottom w:val="nil"/>
              <w:right w:val="nil"/>
            </w:tcBorders>
            <w:shd w:val="clear" w:color="auto" w:fill="auto"/>
            <w:noWrap/>
            <w:vAlign w:val="center"/>
            <w:hideMark/>
          </w:tcPr>
          <w:p w14:paraId="1755D96E" w14:textId="77777777" w:rsidR="004C4075" w:rsidRDefault="004C4075">
            <w:pPr>
              <w:jc w:val="center"/>
              <w:rPr>
                <w:rFonts w:ascii="Arial" w:hAnsi="Arial" w:cs="Arial"/>
                <w:color w:val="000000"/>
                <w:sz w:val="18"/>
                <w:szCs w:val="18"/>
              </w:rPr>
            </w:pPr>
            <w:r>
              <w:rPr>
                <w:rFonts w:ascii="Arial" w:hAnsi="Arial" w:cs="Arial"/>
                <w:color w:val="000000"/>
                <w:sz w:val="18"/>
                <w:szCs w:val="18"/>
              </w:rPr>
              <w:t>1.0548</w:t>
            </w:r>
          </w:p>
        </w:tc>
        <w:tc>
          <w:tcPr>
            <w:tcW w:w="920" w:type="dxa"/>
            <w:tcBorders>
              <w:top w:val="nil"/>
              <w:left w:val="nil"/>
              <w:bottom w:val="nil"/>
              <w:right w:val="nil"/>
            </w:tcBorders>
            <w:shd w:val="clear" w:color="auto" w:fill="auto"/>
            <w:noWrap/>
            <w:vAlign w:val="center"/>
            <w:hideMark/>
          </w:tcPr>
          <w:p w14:paraId="53830AA8" w14:textId="77777777" w:rsidR="004C4075" w:rsidRDefault="004C4075">
            <w:pPr>
              <w:jc w:val="center"/>
              <w:rPr>
                <w:rFonts w:ascii="Arial" w:hAnsi="Arial" w:cs="Arial"/>
                <w:color w:val="000000"/>
                <w:sz w:val="18"/>
                <w:szCs w:val="18"/>
              </w:rPr>
            </w:pPr>
            <w:r>
              <w:rPr>
                <w:rFonts w:ascii="Arial" w:hAnsi="Arial" w:cs="Arial"/>
                <w:color w:val="000000"/>
                <w:sz w:val="18"/>
                <w:szCs w:val="18"/>
              </w:rPr>
              <w:t>0.3044</w:t>
            </w:r>
          </w:p>
        </w:tc>
      </w:tr>
      <w:tr w:rsidR="004C4075" w14:paraId="3499E785" w14:textId="77777777" w:rsidTr="004C4075">
        <w:trPr>
          <w:trHeight w:val="280"/>
        </w:trPr>
        <w:tc>
          <w:tcPr>
            <w:tcW w:w="6960" w:type="dxa"/>
            <w:tcBorders>
              <w:top w:val="nil"/>
              <w:left w:val="nil"/>
              <w:bottom w:val="nil"/>
              <w:right w:val="nil"/>
            </w:tcBorders>
            <w:shd w:val="clear" w:color="auto" w:fill="auto"/>
            <w:noWrap/>
            <w:vAlign w:val="center"/>
            <w:hideMark/>
          </w:tcPr>
          <w:p w14:paraId="625E0DBC" w14:textId="77777777" w:rsidR="004C4075" w:rsidRDefault="004C4075">
            <w:pPr>
              <w:rPr>
                <w:rFonts w:ascii="Arial" w:hAnsi="Arial" w:cs="Arial"/>
                <w:color w:val="000000"/>
                <w:sz w:val="18"/>
                <w:szCs w:val="18"/>
              </w:rPr>
            </w:pPr>
            <w:r>
              <w:rPr>
                <w:rFonts w:ascii="Arial" w:hAnsi="Arial" w:cs="Arial"/>
                <w:color w:val="000000"/>
                <w:sz w:val="18"/>
                <w:szCs w:val="18"/>
              </w:rPr>
              <w:t>Dementia ~ age + sex + education + year + PC1 + PC2 + APOE</w:t>
            </w:r>
          </w:p>
        </w:tc>
        <w:tc>
          <w:tcPr>
            <w:tcW w:w="700" w:type="dxa"/>
            <w:tcBorders>
              <w:top w:val="nil"/>
              <w:left w:val="nil"/>
              <w:bottom w:val="nil"/>
              <w:right w:val="nil"/>
            </w:tcBorders>
            <w:shd w:val="clear" w:color="auto" w:fill="auto"/>
            <w:vAlign w:val="center"/>
            <w:hideMark/>
          </w:tcPr>
          <w:p w14:paraId="4D41D29E" w14:textId="77777777" w:rsidR="004C4075" w:rsidRDefault="004C4075">
            <w:pPr>
              <w:jc w:val="center"/>
              <w:rPr>
                <w:rFonts w:ascii="Arial" w:hAnsi="Arial" w:cs="Arial"/>
                <w:color w:val="000000"/>
                <w:sz w:val="18"/>
                <w:szCs w:val="18"/>
              </w:rPr>
            </w:pPr>
            <w:r>
              <w:rPr>
                <w:rFonts w:ascii="Arial" w:hAnsi="Arial" w:cs="Arial"/>
                <w:color w:val="000000"/>
                <w:sz w:val="18"/>
                <w:szCs w:val="18"/>
              </w:rPr>
              <w:t>2b</w:t>
            </w:r>
          </w:p>
        </w:tc>
        <w:tc>
          <w:tcPr>
            <w:tcW w:w="720" w:type="dxa"/>
            <w:tcBorders>
              <w:top w:val="nil"/>
              <w:left w:val="nil"/>
              <w:bottom w:val="nil"/>
              <w:right w:val="nil"/>
            </w:tcBorders>
            <w:shd w:val="clear" w:color="auto" w:fill="auto"/>
            <w:vAlign w:val="center"/>
            <w:hideMark/>
          </w:tcPr>
          <w:p w14:paraId="7139D1C2" w14:textId="77777777" w:rsidR="004C4075" w:rsidRDefault="004C4075">
            <w:pPr>
              <w:jc w:val="center"/>
              <w:rPr>
                <w:rFonts w:ascii="Arial" w:hAnsi="Arial" w:cs="Arial"/>
                <w:color w:val="000000"/>
                <w:sz w:val="18"/>
                <w:szCs w:val="18"/>
              </w:rPr>
            </w:pPr>
            <w:r>
              <w:rPr>
                <w:rFonts w:ascii="Arial" w:hAnsi="Arial" w:cs="Arial"/>
                <w:color w:val="000000"/>
                <w:sz w:val="18"/>
                <w:szCs w:val="18"/>
              </w:rPr>
              <w:t>0.874</w:t>
            </w:r>
          </w:p>
        </w:tc>
        <w:tc>
          <w:tcPr>
            <w:tcW w:w="1140" w:type="dxa"/>
            <w:tcBorders>
              <w:top w:val="nil"/>
              <w:left w:val="nil"/>
              <w:bottom w:val="nil"/>
              <w:right w:val="nil"/>
            </w:tcBorders>
            <w:shd w:val="clear" w:color="auto" w:fill="auto"/>
            <w:noWrap/>
            <w:vAlign w:val="center"/>
            <w:hideMark/>
          </w:tcPr>
          <w:p w14:paraId="523101ED" w14:textId="77777777" w:rsidR="004C4075" w:rsidRDefault="004C4075">
            <w:pPr>
              <w:jc w:val="center"/>
              <w:rPr>
                <w:rFonts w:ascii="Arial" w:hAnsi="Arial" w:cs="Arial"/>
                <w:color w:val="000000"/>
                <w:sz w:val="18"/>
                <w:szCs w:val="18"/>
              </w:rPr>
            </w:pPr>
            <w:r>
              <w:rPr>
                <w:rFonts w:ascii="Arial" w:hAnsi="Arial" w:cs="Arial"/>
                <w:color w:val="000000"/>
                <w:sz w:val="18"/>
                <w:szCs w:val="18"/>
              </w:rPr>
              <w:t>0.00753</w:t>
            </w:r>
          </w:p>
        </w:tc>
        <w:tc>
          <w:tcPr>
            <w:tcW w:w="1080" w:type="dxa"/>
            <w:tcBorders>
              <w:top w:val="nil"/>
              <w:left w:val="nil"/>
              <w:bottom w:val="nil"/>
              <w:right w:val="nil"/>
            </w:tcBorders>
            <w:shd w:val="clear" w:color="auto" w:fill="auto"/>
            <w:noWrap/>
            <w:vAlign w:val="center"/>
            <w:hideMark/>
          </w:tcPr>
          <w:p w14:paraId="3D23C414" w14:textId="77777777" w:rsidR="004C4075" w:rsidRDefault="004C4075">
            <w:pPr>
              <w:jc w:val="center"/>
              <w:rPr>
                <w:rFonts w:ascii="Arial" w:hAnsi="Arial" w:cs="Arial"/>
                <w:color w:val="000000"/>
                <w:sz w:val="18"/>
                <w:szCs w:val="18"/>
              </w:rPr>
            </w:pPr>
            <w:r>
              <w:rPr>
                <w:rFonts w:ascii="Arial" w:hAnsi="Arial" w:cs="Arial"/>
                <w:color w:val="000000"/>
                <w:sz w:val="18"/>
                <w:szCs w:val="18"/>
              </w:rPr>
              <w:t>0.00198</w:t>
            </w:r>
          </w:p>
        </w:tc>
        <w:tc>
          <w:tcPr>
            <w:tcW w:w="1020" w:type="dxa"/>
            <w:tcBorders>
              <w:top w:val="nil"/>
              <w:left w:val="nil"/>
              <w:bottom w:val="nil"/>
              <w:right w:val="nil"/>
            </w:tcBorders>
            <w:shd w:val="clear" w:color="auto" w:fill="auto"/>
            <w:noWrap/>
            <w:vAlign w:val="center"/>
            <w:hideMark/>
          </w:tcPr>
          <w:p w14:paraId="20260B15" w14:textId="77777777" w:rsidR="004C4075" w:rsidRDefault="004C4075">
            <w:pPr>
              <w:jc w:val="center"/>
              <w:rPr>
                <w:rFonts w:ascii="Arial" w:hAnsi="Arial" w:cs="Arial"/>
                <w:color w:val="000000"/>
                <w:sz w:val="18"/>
                <w:szCs w:val="18"/>
              </w:rPr>
            </w:pPr>
            <w:r>
              <w:rPr>
                <w:rFonts w:ascii="Arial" w:hAnsi="Arial" w:cs="Arial"/>
                <w:color w:val="000000"/>
                <w:sz w:val="18"/>
                <w:szCs w:val="18"/>
              </w:rPr>
              <w:t>0.00366</w:t>
            </w:r>
          </w:p>
        </w:tc>
        <w:tc>
          <w:tcPr>
            <w:tcW w:w="960" w:type="dxa"/>
            <w:tcBorders>
              <w:top w:val="nil"/>
              <w:left w:val="nil"/>
              <w:bottom w:val="nil"/>
              <w:right w:val="nil"/>
            </w:tcBorders>
            <w:shd w:val="clear" w:color="auto" w:fill="auto"/>
            <w:noWrap/>
            <w:vAlign w:val="center"/>
            <w:hideMark/>
          </w:tcPr>
          <w:p w14:paraId="6E83F9F8" w14:textId="77777777" w:rsidR="004C4075" w:rsidRDefault="004C4075">
            <w:pPr>
              <w:jc w:val="center"/>
              <w:rPr>
                <w:rFonts w:ascii="Arial" w:hAnsi="Arial" w:cs="Arial"/>
                <w:color w:val="000000"/>
                <w:sz w:val="18"/>
                <w:szCs w:val="18"/>
              </w:rPr>
            </w:pPr>
            <w:r>
              <w:rPr>
                <w:rFonts w:ascii="Arial" w:hAnsi="Arial" w:cs="Arial"/>
                <w:color w:val="000000"/>
                <w:sz w:val="18"/>
                <w:szCs w:val="18"/>
              </w:rPr>
              <w:t>0.0114</w:t>
            </w:r>
          </w:p>
        </w:tc>
        <w:tc>
          <w:tcPr>
            <w:tcW w:w="960" w:type="dxa"/>
            <w:tcBorders>
              <w:top w:val="nil"/>
              <w:left w:val="nil"/>
              <w:bottom w:val="nil"/>
              <w:right w:val="nil"/>
            </w:tcBorders>
            <w:shd w:val="clear" w:color="auto" w:fill="auto"/>
            <w:noWrap/>
            <w:vAlign w:val="center"/>
            <w:hideMark/>
          </w:tcPr>
          <w:p w14:paraId="58199B06" w14:textId="77777777" w:rsidR="004C4075" w:rsidRDefault="004C4075">
            <w:pPr>
              <w:jc w:val="center"/>
              <w:rPr>
                <w:rFonts w:ascii="Arial" w:hAnsi="Arial" w:cs="Arial"/>
                <w:color w:val="000000"/>
                <w:sz w:val="18"/>
                <w:szCs w:val="18"/>
              </w:rPr>
            </w:pPr>
            <w:r>
              <w:rPr>
                <w:rFonts w:ascii="Arial" w:hAnsi="Arial" w:cs="Arial"/>
                <w:color w:val="000000"/>
                <w:sz w:val="18"/>
                <w:szCs w:val="18"/>
              </w:rPr>
              <w:t>14.5236</w:t>
            </w:r>
          </w:p>
        </w:tc>
        <w:tc>
          <w:tcPr>
            <w:tcW w:w="920" w:type="dxa"/>
            <w:tcBorders>
              <w:top w:val="nil"/>
              <w:left w:val="nil"/>
              <w:bottom w:val="nil"/>
              <w:right w:val="nil"/>
            </w:tcBorders>
            <w:shd w:val="clear" w:color="auto" w:fill="auto"/>
            <w:noWrap/>
            <w:vAlign w:val="center"/>
            <w:hideMark/>
          </w:tcPr>
          <w:p w14:paraId="695D1FCD" w14:textId="77777777" w:rsidR="004C4075" w:rsidRDefault="004C4075">
            <w:pPr>
              <w:jc w:val="center"/>
              <w:rPr>
                <w:rFonts w:ascii="Arial" w:hAnsi="Arial" w:cs="Arial"/>
                <w:color w:val="000000"/>
                <w:sz w:val="18"/>
                <w:szCs w:val="18"/>
              </w:rPr>
            </w:pPr>
            <w:r>
              <w:rPr>
                <w:rFonts w:ascii="Arial" w:hAnsi="Arial" w:cs="Arial"/>
                <w:color w:val="000000"/>
                <w:sz w:val="18"/>
                <w:szCs w:val="18"/>
              </w:rPr>
              <w:t>0.0001</w:t>
            </w:r>
          </w:p>
        </w:tc>
      </w:tr>
      <w:tr w:rsidR="004C4075" w14:paraId="02743525" w14:textId="77777777" w:rsidTr="004C4075">
        <w:trPr>
          <w:trHeight w:val="280"/>
        </w:trPr>
        <w:tc>
          <w:tcPr>
            <w:tcW w:w="6960" w:type="dxa"/>
            <w:tcBorders>
              <w:top w:val="nil"/>
              <w:left w:val="nil"/>
              <w:bottom w:val="nil"/>
              <w:right w:val="nil"/>
            </w:tcBorders>
            <w:shd w:val="clear" w:color="auto" w:fill="auto"/>
            <w:noWrap/>
            <w:vAlign w:val="center"/>
            <w:hideMark/>
          </w:tcPr>
          <w:p w14:paraId="0F53B050" w14:textId="77777777" w:rsidR="004C4075" w:rsidRDefault="004C4075">
            <w:pPr>
              <w:rPr>
                <w:rFonts w:ascii="Arial" w:hAnsi="Arial" w:cs="Arial"/>
                <w:color w:val="000000"/>
                <w:sz w:val="18"/>
                <w:szCs w:val="18"/>
              </w:rPr>
            </w:pPr>
            <w:r>
              <w:rPr>
                <w:rFonts w:ascii="Arial" w:hAnsi="Arial" w:cs="Arial"/>
                <w:color w:val="000000"/>
                <w:sz w:val="18"/>
                <w:szCs w:val="18"/>
              </w:rPr>
              <w:t>Dementia ~ age + sex + education + year + PC1 + PC2  + PGS + APOE</w:t>
            </w:r>
          </w:p>
        </w:tc>
        <w:tc>
          <w:tcPr>
            <w:tcW w:w="700" w:type="dxa"/>
            <w:tcBorders>
              <w:top w:val="nil"/>
              <w:left w:val="nil"/>
              <w:bottom w:val="nil"/>
              <w:right w:val="nil"/>
            </w:tcBorders>
            <w:shd w:val="clear" w:color="auto" w:fill="auto"/>
            <w:vAlign w:val="center"/>
            <w:hideMark/>
          </w:tcPr>
          <w:p w14:paraId="189F9C1F" w14:textId="77777777" w:rsidR="004C4075" w:rsidRDefault="004C4075">
            <w:pPr>
              <w:jc w:val="center"/>
              <w:rPr>
                <w:rFonts w:ascii="Arial" w:hAnsi="Arial" w:cs="Arial"/>
                <w:color w:val="000000"/>
                <w:sz w:val="18"/>
                <w:szCs w:val="18"/>
              </w:rPr>
            </w:pPr>
            <w:r>
              <w:rPr>
                <w:rFonts w:ascii="Arial" w:hAnsi="Arial" w:cs="Arial"/>
                <w:color w:val="000000"/>
                <w:sz w:val="18"/>
                <w:szCs w:val="18"/>
              </w:rPr>
              <w:t>3</w:t>
            </w:r>
          </w:p>
        </w:tc>
        <w:tc>
          <w:tcPr>
            <w:tcW w:w="720" w:type="dxa"/>
            <w:tcBorders>
              <w:top w:val="nil"/>
              <w:left w:val="nil"/>
              <w:bottom w:val="nil"/>
              <w:right w:val="nil"/>
            </w:tcBorders>
            <w:shd w:val="clear" w:color="auto" w:fill="auto"/>
            <w:vAlign w:val="center"/>
            <w:hideMark/>
          </w:tcPr>
          <w:p w14:paraId="3E35076F" w14:textId="77777777" w:rsidR="004C4075" w:rsidRDefault="004C4075">
            <w:pPr>
              <w:jc w:val="center"/>
              <w:rPr>
                <w:rFonts w:ascii="Arial" w:hAnsi="Arial" w:cs="Arial"/>
                <w:color w:val="000000"/>
                <w:sz w:val="18"/>
                <w:szCs w:val="18"/>
              </w:rPr>
            </w:pPr>
            <w:r>
              <w:rPr>
                <w:rFonts w:ascii="Arial" w:hAnsi="Arial" w:cs="Arial"/>
                <w:color w:val="000000"/>
                <w:sz w:val="18"/>
                <w:szCs w:val="18"/>
              </w:rPr>
              <w:t>0.874</w:t>
            </w:r>
          </w:p>
        </w:tc>
        <w:tc>
          <w:tcPr>
            <w:tcW w:w="1140" w:type="dxa"/>
            <w:tcBorders>
              <w:top w:val="nil"/>
              <w:left w:val="nil"/>
              <w:bottom w:val="nil"/>
              <w:right w:val="nil"/>
            </w:tcBorders>
            <w:shd w:val="clear" w:color="auto" w:fill="auto"/>
            <w:noWrap/>
            <w:vAlign w:val="center"/>
            <w:hideMark/>
          </w:tcPr>
          <w:p w14:paraId="136B13AE" w14:textId="77777777" w:rsidR="004C4075" w:rsidRDefault="004C4075">
            <w:pPr>
              <w:jc w:val="center"/>
              <w:rPr>
                <w:rFonts w:ascii="Arial" w:hAnsi="Arial" w:cs="Arial"/>
                <w:color w:val="000000"/>
                <w:sz w:val="18"/>
                <w:szCs w:val="18"/>
              </w:rPr>
            </w:pPr>
            <w:r>
              <w:rPr>
                <w:rFonts w:ascii="Arial" w:hAnsi="Arial" w:cs="Arial"/>
                <w:color w:val="000000"/>
                <w:sz w:val="18"/>
                <w:szCs w:val="18"/>
              </w:rPr>
              <w:t>0.00779</w:t>
            </w:r>
          </w:p>
        </w:tc>
        <w:tc>
          <w:tcPr>
            <w:tcW w:w="1080" w:type="dxa"/>
            <w:tcBorders>
              <w:top w:val="nil"/>
              <w:left w:val="nil"/>
              <w:bottom w:val="nil"/>
              <w:right w:val="nil"/>
            </w:tcBorders>
            <w:shd w:val="clear" w:color="auto" w:fill="auto"/>
            <w:noWrap/>
            <w:vAlign w:val="center"/>
            <w:hideMark/>
          </w:tcPr>
          <w:p w14:paraId="0DDEB256" w14:textId="77777777" w:rsidR="004C4075" w:rsidRDefault="004C4075">
            <w:pPr>
              <w:jc w:val="center"/>
              <w:rPr>
                <w:rFonts w:ascii="Arial" w:hAnsi="Arial" w:cs="Arial"/>
                <w:color w:val="000000"/>
                <w:sz w:val="18"/>
                <w:szCs w:val="18"/>
              </w:rPr>
            </w:pPr>
            <w:r>
              <w:rPr>
                <w:rFonts w:ascii="Arial" w:hAnsi="Arial" w:cs="Arial"/>
                <w:color w:val="000000"/>
                <w:sz w:val="18"/>
                <w:szCs w:val="18"/>
              </w:rPr>
              <w:t>0.00202</w:t>
            </w:r>
          </w:p>
        </w:tc>
        <w:tc>
          <w:tcPr>
            <w:tcW w:w="1020" w:type="dxa"/>
            <w:tcBorders>
              <w:top w:val="nil"/>
              <w:left w:val="nil"/>
              <w:bottom w:val="nil"/>
              <w:right w:val="nil"/>
            </w:tcBorders>
            <w:shd w:val="clear" w:color="auto" w:fill="auto"/>
            <w:noWrap/>
            <w:vAlign w:val="center"/>
            <w:hideMark/>
          </w:tcPr>
          <w:p w14:paraId="336C4298" w14:textId="77777777" w:rsidR="004C4075" w:rsidRDefault="004C4075">
            <w:pPr>
              <w:jc w:val="center"/>
              <w:rPr>
                <w:rFonts w:ascii="Arial" w:hAnsi="Arial" w:cs="Arial"/>
                <w:color w:val="000000"/>
                <w:sz w:val="18"/>
                <w:szCs w:val="18"/>
              </w:rPr>
            </w:pPr>
            <w:r>
              <w:rPr>
                <w:rFonts w:ascii="Arial" w:hAnsi="Arial" w:cs="Arial"/>
                <w:color w:val="000000"/>
                <w:sz w:val="18"/>
                <w:szCs w:val="18"/>
              </w:rPr>
              <w:t>0.00383</w:t>
            </w:r>
          </w:p>
        </w:tc>
        <w:tc>
          <w:tcPr>
            <w:tcW w:w="960" w:type="dxa"/>
            <w:tcBorders>
              <w:top w:val="nil"/>
              <w:left w:val="nil"/>
              <w:bottom w:val="nil"/>
              <w:right w:val="nil"/>
            </w:tcBorders>
            <w:shd w:val="clear" w:color="auto" w:fill="auto"/>
            <w:noWrap/>
            <w:vAlign w:val="center"/>
            <w:hideMark/>
          </w:tcPr>
          <w:p w14:paraId="5B438148" w14:textId="77777777" w:rsidR="004C4075" w:rsidRDefault="004C4075">
            <w:pPr>
              <w:jc w:val="center"/>
              <w:rPr>
                <w:rFonts w:ascii="Arial" w:hAnsi="Arial" w:cs="Arial"/>
                <w:color w:val="000000"/>
                <w:sz w:val="18"/>
                <w:szCs w:val="18"/>
              </w:rPr>
            </w:pPr>
            <w:r>
              <w:rPr>
                <w:rFonts w:ascii="Arial" w:hAnsi="Arial" w:cs="Arial"/>
                <w:color w:val="000000"/>
                <w:sz w:val="18"/>
                <w:szCs w:val="18"/>
              </w:rPr>
              <w:t>0.0118</w:t>
            </w:r>
          </w:p>
        </w:tc>
        <w:tc>
          <w:tcPr>
            <w:tcW w:w="960" w:type="dxa"/>
            <w:tcBorders>
              <w:top w:val="nil"/>
              <w:left w:val="nil"/>
              <w:bottom w:val="nil"/>
              <w:right w:val="nil"/>
            </w:tcBorders>
            <w:shd w:val="clear" w:color="auto" w:fill="auto"/>
            <w:noWrap/>
            <w:vAlign w:val="center"/>
            <w:hideMark/>
          </w:tcPr>
          <w:p w14:paraId="47C38C9C" w14:textId="77777777" w:rsidR="004C4075" w:rsidRDefault="004C4075">
            <w:pPr>
              <w:jc w:val="center"/>
              <w:rPr>
                <w:rFonts w:ascii="Arial" w:hAnsi="Arial" w:cs="Arial"/>
                <w:color w:val="000000"/>
                <w:sz w:val="18"/>
                <w:szCs w:val="18"/>
              </w:rPr>
            </w:pPr>
            <w:r>
              <w:rPr>
                <w:rFonts w:ascii="Arial" w:hAnsi="Arial" w:cs="Arial"/>
                <w:color w:val="000000"/>
                <w:sz w:val="18"/>
                <w:szCs w:val="18"/>
              </w:rPr>
              <w:t>14.8448</w:t>
            </w:r>
          </w:p>
        </w:tc>
        <w:tc>
          <w:tcPr>
            <w:tcW w:w="920" w:type="dxa"/>
            <w:tcBorders>
              <w:top w:val="nil"/>
              <w:left w:val="nil"/>
              <w:bottom w:val="nil"/>
              <w:right w:val="nil"/>
            </w:tcBorders>
            <w:shd w:val="clear" w:color="auto" w:fill="auto"/>
            <w:noWrap/>
            <w:vAlign w:val="center"/>
            <w:hideMark/>
          </w:tcPr>
          <w:p w14:paraId="33F61444" w14:textId="77777777" w:rsidR="004C4075" w:rsidRDefault="004C4075">
            <w:pPr>
              <w:jc w:val="center"/>
              <w:rPr>
                <w:rFonts w:ascii="Arial" w:hAnsi="Arial" w:cs="Arial"/>
                <w:color w:val="000000"/>
                <w:sz w:val="18"/>
                <w:szCs w:val="18"/>
              </w:rPr>
            </w:pPr>
            <w:r>
              <w:rPr>
                <w:rFonts w:ascii="Arial" w:hAnsi="Arial" w:cs="Arial"/>
                <w:color w:val="000000"/>
                <w:sz w:val="18"/>
                <w:szCs w:val="18"/>
              </w:rPr>
              <w:t>0.0001</w:t>
            </w:r>
          </w:p>
        </w:tc>
      </w:tr>
      <w:tr w:rsidR="004C4075" w14:paraId="5F3AF528" w14:textId="77777777" w:rsidTr="004C4075">
        <w:trPr>
          <w:trHeight w:val="280"/>
        </w:trPr>
        <w:tc>
          <w:tcPr>
            <w:tcW w:w="6960" w:type="dxa"/>
            <w:tcBorders>
              <w:top w:val="nil"/>
              <w:left w:val="nil"/>
              <w:bottom w:val="nil"/>
              <w:right w:val="nil"/>
            </w:tcBorders>
            <w:shd w:val="clear" w:color="auto" w:fill="auto"/>
            <w:noWrap/>
            <w:vAlign w:val="center"/>
            <w:hideMark/>
          </w:tcPr>
          <w:p w14:paraId="3F278803" w14:textId="77777777" w:rsidR="004C4075" w:rsidRDefault="004C4075">
            <w:pPr>
              <w:rPr>
                <w:rFonts w:ascii="Arial" w:hAnsi="Arial" w:cs="Arial"/>
                <w:color w:val="000000"/>
                <w:sz w:val="18"/>
                <w:szCs w:val="18"/>
              </w:rPr>
            </w:pPr>
            <w:r>
              <w:rPr>
                <w:rFonts w:ascii="Arial" w:hAnsi="Arial" w:cs="Arial"/>
                <w:color w:val="000000"/>
                <w:sz w:val="18"/>
                <w:szCs w:val="18"/>
              </w:rPr>
              <w:t>Dementia ~ age + sex + education + year + PC1 + PC2 + PGS</w:t>
            </w:r>
            <w:r>
              <w:rPr>
                <w:rFonts w:ascii="Arial" w:hAnsi="Arial" w:cs="Arial"/>
                <w:color w:val="000000"/>
                <w:sz w:val="18"/>
                <w:szCs w:val="18"/>
                <w:vertAlign w:val="superscript"/>
              </w:rPr>
              <w:t xml:space="preserve"> </w:t>
            </w:r>
            <w:r>
              <w:rPr>
                <w:rFonts w:ascii="Arial" w:hAnsi="Arial" w:cs="Arial"/>
                <w:color w:val="000000"/>
                <w:sz w:val="18"/>
                <w:szCs w:val="18"/>
              </w:rPr>
              <w:t>+ APOE †</w:t>
            </w:r>
          </w:p>
        </w:tc>
        <w:tc>
          <w:tcPr>
            <w:tcW w:w="700" w:type="dxa"/>
            <w:tcBorders>
              <w:top w:val="nil"/>
              <w:left w:val="nil"/>
              <w:bottom w:val="nil"/>
              <w:right w:val="nil"/>
            </w:tcBorders>
            <w:shd w:val="clear" w:color="auto" w:fill="auto"/>
            <w:vAlign w:val="center"/>
            <w:hideMark/>
          </w:tcPr>
          <w:p w14:paraId="6A999E13" w14:textId="77777777" w:rsidR="004C4075" w:rsidRDefault="004C4075">
            <w:pPr>
              <w:jc w:val="center"/>
              <w:rPr>
                <w:rFonts w:ascii="Arial" w:hAnsi="Arial" w:cs="Arial"/>
                <w:color w:val="000000"/>
                <w:sz w:val="18"/>
                <w:szCs w:val="18"/>
              </w:rPr>
            </w:pPr>
            <w:r>
              <w:rPr>
                <w:rFonts w:ascii="Arial" w:hAnsi="Arial" w:cs="Arial"/>
                <w:color w:val="000000"/>
                <w:sz w:val="18"/>
                <w:szCs w:val="18"/>
              </w:rPr>
              <w:t>3</w:t>
            </w:r>
          </w:p>
        </w:tc>
        <w:tc>
          <w:tcPr>
            <w:tcW w:w="720" w:type="dxa"/>
            <w:tcBorders>
              <w:top w:val="nil"/>
              <w:left w:val="nil"/>
              <w:bottom w:val="nil"/>
              <w:right w:val="nil"/>
            </w:tcBorders>
            <w:shd w:val="clear" w:color="auto" w:fill="auto"/>
            <w:vAlign w:val="center"/>
            <w:hideMark/>
          </w:tcPr>
          <w:p w14:paraId="22523E95" w14:textId="77777777" w:rsidR="004C4075" w:rsidRDefault="004C4075">
            <w:pPr>
              <w:jc w:val="center"/>
              <w:rPr>
                <w:rFonts w:ascii="Arial" w:hAnsi="Arial" w:cs="Arial"/>
                <w:color w:val="000000"/>
                <w:sz w:val="18"/>
                <w:szCs w:val="18"/>
              </w:rPr>
            </w:pPr>
            <w:r>
              <w:rPr>
                <w:rFonts w:ascii="Arial" w:hAnsi="Arial" w:cs="Arial"/>
                <w:color w:val="000000"/>
                <w:sz w:val="18"/>
                <w:szCs w:val="18"/>
              </w:rPr>
              <w:t>0.874</w:t>
            </w:r>
          </w:p>
        </w:tc>
        <w:tc>
          <w:tcPr>
            <w:tcW w:w="1140" w:type="dxa"/>
            <w:tcBorders>
              <w:top w:val="nil"/>
              <w:left w:val="nil"/>
              <w:bottom w:val="nil"/>
              <w:right w:val="nil"/>
            </w:tcBorders>
            <w:shd w:val="clear" w:color="auto" w:fill="auto"/>
            <w:noWrap/>
            <w:vAlign w:val="center"/>
            <w:hideMark/>
          </w:tcPr>
          <w:p w14:paraId="4837A163" w14:textId="77777777" w:rsidR="004C4075" w:rsidRDefault="004C4075">
            <w:pPr>
              <w:jc w:val="center"/>
              <w:rPr>
                <w:rFonts w:ascii="Arial" w:hAnsi="Arial" w:cs="Arial"/>
                <w:color w:val="000000"/>
                <w:sz w:val="18"/>
                <w:szCs w:val="18"/>
              </w:rPr>
            </w:pPr>
            <w:r>
              <w:rPr>
                <w:rFonts w:ascii="Arial" w:hAnsi="Arial" w:cs="Arial"/>
                <w:color w:val="000000"/>
                <w:sz w:val="18"/>
                <w:szCs w:val="18"/>
              </w:rPr>
              <w:t>0.000258</w:t>
            </w:r>
          </w:p>
        </w:tc>
        <w:tc>
          <w:tcPr>
            <w:tcW w:w="1080" w:type="dxa"/>
            <w:tcBorders>
              <w:top w:val="nil"/>
              <w:left w:val="nil"/>
              <w:bottom w:val="nil"/>
              <w:right w:val="nil"/>
            </w:tcBorders>
            <w:shd w:val="clear" w:color="auto" w:fill="auto"/>
            <w:noWrap/>
            <w:vAlign w:val="center"/>
            <w:hideMark/>
          </w:tcPr>
          <w:p w14:paraId="193722D7" w14:textId="77777777" w:rsidR="004C4075" w:rsidRDefault="004C4075">
            <w:pPr>
              <w:jc w:val="center"/>
              <w:rPr>
                <w:rFonts w:ascii="Arial" w:hAnsi="Arial" w:cs="Arial"/>
                <w:color w:val="000000"/>
                <w:sz w:val="18"/>
                <w:szCs w:val="18"/>
              </w:rPr>
            </w:pPr>
            <w:r>
              <w:rPr>
                <w:rFonts w:ascii="Arial" w:hAnsi="Arial" w:cs="Arial"/>
                <w:color w:val="000000"/>
                <w:sz w:val="18"/>
                <w:szCs w:val="18"/>
              </w:rPr>
              <w:t>0.000431</w:t>
            </w:r>
          </w:p>
        </w:tc>
        <w:tc>
          <w:tcPr>
            <w:tcW w:w="1020" w:type="dxa"/>
            <w:tcBorders>
              <w:top w:val="nil"/>
              <w:left w:val="nil"/>
              <w:bottom w:val="nil"/>
              <w:right w:val="nil"/>
            </w:tcBorders>
            <w:shd w:val="clear" w:color="auto" w:fill="auto"/>
            <w:noWrap/>
            <w:vAlign w:val="center"/>
            <w:hideMark/>
          </w:tcPr>
          <w:p w14:paraId="73405DB5" w14:textId="77777777" w:rsidR="004C4075" w:rsidRDefault="004C4075">
            <w:pPr>
              <w:jc w:val="center"/>
              <w:rPr>
                <w:rFonts w:ascii="Arial" w:hAnsi="Arial" w:cs="Arial"/>
                <w:color w:val="000000"/>
                <w:sz w:val="18"/>
                <w:szCs w:val="18"/>
              </w:rPr>
            </w:pPr>
            <w:r>
              <w:rPr>
                <w:rFonts w:ascii="Arial" w:hAnsi="Arial" w:cs="Arial"/>
                <w:color w:val="000000"/>
                <w:sz w:val="18"/>
                <w:szCs w:val="18"/>
              </w:rPr>
              <w:t>-0.00059</w:t>
            </w:r>
          </w:p>
        </w:tc>
        <w:tc>
          <w:tcPr>
            <w:tcW w:w="960" w:type="dxa"/>
            <w:tcBorders>
              <w:top w:val="nil"/>
              <w:left w:val="nil"/>
              <w:bottom w:val="nil"/>
              <w:right w:val="nil"/>
            </w:tcBorders>
            <w:shd w:val="clear" w:color="auto" w:fill="auto"/>
            <w:noWrap/>
            <w:vAlign w:val="center"/>
            <w:hideMark/>
          </w:tcPr>
          <w:p w14:paraId="0757CD29" w14:textId="77777777" w:rsidR="004C4075" w:rsidRDefault="004C4075">
            <w:pPr>
              <w:jc w:val="center"/>
              <w:rPr>
                <w:rFonts w:ascii="Arial" w:hAnsi="Arial" w:cs="Arial"/>
                <w:color w:val="000000"/>
                <w:sz w:val="18"/>
                <w:szCs w:val="18"/>
              </w:rPr>
            </w:pPr>
            <w:r>
              <w:rPr>
                <w:rFonts w:ascii="Arial" w:hAnsi="Arial" w:cs="Arial"/>
                <w:color w:val="000000"/>
                <w:sz w:val="18"/>
                <w:szCs w:val="18"/>
              </w:rPr>
              <w:t>0.0011</w:t>
            </w:r>
          </w:p>
        </w:tc>
        <w:tc>
          <w:tcPr>
            <w:tcW w:w="960" w:type="dxa"/>
            <w:tcBorders>
              <w:top w:val="nil"/>
              <w:left w:val="nil"/>
              <w:bottom w:val="nil"/>
              <w:right w:val="nil"/>
            </w:tcBorders>
            <w:shd w:val="clear" w:color="auto" w:fill="auto"/>
            <w:noWrap/>
            <w:vAlign w:val="center"/>
            <w:hideMark/>
          </w:tcPr>
          <w:p w14:paraId="4E6660A8" w14:textId="77777777" w:rsidR="004C4075" w:rsidRDefault="004C4075">
            <w:pPr>
              <w:jc w:val="center"/>
              <w:rPr>
                <w:rFonts w:ascii="Arial" w:hAnsi="Arial" w:cs="Arial"/>
                <w:color w:val="000000"/>
                <w:sz w:val="18"/>
                <w:szCs w:val="18"/>
              </w:rPr>
            </w:pPr>
            <w:r>
              <w:rPr>
                <w:rFonts w:ascii="Arial" w:hAnsi="Arial" w:cs="Arial"/>
                <w:color w:val="000000"/>
                <w:sz w:val="18"/>
                <w:szCs w:val="18"/>
              </w:rPr>
              <w:t>0.3595</w:t>
            </w:r>
          </w:p>
        </w:tc>
        <w:tc>
          <w:tcPr>
            <w:tcW w:w="920" w:type="dxa"/>
            <w:tcBorders>
              <w:top w:val="nil"/>
              <w:left w:val="nil"/>
              <w:bottom w:val="nil"/>
              <w:right w:val="nil"/>
            </w:tcBorders>
            <w:shd w:val="clear" w:color="auto" w:fill="auto"/>
            <w:noWrap/>
            <w:vAlign w:val="center"/>
            <w:hideMark/>
          </w:tcPr>
          <w:p w14:paraId="4896E0CD" w14:textId="77777777" w:rsidR="004C4075" w:rsidRDefault="004C4075">
            <w:pPr>
              <w:jc w:val="center"/>
              <w:rPr>
                <w:rFonts w:ascii="Arial" w:hAnsi="Arial" w:cs="Arial"/>
                <w:color w:val="000000"/>
                <w:sz w:val="18"/>
                <w:szCs w:val="18"/>
              </w:rPr>
            </w:pPr>
            <w:r>
              <w:rPr>
                <w:rFonts w:ascii="Arial" w:hAnsi="Arial" w:cs="Arial"/>
                <w:color w:val="000000"/>
                <w:sz w:val="18"/>
                <w:szCs w:val="18"/>
              </w:rPr>
              <w:t>0.5488</w:t>
            </w:r>
          </w:p>
        </w:tc>
      </w:tr>
      <w:tr w:rsidR="004C4075" w14:paraId="7419A9F2" w14:textId="77777777" w:rsidTr="004C4075">
        <w:trPr>
          <w:trHeight w:val="280"/>
        </w:trPr>
        <w:tc>
          <w:tcPr>
            <w:tcW w:w="6960" w:type="dxa"/>
            <w:tcBorders>
              <w:top w:val="nil"/>
              <w:left w:val="nil"/>
              <w:bottom w:val="nil"/>
              <w:right w:val="nil"/>
            </w:tcBorders>
            <w:shd w:val="clear" w:color="auto" w:fill="auto"/>
            <w:noWrap/>
            <w:vAlign w:val="center"/>
            <w:hideMark/>
          </w:tcPr>
          <w:p w14:paraId="73DBF3D1" w14:textId="77777777" w:rsidR="004C4075" w:rsidRDefault="004C4075">
            <w:pPr>
              <w:jc w:val="center"/>
              <w:rPr>
                <w:rFonts w:ascii="Arial" w:hAnsi="Arial" w:cs="Arial"/>
                <w:color w:val="000000"/>
                <w:sz w:val="18"/>
                <w:szCs w:val="18"/>
              </w:rPr>
            </w:pPr>
          </w:p>
        </w:tc>
        <w:tc>
          <w:tcPr>
            <w:tcW w:w="700" w:type="dxa"/>
            <w:tcBorders>
              <w:top w:val="nil"/>
              <w:left w:val="nil"/>
              <w:bottom w:val="nil"/>
              <w:right w:val="nil"/>
            </w:tcBorders>
            <w:shd w:val="clear" w:color="auto" w:fill="auto"/>
            <w:vAlign w:val="center"/>
            <w:hideMark/>
          </w:tcPr>
          <w:p w14:paraId="58259588" w14:textId="77777777" w:rsidR="004C4075" w:rsidRDefault="004C4075">
            <w:pPr>
              <w:rPr>
                <w:sz w:val="20"/>
                <w:szCs w:val="20"/>
              </w:rPr>
            </w:pPr>
          </w:p>
        </w:tc>
        <w:tc>
          <w:tcPr>
            <w:tcW w:w="720" w:type="dxa"/>
            <w:tcBorders>
              <w:top w:val="nil"/>
              <w:left w:val="nil"/>
              <w:bottom w:val="nil"/>
              <w:right w:val="nil"/>
            </w:tcBorders>
            <w:shd w:val="clear" w:color="auto" w:fill="auto"/>
            <w:noWrap/>
            <w:vAlign w:val="center"/>
            <w:hideMark/>
          </w:tcPr>
          <w:p w14:paraId="34E65EF2" w14:textId="77777777" w:rsidR="004C4075" w:rsidRDefault="004C4075">
            <w:pPr>
              <w:rPr>
                <w:sz w:val="20"/>
                <w:szCs w:val="20"/>
              </w:rPr>
            </w:pPr>
          </w:p>
        </w:tc>
        <w:tc>
          <w:tcPr>
            <w:tcW w:w="1140" w:type="dxa"/>
            <w:tcBorders>
              <w:top w:val="nil"/>
              <w:left w:val="nil"/>
              <w:bottom w:val="nil"/>
              <w:right w:val="nil"/>
            </w:tcBorders>
            <w:shd w:val="clear" w:color="auto" w:fill="auto"/>
            <w:noWrap/>
            <w:vAlign w:val="center"/>
            <w:hideMark/>
          </w:tcPr>
          <w:p w14:paraId="04D529E8" w14:textId="77777777" w:rsidR="004C4075" w:rsidRDefault="004C4075">
            <w:pPr>
              <w:rPr>
                <w:sz w:val="20"/>
                <w:szCs w:val="20"/>
              </w:rPr>
            </w:pPr>
          </w:p>
        </w:tc>
        <w:tc>
          <w:tcPr>
            <w:tcW w:w="1080" w:type="dxa"/>
            <w:tcBorders>
              <w:top w:val="nil"/>
              <w:left w:val="nil"/>
              <w:bottom w:val="nil"/>
              <w:right w:val="nil"/>
            </w:tcBorders>
            <w:shd w:val="clear" w:color="auto" w:fill="auto"/>
            <w:noWrap/>
            <w:vAlign w:val="center"/>
            <w:hideMark/>
          </w:tcPr>
          <w:p w14:paraId="00B56168" w14:textId="77777777" w:rsidR="004C4075" w:rsidRDefault="004C4075">
            <w:pPr>
              <w:rPr>
                <w:sz w:val="20"/>
                <w:szCs w:val="20"/>
              </w:rPr>
            </w:pPr>
          </w:p>
        </w:tc>
        <w:tc>
          <w:tcPr>
            <w:tcW w:w="1020" w:type="dxa"/>
            <w:tcBorders>
              <w:top w:val="nil"/>
              <w:left w:val="nil"/>
              <w:bottom w:val="nil"/>
              <w:right w:val="nil"/>
            </w:tcBorders>
            <w:shd w:val="clear" w:color="auto" w:fill="auto"/>
            <w:noWrap/>
            <w:vAlign w:val="center"/>
            <w:hideMark/>
          </w:tcPr>
          <w:p w14:paraId="49668821" w14:textId="77777777" w:rsidR="004C4075" w:rsidRDefault="004C4075">
            <w:pPr>
              <w:rPr>
                <w:sz w:val="20"/>
                <w:szCs w:val="20"/>
              </w:rPr>
            </w:pPr>
          </w:p>
        </w:tc>
        <w:tc>
          <w:tcPr>
            <w:tcW w:w="960" w:type="dxa"/>
            <w:tcBorders>
              <w:top w:val="nil"/>
              <w:left w:val="nil"/>
              <w:bottom w:val="nil"/>
              <w:right w:val="nil"/>
            </w:tcBorders>
            <w:shd w:val="clear" w:color="auto" w:fill="auto"/>
            <w:noWrap/>
            <w:vAlign w:val="center"/>
            <w:hideMark/>
          </w:tcPr>
          <w:p w14:paraId="7D81406A" w14:textId="77777777" w:rsidR="004C4075" w:rsidRDefault="004C4075">
            <w:pPr>
              <w:rPr>
                <w:sz w:val="20"/>
                <w:szCs w:val="20"/>
              </w:rPr>
            </w:pPr>
          </w:p>
        </w:tc>
        <w:tc>
          <w:tcPr>
            <w:tcW w:w="960" w:type="dxa"/>
            <w:tcBorders>
              <w:top w:val="nil"/>
              <w:left w:val="nil"/>
              <w:bottom w:val="nil"/>
              <w:right w:val="nil"/>
            </w:tcBorders>
            <w:shd w:val="clear" w:color="auto" w:fill="auto"/>
            <w:noWrap/>
            <w:vAlign w:val="center"/>
            <w:hideMark/>
          </w:tcPr>
          <w:p w14:paraId="6291136C" w14:textId="77777777" w:rsidR="004C4075" w:rsidRDefault="004C4075">
            <w:pPr>
              <w:rPr>
                <w:sz w:val="20"/>
                <w:szCs w:val="20"/>
              </w:rPr>
            </w:pPr>
          </w:p>
        </w:tc>
        <w:tc>
          <w:tcPr>
            <w:tcW w:w="920" w:type="dxa"/>
            <w:tcBorders>
              <w:top w:val="nil"/>
              <w:left w:val="nil"/>
              <w:bottom w:val="nil"/>
              <w:right w:val="nil"/>
            </w:tcBorders>
            <w:shd w:val="clear" w:color="auto" w:fill="auto"/>
            <w:noWrap/>
            <w:vAlign w:val="center"/>
            <w:hideMark/>
          </w:tcPr>
          <w:p w14:paraId="72A30C3E" w14:textId="77777777" w:rsidR="004C4075" w:rsidRDefault="004C4075">
            <w:pPr>
              <w:rPr>
                <w:sz w:val="20"/>
                <w:szCs w:val="20"/>
              </w:rPr>
            </w:pPr>
          </w:p>
        </w:tc>
      </w:tr>
      <w:tr w:rsidR="004C4075" w14:paraId="45472C63" w14:textId="77777777" w:rsidTr="004C4075">
        <w:trPr>
          <w:trHeight w:val="280"/>
        </w:trPr>
        <w:tc>
          <w:tcPr>
            <w:tcW w:w="6960" w:type="dxa"/>
            <w:tcBorders>
              <w:top w:val="nil"/>
              <w:left w:val="nil"/>
              <w:bottom w:val="nil"/>
              <w:right w:val="nil"/>
            </w:tcBorders>
            <w:shd w:val="clear" w:color="auto" w:fill="auto"/>
            <w:noWrap/>
            <w:vAlign w:val="center"/>
            <w:hideMark/>
          </w:tcPr>
          <w:p w14:paraId="179999D5" w14:textId="77777777" w:rsidR="004C4075" w:rsidRDefault="004C4075">
            <w:pPr>
              <w:rPr>
                <w:rFonts w:ascii="Arial" w:hAnsi="Arial" w:cs="Arial"/>
                <w:b/>
                <w:bCs/>
                <w:color w:val="000000"/>
                <w:sz w:val="18"/>
                <w:szCs w:val="18"/>
              </w:rPr>
            </w:pPr>
            <w:r>
              <w:rPr>
                <w:rFonts w:ascii="Arial" w:hAnsi="Arial" w:cs="Arial"/>
                <w:b/>
                <w:bCs/>
                <w:color w:val="000000"/>
                <w:sz w:val="18"/>
                <w:szCs w:val="18"/>
              </w:rPr>
              <w:t>African Ancestries</w:t>
            </w:r>
          </w:p>
        </w:tc>
        <w:tc>
          <w:tcPr>
            <w:tcW w:w="700" w:type="dxa"/>
            <w:tcBorders>
              <w:top w:val="nil"/>
              <w:left w:val="nil"/>
              <w:bottom w:val="nil"/>
              <w:right w:val="nil"/>
            </w:tcBorders>
            <w:shd w:val="clear" w:color="auto" w:fill="auto"/>
            <w:vAlign w:val="center"/>
            <w:hideMark/>
          </w:tcPr>
          <w:p w14:paraId="7AAF5006" w14:textId="77777777" w:rsidR="004C4075" w:rsidRDefault="004C4075">
            <w:pPr>
              <w:rPr>
                <w:rFonts w:ascii="Arial" w:hAnsi="Arial" w:cs="Arial"/>
                <w:b/>
                <w:bCs/>
                <w:color w:val="000000"/>
                <w:sz w:val="18"/>
                <w:szCs w:val="18"/>
              </w:rPr>
            </w:pPr>
          </w:p>
        </w:tc>
        <w:tc>
          <w:tcPr>
            <w:tcW w:w="720" w:type="dxa"/>
            <w:tcBorders>
              <w:top w:val="nil"/>
              <w:left w:val="nil"/>
              <w:bottom w:val="nil"/>
              <w:right w:val="nil"/>
            </w:tcBorders>
            <w:shd w:val="clear" w:color="auto" w:fill="auto"/>
            <w:noWrap/>
            <w:vAlign w:val="center"/>
            <w:hideMark/>
          </w:tcPr>
          <w:p w14:paraId="329DF99B" w14:textId="77777777" w:rsidR="004C4075" w:rsidRDefault="004C4075">
            <w:pPr>
              <w:jc w:val="center"/>
              <w:rPr>
                <w:sz w:val="20"/>
                <w:szCs w:val="20"/>
              </w:rPr>
            </w:pPr>
          </w:p>
        </w:tc>
        <w:tc>
          <w:tcPr>
            <w:tcW w:w="1140" w:type="dxa"/>
            <w:tcBorders>
              <w:top w:val="nil"/>
              <w:left w:val="nil"/>
              <w:bottom w:val="nil"/>
              <w:right w:val="nil"/>
            </w:tcBorders>
            <w:shd w:val="clear" w:color="auto" w:fill="auto"/>
            <w:noWrap/>
            <w:vAlign w:val="center"/>
            <w:hideMark/>
          </w:tcPr>
          <w:p w14:paraId="717D79DC" w14:textId="77777777" w:rsidR="004C4075" w:rsidRDefault="004C4075">
            <w:pPr>
              <w:jc w:val="center"/>
              <w:rPr>
                <w:sz w:val="20"/>
                <w:szCs w:val="20"/>
              </w:rPr>
            </w:pPr>
          </w:p>
        </w:tc>
        <w:tc>
          <w:tcPr>
            <w:tcW w:w="1080" w:type="dxa"/>
            <w:tcBorders>
              <w:top w:val="nil"/>
              <w:left w:val="nil"/>
              <w:bottom w:val="nil"/>
              <w:right w:val="nil"/>
            </w:tcBorders>
            <w:shd w:val="clear" w:color="auto" w:fill="auto"/>
            <w:noWrap/>
            <w:vAlign w:val="center"/>
            <w:hideMark/>
          </w:tcPr>
          <w:p w14:paraId="75B8E2DB" w14:textId="77777777" w:rsidR="004C4075" w:rsidRDefault="004C4075">
            <w:pPr>
              <w:jc w:val="center"/>
              <w:rPr>
                <w:sz w:val="20"/>
                <w:szCs w:val="20"/>
              </w:rPr>
            </w:pPr>
          </w:p>
        </w:tc>
        <w:tc>
          <w:tcPr>
            <w:tcW w:w="1020" w:type="dxa"/>
            <w:tcBorders>
              <w:top w:val="nil"/>
              <w:left w:val="nil"/>
              <w:bottom w:val="nil"/>
              <w:right w:val="nil"/>
            </w:tcBorders>
            <w:shd w:val="clear" w:color="auto" w:fill="auto"/>
            <w:noWrap/>
            <w:vAlign w:val="center"/>
            <w:hideMark/>
          </w:tcPr>
          <w:p w14:paraId="50E3E82A" w14:textId="77777777" w:rsidR="004C4075" w:rsidRDefault="004C4075">
            <w:pPr>
              <w:jc w:val="center"/>
              <w:rPr>
                <w:sz w:val="20"/>
                <w:szCs w:val="20"/>
              </w:rPr>
            </w:pPr>
          </w:p>
        </w:tc>
        <w:tc>
          <w:tcPr>
            <w:tcW w:w="960" w:type="dxa"/>
            <w:tcBorders>
              <w:top w:val="nil"/>
              <w:left w:val="nil"/>
              <w:bottom w:val="nil"/>
              <w:right w:val="nil"/>
            </w:tcBorders>
            <w:shd w:val="clear" w:color="auto" w:fill="auto"/>
            <w:noWrap/>
            <w:vAlign w:val="center"/>
            <w:hideMark/>
          </w:tcPr>
          <w:p w14:paraId="524E6FCB" w14:textId="77777777" w:rsidR="004C4075" w:rsidRDefault="004C4075">
            <w:pPr>
              <w:jc w:val="center"/>
              <w:rPr>
                <w:sz w:val="20"/>
                <w:szCs w:val="20"/>
              </w:rPr>
            </w:pPr>
          </w:p>
        </w:tc>
        <w:tc>
          <w:tcPr>
            <w:tcW w:w="960" w:type="dxa"/>
            <w:tcBorders>
              <w:top w:val="nil"/>
              <w:left w:val="nil"/>
              <w:bottom w:val="nil"/>
              <w:right w:val="nil"/>
            </w:tcBorders>
            <w:shd w:val="clear" w:color="auto" w:fill="auto"/>
            <w:noWrap/>
            <w:vAlign w:val="center"/>
            <w:hideMark/>
          </w:tcPr>
          <w:p w14:paraId="2623A51A" w14:textId="77777777" w:rsidR="004C4075" w:rsidRDefault="004C4075">
            <w:pPr>
              <w:jc w:val="center"/>
              <w:rPr>
                <w:sz w:val="20"/>
                <w:szCs w:val="20"/>
              </w:rPr>
            </w:pPr>
          </w:p>
        </w:tc>
        <w:tc>
          <w:tcPr>
            <w:tcW w:w="920" w:type="dxa"/>
            <w:tcBorders>
              <w:top w:val="nil"/>
              <w:left w:val="nil"/>
              <w:bottom w:val="nil"/>
              <w:right w:val="nil"/>
            </w:tcBorders>
            <w:shd w:val="clear" w:color="auto" w:fill="auto"/>
            <w:noWrap/>
            <w:vAlign w:val="center"/>
            <w:hideMark/>
          </w:tcPr>
          <w:p w14:paraId="40818E91" w14:textId="77777777" w:rsidR="004C4075" w:rsidRDefault="004C4075">
            <w:pPr>
              <w:jc w:val="center"/>
              <w:rPr>
                <w:sz w:val="20"/>
                <w:szCs w:val="20"/>
              </w:rPr>
            </w:pPr>
          </w:p>
        </w:tc>
      </w:tr>
      <w:tr w:rsidR="004C4075" w14:paraId="4292B822" w14:textId="77777777" w:rsidTr="004C4075">
        <w:trPr>
          <w:trHeight w:val="280"/>
        </w:trPr>
        <w:tc>
          <w:tcPr>
            <w:tcW w:w="6960" w:type="dxa"/>
            <w:tcBorders>
              <w:top w:val="nil"/>
              <w:left w:val="nil"/>
              <w:bottom w:val="nil"/>
              <w:right w:val="nil"/>
            </w:tcBorders>
            <w:shd w:val="clear" w:color="auto" w:fill="auto"/>
            <w:noWrap/>
            <w:vAlign w:val="center"/>
            <w:hideMark/>
          </w:tcPr>
          <w:p w14:paraId="567EB864" w14:textId="77777777" w:rsidR="004C4075" w:rsidRDefault="004C4075">
            <w:pPr>
              <w:rPr>
                <w:rFonts w:ascii="Arial" w:hAnsi="Arial" w:cs="Arial"/>
                <w:color w:val="000000"/>
                <w:sz w:val="18"/>
                <w:szCs w:val="18"/>
              </w:rPr>
            </w:pPr>
            <w:r>
              <w:rPr>
                <w:rFonts w:ascii="Arial" w:hAnsi="Arial" w:cs="Arial"/>
                <w:color w:val="000000"/>
                <w:sz w:val="18"/>
                <w:szCs w:val="18"/>
              </w:rPr>
              <w:t>Dementia ~ age + sex + education + year + PC1 + PC2</w:t>
            </w:r>
          </w:p>
        </w:tc>
        <w:tc>
          <w:tcPr>
            <w:tcW w:w="700" w:type="dxa"/>
            <w:tcBorders>
              <w:top w:val="nil"/>
              <w:left w:val="nil"/>
              <w:bottom w:val="nil"/>
              <w:right w:val="nil"/>
            </w:tcBorders>
            <w:shd w:val="clear" w:color="auto" w:fill="auto"/>
            <w:vAlign w:val="center"/>
            <w:hideMark/>
          </w:tcPr>
          <w:p w14:paraId="5674B9C8" w14:textId="77777777" w:rsidR="004C4075" w:rsidRDefault="004C4075">
            <w:pPr>
              <w:jc w:val="center"/>
              <w:rPr>
                <w:rFonts w:ascii="Arial" w:hAnsi="Arial" w:cs="Arial"/>
                <w:color w:val="000000"/>
                <w:sz w:val="18"/>
                <w:szCs w:val="18"/>
              </w:rPr>
            </w:pPr>
            <w:r>
              <w:rPr>
                <w:rFonts w:ascii="Arial" w:hAnsi="Arial" w:cs="Arial"/>
                <w:color w:val="000000"/>
                <w:sz w:val="18"/>
                <w:szCs w:val="18"/>
              </w:rPr>
              <w:t>1</w:t>
            </w:r>
          </w:p>
        </w:tc>
        <w:tc>
          <w:tcPr>
            <w:tcW w:w="720" w:type="dxa"/>
            <w:tcBorders>
              <w:top w:val="nil"/>
              <w:left w:val="nil"/>
              <w:bottom w:val="nil"/>
              <w:right w:val="nil"/>
            </w:tcBorders>
            <w:shd w:val="clear" w:color="auto" w:fill="auto"/>
            <w:noWrap/>
            <w:vAlign w:val="center"/>
            <w:hideMark/>
          </w:tcPr>
          <w:p w14:paraId="5708053F" w14:textId="77777777" w:rsidR="004C4075" w:rsidRDefault="004C4075">
            <w:pPr>
              <w:jc w:val="center"/>
              <w:rPr>
                <w:rFonts w:ascii="Arial" w:hAnsi="Arial" w:cs="Arial"/>
                <w:color w:val="000000"/>
                <w:sz w:val="18"/>
                <w:szCs w:val="18"/>
              </w:rPr>
            </w:pPr>
            <w:r>
              <w:rPr>
                <w:rFonts w:ascii="Arial" w:hAnsi="Arial" w:cs="Arial"/>
                <w:color w:val="000000"/>
                <w:sz w:val="18"/>
                <w:szCs w:val="18"/>
              </w:rPr>
              <w:t>0.89</w:t>
            </w:r>
          </w:p>
        </w:tc>
        <w:tc>
          <w:tcPr>
            <w:tcW w:w="1140" w:type="dxa"/>
            <w:tcBorders>
              <w:top w:val="nil"/>
              <w:left w:val="nil"/>
              <w:bottom w:val="nil"/>
              <w:right w:val="nil"/>
            </w:tcBorders>
            <w:shd w:val="clear" w:color="auto" w:fill="auto"/>
            <w:noWrap/>
            <w:vAlign w:val="center"/>
            <w:hideMark/>
          </w:tcPr>
          <w:p w14:paraId="69BE28B0" w14:textId="77777777" w:rsidR="004C4075" w:rsidRDefault="004C4075">
            <w:pPr>
              <w:jc w:val="center"/>
              <w:rPr>
                <w:rFonts w:ascii="Arial" w:hAnsi="Arial" w:cs="Arial"/>
                <w:color w:val="000000"/>
                <w:sz w:val="18"/>
                <w:szCs w:val="18"/>
              </w:rPr>
            </w:pPr>
            <w:r>
              <w:rPr>
                <w:rFonts w:ascii="Arial" w:hAnsi="Arial" w:cs="Arial"/>
                <w:color w:val="000000"/>
                <w:sz w:val="18"/>
                <w:szCs w:val="18"/>
              </w:rPr>
              <w:t>ref</w:t>
            </w:r>
          </w:p>
        </w:tc>
        <w:tc>
          <w:tcPr>
            <w:tcW w:w="1080" w:type="dxa"/>
            <w:tcBorders>
              <w:top w:val="nil"/>
              <w:left w:val="nil"/>
              <w:bottom w:val="nil"/>
              <w:right w:val="nil"/>
            </w:tcBorders>
            <w:shd w:val="clear" w:color="auto" w:fill="auto"/>
            <w:noWrap/>
            <w:vAlign w:val="center"/>
            <w:hideMark/>
          </w:tcPr>
          <w:p w14:paraId="3F2BC9DF" w14:textId="77777777" w:rsidR="004C4075" w:rsidRDefault="004C4075">
            <w:pPr>
              <w:jc w:val="center"/>
              <w:rPr>
                <w:rFonts w:ascii="Arial" w:hAnsi="Arial" w:cs="Arial"/>
                <w:color w:val="000000"/>
                <w:sz w:val="18"/>
                <w:szCs w:val="18"/>
              </w:rPr>
            </w:pPr>
            <w:r>
              <w:rPr>
                <w:rFonts w:ascii="Arial" w:hAnsi="Arial" w:cs="Arial"/>
                <w:color w:val="000000"/>
                <w:sz w:val="18"/>
                <w:szCs w:val="18"/>
              </w:rPr>
              <w:t>-</w:t>
            </w:r>
          </w:p>
        </w:tc>
        <w:tc>
          <w:tcPr>
            <w:tcW w:w="1020" w:type="dxa"/>
            <w:tcBorders>
              <w:top w:val="nil"/>
              <w:left w:val="nil"/>
              <w:bottom w:val="nil"/>
              <w:right w:val="nil"/>
            </w:tcBorders>
            <w:shd w:val="clear" w:color="auto" w:fill="auto"/>
            <w:noWrap/>
            <w:vAlign w:val="center"/>
            <w:hideMark/>
          </w:tcPr>
          <w:p w14:paraId="0DEC3300" w14:textId="77777777" w:rsidR="004C4075" w:rsidRDefault="004C4075">
            <w:pPr>
              <w:jc w:val="center"/>
              <w:rPr>
                <w:rFonts w:ascii="Arial" w:hAnsi="Arial" w:cs="Arial"/>
                <w:color w:val="000000"/>
                <w:sz w:val="18"/>
                <w:szCs w:val="18"/>
              </w:rPr>
            </w:pPr>
            <w:r>
              <w:rPr>
                <w:rFonts w:ascii="Arial" w:hAnsi="Arial" w:cs="Arial"/>
                <w:color w:val="000000"/>
                <w:sz w:val="18"/>
                <w:szCs w:val="18"/>
              </w:rPr>
              <w:t>-</w:t>
            </w:r>
          </w:p>
        </w:tc>
        <w:tc>
          <w:tcPr>
            <w:tcW w:w="960" w:type="dxa"/>
            <w:tcBorders>
              <w:top w:val="nil"/>
              <w:left w:val="nil"/>
              <w:bottom w:val="nil"/>
              <w:right w:val="nil"/>
            </w:tcBorders>
            <w:shd w:val="clear" w:color="auto" w:fill="auto"/>
            <w:noWrap/>
            <w:vAlign w:val="center"/>
            <w:hideMark/>
          </w:tcPr>
          <w:p w14:paraId="396D4950" w14:textId="77777777" w:rsidR="004C4075" w:rsidRDefault="004C4075">
            <w:pPr>
              <w:jc w:val="center"/>
              <w:rPr>
                <w:rFonts w:ascii="Arial" w:hAnsi="Arial" w:cs="Arial"/>
                <w:color w:val="000000"/>
                <w:sz w:val="18"/>
                <w:szCs w:val="18"/>
              </w:rPr>
            </w:pPr>
            <w:r>
              <w:rPr>
                <w:rFonts w:ascii="Arial" w:hAnsi="Arial" w:cs="Arial"/>
                <w:color w:val="000000"/>
                <w:sz w:val="18"/>
                <w:szCs w:val="18"/>
              </w:rPr>
              <w:t>-</w:t>
            </w:r>
          </w:p>
        </w:tc>
        <w:tc>
          <w:tcPr>
            <w:tcW w:w="960" w:type="dxa"/>
            <w:tcBorders>
              <w:top w:val="nil"/>
              <w:left w:val="nil"/>
              <w:bottom w:val="nil"/>
              <w:right w:val="nil"/>
            </w:tcBorders>
            <w:shd w:val="clear" w:color="auto" w:fill="auto"/>
            <w:noWrap/>
            <w:vAlign w:val="center"/>
            <w:hideMark/>
          </w:tcPr>
          <w:p w14:paraId="30A25263" w14:textId="77777777" w:rsidR="004C4075" w:rsidRDefault="004C4075">
            <w:pPr>
              <w:jc w:val="center"/>
              <w:rPr>
                <w:rFonts w:ascii="Arial" w:hAnsi="Arial" w:cs="Arial"/>
                <w:color w:val="000000"/>
                <w:sz w:val="18"/>
                <w:szCs w:val="18"/>
              </w:rPr>
            </w:pPr>
            <w:r>
              <w:rPr>
                <w:rFonts w:ascii="Arial" w:hAnsi="Arial" w:cs="Arial"/>
                <w:color w:val="000000"/>
                <w:sz w:val="18"/>
                <w:szCs w:val="18"/>
              </w:rPr>
              <w:t>-</w:t>
            </w:r>
          </w:p>
        </w:tc>
        <w:tc>
          <w:tcPr>
            <w:tcW w:w="920" w:type="dxa"/>
            <w:tcBorders>
              <w:top w:val="nil"/>
              <w:left w:val="nil"/>
              <w:bottom w:val="nil"/>
              <w:right w:val="nil"/>
            </w:tcBorders>
            <w:shd w:val="clear" w:color="auto" w:fill="auto"/>
            <w:noWrap/>
            <w:vAlign w:val="center"/>
            <w:hideMark/>
          </w:tcPr>
          <w:p w14:paraId="5E3F6F03" w14:textId="77777777" w:rsidR="004C4075" w:rsidRDefault="004C4075">
            <w:pPr>
              <w:jc w:val="center"/>
              <w:rPr>
                <w:rFonts w:ascii="Arial" w:hAnsi="Arial" w:cs="Arial"/>
                <w:color w:val="000000"/>
                <w:sz w:val="18"/>
                <w:szCs w:val="18"/>
              </w:rPr>
            </w:pPr>
            <w:r>
              <w:rPr>
                <w:rFonts w:ascii="Arial" w:hAnsi="Arial" w:cs="Arial"/>
                <w:color w:val="000000"/>
                <w:sz w:val="18"/>
                <w:szCs w:val="18"/>
              </w:rPr>
              <w:t>-</w:t>
            </w:r>
          </w:p>
        </w:tc>
      </w:tr>
      <w:tr w:rsidR="004C4075" w14:paraId="60C3DA97" w14:textId="77777777" w:rsidTr="004C4075">
        <w:trPr>
          <w:trHeight w:val="280"/>
        </w:trPr>
        <w:tc>
          <w:tcPr>
            <w:tcW w:w="6960" w:type="dxa"/>
            <w:tcBorders>
              <w:top w:val="nil"/>
              <w:left w:val="nil"/>
              <w:bottom w:val="nil"/>
              <w:right w:val="nil"/>
            </w:tcBorders>
            <w:shd w:val="clear" w:color="auto" w:fill="auto"/>
            <w:noWrap/>
            <w:vAlign w:val="center"/>
            <w:hideMark/>
          </w:tcPr>
          <w:p w14:paraId="11AEB55D" w14:textId="77777777" w:rsidR="004C4075" w:rsidRDefault="004C4075">
            <w:pPr>
              <w:rPr>
                <w:rFonts w:ascii="Arial" w:hAnsi="Arial" w:cs="Arial"/>
                <w:color w:val="000000"/>
                <w:sz w:val="18"/>
                <w:szCs w:val="18"/>
              </w:rPr>
            </w:pPr>
            <w:r>
              <w:rPr>
                <w:rFonts w:ascii="Arial" w:hAnsi="Arial" w:cs="Arial"/>
                <w:color w:val="000000"/>
                <w:sz w:val="18"/>
                <w:szCs w:val="18"/>
              </w:rPr>
              <w:t>Dementia ~ age + sex + education + year + PC1 + PC2 + PGS</w:t>
            </w:r>
          </w:p>
        </w:tc>
        <w:tc>
          <w:tcPr>
            <w:tcW w:w="700" w:type="dxa"/>
            <w:tcBorders>
              <w:top w:val="nil"/>
              <w:left w:val="nil"/>
              <w:bottom w:val="nil"/>
              <w:right w:val="nil"/>
            </w:tcBorders>
            <w:shd w:val="clear" w:color="auto" w:fill="auto"/>
            <w:vAlign w:val="center"/>
            <w:hideMark/>
          </w:tcPr>
          <w:p w14:paraId="76706F6C" w14:textId="77777777" w:rsidR="004C4075" w:rsidRDefault="004C4075">
            <w:pPr>
              <w:jc w:val="center"/>
              <w:rPr>
                <w:rFonts w:ascii="Arial" w:hAnsi="Arial" w:cs="Arial"/>
                <w:color w:val="000000"/>
                <w:sz w:val="18"/>
                <w:szCs w:val="18"/>
              </w:rPr>
            </w:pPr>
            <w:r>
              <w:rPr>
                <w:rFonts w:ascii="Arial" w:hAnsi="Arial" w:cs="Arial"/>
                <w:color w:val="000000"/>
                <w:sz w:val="18"/>
                <w:szCs w:val="18"/>
              </w:rPr>
              <w:t>2a</w:t>
            </w:r>
          </w:p>
        </w:tc>
        <w:tc>
          <w:tcPr>
            <w:tcW w:w="720" w:type="dxa"/>
            <w:tcBorders>
              <w:top w:val="nil"/>
              <w:left w:val="nil"/>
              <w:bottom w:val="nil"/>
              <w:right w:val="nil"/>
            </w:tcBorders>
            <w:shd w:val="clear" w:color="auto" w:fill="auto"/>
            <w:noWrap/>
            <w:vAlign w:val="center"/>
            <w:hideMark/>
          </w:tcPr>
          <w:p w14:paraId="526F7CBE" w14:textId="77777777" w:rsidR="004C4075" w:rsidRDefault="004C4075">
            <w:pPr>
              <w:jc w:val="center"/>
              <w:rPr>
                <w:rFonts w:ascii="Arial" w:hAnsi="Arial" w:cs="Arial"/>
                <w:color w:val="000000"/>
                <w:sz w:val="18"/>
                <w:szCs w:val="18"/>
              </w:rPr>
            </w:pPr>
            <w:r>
              <w:rPr>
                <w:rFonts w:ascii="Arial" w:hAnsi="Arial" w:cs="Arial"/>
                <w:color w:val="000000"/>
                <w:sz w:val="18"/>
                <w:szCs w:val="18"/>
              </w:rPr>
              <w:t>0.891</w:t>
            </w:r>
          </w:p>
        </w:tc>
        <w:tc>
          <w:tcPr>
            <w:tcW w:w="1140" w:type="dxa"/>
            <w:tcBorders>
              <w:top w:val="nil"/>
              <w:left w:val="nil"/>
              <w:bottom w:val="nil"/>
              <w:right w:val="nil"/>
            </w:tcBorders>
            <w:shd w:val="clear" w:color="auto" w:fill="auto"/>
            <w:noWrap/>
            <w:vAlign w:val="center"/>
            <w:hideMark/>
          </w:tcPr>
          <w:p w14:paraId="1A115E44" w14:textId="77777777" w:rsidR="004C4075" w:rsidRDefault="004C4075">
            <w:pPr>
              <w:jc w:val="center"/>
              <w:rPr>
                <w:rFonts w:ascii="Arial" w:hAnsi="Arial" w:cs="Arial"/>
                <w:color w:val="000000"/>
                <w:sz w:val="18"/>
                <w:szCs w:val="18"/>
              </w:rPr>
            </w:pPr>
            <w:r>
              <w:rPr>
                <w:rFonts w:ascii="Arial" w:hAnsi="Arial" w:cs="Arial"/>
                <w:color w:val="000000"/>
                <w:sz w:val="18"/>
                <w:szCs w:val="18"/>
              </w:rPr>
              <w:t>0.000747</w:t>
            </w:r>
          </w:p>
        </w:tc>
        <w:tc>
          <w:tcPr>
            <w:tcW w:w="1080" w:type="dxa"/>
            <w:tcBorders>
              <w:top w:val="nil"/>
              <w:left w:val="nil"/>
              <w:bottom w:val="nil"/>
              <w:right w:val="nil"/>
            </w:tcBorders>
            <w:shd w:val="clear" w:color="auto" w:fill="auto"/>
            <w:noWrap/>
            <w:vAlign w:val="center"/>
            <w:hideMark/>
          </w:tcPr>
          <w:p w14:paraId="275A16FE" w14:textId="77777777" w:rsidR="004C4075" w:rsidRDefault="004C4075">
            <w:pPr>
              <w:jc w:val="center"/>
              <w:rPr>
                <w:rFonts w:ascii="Arial" w:hAnsi="Arial" w:cs="Arial"/>
                <w:color w:val="000000"/>
                <w:sz w:val="18"/>
                <w:szCs w:val="18"/>
              </w:rPr>
            </w:pPr>
            <w:r>
              <w:rPr>
                <w:rFonts w:ascii="Arial" w:hAnsi="Arial" w:cs="Arial"/>
                <w:color w:val="000000"/>
                <w:sz w:val="18"/>
                <w:szCs w:val="18"/>
              </w:rPr>
              <w:t>0.00145</w:t>
            </w:r>
          </w:p>
        </w:tc>
        <w:tc>
          <w:tcPr>
            <w:tcW w:w="1020" w:type="dxa"/>
            <w:tcBorders>
              <w:top w:val="nil"/>
              <w:left w:val="nil"/>
              <w:bottom w:val="nil"/>
              <w:right w:val="nil"/>
            </w:tcBorders>
            <w:shd w:val="clear" w:color="auto" w:fill="auto"/>
            <w:noWrap/>
            <w:vAlign w:val="center"/>
            <w:hideMark/>
          </w:tcPr>
          <w:p w14:paraId="4630E245" w14:textId="77777777" w:rsidR="004C4075" w:rsidRDefault="004C4075">
            <w:pPr>
              <w:jc w:val="center"/>
              <w:rPr>
                <w:rFonts w:ascii="Arial" w:hAnsi="Arial" w:cs="Arial"/>
                <w:color w:val="000000"/>
                <w:sz w:val="18"/>
                <w:szCs w:val="18"/>
              </w:rPr>
            </w:pPr>
            <w:r>
              <w:rPr>
                <w:rFonts w:ascii="Arial" w:hAnsi="Arial" w:cs="Arial"/>
                <w:color w:val="000000"/>
                <w:sz w:val="18"/>
                <w:szCs w:val="18"/>
              </w:rPr>
              <w:t>-0.0021</w:t>
            </w:r>
          </w:p>
        </w:tc>
        <w:tc>
          <w:tcPr>
            <w:tcW w:w="960" w:type="dxa"/>
            <w:tcBorders>
              <w:top w:val="nil"/>
              <w:left w:val="nil"/>
              <w:bottom w:val="nil"/>
              <w:right w:val="nil"/>
            </w:tcBorders>
            <w:shd w:val="clear" w:color="auto" w:fill="auto"/>
            <w:noWrap/>
            <w:vAlign w:val="center"/>
            <w:hideMark/>
          </w:tcPr>
          <w:p w14:paraId="5C653C4B" w14:textId="77777777" w:rsidR="004C4075" w:rsidRDefault="004C4075">
            <w:pPr>
              <w:jc w:val="center"/>
              <w:rPr>
                <w:rFonts w:ascii="Arial" w:hAnsi="Arial" w:cs="Arial"/>
                <w:color w:val="000000"/>
                <w:sz w:val="18"/>
                <w:szCs w:val="18"/>
              </w:rPr>
            </w:pPr>
            <w:r>
              <w:rPr>
                <w:rFonts w:ascii="Arial" w:hAnsi="Arial" w:cs="Arial"/>
                <w:color w:val="000000"/>
                <w:sz w:val="18"/>
                <w:szCs w:val="18"/>
              </w:rPr>
              <w:t>0.0036</w:t>
            </w:r>
          </w:p>
        </w:tc>
        <w:tc>
          <w:tcPr>
            <w:tcW w:w="960" w:type="dxa"/>
            <w:tcBorders>
              <w:top w:val="nil"/>
              <w:left w:val="nil"/>
              <w:bottom w:val="nil"/>
              <w:right w:val="nil"/>
            </w:tcBorders>
            <w:shd w:val="clear" w:color="auto" w:fill="auto"/>
            <w:noWrap/>
            <w:vAlign w:val="center"/>
            <w:hideMark/>
          </w:tcPr>
          <w:p w14:paraId="32C6F12C" w14:textId="77777777" w:rsidR="004C4075" w:rsidRDefault="004C4075">
            <w:pPr>
              <w:jc w:val="center"/>
              <w:rPr>
                <w:rFonts w:ascii="Arial" w:hAnsi="Arial" w:cs="Arial"/>
                <w:color w:val="000000"/>
                <w:sz w:val="18"/>
                <w:szCs w:val="18"/>
              </w:rPr>
            </w:pPr>
            <w:r>
              <w:rPr>
                <w:rFonts w:ascii="Arial" w:hAnsi="Arial" w:cs="Arial"/>
                <w:color w:val="000000"/>
                <w:sz w:val="18"/>
                <w:szCs w:val="18"/>
              </w:rPr>
              <w:t>0.2635</w:t>
            </w:r>
          </w:p>
        </w:tc>
        <w:tc>
          <w:tcPr>
            <w:tcW w:w="920" w:type="dxa"/>
            <w:tcBorders>
              <w:top w:val="nil"/>
              <w:left w:val="nil"/>
              <w:bottom w:val="nil"/>
              <w:right w:val="nil"/>
            </w:tcBorders>
            <w:shd w:val="clear" w:color="auto" w:fill="auto"/>
            <w:noWrap/>
            <w:vAlign w:val="center"/>
            <w:hideMark/>
          </w:tcPr>
          <w:p w14:paraId="151EFC5B" w14:textId="77777777" w:rsidR="004C4075" w:rsidRDefault="004C4075">
            <w:pPr>
              <w:jc w:val="center"/>
              <w:rPr>
                <w:rFonts w:ascii="Arial" w:hAnsi="Arial" w:cs="Arial"/>
                <w:color w:val="000000"/>
                <w:sz w:val="18"/>
                <w:szCs w:val="18"/>
              </w:rPr>
            </w:pPr>
            <w:r>
              <w:rPr>
                <w:rFonts w:ascii="Arial" w:hAnsi="Arial" w:cs="Arial"/>
                <w:color w:val="000000"/>
                <w:sz w:val="18"/>
                <w:szCs w:val="18"/>
              </w:rPr>
              <w:t>0.6077</w:t>
            </w:r>
          </w:p>
        </w:tc>
      </w:tr>
      <w:tr w:rsidR="004C4075" w14:paraId="2841E5B0" w14:textId="77777777" w:rsidTr="004C4075">
        <w:trPr>
          <w:trHeight w:val="280"/>
        </w:trPr>
        <w:tc>
          <w:tcPr>
            <w:tcW w:w="6960" w:type="dxa"/>
            <w:tcBorders>
              <w:top w:val="nil"/>
              <w:left w:val="nil"/>
              <w:bottom w:val="nil"/>
              <w:right w:val="nil"/>
            </w:tcBorders>
            <w:shd w:val="clear" w:color="auto" w:fill="auto"/>
            <w:noWrap/>
            <w:vAlign w:val="center"/>
            <w:hideMark/>
          </w:tcPr>
          <w:p w14:paraId="54A5C126" w14:textId="77777777" w:rsidR="004C4075" w:rsidRDefault="004C4075">
            <w:pPr>
              <w:rPr>
                <w:rFonts w:ascii="Arial" w:hAnsi="Arial" w:cs="Arial"/>
                <w:color w:val="000000"/>
                <w:sz w:val="18"/>
                <w:szCs w:val="18"/>
              </w:rPr>
            </w:pPr>
            <w:r>
              <w:rPr>
                <w:rFonts w:ascii="Arial" w:hAnsi="Arial" w:cs="Arial"/>
                <w:color w:val="000000"/>
                <w:sz w:val="18"/>
                <w:szCs w:val="18"/>
              </w:rPr>
              <w:t>Dementia ~ age + sex + education + year + PC1 + PC2 + APOE</w:t>
            </w:r>
          </w:p>
        </w:tc>
        <w:tc>
          <w:tcPr>
            <w:tcW w:w="700" w:type="dxa"/>
            <w:tcBorders>
              <w:top w:val="nil"/>
              <w:left w:val="nil"/>
              <w:bottom w:val="nil"/>
              <w:right w:val="nil"/>
            </w:tcBorders>
            <w:shd w:val="clear" w:color="auto" w:fill="auto"/>
            <w:vAlign w:val="center"/>
            <w:hideMark/>
          </w:tcPr>
          <w:p w14:paraId="75EFB707" w14:textId="77777777" w:rsidR="004C4075" w:rsidRDefault="004C4075">
            <w:pPr>
              <w:jc w:val="center"/>
              <w:rPr>
                <w:rFonts w:ascii="Arial" w:hAnsi="Arial" w:cs="Arial"/>
                <w:color w:val="000000"/>
                <w:sz w:val="18"/>
                <w:szCs w:val="18"/>
              </w:rPr>
            </w:pPr>
            <w:r>
              <w:rPr>
                <w:rFonts w:ascii="Arial" w:hAnsi="Arial" w:cs="Arial"/>
                <w:color w:val="000000"/>
                <w:sz w:val="18"/>
                <w:szCs w:val="18"/>
              </w:rPr>
              <w:t>2b</w:t>
            </w:r>
          </w:p>
        </w:tc>
        <w:tc>
          <w:tcPr>
            <w:tcW w:w="720" w:type="dxa"/>
            <w:tcBorders>
              <w:top w:val="nil"/>
              <w:left w:val="nil"/>
              <w:bottom w:val="nil"/>
              <w:right w:val="nil"/>
            </w:tcBorders>
            <w:shd w:val="clear" w:color="auto" w:fill="auto"/>
            <w:noWrap/>
            <w:vAlign w:val="center"/>
            <w:hideMark/>
          </w:tcPr>
          <w:p w14:paraId="084D7AC9" w14:textId="77777777" w:rsidR="004C4075" w:rsidRDefault="004C4075">
            <w:pPr>
              <w:jc w:val="center"/>
              <w:rPr>
                <w:rFonts w:ascii="Arial" w:hAnsi="Arial" w:cs="Arial"/>
                <w:color w:val="000000"/>
                <w:sz w:val="18"/>
                <w:szCs w:val="18"/>
              </w:rPr>
            </w:pPr>
            <w:r>
              <w:rPr>
                <w:rFonts w:ascii="Arial" w:hAnsi="Arial" w:cs="Arial"/>
                <w:color w:val="000000"/>
                <w:sz w:val="18"/>
                <w:szCs w:val="18"/>
              </w:rPr>
              <w:t>0.892</w:t>
            </w:r>
          </w:p>
        </w:tc>
        <w:tc>
          <w:tcPr>
            <w:tcW w:w="1140" w:type="dxa"/>
            <w:tcBorders>
              <w:top w:val="nil"/>
              <w:left w:val="nil"/>
              <w:bottom w:val="nil"/>
              <w:right w:val="nil"/>
            </w:tcBorders>
            <w:shd w:val="clear" w:color="auto" w:fill="auto"/>
            <w:noWrap/>
            <w:vAlign w:val="center"/>
            <w:hideMark/>
          </w:tcPr>
          <w:p w14:paraId="1F6C3296" w14:textId="77777777" w:rsidR="004C4075" w:rsidRDefault="004C4075">
            <w:pPr>
              <w:jc w:val="center"/>
              <w:rPr>
                <w:rFonts w:ascii="Arial" w:hAnsi="Arial" w:cs="Arial"/>
                <w:color w:val="000000"/>
                <w:sz w:val="18"/>
                <w:szCs w:val="18"/>
              </w:rPr>
            </w:pPr>
            <w:r>
              <w:rPr>
                <w:rFonts w:ascii="Arial" w:hAnsi="Arial" w:cs="Arial"/>
                <w:color w:val="000000"/>
                <w:sz w:val="18"/>
                <w:szCs w:val="18"/>
              </w:rPr>
              <w:t>0.00174</w:t>
            </w:r>
          </w:p>
        </w:tc>
        <w:tc>
          <w:tcPr>
            <w:tcW w:w="1080" w:type="dxa"/>
            <w:tcBorders>
              <w:top w:val="nil"/>
              <w:left w:val="nil"/>
              <w:bottom w:val="nil"/>
              <w:right w:val="nil"/>
            </w:tcBorders>
            <w:shd w:val="clear" w:color="auto" w:fill="auto"/>
            <w:noWrap/>
            <w:vAlign w:val="center"/>
            <w:hideMark/>
          </w:tcPr>
          <w:p w14:paraId="14DD5580" w14:textId="77777777" w:rsidR="004C4075" w:rsidRDefault="004C4075">
            <w:pPr>
              <w:jc w:val="center"/>
              <w:rPr>
                <w:rFonts w:ascii="Arial" w:hAnsi="Arial" w:cs="Arial"/>
                <w:color w:val="000000"/>
                <w:sz w:val="18"/>
                <w:szCs w:val="18"/>
              </w:rPr>
            </w:pPr>
            <w:r>
              <w:rPr>
                <w:rFonts w:ascii="Arial" w:hAnsi="Arial" w:cs="Arial"/>
                <w:color w:val="000000"/>
                <w:sz w:val="18"/>
                <w:szCs w:val="18"/>
              </w:rPr>
              <w:t>0.00248</w:t>
            </w:r>
          </w:p>
        </w:tc>
        <w:tc>
          <w:tcPr>
            <w:tcW w:w="1020" w:type="dxa"/>
            <w:tcBorders>
              <w:top w:val="nil"/>
              <w:left w:val="nil"/>
              <w:bottom w:val="nil"/>
              <w:right w:val="nil"/>
            </w:tcBorders>
            <w:shd w:val="clear" w:color="auto" w:fill="auto"/>
            <w:noWrap/>
            <w:vAlign w:val="center"/>
            <w:hideMark/>
          </w:tcPr>
          <w:p w14:paraId="0A25BB09" w14:textId="77777777" w:rsidR="004C4075" w:rsidRDefault="004C4075">
            <w:pPr>
              <w:jc w:val="center"/>
              <w:rPr>
                <w:rFonts w:ascii="Arial" w:hAnsi="Arial" w:cs="Arial"/>
                <w:color w:val="000000"/>
                <w:sz w:val="18"/>
                <w:szCs w:val="18"/>
              </w:rPr>
            </w:pPr>
            <w:r>
              <w:rPr>
                <w:rFonts w:ascii="Arial" w:hAnsi="Arial" w:cs="Arial"/>
                <w:color w:val="000000"/>
                <w:sz w:val="18"/>
                <w:szCs w:val="18"/>
              </w:rPr>
              <w:t>-0.00313</w:t>
            </w:r>
          </w:p>
        </w:tc>
        <w:tc>
          <w:tcPr>
            <w:tcW w:w="960" w:type="dxa"/>
            <w:tcBorders>
              <w:top w:val="nil"/>
              <w:left w:val="nil"/>
              <w:bottom w:val="nil"/>
              <w:right w:val="nil"/>
            </w:tcBorders>
            <w:shd w:val="clear" w:color="auto" w:fill="auto"/>
            <w:noWrap/>
            <w:vAlign w:val="center"/>
            <w:hideMark/>
          </w:tcPr>
          <w:p w14:paraId="64851033" w14:textId="77777777" w:rsidR="004C4075" w:rsidRDefault="004C4075">
            <w:pPr>
              <w:jc w:val="center"/>
              <w:rPr>
                <w:rFonts w:ascii="Arial" w:hAnsi="Arial" w:cs="Arial"/>
                <w:color w:val="000000"/>
                <w:sz w:val="18"/>
                <w:szCs w:val="18"/>
              </w:rPr>
            </w:pPr>
            <w:r>
              <w:rPr>
                <w:rFonts w:ascii="Arial" w:hAnsi="Arial" w:cs="Arial"/>
                <w:color w:val="000000"/>
                <w:sz w:val="18"/>
                <w:szCs w:val="18"/>
              </w:rPr>
              <w:t>0.00661</w:t>
            </w:r>
          </w:p>
        </w:tc>
        <w:tc>
          <w:tcPr>
            <w:tcW w:w="960" w:type="dxa"/>
            <w:tcBorders>
              <w:top w:val="nil"/>
              <w:left w:val="nil"/>
              <w:bottom w:val="nil"/>
              <w:right w:val="nil"/>
            </w:tcBorders>
            <w:shd w:val="clear" w:color="auto" w:fill="auto"/>
            <w:noWrap/>
            <w:vAlign w:val="center"/>
            <w:hideMark/>
          </w:tcPr>
          <w:p w14:paraId="5FCB5CC0" w14:textId="77777777" w:rsidR="004C4075" w:rsidRDefault="004C4075">
            <w:pPr>
              <w:jc w:val="center"/>
              <w:rPr>
                <w:rFonts w:ascii="Arial" w:hAnsi="Arial" w:cs="Arial"/>
                <w:color w:val="000000"/>
                <w:sz w:val="18"/>
                <w:szCs w:val="18"/>
              </w:rPr>
            </w:pPr>
            <w:r>
              <w:rPr>
                <w:rFonts w:ascii="Arial" w:hAnsi="Arial" w:cs="Arial"/>
                <w:color w:val="000000"/>
                <w:sz w:val="18"/>
                <w:szCs w:val="18"/>
              </w:rPr>
              <w:t>0.4915</w:t>
            </w:r>
          </w:p>
        </w:tc>
        <w:tc>
          <w:tcPr>
            <w:tcW w:w="920" w:type="dxa"/>
            <w:tcBorders>
              <w:top w:val="nil"/>
              <w:left w:val="nil"/>
              <w:bottom w:val="nil"/>
              <w:right w:val="nil"/>
            </w:tcBorders>
            <w:shd w:val="clear" w:color="auto" w:fill="auto"/>
            <w:noWrap/>
            <w:vAlign w:val="center"/>
            <w:hideMark/>
          </w:tcPr>
          <w:p w14:paraId="17B224FE" w14:textId="77777777" w:rsidR="004C4075" w:rsidRDefault="004C4075">
            <w:pPr>
              <w:jc w:val="center"/>
              <w:rPr>
                <w:rFonts w:ascii="Arial" w:hAnsi="Arial" w:cs="Arial"/>
                <w:color w:val="000000"/>
                <w:sz w:val="18"/>
                <w:szCs w:val="18"/>
              </w:rPr>
            </w:pPr>
            <w:r>
              <w:rPr>
                <w:rFonts w:ascii="Arial" w:hAnsi="Arial" w:cs="Arial"/>
                <w:color w:val="000000"/>
                <w:sz w:val="18"/>
                <w:szCs w:val="18"/>
              </w:rPr>
              <w:t>0.4832</w:t>
            </w:r>
          </w:p>
        </w:tc>
      </w:tr>
      <w:tr w:rsidR="004C4075" w14:paraId="5539C38D" w14:textId="77777777" w:rsidTr="004C4075">
        <w:trPr>
          <w:trHeight w:val="280"/>
        </w:trPr>
        <w:tc>
          <w:tcPr>
            <w:tcW w:w="6960" w:type="dxa"/>
            <w:tcBorders>
              <w:top w:val="nil"/>
              <w:left w:val="nil"/>
              <w:bottom w:val="nil"/>
              <w:right w:val="nil"/>
            </w:tcBorders>
            <w:shd w:val="clear" w:color="auto" w:fill="auto"/>
            <w:noWrap/>
            <w:vAlign w:val="center"/>
            <w:hideMark/>
          </w:tcPr>
          <w:p w14:paraId="03155A5F" w14:textId="77777777" w:rsidR="004C4075" w:rsidRDefault="004C4075">
            <w:pPr>
              <w:rPr>
                <w:rFonts w:ascii="Arial" w:hAnsi="Arial" w:cs="Arial"/>
                <w:color w:val="000000"/>
                <w:sz w:val="18"/>
                <w:szCs w:val="18"/>
              </w:rPr>
            </w:pPr>
            <w:r>
              <w:rPr>
                <w:rFonts w:ascii="Arial" w:hAnsi="Arial" w:cs="Arial"/>
                <w:color w:val="000000"/>
                <w:sz w:val="18"/>
                <w:szCs w:val="18"/>
              </w:rPr>
              <w:t>Dementia ~ age + sex + education + year + PC1 + PC2 + PGS + APOE</w:t>
            </w:r>
          </w:p>
        </w:tc>
        <w:tc>
          <w:tcPr>
            <w:tcW w:w="700" w:type="dxa"/>
            <w:tcBorders>
              <w:top w:val="nil"/>
              <w:left w:val="nil"/>
              <w:bottom w:val="nil"/>
              <w:right w:val="nil"/>
            </w:tcBorders>
            <w:shd w:val="clear" w:color="auto" w:fill="auto"/>
            <w:vAlign w:val="center"/>
            <w:hideMark/>
          </w:tcPr>
          <w:p w14:paraId="6538A249" w14:textId="77777777" w:rsidR="004C4075" w:rsidRDefault="004C4075">
            <w:pPr>
              <w:jc w:val="center"/>
              <w:rPr>
                <w:rFonts w:ascii="Arial" w:hAnsi="Arial" w:cs="Arial"/>
                <w:color w:val="000000"/>
                <w:sz w:val="18"/>
                <w:szCs w:val="18"/>
              </w:rPr>
            </w:pPr>
            <w:r>
              <w:rPr>
                <w:rFonts w:ascii="Arial" w:hAnsi="Arial" w:cs="Arial"/>
                <w:color w:val="000000"/>
                <w:sz w:val="18"/>
                <w:szCs w:val="18"/>
              </w:rPr>
              <w:t>3</w:t>
            </w:r>
          </w:p>
        </w:tc>
        <w:tc>
          <w:tcPr>
            <w:tcW w:w="720" w:type="dxa"/>
            <w:tcBorders>
              <w:top w:val="nil"/>
              <w:left w:val="nil"/>
              <w:bottom w:val="nil"/>
              <w:right w:val="nil"/>
            </w:tcBorders>
            <w:shd w:val="clear" w:color="auto" w:fill="auto"/>
            <w:noWrap/>
            <w:vAlign w:val="center"/>
            <w:hideMark/>
          </w:tcPr>
          <w:p w14:paraId="48B6B811" w14:textId="77777777" w:rsidR="004C4075" w:rsidRDefault="004C4075">
            <w:pPr>
              <w:jc w:val="center"/>
              <w:rPr>
                <w:rFonts w:ascii="Arial" w:hAnsi="Arial" w:cs="Arial"/>
                <w:color w:val="000000"/>
                <w:sz w:val="18"/>
                <w:szCs w:val="18"/>
              </w:rPr>
            </w:pPr>
            <w:r>
              <w:rPr>
                <w:rFonts w:ascii="Arial" w:hAnsi="Arial" w:cs="Arial"/>
                <w:color w:val="000000"/>
                <w:sz w:val="18"/>
                <w:szCs w:val="18"/>
              </w:rPr>
              <w:t>0.893</w:t>
            </w:r>
          </w:p>
        </w:tc>
        <w:tc>
          <w:tcPr>
            <w:tcW w:w="1140" w:type="dxa"/>
            <w:tcBorders>
              <w:top w:val="nil"/>
              <w:left w:val="nil"/>
              <w:bottom w:val="nil"/>
              <w:right w:val="nil"/>
            </w:tcBorders>
            <w:shd w:val="clear" w:color="auto" w:fill="auto"/>
            <w:noWrap/>
            <w:vAlign w:val="center"/>
            <w:hideMark/>
          </w:tcPr>
          <w:p w14:paraId="24C04416" w14:textId="77777777" w:rsidR="004C4075" w:rsidRDefault="004C4075">
            <w:pPr>
              <w:jc w:val="center"/>
              <w:rPr>
                <w:rFonts w:ascii="Arial" w:hAnsi="Arial" w:cs="Arial"/>
                <w:color w:val="000000"/>
                <w:sz w:val="18"/>
                <w:szCs w:val="18"/>
              </w:rPr>
            </w:pPr>
            <w:r>
              <w:rPr>
                <w:rFonts w:ascii="Arial" w:hAnsi="Arial" w:cs="Arial"/>
                <w:color w:val="000000"/>
                <w:sz w:val="18"/>
                <w:szCs w:val="18"/>
              </w:rPr>
              <w:t>0.00317</w:t>
            </w:r>
          </w:p>
        </w:tc>
        <w:tc>
          <w:tcPr>
            <w:tcW w:w="1080" w:type="dxa"/>
            <w:tcBorders>
              <w:top w:val="nil"/>
              <w:left w:val="nil"/>
              <w:bottom w:val="nil"/>
              <w:right w:val="nil"/>
            </w:tcBorders>
            <w:shd w:val="clear" w:color="auto" w:fill="auto"/>
            <w:noWrap/>
            <w:vAlign w:val="center"/>
            <w:hideMark/>
          </w:tcPr>
          <w:p w14:paraId="7F00C6A5" w14:textId="77777777" w:rsidR="004C4075" w:rsidRDefault="004C4075">
            <w:pPr>
              <w:jc w:val="center"/>
              <w:rPr>
                <w:rFonts w:ascii="Arial" w:hAnsi="Arial" w:cs="Arial"/>
                <w:color w:val="000000"/>
                <w:sz w:val="18"/>
                <w:szCs w:val="18"/>
              </w:rPr>
            </w:pPr>
            <w:r>
              <w:rPr>
                <w:rFonts w:ascii="Arial" w:hAnsi="Arial" w:cs="Arial"/>
                <w:color w:val="000000"/>
                <w:sz w:val="18"/>
                <w:szCs w:val="18"/>
              </w:rPr>
              <w:t>0.00277</w:t>
            </w:r>
          </w:p>
        </w:tc>
        <w:tc>
          <w:tcPr>
            <w:tcW w:w="1020" w:type="dxa"/>
            <w:tcBorders>
              <w:top w:val="nil"/>
              <w:left w:val="nil"/>
              <w:bottom w:val="nil"/>
              <w:right w:val="nil"/>
            </w:tcBorders>
            <w:shd w:val="clear" w:color="auto" w:fill="auto"/>
            <w:noWrap/>
            <w:vAlign w:val="center"/>
            <w:hideMark/>
          </w:tcPr>
          <w:p w14:paraId="5BD1B328" w14:textId="77777777" w:rsidR="004C4075" w:rsidRDefault="004C4075">
            <w:pPr>
              <w:jc w:val="center"/>
              <w:rPr>
                <w:rFonts w:ascii="Arial" w:hAnsi="Arial" w:cs="Arial"/>
                <w:color w:val="000000"/>
                <w:sz w:val="18"/>
                <w:szCs w:val="18"/>
              </w:rPr>
            </w:pPr>
            <w:r>
              <w:rPr>
                <w:rFonts w:ascii="Arial" w:hAnsi="Arial" w:cs="Arial"/>
                <w:color w:val="000000"/>
                <w:sz w:val="18"/>
                <w:szCs w:val="18"/>
              </w:rPr>
              <w:t>-0.00226</w:t>
            </w:r>
          </w:p>
        </w:tc>
        <w:tc>
          <w:tcPr>
            <w:tcW w:w="960" w:type="dxa"/>
            <w:tcBorders>
              <w:top w:val="nil"/>
              <w:left w:val="nil"/>
              <w:bottom w:val="nil"/>
              <w:right w:val="nil"/>
            </w:tcBorders>
            <w:shd w:val="clear" w:color="auto" w:fill="auto"/>
            <w:noWrap/>
            <w:vAlign w:val="center"/>
            <w:hideMark/>
          </w:tcPr>
          <w:p w14:paraId="16D2F241" w14:textId="77777777" w:rsidR="004C4075" w:rsidRDefault="004C4075">
            <w:pPr>
              <w:jc w:val="center"/>
              <w:rPr>
                <w:rFonts w:ascii="Arial" w:hAnsi="Arial" w:cs="Arial"/>
                <w:color w:val="000000"/>
                <w:sz w:val="18"/>
                <w:szCs w:val="18"/>
              </w:rPr>
            </w:pPr>
            <w:r>
              <w:rPr>
                <w:rFonts w:ascii="Arial" w:hAnsi="Arial" w:cs="Arial"/>
                <w:color w:val="000000"/>
                <w:sz w:val="18"/>
                <w:szCs w:val="18"/>
              </w:rPr>
              <w:t>0.0086</w:t>
            </w:r>
          </w:p>
        </w:tc>
        <w:tc>
          <w:tcPr>
            <w:tcW w:w="960" w:type="dxa"/>
            <w:tcBorders>
              <w:top w:val="nil"/>
              <w:left w:val="nil"/>
              <w:bottom w:val="nil"/>
              <w:right w:val="nil"/>
            </w:tcBorders>
            <w:shd w:val="clear" w:color="auto" w:fill="auto"/>
            <w:noWrap/>
            <w:vAlign w:val="center"/>
            <w:hideMark/>
          </w:tcPr>
          <w:p w14:paraId="35A47098" w14:textId="77777777" w:rsidR="004C4075" w:rsidRDefault="004C4075">
            <w:pPr>
              <w:jc w:val="center"/>
              <w:rPr>
                <w:rFonts w:ascii="Arial" w:hAnsi="Arial" w:cs="Arial"/>
                <w:color w:val="000000"/>
                <w:sz w:val="18"/>
                <w:szCs w:val="18"/>
              </w:rPr>
            </w:pPr>
            <w:r>
              <w:rPr>
                <w:rFonts w:ascii="Arial" w:hAnsi="Arial" w:cs="Arial"/>
                <w:color w:val="000000"/>
                <w:sz w:val="18"/>
                <w:szCs w:val="18"/>
              </w:rPr>
              <w:t>1.3126</w:t>
            </w:r>
          </w:p>
        </w:tc>
        <w:tc>
          <w:tcPr>
            <w:tcW w:w="920" w:type="dxa"/>
            <w:tcBorders>
              <w:top w:val="nil"/>
              <w:left w:val="nil"/>
              <w:bottom w:val="nil"/>
              <w:right w:val="nil"/>
            </w:tcBorders>
            <w:shd w:val="clear" w:color="auto" w:fill="auto"/>
            <w:noWrap/>
            <w:vAlign w:val="center"/>
            <w:hideMark/>
          </w:tcPr>
          <w:p w14:paraId="00804DEA" w14:textId="77777777" w:rsidR="004C4075" w:rsidRDefault="004C4075">
            <w:pPr>
              <w:jc w:val="center"/>
              <w:rPr>
                <w:rFonts w:ascii="Arial" w:hAnsi="Arial" w:cs="Arial"/>
                <w:color w:val="000000"/>
                <w:sz w:val="18"/>
                <w:szCs w:val="18"/>
              </w:rPr>
            </w:pPr>
            <w:r>
              <w:rPr>
                <w:rFonts w:ascii="Arial" w:hAnsi="Arial" w:cs="Arial"/>
                <w:color w:val="000000"/>
                <w:sz w:val="18"/>
                <w:szCs w:val="18"/>
              </w:rPr>
              <w:t>0.2519</w:t>
            </w:r>
          </w:p>
        </w:tc>
      </w:tr>
      <w:tr w:rsidR="004C4075" w14:paraId="3C933743" w14:textId="77777777" w:rsidTr="004C4075">
        <w:trPr>
          <w:trHeight w:val="300"/>
        </w:trPr>
        <w:tc>
          <w:tcPr>
            <w:tcW w:w="6960" w:type="dxa"/>
            <w:tcBorders>
              <w:top w:val="nil"/>
              <w:left w:val="nil"/>
              <w:bottom w:val="single" w:sz="8" w:space="0" w:color="auto"/>
              <w:right w:val="nil"/>
            </w:tcBorders>
            <w:shd w:val="clear" w:color="auto" w:fill="auto"/>
            <w:noWrap/>
            <w:vAlign w:val="center"/>
            <w:hideMark/>
          </w:tcPr>
          <w:p w14:paraId="240FE53F" w14:textId="77777777" w:rsidR="004C4075" w:rsidRDefault="004C4075">
            <w:pPr>
              <w:rPr>
                <w:rFonts w:ascii="Arial" w:hAnsi="Arial" w:cs="Arial"/>
                <w:color w:val="000000"/>
                <w:sz w:val="18"/>
                <w:szCs w:val="18"/>
              </w:rPr>
            </w:pPr>
            <w:r>
              <w:rPr>
                <w:rFonts w:ascii="Arial" w:hAnsi="Arial" w:cs="Arial"/>
                <w:color w:val="000000"/>
                <w:sz w:val="18"/>
                <w:szCs w:val="18"/>
              </w:rPr>
              <w:t>Dementia ~ age + sex + education + year + PC1 + PC2 + PGS</w:t>
            </w:r>
            <w:r>
              <w:rPr>
                <w:rFonts w:ascii="Arial" w:hAnsi="Arial" w:cs="Arial"/>
                <w:color w:val="000000"/>
                <w:sz w:val="18"/>
                <w:szCs w:val="18"/>
                <w:vertAlign w:val="superscript"/>
              </w:rPr>
              <w:t xml:space="preserve"> </w:t>
            </w:r>
            <w:r>
              <w:rPr>
                <w:rFonts w:ascii="Arial" w:hAnsi="Arial" w:cs="Arial"/>
                <w:color w:val="000000"/>
                <w:sz w:val="18"/>
                <w:szCs w:val="18"/>
              </w:rPr>
              <w:t>+ APOE †</w:t>
            </w:r>
          </w:p>
        </w:tc>
        <w:tc>
          <w:tcPr>
            <w:tcW w:w="700" w:type="dxa"/>
            <w:tcBorders>
              <w:top w:val="nil"/>
              <w:left w:val="nil"/>
              <w:bottom w:val="single" w:sz="8" w:space="0" w:color="auto"/>
              <w:right w:val="nil"/>
            </w:tcBorders>
            <w:shd w:val="clear" w:color="auto" w:fill="auto"/>
            <w:vAlign w:val="center"/>
            <w:hideMark/>
          </w:tcPr>
          <w:p w14:paraId="10DA6BD8" w14:textId="77777777" w:rsidR="004C4075" w:rsidRDefault="004C4075">
            <w:pPr>
              <w:jc w:val="center"/>
              <w:rPr>
                <w:rFonts w:ascii="Arial" w:hAnsi="Arial" w:cs="Arial"/>
                <w:color w:val="000000"/>
                <w:sz w:val="18"/>
                <w:szCs w:val="18"/>
              </w:rPr>
            </w:pPr>
            <w:r>
              <w:rPr>
                <w:rFonts w:ascii="Arial" w:hAnsi="Arial" w:cs="Arial"/>
                <w:color w:val="000000"/>
                <w:sz w:val="18"/>
                <w:szCs w:val="18"/>
              </w:rPr>
              <w:t>3</w:t>
            </w:r>
          </w:p>
        </w:tc>
        <w:tc>
          <w:tcPr>
            <w:tcW w:w="720" w:type="dxa"/>
            <w:tcBorders>
              <w:top w:val="nil"/>
              <w:left w:val="nil"/>
              <w:bottom w:val="single" w:sz="8" w:space="0" w:color="auto"/>
              <w:right w:val="nil"/>
            </w:tcBorders>
            <w:shd w:val="clear" w:color="auto" w:fill="auto"/>
            <w:noWrap/>
            <w:vAlign w:val="center"/>
            <w:hideMark/>
          </w:tcPr>
          <w:p w14:paraId="2667FBA9" w14:textId="77777777" w:rsidR="004C4075" w:rsidRDefault="004C4075">
            <w:pPr>
              <w:jc w:val="center"/>
              <w:rPr>
                <w:rFonts w:ascii="Arial" w:hAnsi="Arial" w:cs="Arial"/>
                <w:color w:val="000000"/>
                <w:sz w:val="18"/>
                <w:szCs w:val="18"/>
              </w:rPr>
            </w:pPr>
            <w:r>
              <w:rPr>
                <w:rFonts w:ascii="Arial" w:hAnsi="Arial" w:cs="Arial"/>
                <w:color w:val="000000"/>
                <w:sz w:val="18"/>
                <w:szCs w:val="18"/>
              </w:rPr>
              <w:t>0.893</w:t>
            </w:r>
          </w:p>
        </w:tc>
        <w:tc>
          <w:tcPr>
            <w:tcW w:w="1140" w:type="dxa"/>
            <w:tcBorders>
              <w:top w:val="nil"/>
              <w:left w:val="nil"/>
              <w:bottom w:val="single" w:sz="8" w:space="0" w:color="auto"/>
              <w:right w:val="nil"/>
            </w:tcBorders>
            <w:shd w:val="clear" w:color="auto" w:fill="auto"/>
            <w:noWrap/>
            <w:vAlign w:val="center"/>
            <w:hideMark/>
          </w:tcPr>
          <w:p w14:paraId="7E2E5317" w14:textId="77777777" w:rsidR="004C4075" w:rsidRDefault="004C4075">
            <w:pPr>
              <w:jc w:val="center"/>
              <w:rPr>
                <w:rFonts w:ascii="Arial" w:hAnsi="Arial" w:cs="Arial"/>
                <w:color w:val="000000"/>
                <w:sz w:val="18"/>
                <w:szCs w:val="18"/>
              </w:rPr>
            </w:pPr>
            <w:r>
              <w:rPr>
                <w:rFonts w:ascii="Arial" w:hAnsi="Arial" w:cs="Arial"/>
                <w:color w:val="000000"/>
                <w:sz w:val="18"/>
                <w:szCs w:val="18"/>
              </w:rPr>
              <w:t>0.00143</w:t>
            </w:r>
          </w:p>
        </w:tc>
        <w:tc>
          <w:tcPr>
            <w:tcW w:w="1080" w:type="dxa"/>
            <w:tcBorders>
              <w:top w:val="nil"/>
              <w:left w:val="nil"/>
              <w:bottom w:val="single" w:sz="8" w:space="0" w:color="auto"/>
              <w:right w:val="nil"/>
            </w:tcBorders>
            <w:shd w:val="clear" w:color="auto" w:fill="auto"/>
            <w:noWrap/>
            <w:vAlign w:val="center"/>
            <w:hideMark/>
          </w:tcPr>
          <w:p w14:paraId="52368B3F" w14:textId="77777777" w:rsidR="004C4075" w:rsidRDefault="004C4075">
            <w:pPr>
              <w:jc w:val="center"/>
              <w:rPr>
                <w:rFonts w:ascii="Arial" w:hAnsi="Arial" w:cs="Arial"/>
                <w:color w:val="000000"/>
                <w:sz w:val="18"/>
                <w:szCs w:val="18"/>
              </w:rPr>
            </w:pPr>
            <w:r>
              <w:rPr>
                <w:rFonts w:ascii="Arial" w:hAnsi="Arial" w:cs="Arial"/>
                <w:color w:val="000000"/>
                <w:sz w:val="18"/>
                <w:szCs w:val="18"/>
              </w:rPr>
              <w:t>0.00137</w:t>
            </w:r>
          </w:p>
        </w:tc>
        <w:tc>
          <w:tcPr>
            <w:tcW w:w="1020" w:type="dxa"/>
            <w:tcBorders>
              <w:top w:val="nil"/>
              <w:left w:val="nil"/>
              <w:bottom w:val="single" w:sz="8" w:space="0" w:color="auto"/>
              <w:right w:val="nil"/>
            </w:tcBorders>
            <w:shd w:val="clear" w:color="auto" w:fill="auto"/>
            <w:noWrap/>
            <w:vAlign w:val="center"/>
            <w:hideMark/>
          </w:tcPr>
          <w:p w14:paraId="1188CD53" w14:textId="77777777" w:rsidR="004C4075" w:rsidRDefault="004C4075">
            <w:pPr>
              <w:jc w:val="center"/>
              <w:rPr>
                <w:rFonts w:ascii="Arial" w:hAnsi="Arial" w:cs="Arial"/>
                <w:color w:val="000000"/>
                <w:sz w:val="18"/>
                <w:szCs w:val="18"/>
              </w:rPr>
            </w:pPr>
            <w:r>
              <w:rPr>
                <w:rFonts w:ascii="Arial" w:hAnsi="Arial" w:cs="Arial"/>
                <w:color w:val="000000"/>
                <w:sz w:val="18"/>
                <w:szCs w:val="18"/>
              </w:rPr>
              <w:t>-0.00126</w:t>
            </w:r>
          </w:p>
        </w:tc>
        <w:tc>
          <w:tcPr>
            <w:tcW w:w="960" w:type="dxa"/>
            <w:tcBorders>
              <w:top w:val="nil"/>
              <w:left w:val="nil"/>
              <w:bottom w:val="single" w:sz="8" w:space="0" w:color="auto"/>
              <w:right w:val="nil"/>
            </w:tcBorders>
            <w:shd w:val="clear" w:color="auto" w:fill="auto"/>
            <w:noWrap/>
            <w:vAlign w:val="center"/>
            <w:hideMark/>
          </w:tcPr>
          <w:p w14:paraId="4839B009" w14:textId="77777777" w:rsidR="004C4075" w:rsidRDefault="004C4075">
            <w:pPr>
              <w:jc w:val="center"/>
              <w:rPr>
                <w:rFonts w:ascii="Arial" w:hAnsi="Arial" w:cs="Arial"/>
                <w:color w:val="000000"/>
                <w:sz w:val="18"/>
                <w:szCs w:val="18"/>
              </w:rPr>
            </w:pPr>
            <w:r>
              <w:rPr>
                <w:rFonts w:ascii="Arial" w:hAnsi="Arial" w:cs="Arial"/>
                <w:color w:val="000000"/>
                <w:sz w:val="18"/>
                <w:szCs w:val="18"/>
              </w:rPr>
              <w:t>0.00412</w:t>
            </w:r>
          </w:p>
        </w:tc>
        <w:tc>
          <w:tcPr>
            <w:tcW w:w="960" w:type="dxa"/>
            <w:tcBorders>
              <w:top w:val="nil"/>
              <w:left w:val="nil"/>
              <w:bottom w:val="single" w:sz="8" w:space="0" w:color="auto"/>
              <w:right w:val="nil"/>
            </w:tcBorders>
            <w:shd w:val="clear" w:color="auto" w:fill="auto"/>
            <w:noWrap/>
            <w:vAlign w:val="center"/>
            <w:hideMark/>
          </w:tcPr>
          <w:p w14:paraId="68231CAA" w14:textId="77777777" w:rsidR="004C4075" w:rsidRDefault="004C4075">
            <w:pPr>
              <w:jc w:val="center"/>
              <w:rPr>
                <w:rFonts w:ascii="Arial" w:hAnsi="Arial" w:cs="Arial"/>
                <w:color w:val="000000"/>
                <w:sz w:val="18"/>
                <w:szCs w:val="18"/>
              </w:rPr>
            </w:pPr>
            <w:r>
              <w:rPr>
                <w:rFonts w:ascii="Arial" w:hAnsi="Arial" w:cs="Arial"/>
                <w:color w:val="000000"/>
                <w:sz w:val="18"/>
                <w:szCs w:val="18"/>
              </w:rPr>
              <w:t>1.0897</w:t>
            </w:r>
          </w:p>
        </w:tc>
        <w:tc>
          <w:tcPr>
            <w:tcW w:w="920" w:type="dxa"/>
            <w:tcBorders>
              <w:top w:val="nil"/>
              <w:left w:val="nil"/>
              <w:bottom w:val="single" w:sz="8" w:space="0" w:color="auto"/>
              <w:right w:val="nil"/>
            </w:tcBorders>
            <w:shd w:val="clear" w:color="auto" w:fill="auto"/>
            <w:noWrap/>
            <w:vAlign w:val="center"/>
            <w:hideMark/>
          </w:tcPr>
          <w:p w14:paraId="260F85F8" w14:textId="77777777" w:rsidR="004C4075" w:rsidRDefault="004C4075">
            <w:pPr>
              <w:jc w:val="center"/>
              <w:rPr>
                <w:rFonts w:ascii="Arial" w:hAnsi="Arial" w:cs="Arial"/>
                <w:color w:val="000000"/>
                <w:sz w:val="18"/>
                <w:szCs w:val="18"/>
              </w:rPr>
            </w:pPr>
            <w:r>
              <w:rPr>
                <w:rFonts w:ascii="Arial" w:hAnsi="Arial" w:cs="Arial"/>
                <w:color w:val="000000"/>
                <w:sz w:val="18"/>
                <w:szCs w:val="18"/>
              </w:rPr>
              <w:t>0.2965</w:t>
            </w:r>
          </w:p>
        </w:tc>
      </w:tr>
    </w:tbl>
    <w:p w14:paraId="1981CB21" w14:textId="77777777" w:rsidR="00F603DE" w:rsidRPr="005101B6" w:rsidRDefault="00F603DE" w:rsidP="004E21F9">
      <w:pPr>
        <w:rPr>
          <w:rFonts w:ascii="Arial" w:hAnsi="Arial" w:cs="Arial"/>
          <w:sz w:val="22"/>
          <w:szCs w:val="22"/>
        </w:rPr>
      </w:pPr>
    </w:p>
    <w:p w14:paraId="5C33F0DB" w14:textId="77777777" w:rsidR="004C4075" w:rsidRDefault="004C4075" w:rsidP="004C4075">
      <w:pPr>
        <w:rPr>
          <w:rFonts w:ascii="Arial" w:hAnsi="Arial" w:cs="Arial"/>
          <w:color w:val="000000"/>
          <w:sz w:val="18"/>
          <w:szCs w:val="18"/>
        </w:rPr>
      </w:pPr>
      <w:r>
        <w:rPr>
          <w:rFonts w:ascii="Arial" w:hAnsi="Arial" w:cs="Arial"/>
          <w:color w:val="000000"/>
          <w:sz w:val="18"/>
          <w:szCs w:val="18"/>
        </w:rPr>
        <w:t xml:space="preserve">† Relative to Model 2b </w:t>
      </w:r>
    </w:p>
    <w:p w14:paraId="33F91636" w14:textId="77777777" w:rsidR="004C4075" w:rsidRDefault="004C4075" w:rsidP="004C4075">
      <w:pPr>
        <w:rPr>
          <w:rFonts w:ascii="Arial" w:hAnsi="Arial" w:cs="Arial"/>
          <w:color w:val="000000"/>
          <w:sz w:val="18"/>
          <w:szCs w:val="18"/>
        </w:rPr>
      </w:pPr>
      <w:r>
        <w:rPr>
          <w:rFonts w:ascii="Arial" w:hAnsi="Arial" w:cs="Arial"/>
          <w:color w:val="000000"/>
          <w:sz w:val="18"/>
          <w:szCs w:val="18"/>
        </w:rPr>
        <w:t xml:space="preserve">Receiver operating characteristic (ROC) contrast statistics for logistic regression models, looking at the association between polygenic risk score (PGS) and presence of APOE-ε4 allele (APOE), with summary cognition statuses (dementia only) relative to normal status. This is among participants in the Health and Retirement Study (HRS) with more than two waves of cognition measured at or after age 60, by ancestry: European and African ancestries (nEuropean=6432 and nAfrican=943) </w:t>
      </w:r>
    </w:p>
    <w:p w14:paraId="03922740" w14:textId="77777777" w:rsidR="004C4075" w:rsidRDefault="004C4075">
      <w:pPr>
        <w:rPr>
          <w:rFonts w:ascii="Arial" w:hAnsi="Arial" w:cs="Arial"/>
          <w:b/>
          <w:sz w:val="22"/>
          <w:szCs w:val="22"/>
        </w:rPr>
      </w:pPr>
      <w:r>
        <w:rPr>
          <w:rFonts w:ascii="Arial" w:hAnsi="Arial" w:cs="Arial"/>
          <w:b/>
          <w:sz w:val="22"/>
          <w:szCs w:val="22"/>
        </w:rPr>
        <w:br w:type="page"/>
      </w:r>
    </w:p>
    <w:p w14:paraId="1EF39777" w14:textId="4D3D4DA3" w:rsidR="004E21F9" w:rsidRPr="005101B6" w:rsidRDefault="004E21F9" w:rsidP="004E21F9">
      <w:pPr>
        <w:ind w:right="810"/>
        <w:rPr>
          <w:rFonts w:ascii="Arial" w:hAnsi="Arial" w:cs="Arial"/>
          <w:sz w:val="22"/>
          <w:szCs w:val="22"/>
        </w:rPr>
      </w:pPr>
      <w:r w:rsidRPr="005101B6">
        <w:rPr>
          <w:rFonts w:ascii="Arial" w:hAnsi="Arial" w:cs="Arial"/>
          <w:b/>
          <w:sz w:val="22"/>
          <w:szCs w:val="22"/>
        </w:rPr>
        <w:lastRenderedPageBreak/>
        <w:t xml:space="preserve">Supplementary Table </w:t>
      </w:r>
      <w:r>
        <w:rPr>
          <w:rFonts w:ascii="Arial" w:hAnsi="Arial" w:cs="Arial"/>
          <w:b/>
          <w:sz w:val="22"/>
          <w:szCs w:val="22"/>
        </w:rPr>
        <w:t>9</w:t>
      </w:r>
      <w:r w:rsidRPr="005101B6">
        <w:rPr>
          <w:rFonts w:ascii="Arial" w:hAnsi="Arial" w:cs="Arial"/>
          <w:b/>
          <w:sz w:val="22"/>
          <w:szCs w:val="22"/>
        </w:rPr>
        <w:t>.</w:t>
      </w:r>
      <w:r w:rsidRPr="005101B6">
        <w:rPr>
          <w:rFonts w:ascii="Arial" w:hAnsi="Arial" w:cs="Arial"/>
          <w:sz w:val="22"/>
          <w:szCs w:val="22"/>
        </w:rPr>
        <w:t xml:space="preserve"> </w:t>
      </w:r>
      <w:r>
        <w:rPr>
          <w:rFonts w:ascii="Arial" w:hAnsi="Arial" w:cs="Arial"/>
          <w:sz w:val="22"/>
          <w:szCs w:val="22"/>
        </w:rPr>
        <w:t xml:space="preserve">Attributable fraction (AF) for </w:t>
      </w:r>
      <w:r w:rsidRPr="005101B6">
        <w:rPr>
          <w:rFonts w:ascii="Arial" w:hAnsi="Arial" w:cs="Arial"/>
          <w:sz w:val="22"/>
          <w:szCs w:val="22"/>
        </w:rPr>
        <w:t xml:space="preserve">logistic regression models, looking at the association between </w:t>
      </w:r>
      <w:r w:rsidR="00472DEA">
        <w:rPr>
          <w:rFonts w:ascii="Arial" w:hAnsi="Arial" w:cs="Arial"/>
          <w:sz w:val="22"/>
          <w:szCs w:val="22"/>
        </w:rPr>
        <w:t xml:space="preserve">Alzheimer’s disease </w:t>
      </w:r>
      <w:r w:rsidRPr="005101B6">
        <w:rPr>
          <w:rFonts w:ascii="Arial" w:hAnsi="Arial" w:cs="Arial"/>
          <w:sz w:val="22"/>
          <w:szCs w:val="22"/>
        </w:rPr>
        <w:t xml:space="preserve">polygenic risk score (PGS) and presence of </w:t>
      </w:r>
      <w:r w:rsidRPr="005101B6">
        <w:rPr>
          <w:rFonts w:ascii="Arial" w:hAnsi="Arial" w:cs="Arial"/>
          <w:i/>
          <w:sz w:val="22"/>
          <w:szCs w:val="22"/>
        </w:rPr>
        <w:t xml:space="preserve">APOE-ε4 </w:t>
      </w:r>
      <w:r w:rsidRPr="005101B6">
        <w:rPr>
          <w:rFonts w:ascii="Arial" w:hAnsi="Arial" w:cs="Arial"/>
          <w:sz w:val="22"/>
          <w:szCs w:val="22"/>
        </w:rPr>
        <w:t xml:space="preserve">allele (APOE), with summary cognition status relative to normal status. This is among </w:t>
      </w:r>
      <w:r w:rsidR="00472DEA">
        <w:rPr>
          <w:rFonts w:ascii="Arial" w:hAnsi="Arial" w:cs="Arial"/>
          <w:sz w:val="22"/>
          <w:szCs w:val="22"/>
        </w:rPr>
        <w:t xml:space="preserve">a subset of </w:t>
      </w:r>
      <w:r w:rsidRPr="005101B6">
        <w:rPr>
          <w:rFonts w:ascii="Arial" w:hAnsi="Arial" w:cs="Arial"/>
          <w:sz w:val="22"/>
          <w:szCs w:val="22"/>
        </w:rPr>
        <w:t>participants in the Health and Retirement Study (HRS) with more than two waves of cognition measured</w:t>
      </w:r>
      <w:r>
        <w:rPr>
          <w:rFonts w:ascii="Arial" w:hAnsi="Arial" w:cs="Arial"/>
          <w:sz w:val="22"/>
          <w:szCs w:val="22"/>
        </w:rPr>
        <w:t xml:space="preserve"> at or after age 60</w:t>
      </w:r>
      <w:r w:rsidR="0072163C">
        <w:rPr>
          <w:rFonts w:ascii="Arial" w:hAnsi="Arial" w:cs="Arial"/>
          <w:sz w:val="22"/>
          <w:szCs w:val="22"/>
        </w:rPr>
        <w:t xml:space="preserve"> and in the top 20% or bottom 20% of Alzheimer’s disease polygenic score</w:t>
      </w:r>
      <w:r w:rsidRPr="005101B6">
        <w:rPr>
          <w:rFonts w:ascii="Arial" w:hAnsi="Arial" w:cs="Arial"/>
          <w:sz w:val="22"/>
          <w:szCs w:val="22"/>
        </w:rPr>
        <w:t>, by ancestry</w:t>
      </w:r>
      <w:r>
        <w:rPr>
          <w:rFonts w:ascii="Arial" w:hAnsi="Arial" w:cs="Arial"/>
          <w:sz w:val="22"/>
          <w:szCs w:val="22"/>
        </w:rPr>
        <w:t>:</w:t>
      </w:r>
      <w:r w:rsidRPr="005101B6">
        <w:rPr>
          <w:rFonts w:ascii="Arial" w:hAnsi="Arial" w:cs="Arial"/>
          <w:sz w:val="22"/>
          <w:szCs w:val="22"/>
        </w:rPr>
        <w:t xml:space="preserve"> European</w:t>
      </w:r>
      <w:r w:rsidR="00472DEA">
        <w:rPr>
          <w:rFonts w:ascii="Arial" w:hAnsi="Arial" w:cs="Arial"/>
          <w:sz w:val="22"/>
          <w:szCs w:val="22"/>
        </w:rPr>
        <w:t xml:space="preserve"> (n=3359)</w:t>
      </w:r>
      <w:r w:rsidRPr="005101B6">
        <w:rPr>
          <w:rFonts w:ascii="Arial" w:hAnsi="Arial" w:cs="Arial"/>
          <w:sz w:val="22"/>
          <w:szCs w:val="22"/>
        </w:rPr>
        <w:t xml:space="preserve"> and African </w:t>
      </w:r>
      <w:r>
        <w:rPr>
          <w:rFonts w:ascii="Arial" w:hAnsi="Arial" w:cs="Arial"/>
          <w:sz w:val="22"/>
          <w:szCs w:val="22"/>
        </w:rPr>
        <w:t>ancestries</w:t>
      </w:r>
      <w:r w:rsidR="00472DEA">
        <w:rPr>
          <w:rFonts w:ascii="Arial" w:hAnsi="Arial" w:cs="Arial"/>
          <w:sz w:val="22"/>
          <w:szCs w:val="22"/>
        </w:rPr>
        <w:t xml:space="preserve"> (n=642)</w:t>
      </w:r>
      <w:r>
        <w:rPr>
          <w:rFonts w:ascii="Arial" w:hAnsi="Arial" w:cs="Arial"/>
          <w:sz w:val="22"/>
          <w:szCs w:val="22"/>
        </w:rPr>
        <w:t xml:space="preserve">. PGSs are dichotomized into top 20% and bottom 20% of Alzheimer’s disease polygenic score and </w:t>
      </w:r>
      <w:r w:rsidRPr="005E0F07">
        <w:rPr>
          <w:rFonts w:ascii="Arial" w:hAnsi="Arial" w:cs="Arial"/>
          <w:i/>
          <w:sz w:val="22"/>
          <w:szCs w:val="22"/>
        </w:rPr>
        <w:t>APOE-ε4</w:t>
      </w:r>
      <w:r w:rsidRPr="005E0F07">
        <w:rPr>
          <w:rFonts w:ascii="Arial" w:hAnsi="Arial" w:cs="Arial"/>
          <w:sz w:val="22"/>
          <w:szCs w:val="22"/>
        </w:rPr>
        <w:t xml:space="preserve"> </w:t>
      </w:r>
      <w:r>
        <w:rPr>
          <w:rFonts w:ascii="Arial" w:hAnsi="Arial" w:cs="Arial"/>
          <w:sz w:val="22"/>
          <w:szCs w:val="22"/>
        </w:rPr>
        <w:t>is modeled as any copy of</w:t>
      </w:r>
      <w:r w:rsidRPr="005E0F07">
        <w:rPr>
          <w:rFonts w:ascii="Arial" w:hAnsi="Arial" w:cs="Arial"/>
          <w:sz w:val="22"/>
          <w:szCs w:val="22"/>
        </w:rPr>
        <w:t xml:space="preserve"> </w:t>
      </w:r>
      <w:r w:rsidRPr="005E0F07">
        <w:rPr>
          <w:rFonts w:ascii="Arial" w:hAnsi="Arial" w:cs="Arial"/>
          <w:i/>
          <w:sz w:val="22"/>
          <w:szCs w:val="22"/>
        </w:rPr>
        <w:t>APOE-ε4</w:t>
      </w:r>
      <w:r>
        <w:rPr>
          <w:rFonts w:ascii="Arial" w:hAnsi="Arial" w:cs="Arial"/>
          <w:sz w:val="22"/>
          <w:szCs w:val="22"/>
        </w:rPr>
        <w:t xml:space="preserve"> versus none. Crude models include only the variable of interest (AD PGS top 20% vs bottom 20% or </w:t>
      </w:r>
      <w:r w:rsidRPr="005E0F07">
        <w:rPr>
          <w:rFonts w:ascii="Arial" w:hAnsi="Arial" w:cs="Arial"/>
          <w:i/>
          <w:sz w:val="22"/>
          <w:szCs w:val="22"/>
        </w:rPr>
        <w:t>APOE-ε4</w:t>
      </w:r>
      <w:r>
        <w:rPr>
          <w:rFonts w:ascii="Arial" w:hAnsi="Arial" w:cs="Arial"/>
          <w:sz w:val="22"/>
          <w:szCs w:val="22"/>
        </w:rPr>
        <w:t xml:space="preserve"> carrier) as predictors. Fully adjusted models include </w:t>
      </w:r>
      <w:r>
        <w:rPr>
          <w:rFonts w:ascii="Arial" w:hAnsi="Arial" w:cs="Arial"/>
          <w:iCs/>
          <w:sz w:val="22"/>
          <w:szCs w:val="22"/>
        </w:rPr>
        <w:t xml:space="preserve">age at last cognition visit, sex, education, year of last cognition visit, two genetic principal components, </w:t>
      </w:r>
      <w:r w:rsidRPr="00185EF8">
        <w:rPr>
          <w:rFonts w:ascii="Arial" w:hAnsi="Arial" w:cs="Arial"/>
          <w:i/>
          <w:sz w:val="22"/>
          <w:szCs w:val="22"/>
        </w:rPr>
        <w:t>APOE-ε4</w:t>
      </w:r>
      <w:r>
        <w:rPr>
          <w:rFonts w:ascii="Arial" w:hAnsi="Arial" w:cs="Arial"/>
          <w:i/>
          <w:sz w:val="22"/>
          <w:szCs w:val="22"/>
        </w:rPr>
        <w:t xml:space="preserve"> </w:t>
      </w:r>
      <w:r>
        <w:rPr>
          <w:rFonts w:ascii="Arial" w:hAnsi="Arial" w:cs="Arial"/>
          <w:sz w:val="22"/>
          <w:szCs w:val="22"/>
        </w:rPr>
        <w:t xml:space="preserve">status, and the AD PGS (top 20% vs bottom 20%). </w:t>
      </w:r>
    </w:p>
    <w:p w14:paraId="608D57BD" w14:textId="18F879B3" w:rsidR="004E21F9" w:rsidRDefault="004E21F9" w:rsidP="004E21F9">
      <w:pPr>
        <w:rPr>
          <w:rFonts w:ascii="Arial" w:hAnsi="Arial" w:cs="Arial"/>
          <w:sz w:val="22"/>
          <w:szCs w:val="22"/>
        </w:rPr>
      </w:pPr>
    </w:p>
    <w:tbl>
      <w:tblPr>
        <w:tblW w:w="13661" w:type="dxa"/>
        <w:tblLook w:val="04A0" w:firstRow="1" w:lastRow="0" w:firstColumn="1" w:lastColumn="0" w:noHBand="0" w:noVBand="1"/>
      </w:tblPr>
      <w:tblGrid>
        <w:gridCol w:w="2700"/>
        <w:gridCol w:w="1150"/>
        <w:gridCol w:w="1617"/>
        <w:gridCol w:w="934"/>
        <w:gridCol w:w="882"/>
        <w:gridCol w:w="2037"/>
        <w:gridCol w:w="761"/>
        <w:gridCol w:w="825"/>
        <w:gridCol w:w="1746"/>
        <w:gridCol w:w="1009"/>
      </w:tblGrid>
      <w:tr w:rsidR="004C4075" w14:paraId="5A7706AE" w14:textId="77777777" w:rsidTr="004C4075">
        <w:trPr>
          <w:trHeight w:val="280"/>
        </w:trPr>
        <w:tc>
          <w:tcPr>
            <w:tcW w:w="2700" w:type="dxa"/>
            <w:tcBorders>
              <w:top w:val="nil"/>
              <w:left w:val="nil"/>
              <w:bottom w:val="single" w:sz="4" w:space="0" w:color="auto"/>
              <w:right w:val="nil"/>
            </w:tcBorders>
            <w:shd w:val="clear" w:color="auto" w:fill="auto"/>
            <w:noWrap/>
            <w:vAlign w:val="bottom"/>
            <w:hideMark/>
          </w:tcPr>
          <w:p w14:paraId="146B3ED6" w14:textId="77777777" w:rsidR="004C4075" w:rsidRDefault="004C4075">
            <w:pPr>
              <w:rPr>
                <w:rFonts w:ascii="Arial" w:hAnsi="Arial" w:cs="Arial"/>
                <w:b/>
                <w:bCs/>
                <w:color w:val="000000"/>
                <w:sz w:val="22"/>
                <w:szCs w:val="22"/>
              </w:rPr>
            </w:pPr>
            <w:r>
              <w:rPr>
                <w:rFonts w:ascii="Arial" w:hAnsi="Arial" w:cs="Arial"/>
                <w:b/>
                <w:bCs/>
                <w:color w:val="000000"/>
                <w:sz w:val="22"/>
                <w:szCs w:val="22"/>
              </w:rPr>
              <w:t> </w:t>
            </w:r>
          </w:p>
        </w:tc>
        <w:tc>
          <w:tcPr>
            <w:tcW w:w="3701" w:type="dxa"/>
            <w:gridSpan w:val="3"/>
            <w:tcBorders>
              <w:top w:val="nil"/>
              <w:left w:val="nil"/>
              <w:bottom w:val="single" w:sz="4" w:space="0" w:color="auto"/>
              <w:right w:val="nil"/>
            </w:tcBorders>
            <w:shd w:val="clear" w:color="auto" w:fill="auto"/>
            <w:noWrap/>
            <w:vAlign w:val="bottom"/>
            <w:hideMark/>
          </w:tcPr>
          <w:p w14:paraId="71566404" w14:textId="77777777" w:rsidR="004C4075" w:rsidRDefault="004C4075">
            <w:pPr>
              <w:jc w:val="center"/>
              <w:rPr>
                <w:rFonts w:ascii="Arial" w:hAnsi="Arial" w:cs="Arial"/>
                <w:b/>
                <w:bCs/>
                <w:color w:val="000000"/>
                <w:sz w:val="22"/>
                <w:szCs w:val="22"/>
              </w:rPr>
            </w:pPr>
            <w:r>
              <w:rPr>
                <w:rFonts w:ascii="Arial" w:hAnsi="Arial" w:cs="Arial"/>
                <w:b/>
                <w:bCs/>
                <w:color w:val="000000"/>
                <w:sz w:val="22"/>
                <w:szCs w:val="22"/>
              </w:rPr>
              <w:t>Borderline CIND</w:t>
            </w:r>
          </w:p>
        </w:tc>
        <w:tc>
          <w:tcPr>
            <w:tcW w:w="3680" w:type="dxa"/>
            <w:gridSpan w:val="3"/>
            <w:tcBorders>
              <w:top w:val="nil"/>
              <w:left w:val="nil"/>
              <w:bottom w:val="single" w:sz="4" w:space="0" w:color="auto"/>
              <w:right w:val="nil"/>
            </w:tcBorders>
            <w:shd w:val="clear" w:color="auto" w:fill="auto"/>
            <w:noWrap/>
            <w:vAlign w:val="bottom"/>
            <w:hideMark/>
          </w:tcPr>
          <w:p w14:paraId="1A47EA36" w14:textId="77777777" w:rsidR="004C4075" w:rsidRDefault="004C4075">
            <w:pPr>
              <w:jc w:val="center"/>
              <w:rPr>
                <w:rFonts w:ascii="Arial" w:hAnsi="Arial" w:cs="Arial"/>
                <w:b/>
                <w:bCs/>
                <w:color w:val="000000"/>
                <w:sz w:val="22"/>
                <w:szCs w:val="22"/>
              </w:rPr>
            </w:pPr>
            <w:r>
              <w:rPr>
                <w:rFonts w:ascii="Arial" w:hAnsi="Arial" w:cs="Arial"/>
                <w:b/>
                <w:bCs/>
                <w:color w:val="000000"/>
                <w:sz w:val="22"/>
                <w:szCs w:val="22"/>
              </w:rPr>
              <w:t>CIND</w:t>
            </w:r>
          </w:p>
        </w:tc>
        <w:tc>
          <w:tcPr>
            <w:tcW w:w="3580" w:type="dxa"/>
            <w:gridSpan w:val="3"/>
            <w:tcBorders>
              <w:top w:val="nil"/>
              <w:left w:val="nil"/>
              <w:bottom w:val="single" w:sz="4" w:space="0" w:color="auto"/>
              <w:right w:val="nil"/>
            </w:tcBorders>
            <w:shd w:val="clear" w:color="auto" w:fill="auto"/>
            <w:noWrap/>
            <w:vAlign w:val="bottom"/>
            <w:hideMark/>
          </w:tcPr>
          <w:p w14:paraId="53F0DDBA" w14:textId="77777777" w:rsidR="004C4075" w:rsidRDefault="004C4075">
            <w:pPr>
              <w:jc w:val="center"/>
              <w:rPr>
                <w:rFonts w:ascii="Arial" w:hAnsi="Arial" w:cs="Arial"/>
                <w:b/>
                <w:bCs/>
                <w:color w:val="000000"/>
                <w:sz w:val="22"/>
                <w:szCs w:val="22"/>
              </w:rPr>
            </w:pPr>
            <w:r>
              <w:rPr>
                <w:rFonts w:ascii="Arial" w:hAnsi="Arial" w:cs="Arial"/>
                <w:b/>
                <w:bCs/>
                <w:color w:val="000000"/>
                <w:sz w:val="22"/>
                <w:szCs w:val="22"/>
              </w:rPr>
              <w:t>Dementia</w:t>
            </w:r>
          </w:p>
        </w:tc>
      </w:tr>
      <w:tr w:rsidR="004C4075" w14:paraId="354E715A" w14:textId="77777777" w:rsidTr="004C4075">
        <w:trPr>
          <w:trHeight w:val="280"/>
        </w:trPr>
        <w:tc>
          <w:tcPr>
            <w:tcW w:w="2700" w:type="dxa"/>
            <w:tcBorders>
              <w:top w:val="nil"/>
              <w:left w:val="nil"/>
              <w:bottom w:val="single" w:sz="4" w:space="0" w:color="auto"/>
              <w:right w:val="nil"/>
            </w:tcBorders>
            <w:shd w:val="clear" w:color="auto" w:fill="auto"/>
            <w:noWrap/>
            <w:vAlign w:val="bottom"/>
            <w:hideMark/>
          </w:tcPr>
          <w:p w14:paraId="23482072" w14:textId="77777777" w:rsidR="004C4075" w:rsidRDefault="004C4075">
            <w:pPr>
              <w:rPr>
                <w:rFonts w:ascii="Arial" w:hAnsi="Arial" w:cs="Arial"/>
                <w:b/>
                <w:bCs/>
                <w:color w:val="000000"/>
                <w:sz w:val="22"/>
                <w:szCs w:val="22"/>
              </w:rPr>
            </w:pPr>
            <w:r>
              <w:rPr>
                <w:rFonts w:ascii="Arial" w:hAnsi="Arial" w:cs="Arial"/>
                <w:b/>
                <w:bCs/>
                <w:color w:val="000000"/>
                <w:sz w:val="22"/>
                <w:szCs w:val="22"/>
              </w:rPr>
              <w:t>European ancestries</w:t>
            </w:r>
          </w:p>
        </w:tc>
        <w:tc>
          <w:tcPr>
            <w:tcW w:w="1150" w:type="dxa"/>
            <w:tcBorders>
              <w:top w:val="nil"/>
              <w:left w:val="nil"/>
              <w:bottom w:val="single" w:sz="4" w:space="0" w:color="auto"/>
              <w:right w:val="nil"/>
            </w:tcBorders>
            <w:shd w:val="clear" w:color="auto" w:fill="auto"/>
            <w:noWrap/>
            <w:vAlign w:val="bottom"/>
            <w:hideMark/>
          </w:tcPr>
          <w:p w14:paraId="21118A16" w14:textId="77777777" w:rsidR="004C4075" w:rsidRDefault="004C4075">
            <w:pPr>
              <w:jc w:val="center"/>
              <w:rPr>
                <w:rFonts w:ascii="Arial" w:hAnsi="Arial" w:cs="Arial"/>
                <w:b/>
                <w:bCs/>
                <w:color w:val="000000"/>
                <w:sz w:val="22"/>
                <w:szCs w:val="22"/>
              </w:rPr>
            </w:pPr>
            <w:r>
              <w:rPr>
                <w:rFonts w:ascii="Arial" w:hAnsi="Arial" w:cs="Arial"/>
                <w:b/>
                <w:bCs/>
                <w:color w:val="000000"/>
                <w:sz w:val="22"/>
                <w:szCs w:val="22"/>
              </w:rPr>
              <w:t>PAF (%)</w:t>
            </w:r>
          </w:p>
        </w:tc>
        <w:tc>
          <w:tcPr>
            <w:tcW w:w="1617" w:type="dxa"/>
            <w:tcBorders>
              <w:top w:val="nil"/>
              <w:left w:val="nil"/>
              <w:bottom w:val="single" w:sz="4" w:space="0" w:color="auto"/>
              <w:right w:val="nil"/>
            </w:tcBorders>
            <w:shd w:val="clear" w:color="auto" w:fill="auto"/>
            <w:noWrap/>
            <w:vAlign w:val="bottom"/>
            <w:hideMark/>
          </w:tcPr>
          <w:p w14:paraId="38EB2B36" w14:textId="77777777" w:rsidR="004C4075" w:rsidRDefault="004C4075">
            <w:pPr>
              <w:jc w:val="center"/>
              <w:rPr>
                <w:rFonts w:ascii="Arial" w:hAnsi="Arial" w:cs="Arial"/>
                <w:b/>
                <w:bCs/>
                <w:color w:val="000000"/>
                <w:sz w:val="22"/>
                <w:szCs w:val="22"/>
              </w:rPr>
            </w:pPr>
            <w:r>
              <w:rPr>
                <w:rFonts w:ascii="Arial" w:hAnsi="Arial" w:cs="Arial"/>
                <w:b/>
                <w:bCs/>
                <w:color w:val="000000"/>
                <w:sz w:val="22"/>
                <w:szCs w:val="22"/>
              </w:rPr>
              <w:t>(95%CI)</w:t>
            </w:r>
          </w:p>
        </w:tc>
        <w:tc>
          <w:tcPr>
            <w:tcW w:w="934" w:type="dxa"/>
            <w:tcBorders>
              <w:top w:val="nil"/>
              <w:left w:val="nil"/>
              <w:bottom w:val="single" w:sz="4" w:space="0" w:color="auto"/>
              <w:right w:val="nil"/>
            </w:tcBorders>
            <w:shd w:val="clear" w:color="auto" w:fill="auto"/>
            <w:noWrap/>
            <w:vAlign w:val="bottom"/>
            <w:hideMark/>
          </w:tcPr>
          <w:p w14:paraId="30E57974" w14:textId="77777777" w:rsidR="004C4075" w:rsidRDefault="004C4075">
            <w:pPr>
              <w:jc w:val="center"/>
              <w:rPr>
                <w:rFonts w:ascii="Arial" w:hAnsi="Arial" w:cs="Arial"/>
                <w:b/>
                <w:bCs/>
                <w:color w:val="000000"/>
                <w:sz w:val="22"/>
                <w:szCs w:val="22"/>
              </w:rPr>
            </w:pPr>
            <w:r>
              <w:rPr>
                <w:rFonts w:ascii="Arial" w:hAnsi="Arial" w:cs="Arial"/>
                <w:b/>
                <w:bCs/>
                <w:color w:val="000000"/>
                <w:sz w:val="22"/>
                <w:szCs w:val="22"/>
              </w:rPr>
              <w:t>P</w:t>
            </w:r>
          </w:p>
        </w:tc>
        <w:tc>
          <w:tcPr>
            <w:tcW w:w="882" w:type="dxa"/>
            <w:tcBorders>
              <w:top w:val="nil"/>
              <w:left w:val="nil"/>
              <w:bottom w:val="single" w:sz="4" w:space="0" w:color="auto"/>
              <w:right w:val="nil"/>
            </w:tcBorders>
            <w:shd w:val="clear" w:color="auto" w:fill="auto"/>
            <w:noWrap/>
            <w:vAlign w:val="bottom"/>
            <w:hideMark/>
          </w:tcPr>
          <w:p w14:paraId="6E7131E0" w14:textId="77777777" w:rsidR="004C4075" w:rsidRDefault="004C4075">
            <w:pPr>
              <w:jc w:val="center"/>
              <w:rPr>
                <w:rFonts w:ascii="Arial" w:hAnsi="Arial" w:cs="Arial"/>
                <w:b/>
                <w:bCs/>
                <w:color w:val="000000"/>
                <w:sz w:val="22"/>
                <w:szCs w:val="22"/>
              </w:rPr>
            </w:pPr>
            <w:r>
              <w:rPr>
                <w:rFonts w:ascii="Arial" w:hAnsi="Arial" w:cs="Arial"/>
                <w:b/>
                <w:bCs/>
                <w:color w:val="000000"/>
                <w:sz w:val="22"/>
                <w:szCs w:val="22"/>
              </w:rPr>
              <w:t>PAF</w:t>
            </w:r>
          </w:p>
        </w:tc>
        <w:tc>
          <w:tcPr>
            <w:tcW w:w="2037" w:type="dxa"/>
            <w:tcBorders>
              <w:top w:val="nil"/>
              <w:left w:val="nil"/>
              <w:bottom w:val="single" w:sz="4" w:space="0" w:color="auto"/>
              <w:right w:val="nil"/>
            </w:tcBorders>
            <w:shd w:val="clear" w:color="auto" w:fill="auto"/>
            <w:noWrap/>
            <w:vAlign w:val="bottom"/>
            <w:hideMark/>
          </w:tcPr>
          <w:p w14:paraId="07935D4F" w14:textId="77777777" w:rsidR="004C4075" w:rsidRDefault="004C4075">
            <w:pPr>
              <w:jc w:val="center"/>
              <w:rPr>
                <w:rFonts w:ascii="Arial" w:hAnsi="Arial" w:cs="Arial"/>
                <w:b/>
                <w:bCs/>
                <w:color w:val="000000"/>
                <w:sz w:val="22"/>
                <w:szCs w:val="22"/>
              </w:rPr>
            </w:pPr>
            <w:r>
              <w:rPr>
                <w:rFonts w:ascii="Arial" w:hAnsi="Arial" w:cs="Arial"/>
                <w:b/>
                <w:bCs/>
                <w:color w:val="000000"/>
                <w:sz w:val="22"/>
                <w:szCs w:val="22"/>
              </w:rPr>
              <w:t>(95%CI)</w:t>
            </w:r>
          </w:p>
        </w:tc>
        <w:tc>
          <w:tcPr>
            <w:tcW w:w="761" w:type="dxa"/>
            <w:tcBorders>
              <w:top w:val="nil"/>
              <w:left w:val="nil"/>
              <w:bottom w:val="single" w:sz="4" w:space="0" w:color="auto"/>
              <w:right w:val="nil"/>
            </w:tcBorders>
            <w:shd w:val="clear" w:color="auto" w:fill="auto"/>
            <w:noWrap/>
            <w:vAlign w:val="bottom"/>
            <w:hideMark/>
          </w:tcPr>
          <w:p w14:paraId="3B6F47C9" w14:textId="77777777" w:rsidR="004C4075" w:rsidRDefault="004C4075">
            <w:pPr>
              <w:jc w:val="center"/>
              <w:rPr>
                <w:rFonts w:ascii="Arial" w:hAnsi="Arial" w:cs="Arial"/>
                <w:b/>
                <w:bCs/>
                <w:color w:val="000000"/>
                <w:sz w:val="22"/>
                <w:szCs w:val="22"/>
              </w:rPr>
            </w:pPr>
            <w:r>
              <w:rPr>
                <w:rFonts w:ascii="Arial" w:hAnsi="Arial" w:cs="Arial"/>
                <w:b/>
                <w:bCs/>
                <w:color w:val="000000"/>
                <w:sz w:val="22"/>
                <w:szCs w:val="22"/>
              </w:rPr>
              <w:t>P</w:t>
            </w:r>
          </w:p>
        </w:tc>
        <w:tc>
          <w:tcPr>
            <w:tcW w:w="825" w:type="dxa"/>
            <w:tcBorders>
              <w:top w:val="nil"/>
              <w:left w:val="nil"/>
              <w:bottom w:val="single" w:sz="4" w:space="0" w:color="auto"/>
              <w:right w:val="nil"/>
            </w:tcBorders>
            <w:shd w:val="clear" w:color="auto" w:fill="auto"/>
            <w:noWrap/>
            <w:vAlign w:val="bottom"/>
            <w:hideMark/>
          </w:tcPr>
          <w:p w14:paraId="3721CAAE" w14:textId="77777777" w:rsidR="004C4075" w:rsidRDefault="004C4075">
            <w:pPr>
              <w:jc w:val="center"/>
              <w:rPr>
                <w:rFonts w:ascii="Arial" w:hAnsi="Arial" w:cs="Arial"/>
                <w:b/>
                <w:bCs/>
                <w:color w:val="000000"/>
                <w:sz w:val="22"/>
                <w:szCs w:val="22"/>
              </w:rPr>
            </w:pPr>
            <w:r>
              <w:rPr>
                <w:rFonts w:ascii="Arial" w:hAnsi="Arial" w:cs="Arial"/>
                <w:b/>
                <w:bCs/>
                <w:color w:val="000000"/>
                <w:sz w:val="22"/>
                <w:szCs w:val="22"/>
              </w:rPr>
              <w:t>PAF</w:t>
            </w:r>
          </w:p>
        </w:tc>
        <w:tc>
          <w:tcPr>
            <w:tcW w:w="1746" w:type="dxa"/>
            <w:tcBorders>
              <w:top w:val="nil"/>
              <w:left w:val="nil"/>
              <w:bottom w:val="single" w:sz="4" w:space="0" w:color="auto"/>
              <w:right w:val="nil"/>
            </w:tcBorders>
            <w:shd w:val="clear" w:color="auto" w:fill="auto"/>
            <w:noWrap/>
            <w:vAlign w:val="bottom"/>
            <w:hideMark/>
          </w:tcPr>
          <w:p w14:paraId="266934D4" w14:textId="77777777" w:rsidR="004C4075" w:rsidRDefault="004C4075">
            <w:pPr>
              <w:jc w:val="center"/>
              <w:rPr>
                <w:rFonts w:ascii="Arial" w:hAnsi="Arial" w:cs="Arial"/>
                <w:b/>
                <w:bCs/>
                <w:color w:val="000000"/>
                <w:sz w:val="22"/>
                <w:szCs w:val="22"/>
              </w:rPr>
            </w:pPr>
            <w:r>
              <w:rPr>
                <w:rFonts w:ascii="Arial" w:hAnsi="Arial" w:cs="Arial"/>
                <w:b/>
                <w:bCs/>
                <w:color w:val="000000"/>
                <w:sz w:val="22"/>
                <w:szCs w:val="22"/>
              </w:rPr>
              <w:t>(95%CI)</w:t>
            </w:r>
          </w:p>
        </w:tc>
        <w:tc>
          <w:tcPr>
            <w:tcW w:w="1009" w:type="dxa"/>
            <w:tcBorders>
              <w:top w:val="nil"/>
              <w:left w:val="nil"/>
              <w:bottom w:val="single" w:sz="4" w:space="0" w:color="auto"/>
              <w:right w:val="nil"/>
            </w:tcBorders>
            <w:shd w:val="clear" w:color="auto" w:fill="auto"/>
            <w:noWrap/>
            <w:vAlign w:val="bottom"/>
            <w:hideMark/>
          </w:tcPr>
          <w:p w14:paraId="2D1C64A9" w14:textId="77777777" w:rsidR="004C4075" w:rsidRDefault="004C4075">
            <w:pPr>
              <w:jc w:val="center"/>
              <w:rPr>
                <w:rFonts w:ascii="Arial" w:hAnsi="Arial" w:cs="Arial"/>
                <w:b/>
                <w:bCs/>
                <w:color w:val="000000"/>
                <w:sz w:val="22"/>
                <w:szCs w:val="22"/>
              </w:rPr>
            </w:pPr>
            <w:r>
              <w:rPr>
                <w:rFonts w:ascii="Arial" w:hAnsi="Arial" w:cs="Arial"/>
                <w:b/>
                <w:bCs/>
                <w:color w:val="000000"/>
                <w:sz w:val="22"/>
                <w:szCs w:val="22"/>
              </w:rPr>
              <w:t>P</w:t>
            </w:r>
          </w:p>
        </w:tc>
      </w:tr>
      <w:tr w:rsidR="004C4075" w14:paraId="0233B523" w14:textId="77777777" w:rsidTr="004C4075">
        <w:trPr>
          <w:trHeight w:val="280"/>
        </w:trPr>
        <w:tc>
          <w:tcPr>
            <w:tcW w:w="2700" w:type="dxa"/>
            <w:tcBorders>
              <w:top w:val="nil"/>
              <w:left w:val="nil"/>
              <w:bottom w:val="nil"/>
              <w:right w:val="nil"/>
            </w:tcBorders>
            <w:shd w:val="clear" w:color="auto" w:fill="auto"/>
            <w:noWrap/>
            <w:vAlign w:val="bottom"/>
            <w:hideMark/>
          </w:tcPr>
          <w:p w14:paraId="1D5F47E3" w14:textId="77777777" w:rsidR="004C4075" w:rsidRDefault="004C4075">
            <w:pPr>
              <w:rPr>
                <w:rFonts w:ascii="Arial" w:hAnsi="Arial" w:cs="Arial"/>
                <w:color w:val="000000"/>
                <w:sz w:val="22"/>
                <w:szCs w:val="22"/>
              </w:rPr>
            </w:pPr>
            <w:r>
              <w:rPr>
                <w:rFonts w:ascii="Arial" w:hAnsi="Arial" w:cs="Arial"/>
                <w:color w:val="000000"/>
                <w:sz w:val="22"/>
                <w:szCs w:val="22"/>
              </w:rPr>
              <w:t>Crude</w:t>
            </w:r>
          </w:p>
        </w:tc>
        <w:tc>
          <w:tcPr>
            <w:tcW w:w="1150" w:type="dxa"/>
            <w:tcBorders>
              <w:top w:val="nil"/>
              <w:left w:val="nil"/>
              <w:bottom w:val="nil"/>
              <w:right w:val="nil"/>
            </w:tcBorders>
            <w:shd w:val="clear" w:color="auto" w:fill="auto"/>
            <w:noWrap/>
            <w:vAlign w:val="bottom"/>
            <w:hideMark/>
          </w:tcPr>
          <w:p w14:paraId="6B55A029" w14:textId="77777777" w:rsidR="004C4075" w:rsidRDefault="004C4075">
            <w:pPr>
              <w:rPr>
                <w:rFonts w:ascii="Arial" w:hAnsi="Arial" w:cs="Arial"/>
                <w:color w:val="000000"/>
                <w:sz w:val="22"/>
                <w:szCs w:val="22"/>
              </w:rPr>
            </w:pPr>
          </w:p>
        </w:tc>
        <w:tc>
          <w:tcPr>
            <w:tcW w:w="1617" w:type="dxa"/>
            <w:tcBorders>
              <w:top w:val="nil"/>
              <w:left w:val="nil"/>
              <w:bottom w:val="nil"/>
              <w:right w:val="nil"/>
            </w:tcBorders>
            <w:shd w:val="clear" w:color="auto" w:fill="auto"/>
            <w:noWrap/>
            <w:vAlign w:val="bottom"/>
            <w:hideMark/>
          </w:tcPr>
          <w:p w14:paraId="4EEE36C9" w14:textId="77777777" w:rsidR="004C4075" w:rsidRDefault="004C4075">
            <w:pPr>
              <w:jc w:val="center"/>
              <w:rPr>
                <w:sz w:val="20"/>
                <w:szCs w:val="20"/>
              </w:rPr>
            </w:pPr>
          </w:p>
        </w:tc>
        <w:tc>
          <w:tcPr>
            <w:tcW w:w="934" w:type="dxa"/>
            <w:tcBorders>
              <w:top w:val="nil"/>
              <w:left w:val="nil"/>
              <w:bottom w:val="nil"/>
              <w:right w:val="nil"/>
            </w:tcBorders>
            <w:shd w:val="clear" w:color="auto" w:fill="auto"/>
            <w:noWrap/>
            <w:vAlign w:val="bottom"/>
            <w:hideMark/>
          </w:tcPr>
          <w:p w14:paraId="23B89A75" w14:textId="77777777" w:rsidR="004C4075" w:rsidRDefault="004C4075">
            <w:pPr>
              <w:jc w:val="center"/>
              <w:rPr>
                <w:sz w:val="20"/>
                <w:szCs w:val="20"/>
              </w:rPr>
            </w:pPr>
          </w:p>
        </w:tc>
        <w:tc>
          <w:tcPr>
            <w:tcW w:w="882" w:type="dxa"/>
            <w:tcBorders>
              <w:top w:val="nil"/>
              <w:left w:val="nil"/>
              <w:bottom w:val="nil"/>
              <w:right w:val="nil"/>
            </w:tcBorders>
            <w:shd w:val="clear" w:color="auto" w:fill="auto"/>
            <w:noWrap/>
            <w:vAlign w:val="bottom"/>
            <w:hideMark/>
          </w:tcPr>
          <w:p w14:paraId="7C0A4162" w14:textId="77777777" w:rsidR="004C4075" w:rsidRDefault="004C4075">
            <w:pPr>
              <w:jc w:val="center"/>
              <w:rPr>
                <w:sz w:val="20"/>
                <w:szCs w:val="20"/>
              </w:rPr>
            </w:pPr>
          </w:p>
        </w:tc>
        <w:tc>
          <w:tcPr>
            <w:tcW w:w="2037" w:type="dxa"/>
            <w:tcBorders>
              <w:top w:val="nil"/>
              <w:left w:val="nil"/>
              <w:bottom w:val="nil"/>
              <w:right w:val="nil"/>
            </w:tcBorders>
            <w:shd w:val="clear" w:color="auto" w:fill="auto"/>
            <w:noWrap/>
            <w:vAlign w:val="bottom"/>
            <w:hideMark/>
          </w:tcPr>
          <w:p w14:paraId="307B465C" w14:textId="77777777" w:rsidR="004C4075" w:rsidRDefault="004C4075">
            <w:pPr>
              <w:jc w:val="center"/>
              <w:rPr>
                <w:sz w:val="20"/>
                <w:szCs w:val="20"/>
              </w:rPr>
            </w:pPr>
          </w:p>
        </w:tc>
        <w:tc>
          <w:tcPr>
            <w:tcW w:w="761" w:type="dxa"/>
            <w:tcBorders>
              <w:top w:val="nil"/>
              <w:left w:val="nil"/>
              <w:bottom w:val="nil"/>
              <w:right w:val="nil"/>
            </w:tcBorders>
            <w:shd w:val="clear" w:color="auto" w:fill="auto"/>
            <w:noWrap/>
            <w:vAlign w:val="bottom"/>
            <w:hideMark/>
          </w:tcPr>
          <w:p w14:paraId="044717B5" w14:textId="77777777" w:rsidR="004C4075" w:rsidRDefault="004C4075">
            <w:pPr>
              <w:jc w:val="center"/>
              <w:rPr>
                <w:sz w:val="20"/>
                <w:szCs w:val="20"/>
              </w:rPr>
            </w:pPr>
          </w:p>
        </w:tc>
        <w:tc>
          <w:tcPr>
            <w:tcW w:w="825" w:type="dxa"/>
            <w:tcBorders>
              <w:top w:val="nil"/>
              <w:left w:val="nil"/>
              <w:bottom w:val="nil"/>
              <w:right w:val="nil"/>
            </w:tcBorders>
            <w:shd w:val="clear" w:color="auto" w:fill="auto"/>
            <w:noWrap/>
            <w:vAlign w:val="bottom"/>
            <w:hideMark/>
          </w:tcPr>
          <w:p w14:paraId="36653DE4" w14:textId="77777777" w:rsidR="004C4075" w:rsidRDefault="004C4075">
            <w:pPr>
              <w:jc w:val="center"/>
              <w:rPr>
                <w:sz w:val="20"/>
                <w:szCs w:val="20"/>
              </w:rPr>
            </w:pPr>
          </w:p>
        </w:tc>
        <w:tc>
          <w:tcPr>
            <w:tcW w:w="1746" w:type="dxa"/>
            <w:tcBorders>
              <w:top w:val="nil"/>
              <w:left w:val="nil"/>
              <w:bottom w:val="nil"/>
              <w:right w:val="nil"/>
            </w:tcBorders>
            <w:shd w:val="clear" w:color="auto" w:fill="auto"/>
            <w:noWrap/>
            <w:vAlign w:val="bottom"/>
            <w:hideMark/>
          </w:tcPr>
          <w:p w14:paraId="65042413" w14:textId="77777777" w:rsidR="004C4075" w:rsidRDefault="004C4075">
            <w:pPr>
              <w:jc w:val="center"/>
              <w:rPr>
                <w:sz w:val="20"/>
                <w:szCs w:val="20"/>
              </w:rPr>
            </w:pPr>
          </w:p>
        </w:tc>
        <w:tc>
          <w:tcPr>
            <w:tcW w:w="1009" w:type="dxa"/>
            <w:tcBorders>
              <w:top w:val="nil"/>
              <w:left w:val="nil"/>
              <w:bottom w:val="nil"/>
              <w:right w:val="nil"/>
            </w:tcBorders>
            <w:shd w:val="clear" w:color="auto" w:fill="auto"/>
            <w:noWrap/>
            <w:vAlign w:val="bottom"/>
            <w:hideMark/>
          </w:tcPr>
          <w:p w14:paraId="6AE8DB58" w14:textId="77777777" w:rsidR="004C4075" w:rsidRDefault="004C4075">
            <w:pPr>
              <w:jc w:val="center"/>
              <w:rPr>
                <w:sz w:val="20"/>
                <w:szCs w:val="20"/>
              </w:rPr>
            </w:pPr>
          </w:p>
        </w:tc>
      </w:tr>
      <w:tr w:rsidR="004C4075" w14:paraId="236BD523" w14:textId="77777777" w:rsidTr="004C4075">
        <w:trPr>
          <w:trHeight w:val="280"/>
        </w:trPr>
        <w:tc>
          <w:tcPr>
            <w:tcW w:w="2700" w:type="dxa"/>
            <w:tcBorders>
              <w:top w:val="nil"/>
              <w:left w:val="nil"/>
              <w:bottom w:val="nil"/>
              <w:right w:val="nil"/>
            </w:tcBorders>
            <w:shd w:val="clear" w:color="auto" w:fill="auto"/>
            <w:noWrap/>
            <w:vAlign w:val="bottom"/>
            <w:hideMark/>
          </w:tcPr>
          <w:p w14:paraId="14B89E10" w14:textId="77777777" w:rsidR="004C4075" w:rsidRDefault="004C4075">
            <w:pPr>
              <w:ind w:firstLineChars="100" w:firstLine="220"/>
              <w:rPr>
                <w:rFonts w:ascii="Arial" w:hAnsi="Arial" w:cs="Arial"/>
                <w:color w:val="000000"/>
                <w:sz w:val="22"/>
                <w:szCs w:val="22"/>
              </w:rPr>
            </w:pPr>
            <w:r>
              <w:rPr>
                <w:rFonts w:ascii="Arial" w:hAnsi="Arial" w:cs="Arial"/>
                <w:color w:val="000000"/>
                <w:sz w:val="22"/>
                <w:szCs w:val="22"/>
              </w:rPr>
              <w:t>Polygenic score</w:t>
            </w:r>
          </w:p>
        </w:tc>
        <w:tc>
          <w:tcPr>
            <w:tcW w:w="1150" w:type="dxa"/>
            <w:tcBorders>
              <w:top w:val="nil"/>
              <w:left w:val="nil"/>
              <w:bottom w:val="nil"/>
              <w:right w:val="nil"/>
            </w:tcBorders>
            <w:shd w:val="clear" w:color="auto" w:fill="auto"/>
            <w:noWrap/>
            <w:vAlign w:val="bottom"/>
            <w:hideMark/>
          </w:tcPr>
          <w:p w14:paraId="099494F3" w14:textId="77777777" w:rsidR="004C4075" w:rsidRDefault="004C4075">
            <w:pPr>
              <w:jc w:val="center"/>
              <w:rPr>
                <w:rFonts w:ascii="Arial" w:hAnsi="Arial" w:cs="Arial"/>
                <w:color w:val="000000"/>
                <w:sz w:val="22"/>
                <w:szCs w:val="22"/>
              </w:rPr>
            </w:pPr>
            <w:r>
              <w:rPr>
                <w:rFonts w:ascii="Arial" w:hAnsi="Arial" w:cs="Arial"/>
                <w:color w:val="000000"/>
                <w:sz w:val="22"/>
                <w:szCs w:val="22"/>
              </w:rPr>
              <w:t>15.61</w:t>
            </w:r>
          </w:p>
        </w:tc>
        <w:tc>
          <w:tcPr>
            <w:tcW w:w="1617" w:type="dxa"/>
            <w:tcBorders>
              <w:top w:val="nil"/>
              <w:left w:val="nil"/>
              <w:bottom w:val="nil"/>
              <w:right w:val="nil"/>
            </w:tcBorders>
            <w:shd w:val="clear" w:color="auto" w:fill="auto"/>
            <w:noWrap/>
            <w:vAlign w:val="bottom"/>
            <w:hideMark/>
          </w:tcPr>
          <w:p w14:paraId="2422DD2F" w14:textId="77777777" w:rsidR="004C4075" w:rsidRDefault="004C4075">
            <w:pPr>
              <w:jc w:val="center"/>
              <w:rPr>
                <w:rFonts w:ascii="Arial" w:hAnsi="Arial" w:cs="Arial"/>
                <w:color w:val="000000"/>
                <w:sz w:val="22"/>
                <w:szCs w:val="22"/>
              </w:rPr>
            </w:pPr>
            <w:r>
              <w:rPr>
                <w:rFonts w:ascii="Arial" w:hAnsi="Arial" w:cs="Arial"/>
                <w:color w:val="000000"/>
                <w:sz w:val="22"/>
                <w:szCs w:val="22"/>
              </w:rPr>
              <w:t>(5.0, 26.2)</w:t>
            </w:r>
          </w:p>
        </w:tc>
        <w:tc>
          <w:tcPr>
            <w:tcW w:w="934" w:type="dxa"/>
            <w:tcBorders>
              <w:top w:val="nil"/>
              <w:left w:val="nil"/>
              <w:bottom w:val="nil"/>
              <w:right w:val="nil"/>
            </w:tcBorders>
            <w:shd w:val="clear" w:color="auto" w:fill="auto"/>
            <w:noWrap/>
            <w:vAlign w:val="bottom"/>
            <w:hideMark/>
          </w:tcPr>
          <w:p w14:paraId="688C22AC" w14:textId="77777777" w:rsidR="004C4075" w:rsidRDefault="004C4075">
            <w:pPr>
              <w:jc w:val="center"/>
              <w:rPr>
                <w:rFonts w:ascii="Arial" w:hAnsi="Arial" w:cs="Arial"/>
                <w:color w:val="000000"/>
                <w:sz w:val="22"/>
                <w:szCs w:val="22"/>
              </w:rPr>
            </w:pPr>
            <w:r>
              <w:rPr>
                <w:rFonts w:ascii="Arial" w:hAnsi="Arial" w:cs="Arial"/>
                <w:color w:val="000000"/>
                <w:sz w:val="22"/>
                <w:szCs w:val="22"/>
              </w:rPr>
              <w:t>0.004</w:t>
            </w:r>
          </w:p>
        </w:tc>
        <w:tc>
          <w:tcPr>
            <w:tcW w:w="882" w:type="dxa"/>
            <w:tcBorders>
              <w:top w:val="nil"/>
              <w:left w:val="nil"/>
              <w:bottom w:val="nil"/>
              <w:right w:val="nil"/>
            </w:tcBorders>
            <w:shd w:val="clear" w:color="auto" w:fill="auto"/>
            <w:noWrap/>
            <w:vAlign w:val="bottom"/>
            <w:hideMark/>
          </w:tcPr>
          <w:p w14:paraId="631B0F14" w14:textId="77777777" w:rsidR="004C4075" w:rsidRDefault="004C4075">
            <w:pPr>
              <w:jc w:val="center"/>
              <w:rPr>
                <w:rFonts w:ascii="Arial" w:hAnsi="Arial" w:cs="Arial"/>
                <w:color w:val="000000"/>
                <w:sz w:val="22"/>
                <w:szCs w:val="22"/>
              </w:rPr>
            </w:pPr>
            <w:r>
              <w:rPr>
                <w:rFonts w:ascii="Arial" w:hAnsi="Arial" w:cs="Arial"/>
                <w:color w:val="000000"/>
                <w:sz w:val="22"/>
                <w:szCs w:val="22"/>
              </w:rPr>
              <w:t>4.64</w:t>
            </w:r>
          </w:p>
        </w:tc>
        <w:tc>
          <w:tcPr>
            <w:tcW w:w="2037" w:type="dxa"/>
            <w:tcBorders>
              <w:top w:val="nil"/>
              <w:left w:val="nil"/>
              <w:bottom w:val="nil"/>
              <w:right w:val="nil"/>
            </w:tcBorders>
            <w:shd w:val="clear" w:color="auto" w:fill="auto"/>
            <w:noWrap/>
            <w:vAlign w:val="bottom"/>
            <w:hideMark/>
          </w:tcPr>
          <w:p w14:paraId="201E5001" w14:textId="77777777" w:rsidR="004C4075" w:rsidRDefault="004C4075">
            <w:pPr>
              <w:jc w:val="center"/>
              <w:rPr>
                <w:rFonts w:ascii="Arial" w:hAnsi="Arial" w:cs="Arial"/>
                <w:color w:val="000000"/>
                <w:sz w:val="22"/>
                <w:szCs w:val="22"/>
              </w:rPr>
            </w:pPr>
            <w:r>
              <w:rPr>
                <w:rFonts w:ascii="Arial" w:hAnsi="Arial" w:cs="Arial"/>
                <w:color w:val="000000"/>
                <w:sz w:val="22"/>
                <w:szCs w:val="22"/>
              </w:rPr>
              <w:t>(-10.8, 20.1)</w:t>
            </w:r>
          </w:p>
        </w:tc>
        <w:tc>
          <w:tcPr>
            <w:tcW w:w="761" w:type="dxa"/>
            <w:tcBorders>
              <w:top w:val="nil"/>
              <w:left w:val="nil"/>
              <w:bottom w:val="nil"/>
              <w:right w:val="nil"/>
            </w:tcBorders>
            <w:shd w:val="clear" w:color="auto" w:fill="auto"/>
            <w:noWrap/>
            <w:vAlign w:val="bottom"/>
            <w:hideMark/>
          </w:tcPr>
          <w:p w14:paraId="45EFF2C1" w14:textId="77777777" w:rsidR="004C4075" w:rsidRDefault="004C4075">
            <w:pPr>
              <w:jc w:val="center"/>
              <w:rPr>
                <w:rFonts w:ascii="Arial" w:hAnsi="Arial" w:cs="Arial"/>
                <w:color w:val="000000"/>
                <w:sz w:val="22"/>
                <w:szCs w:val="22"/>
              </w:rPr>
            </w:pPr>
            <w:r>
              <w:rPr>
                <w:rFonts w:ascii="Arial" w:hAnsi="Arial" w:cs="Arial"/>
                <w:color w:val="000000"/>
                <w:sz w:val="22"/>
                <w:szCs w:val="22"/>
              </w:rPr>
              <w:t>0.56</w:t>
            </w:r>
          </w:p>
        </w:tc>
        <w:tc>
          <w:tcPr>
            <w:tcW w:w="825" w:type="dxa"/>
            <w:tcBorders>
              <w:top w:val="nil"/>
              <w:left w:val="nil"/>
              <w:bottom w:val="nil"/>
              <w:right w:val="nil"/>
            </w:tcBorders>
            <w:shd w:val="clear" w:color="auto" w:fill="auto"/>
            <w:noWrap/>
            <w:vAlign w:val="bottom"/>
            <w:hideMark/>
          </w:tcPr>
          <w:p w14:paraId="2140BF64" w14:textId="77777777" w:rsidR="004C4075" w:rsidRDefault="004C4075">
            <w:pPr>
              <w:jc w:val="center"/>
              <w:rPr>
                <w:rFonts w:ascii="Arial" w:hAnsi="Arial" w:cs="Arial"/>
                <w:color w:val="000000"/>
                <w:sz w:val="22"/>
                <w:szCs w:val="22"/>
              </w:rPr>
            </w:pPr>
            <w:r>
              <w:rPr>
                <w:rFonts w:ascii="Arial" w:hAnsi="Arial" w:cs="Arial"/>
                <w:color w:val="000000"/>
                <w:sz w:val="22"/>
                <w:szCs w:val="22"/>
              </w:rPr>
              <w:t>5.36</w:t>
            </w:r>
          </w:p>
        </w:tc>
        <w:tc>
          <w:tcPr>
            <w:tcW w:w="1746" w:type="dxa"/>
            <w:tcBorders>
              <w:top w:val="nil"/>
              <w:left w:val="nil"/>
              <w:bottom w:val="nil"/>
              <w:right w:val="nil"/>
            </w:tcBorders>
            <w:shd w:val="clear" w:color="auto" w:fill="auto"/>
            <w:noWrap/>
            <w:vAlign w:val="bottom"/>
            <w:hideMark/>
          </w:tcPr>
          <w:p w14:paraId="4BFB1AAC" w14:textId="77777777" w:rsidR="004C4075" w:rsidRDefault="004C4075">
            <w:pPr>
              <w:jc w:val="center"/>
              <w:rPr>
                <w:rFonts w:ascii="Arial" w:hAnsi="Arial" w:cs="Arial"/>
                <w:color w:val="000000"/>
                <w:sz w:val="22"/>
                <w:szCs w:val="22"/>
              </w:rPr>
            </w:pPr>
            <w:r>
              <w:rPr>
                <w:rFonts w:ascii="Arial" w:hAnsi="Arial" w:cs="Arial"/>
                <w:color w:val="000000"/>
                <w:sz w:val="22"/>
                <w:szCs w:val="22"/>
              </w:rPr>
              <w:t>(-9.8, 20.5)</w:t>
            </w:r>
          </w:p>
        </w:tc>
        <w:tc>
          <w:tcPr>
            <w:tcW w:w="1009" w:type="dxa"/>
            <w:tcBorders>
              <w:top w:val="nil"/>
              <w:left w:val="nil"/>
              <w:bottom w:val="nil"/>
              <w:right w:val="nil"/>
            </w:tcBorders>
            <w:shd w:val="clear" w:color="auto" w:fill="auto"/>
            <w:noWrap/>
            <w:vAlign w:val="bottom"/>
            <w:hideMark/>
          </w:tcPr>
          <w:p w14:paraId="7B3B0CED" w14:textId="77777777" w:rsidR="004C4075" w:rsidRDefault="004C4075">
            <w:pPr>
              <w:jc w:val="center"/>
              <w:rPr>
                <w:rFonts w:ascii="Arial" w:hAnsi="Arial" w:cs="Arial"/>
                <w:color w:val="000000"/>
                <w:sz w:val="22"/>
                <w:szCs w:val="22"/>
              </w:rPr>
            </w:pPr>
            <w:r>
              <w:rPr>
                <w:rFonts w:ascii="Arial" w:hAnsi="Arial" w:cs="Arial"/>
                <w:color w:val="000000"/>
                <w:sz w:val="22"/>
                <w:szCs w:val="22"/>
              </w:rPr>
              <w:t>0.48</w:t>
            </w:r>
          </w:p>
        </w:tc>
      </w:tr>
      <w:tr w:rsidR="004C4075" w14:paraId="4277BBBD" w14:textId="77777777" w:rsidTr="004C4075">
        <w:trPr>
          <w:trHeight w:val="280"/>
        </w:trPr>
        <w:tc>
          <w:tcPr>
            <w:tcW w:w="2700" w:type="dxa"/>
            <w:tcBorders>
              <w:top w:val="nil"/>
              <w:left w:val="nil"/>
              <w:bottom w:val="nil"/>
              <w:right w:val="nil"/>
            </w:tcBorders>
            <w:shd w:val="clear" w:color="auto" w:fill="auto"/>
            <w:noWrap/>
            <w:vAlign w:val="bottom"/>
            <w:hideMark/>
          </w:tcPr>
          <w:p w14:paraId="7ADC6F10" w14:textId="77777777" w:rsidR="004C4075" w:rsidRDefault="004C4075">
            <w:pPr>
              <w:ind w:firstLineChars="100" w:firstLine="220"/>
              <w:rPr>
                <w:rFonts w:ascii="Arial" w:hAnsi="Arial" w:cs="Arial"/>
                <w:color w:val="000000"/>
                <w:sz w:val="22"/>
                <w:szCs w:val="22"/>
              </w:rPr>
            </w:pPr>
            <w:r>
              <w:rPr>
                <w:rFonts w:ascii="Arial" w:hAnsi="Arial" w:cs="Arial"/>
                <w:color w:val="000000"/>
                <w:sz w:val="22"/>
                <w:szCs w:val="22"/>
              </w:rPr>
              <w:t>APOE-ε4</w:t>
            </w:r>
          </w:p>
        </w:tc>
        <w:tc>
          <w:tcPr>
            <w:tcW w:w="1150" w:type="dxa"/>
            <w:tcBorders>
              <w:top w:val="nil"/>
              <w:left w:val="nil"/>
              <w:bottom w:val="nil"/>
              <w:right w:val="nil"/>
            </w:tcBorders>
            <w:shd w:val="clear" w:color="auto" w:fill="auto"/>
            <w:noWrap/>
            <w:vAlign w:val="bottom"/>
            <w:hideMark/>
          </w:tcPr>
          <w:p w14:paraId="759DA05C" w14:textId="77777777" w:rsidR="004C4075" w:rsidRDefault="004C4075">
            <w:pPr>
              <w:jc w:val="center"/>
              <w:rPr>
                <w:rFonts w:ascii="Arial" w:hAnsi="Arial" w:cs="Arial"/>
                <w:color w:val="000000"/>
                <w:sz w:val="22"/>
                <w:szCs w:val="22"/>
              </w:rPr>
            </w:pPr>
            <w:r>
              <w:rPr>
                <w:rFonts w:ascii="Arial" w:hAnsi="Arial" w:cs="Arial"/>
                <w:color w:val="000000"/>
                <w:sz w:val="22"/>
                <w:szCs w:val="22"/>
              </w:rPr>
              <w:t>6.96</w:t>
            </w:r>
          </w:p>
        </w:tc>
        <w:tc>
          <w:tcPr>
            <w:tcW w:w="1617" w:type="dxa"/>
            <w:tcBorders>
              <w:top w:val="nil"/>
              <w:left w:val="nil"/>
              <w:bottom w:val="nil"/>
              <w:right w:val="nil"/>
            </w:tcBorders>
            <w:shd w:val="clear" w:color="auto" w:fill="auto"/>
            <w:noWrap/>
            <w:vAlign w:val="bottom"/>
            <w:hideMark/>
          </w:tcPr>
          <w:p w14:paraId="3B1DEAD3" w14:textId="77777777" w:rsidR="004C4075" w:rsidRDefault="004C4075">
            <w:pPr>
              <w:jc w:val="center"/>
              <w:rPr>
                <w:rFonts w:ascii="Arial" w:hAnsi="Arial" w:cs="Arial"/>
                <w:color w:val="000000"/>
                <w:sz w:val="22"/>
                <w:szCs w:val="22"/>
              </w:rPr>
            </w:pPr>
            <w:r>
              <w:rPr>
                <w:rFonts w:ascii="Arial" w:hAnsi="Arial" w:cs="Arial"/>
                <w:color w:val="000000"/>
                <w:sz w:val="22"/>
                <w:szCs w:val="22"/>
              </w:rPr>
              <w:t>(-0.2, 15.9)</w:t>
            </w:r>
          </w:p>
        </w:tc>
        <w:tc>
          <w:tcPr>
            <w:tcW w:w="934" w:type="dxa"/>
            <w:tcBorders>
              <w:top w:val="nil"/>
              <w:left w:val="nil"/>
              <w:bottom w:val="nil"/>
              <w:right w:val="nil"/>
            </w:tcBorders>
            <w:shd w:val="clear" w:color="auto" w:fill="auto"/>
            <w:noWrap/>
            <w:vAlign w:val="bottom"/>
            <w:hideMark/>
          </w:tcPr>
          <w:p w14:paraId="05C66ECE" w14:textId="77777777" w:rsidR="004C4075" w:rsidRDefault="004C4075">
            <w:pPr>
              <w:jc w:val="center"/>
              <w:rPr>
                <w:rFonts w:ascii="Arial" w:hAnsi="Arial" w:cs="Arial"/>
                <w:color w:val="000000"/>
                <w:sz w:val="22"/>
                <w:szCs w:val="22"/>
              </w:rPr>
            </w:pPr>
            <w:r>
              <w:rPr>
                <w:rFonts w:ascii="Arial" w:hAnsi="Arial" w:cs="Arial"/>
                <w:color w:val="000000"/>
                <w:sz w:val="22"/>
                <w:szCs w:val="22"/>
              </w:rPr>
              <w:t>0.13</w:t>
            </w:r>
          </w:p>
        </w:tc>
        <w:tc>
          <w:tcPr>
            <w:tcW w:w="882" w:type="dxa"/>
            <w:tcBorders>
              <w:top w:val="nil"/>
              <w:left w:val="nil"/>
              <w:bottom w:val="nil"/>
              <w:right w:val="nil"/>
            </w:tcBorders>
            <w:shd w:val="clear" w:color="auto" w:fill="auto"/>
            <w:noWrap/>
            <w:vAlign w:val="bottom"/>
            <w:hideMark/>
          </w:tcPr>
          <w:p w14:paraId="2895999F" w14:textId="77777777" w:rsidR="004C4075" w:rsidRDefault="004C4075">
            <w:pPr>
              <w:jc w:val="center"/>
              <w:rPr>
                <w:rFonts w:ascii="Arial" w:hAnsi="Arial" w:cs="Arial"/>
                <w:color w:val="000000"/>
                <w:sz w:val="22"/>
                <w:szCs w:val="22"/>
              </w:rPr>
            </w:pPr>
            <w:r>
              <w:rPr>
                <w:rFonts w:ascii="Arial" w:hAnsi="Arial" w:cs="Arial"/>
                <w:color w:val="000000"/>
                <w:sz w:val="22"/>
                <w:szCs w:val="22"/>
              </w:rPr>
              <w:t>4.77</w:t>
            </w:r>
          </w:p>
        </w:tc>
        <w:tc>
          <w:tcPr>
            <w:tcW w:w="2037" w:type="dxa"/>
            <w:tcBorders>
              <w:top w:val="nil"/>
              <w:left w:val="nil"/>
              <w:bottom w:val="nil"/>
              <w:right w:val="nil"/>
            </w:tcBorders>
            <w:shd w:val="clear" w:color="auto" w:fill="auto"/>
            <w:noWrap/>
            <w:vAlign w:val="bottom"/>
            <w:hideMark/>
          </w:tcPr>
          <w:p w14:paraId="0E3338DD" w14:textId="77777777" w:rsidR="004C4075" w:rsidRDefault="004C4075">
            <w:pPr>
              <w:jc w:val="center"/>
              <w:rPr>
                <w:rFonts w:ascii="Arial" w:hAnsi="Arial" w:cs="Arial"/>
                <w:color w:val="000000"/>
                <w:sz w:val="22"/>
                <w:szCs w:val="22"/>
              </w:rPr>
            </w:pPr>
            <w:r>
              <w:rPr>
                <w:rFonts w:ascii="Arial" w:hAnsi="Arial" w:cs="Arial"/>
                <w:color w:val="000000"/>
                <w:sz w:val="22"/>
                <w:szCs w:val="22"/>
              </w:rPr>
              <w:t>(-7.5, 17.0)</w:t>
            </w:r>
          </w:p>
        </w:tc>
        <w:tc>
          <w:tcPr>
            <w:tcW w:w="761" w:type="dxa"/>
            <w:tcBorders>
              <w:top w:val="nil"/>
              <w:left w:val="nil"/>
              <w:bottom w:val="nil"/>
              <w:right w:val="nil"/>
            </w:tcBorders>
            <w:shd w:val="clear" w:color="auto" w:fill="auto"/>
            <w:noWrap/>
            <w:vAlign w:val="bottom"/>
            <w:hideMark/>
          </w:tcPr>
          <w:p w14:paraId="5E19306E" w14:textId="77777777" w:rsidR="004C4075" w:rsidRDefault="004C4075">
            <w:pPr>
              <w:jc w:val="center"/>
              <w:rPr>
                <w:rFonts w:ascii="Arial" w:hAnsi="Arial" w:cs="Arial"/>
                <w:color w:val="000000"/>
                <w:sz w:val="22"/>
                <w:szCs w:val="22"/>
              </w:rPr>
            </w:pPr>
            <w:r>
              <w:rPr>
                <w:rFonts w:ascii="Arial" w:hAnsi="Arial" w:cs="Arial"/>
                <w:color w:val="000000"/>
                <w:sz w:val="22"/>
                <w:szCs w:val="22"/>
              </w:rPr>
              <w:t>0.45</w:t>
            </w:r>
          </w:p>
        </w:tc>
        <w:tc>
          <w:tcPr>
            <w:tcW w:w="825" w:type="dxa"/>
            <w:tcBorders>
              <w:top w:val="nil"/>
              <w:left w:val="nil"/>
              <w:bottom w:val="nil"/>
              <w:right w:val="nil"/>
            </w:tcBorders>
            <w:shd w:val="clear" w:color="auto" w:fill="auto"/>
            <w:noWrap/>
            <w:vAlign w:val="bottom"/>
            <w:hideMark/>
          </w:tcPr>
          <w:p w14:paraId="0763C401" w14:textId="77777777" w:rsidR="004C4075" w:rsidRDefault="004C4075">
            <w:pPr>
              <w:jc w:val="center"/>
              <w:rPr>
                <w:rFonts w:ascii="Arial" w:hAnsi="Arial" w:cs="Arial"/>
                <w:color w:val="000000"/>
                <w:sz w:val="22"/>
                <w:szCs w:val="22"/>
              </w:rPr>
            </w:pPr>
            <w:r>
              <w:rPr>
                <w:rFonts w:ascii="Arial" w:hAnsi="Arial" w:cs="Arial"/>
                <w:color w:val="000000"/>
                <w:sz w:val="22"/>
                <w:szCs w:val="22"/>
              </w:rPr>
              <w:t>15.52</w:t>
            </w:r>
          </w:p>
        </w:tc>
        <w:tc>
          <w:tcPr>
            <w:tcW w:w="1746" w:type="dxa"/>
            <w:tcBorders>
              <w:top w:val="nil"/>
              <w:left w:val="nil"/>
              <w:bottom w:val="nil"/>
              <w:right w:val="nil"/>
            </w:tcBorders>
            <w:shd w:val="clear" w:color="auto" w:fill="auto"/>
            <w:noWrap/>
            <w:vAlign w:val="bottom"/>
            <w:hideMark/>
          </w:tcPr>
          <w:p w14:paraId="19631E40" w14:textId="77777777" w:rsidR="004C4075" w:rsidRDefault="004C4075">
            <w:pPr>
              <w:jc w:val="center"/>
              <w:rPr>
                <w:rFonts w:ascii="Arial" w:hAnsi="Arial" w:cs="Arial"/>
                <w:color w:val="000000"/>
                <w:sz w:val="22"/>
                <w:szCs w:val="22"/>
              </w:rPr>
            </w:pPr>
            <w:r>
              <w:rPr>
                <w:rFonts w:ascii="Arial" w:hAnsi="Arial" w:cs="Arial"/>
                <w:color w:val="000000"/>
                <w:sz w:val="22"/>
                <w:szCs w:val="22"/>
              </w:rPr>
              <w:t>(5.1, 26.0)</w:t>
            </w:r>
          </w:p>
        </w:tc>
        <w:tc>
          <w:tcPr>
            <w:tcW w:w="1009" w:type="dxa"/>
            <w:tcBorders>
              <w:top w:val="nil"/>
              <w:left w:val="nil"/>
              <w:bottom w:val="nil"/>
              <w:right w:val="nil"/>
            </w:tcBorders>
            <w:shd w:val="clear" w:color="auto" w:fill="auto"/>
            <w:noWrap/>
            <w:vAlign w:val="bottom"/>
            <w:hideMark/>
          </w:tcPr>
          <w:p w14:paraId="0A8C4675" w14:textId="77777777" w:rsidR="004C4075" w:rsidRDefault="004C4075">
            <w:pPr>
              <w:jc w:val="center"/>
              <w:rPr>
                <w:rFonts w:ascii="Arial" w:hAnsi="Arial" w:cs="Arial"/>
                <w:color w:val="000000"/>
                <w:sz w:val="22"/>
                <w:szCs w:val="22"/>
              </w:rPr>
            </w:pPr>
            <w:r>
              <w:rPr>
                <w:rFonts w:ascii="Arial" w:hAnsi="Arial" w:cs="Arial"/>
                <w:color w:val="000000"/>
                <w:sz w:val="22"/>
                <w:szCs w:val="22"/>
              </w:rPr>
              <w:t>0.004</w:t>
            </w:r>
          </w:p>
        </w:tc>
      </w:tr>
      <w:tr w:rsidR="004C4075" w14:paraId="75D020B9" w14:textId="77777777" w:rsidTr="004C4075">
        <w:trPr>
          <w:trHeight w:val="280"/>
        </w:trPr>
        <w:tc>
          <w:tcPr>
            <w:tcW w:w="2700" w:type="dxa"/>
            <w:tcBorders>
              <w:top w:val="nil"/>
              <w:left w:val="nil"/>
              <w:bottom w:val="nil"/>
              <w:right w:val="nil"/>
            </w:tcBorders>
            <w:shd w:val="clear" w:color="auto" w:fill="auto"/>
            <w:noWrap/>
            <w:vAlign w:val="bottom"/>
            <w:hideMark/>
          </w:tcPr>
          <w:p w14:paraId="066A1536" w14:textId="77777777" w:rsidR="004C4075" w:rsidRDefault="004C4075">
            <w:pPr>
              <w:rPr>
                <w:rFonts w:ascii="Arial" w:hAnsi="Arial" w:cs="Arial"/>
                <w:color w:val="000000"/>
                <w:sz w:val="22"/>
                <w:szCs w:val="22"/>
              </w:rPr>
            </w:pPr>
            <w:r>
              <w:rPr>
                <w:rFonts w:ascii="Arial" w:hAnsi="Arial" w:cs="Arial"/>
                <w:color w:val="000000"/>
                <w:sz w:val="22"/>
                <w:szCs w:val="22"/>
              </w:rPr>
              <w:t>Fully adjusted</w:t>
            </w:r>
          </w:p>
        </w:tc>
        <w:tc>
          <w:tcPr>
            <w:tcW w:w="1150" w:type="dxa"/>
            <w:tcBorders>
              <w:top w:val="nil"/>
              <w:left w:val="nil"/>
              <w:bottom w:val="nil"/>
              <w:right w:val="nil"/>
            </w:tcBorders>
            <w:shd w:val="clear" w:color="auto" w:fill="auto"/>
            <w:noWrap/>
            <w:vAlign w:val="bottom"/>
            <w:hideMark/>
          </w:tcPr>
          <w:p w14:paraId="2EBC5A09" w14:textId="77777777" w:rsidR="004C4075" w:rsidRDefault="004C4075">
            <w:pPr>
              <w:rPr>
                <w:rFonts w:ascii="Arial" w:hAnsi="Arial" w:cs="Arial"/>
                <w:color w:val="000000"/>
                <w:sz w:val="22"/>
                <w:szCs w:val="22"/>
              </w:rPr>
            </w:pPr>
          </w:p>
        </w:tc>
        <w:tc>
          <w:tcPr>
            <w:tcW w:w="1617" w:type="dxa"/>
            <w:tcBorders>
              <w:top w:val="nil"/>
              <w:left w:val="nil"/>
              <w:bottom w:val="nil"/>
              <w:right w:val="nil"/>
            </w:tcBorders>
            <w:shd w:val="clear" w:color="auto" w:fill="auto"/>
            <w:noWrap/>
            <w:vAlign w:val="bottom"/>
            <w:hideMark/>
          </w:tcPr>
          <w:p w14:paraId="0AD6E590" w14:textId="77777777" w:rsidR="004C4075" w:rsidRDefault="004C4075">
            <w:pPr>
              <w:jc w:val="center"/>
              <w:rPr>
                <w:sz w:val="20"/>
                <w:szCs w:val="20"/>
              </w:rPr>
            </w:pPr>
          </w:p>
        </w:tc>
        <w:tc>
          <w:tcPr>
            <w:tcW w:w="934" w:type="dxa"/>
            <w:tcBorders>
              <w:top w:val="nil"/>
              <w:left w:val="nil"/>
              <w:bottom w:val="nil"/>
              <w:right w:val="nil"/>
            </w:tcBorders>
            <w:shd w:val="clear" w:color="auto" w:fill="auto"/>
            <w:noWrap/>
            <w:vAlign w:val="bottom"/>
            <w:hideMark/>
          </w:tcPr>
          <w:p w14:paraId="71317411" w14:textId="77777777" w:rsidR="004C4075" w:rsidRDefault="004C4075">
            <w:pPr>
              <w:jc w:val="center"/>
              <w:rPr>
                <w:sz w:val="20"/>
                <w:szCs w:val="20"/>
              </w:rPr>
            </w:pPr>
          </w:p>
        </w:tc>
        <w:tc>
          <w:tcPr>
            <w:tcW w:w="882" w:type="dxa"/>
            <w:tcBorders>
              <w:top w:val="nil"/>
              <w:left w:val="nil"/>
              <w:bottom w:val="nil"/>
              <w:right w:val="nil"/>
            </w:tcBorders>
            <w:shd w:val="clear" w:color="auto" w:fill="auto"/>
            <w:noWrap/>
            <w:vAlign w:val="bottom"/>
            <w:hideMark/>
          </w:tcPr>
          <w:p w14:paraId="113E9735" w14:textId="77777777" w:rsidR="004C4075" w:rsidRDefault="004C4075">
            <w:pPr>
              <w:jc w:val="center"/>
              <w:rPr>
                <w:sz w:val="20"/>
                <w:szCs w:val="20"/>
              </w:rPr>
            </w:pPr>
          </w:p>
        </w:tc>
        <w:tc>
          <w:tcPr>
            <w:tcW w:w="2037" w:type="dxa"/>
            <w:tcBorders>
              <w:top w:val="nil"/>
              <w:left w:val="nil"/>
              <w:bottom w:val="nil"/>
              <w:right w:val="nil"/>
            </w:tcBorders>
            <w:shd w:val="clear" w:color="auto" w:fill="auto"/>
            <w:noWrap/>
            <w:vAlign w:val="bottom"/>
            <w:hideMark/>
          </w:tcPr>
          <w:p w14:paraId="293B7671" w14:textId="77777777" w:rsidR="004C4075" w:rsidRDefault="004C4075">
            <w:pPr>
              <w:jc w:val="center"/>
              <w:rPr>
                <w:sz w:val="20"/>
                <w:szCs w:val="20"/>
              </w:rPr>
            </w:pPr>
          </w:p>
        </w:tc>
        <w:tc>
          <w:tcPr>
            <w:tcW w:w="761" w:type="dxa"/>
            <w:tcBorders>
              <w:top w:val="nil"/>
              <w:left w:val="nil"/>
              <w:bottom w:val="nil"/>
              <w:right w:val="nil"/>
            </w:tcBorders>
            <w:shd w:val="clear" w:color="auto" w:fill="auto"/>
            <w:noWrap/>
            <w:vAlign w:val="bottom"/>
            <w:hideMark/>
          </w:tcPr>
          <w:p w14:paraId="693B8AA4" w14:textId="77777777" w:rsidR="004C4075" w:rsidRDefault="004C4075">
            <w:pPr>
              <w:jc w:val="center"/>
              <w:rPr>
                <w:sz w:val="20"/>
                <w:szCs w:val="20"/>
              </w:rPr>
            </w:pPr>
          </w:p>
        </w:tc>
        <w:tc>
          <w:tcPr>
            <w:tcW w:w="825" w:type="dxa"/>
            <w:tcBorders>
              <w:top w:val="nil"/>
              <w:left w:val="nil"/>
              <w:bottom w:val="nil"/>
              <w:right w:val="nil"/>
            </w:tcBorders>
            <w:shd w:val="clear" w:color="auto" w:fill="auto"/>
            <w:noWrap/>
            <w:vAlign w:val="bottom"/>
            <w:hideMark/>
          </w:tcPr>
          <w:p w14:paraId="2C429B42" w14:textId="77777777" w:rsidR="004C4075" w:rsidRDefault="004C4075">
            <w:pPr>
              <w:jc w:val="center"/>
              <w:rPr>
                <w:sz w:val="20"/>
                <w:szCs w:val="20"/>
              </w:rPr>
            </w:pPr>
          </w:p>
        </w:tc>
        <w:tc>
          <w:tcPr>
            <w:tcW w:w="1746" w:type="dxa"/>
            <w:tcBorders>
              <w:top w:val="nil"/>
              <w:left w:val="nil"/>
              <w:bottom w:val="nil"/>
              <w:right w:val="nil"/>
            </w:tcBorders>
            <w:shd w:val="clear" w:color="auto" w:fill="auto"/>
            <w:noWrap/>
            <w:vAlign w:val="bottom"/>
            <w:hideMark/>
          </w:tcPr>
          <w:p w14:paraId="124AF91D" w14:textId="77777777" w:rsidR="004C4075" w:rsidRDefault="004C4075">
            <w:pPr>
              <w:jc w:val="center"/>
              <w:rPr>
                <w:sz w:val="20"/>
                <w:szCs w:val="20"/>
              </w:rPr>
            </w:pPr>
          </w:p>
        </w:tc>
        <w:tc>
          <w:tcPr>
            <w:tcW w:w="1009" w:type="dxa"/>
            <w:tcBorders>
              <w:top w:val="nil"/>
              <w:left w:val="nil"/>
              <w:bottom w:val="nil"/>
              <w:right w:val="nil"/>
            </w:tcBorders>
            <w:shd w:val="clear" w:color="auto" w:fill="auto"/>
            <w:noWrap/>
            <w:vAlign w:val="bottom"/>
            <w:hideMark/>
          </w:tcPr>
          <w:p w14:paraId="6143819C" w14:textId="77777777" w:rsidR="004C4075" w:rsidRDefault="004C4075">
            <w:pPr>
              <w:jc w:val="center"/>
              <w:rPr>
                <w:sz w:val="20"/>
                <w:szCs w:val="20"/>
              </w:rPr>
            </w:pPr>
          </w:p>
        </w:tc>
      </w:tr>
      <w:tr w:rsidR="004C4075" w14:paraId="443B60C9" w14:textId="77777777" w:rsidTr="004C4075">
        <w:trPr>
          <w:trHeight w:val="280"/>
        </w:trPr>
        <w:tc>
          <w:tcPr>
            <w:tcW w:w="2700" w:type="dxa"/>
            <w:tcBorders>
              <w:top w:val="nil"/>
              <w:left w:val="nil"/>
              <w:bottom w:val="nil"/>
              <w:right w:val="nil"/>
            </w:tcBorders>
            <w:shd w:val="clear" w:color="auto" w:fill="auto"/>
            <w:noWrap/>
            <w:vAlign w:val="bottom"/>
            <w:hideMark/>
          </w:tcPr>
          <w:p w14:paraId="4C845E5B" w14:textId="77777777" w:rsidR="004C4075" w:rsidRDefault="004C4075">
            <w:pPr>
              <w:ind w:firstLineChars="100" w:firstLine="220"/>
              <w:rPr>
                <w:rFonts w:ascii="Arial" w:hAnsi="Arial" w:cs="Arial"/>
                <w:color w:val="000000"/>
                <w:sz w:val="22"/>
                <w:szCs w:val="22"/>
              </w:rPr>
            </w:pPr>
            <w:r>
              <w:rPr>
                <w:rFonts w:ascii="Arial" w:hAnsi="Arial" w:cs="Arial"/>
                <w:color w:val="000000"/>
                <w:sz w:val="22"/>
                <w:szCs w:val="22"/>
              </w:rPr>
              <w:t>Polygenic score</w:t>
            </w:r>
          </w:p>
        </w:tc>
        <w:tc>
          <w:tcPr>
            <w:tcW w:w="1150" w:type="dxa"/>
            <w:tcBorders>
              <w:top w:val="nil"/>
              <w:left w:val="nil"/>
              <w:bottom w:val="nil"/>
              <w:right w:val="nil"/>
            </w:tcBorders>
            <w:shd w:val="clear" w:color="auto" w:fill="auto"/>
            <w:noWrap/>
            <w:vAlign w:val="bottom"/>
            <w:hideMark/>
          </w:tcPr>
          <w:p w14:paraId="0D249A5C" w14:textId="77777777" w:rsidR="004C4075" w:rsidRDefault="004C4075">
            <w:pPr>
              <w:jc w:val="center"/>
              <w:rPr>
                <w:rFonts w:ascii="Arial" w:hAnsi="Arial" w:cs="Arial"/>
                <w:color w:val="000000"/>
                <w:sz w:val="22"/>
                <w:szCs w:val="22"/>
              </w:rPr>
            </w:pPr>
            <w:r>
              <w:rPr>
                <w:rFonts w:ascii="Arial" w:hAnsi="Arial" w:cs="Arial"/>
                <w:color w:val="000000"/>
                <w:sz w:val="22"/>
                <w:szCs w:val="22"/>
              </w:rPr>
              <w:t>18.99</w:t>
            </w:r>
          </w:p>
        </w:tc>
        <w:tc>
          <w:tcPr>
            <w:tcW w:w="1617" w:type="dxa"/>
            <w:tcBorders>
              <w:top w:val="nil"/>
              <w:left w:val="nil"/>
              <w:bottom w:val="nil"/>
              <w:right w:val="nil"/>
            </w:tcBorders>
            <w:shd w:val="clear" w:color="auto" w:fill="auto"/>
            <w:noWrap/>
            <w:vAlign w:val="bottom"/>
            <w:hideMark/>
          </w:tcPr>
          <w:p w14:paraId="504271F8" w14:textId="77777777" w:rsidR="004C4075" w:rsidRDefault="004C4075">
            <w:pPr>
              <w:jc w:val="center"/>
              <w:rPr>
                <w:rFonts w:ascii="Arial" w:hAnsi="Arial" w:cs="Arial"/>
                <w:color w:val="000000"/>
                <w:sz w:val="22"/>
                <w:szCs w:val="22"/>
              </w:rPr>
            </w:pPr>
            <w:r>
              <w:rPr>
                <w:rFonts w:ascii="Arial" w:hAnsi="Arial" w:cs="Arial"/>
                <w:color w:val="000000"/>
                <w:sz w:val="22"/>
                <w:szCs w:val="22"/>
              </w:rPr>
              <w:t>(8.5, 29.5)</w:t>
            </w:r>
          </w:p>
        </w:tc>
        <w:tc>
          <w:tcPr>
            <w:tcW w:w="934" w:type="dxa"/>
            <w:tcBorders>
              <w:top w:val="nil"/>
              <w:left w:val="nil"/>
              <w:bottom w:val="nil"/>
              <w:right w:val="nil"/>
            </w:tcBorders>
            <w:shd w:val="clear" w:color="auto" w:fill="auto"/>
            <w:noWrap/>
            <w:vAlign w:val="bottom"/>
            <w:hideMark/>
          </w:tcPr>
          <w:p w14:paraId="201B19ED" w14:textId="77777777" w:rsidR="004C4075" w:rsidRDefault="004C4075">
            <w:pPr>
              <w:jc w:val="center"/>
              <w:rPr>
                <w:rFonts w:ascii="Arial" w:hAnsi="Arial" w:cs="Arial"/>
                <w:color w:val="000000"/>
                <w:sz w:val="22"/>
                <w:szCs w:val="22"/>
              </w:rPr>
            </w:pPr>
            <w:r>
              <w:rPr>
                <w:rFonts w:ascii="Arial" w:hAnsi="Arial" w:cs="Arial"/>
                <w:color w:val="000000"/>
                <w:sz w:val="22"/>
                <w:szCs w:val="22"/>
              </w:rPr>
              <w:t>&lt;.0001</w:t>
            </w:r>
          </w:p>
        </w:tc>
        <w:tc>
          <w:tcPr>
            <w:tcW w:w="882" w:type="dxa"/>
            <w:tcBorders>
              <w:top w:val="nil"/>
              <w:left w:val="nil"/>
              <w:bottom w:val="nil"/>
              <w:right w:val="nil"/>
            </w:tcBorders>
            <w:shd w:val="clear" w:color="auto" w:fill="auto"/>
            <w:noWrap/>
            <w:vAlign w:val="bottom"/>
            <w:hideMark/>
          </w:tcPr>
          <w:p w14:paraId="4ABE62FA" w14:textId="77777777" w:rsidR="004C4075" w:rsidRDefault="004C4075">
            <w:pPr>
              <w:jc w:val="center"/>
              <w:rPr>
                <w:rFonts w:ascii="Arial" w:hAnsi="Arial" w:cs="Arial"/>
                <w:color w:val="000000"/>
                <w:sz w:val="22"/>
                <w:szCs w:val="22"/>
              </w:rPr>
            </w:pPr>
            <w:r>
              <w:rPr>
                <w:rFonts w:ascii="Arial" w:hAnsi="Arial" w:cs="Arial"/>
                <w:color w:val="000000"/>
                <w:sz w:val="22"/>
                <w:szCs w:val="22"/>
              </w:rPr>
              <w:t>3.78</w:t>
            </w:r>
          </w:p>
        </w:tc>
        <w:tc>
          <w:tcPr>
            <w:tcW w:w="2037" w:type="dxa"/>
            <w:tcBorders>
              <w:top w:val="nil"/>
              <w:left w:val="nil"/>
              <w:bottom w:val="nil"/>
              <w:right w:val="nil"/>
            </w:tcBorders>
            <w:shd w:val="clear" w:color="auto" w:fill="auto"/>
            <w:noWrap/>
            <w:vAlign w:val="bottom"/>
            <w:hideMark/>
          </w:tcPr>
          <w:p w14:paraId="04E7EE69" w14:textId="77777777" w:rsidR="004C4075" w:rsidRDefault="004C4075">
            <w:pPr>
              <w:jc w:val="center"/>
              <w:rPr>
                <w:rFonts w:ascii="Arial" w:hAnsi="Arial" w:cs="Arial"/>
                <w:color w:val="000000"/>
                <w:sz w:val="22"/>
                <w:szCs w:val="22"/>
              </w:rPr>
            </w:pPr>
            <w:r>
              <w:rPr>
                <w:rFonts w:ascii="Arial" w:hAnsi="Arial" w:cs="Arial"/>
                <w:color w:val="000000"/>
                <w:sz w:val="22"/>
                <w:szCs w:val="22"/>
              </w:rPr>
              <w:t>(-13.2, 20.7)</w:t>
            </w:r>
          </w:p>
        </w:tc>
        <w:tc>
          <w:tcPr>
            <w:tcW w:w="761" w:type="dxa"/>
            <w:tcBorders>
              <w:top w:val="nil"/>
              <w:left w:val="nil"/>
              <w:bottom w:val="nil"/>
              <w:right w:val="nil"/>
            </w:tcBorders>
            <w:shd w:val="clear" w:color="auto" w:fill="auto"/>
            <w:noWrap/>
            <w:vAlign w:val="bottom"/>
            <w:hideMark/>
          </w:tcPr>
          <w:p w14:paraId="50B1E099" w14:textId="77777777" w:rsidR="004C4075" w:rsidRDefault="004C4075">
            <w:pPr>
              <w:jc w:val="center"/>
              <w:rPr>
                <w:rFonts w:ascii="Arial" w:hAnsi="Arial" w:cs="Arial"/>
                <w:color w:val="000000"/>
                <w:sz w:val="22"/>
                <w:szCs w:val="22"/>
              </w:rPr>
            </w:pPr>
            <w:r>
              <w:rPr>
                <w:rFonts w:ascii="Arial" w:hAnsi="Arial" w:cs="Arial"/>
                <w:color w:val="000000"/>
                <w:sz w:val="22"/>
                <w:szCs w:val="22"/>
              </w:rPr>
              <w:t>0.66</w:t>
            </w:r>
          </w:p>
        </w:tc>
        <w:tc>
          <w:tcPr>
            <w:tcW w:w="825" w:type="dxa"/>
            <w:tcBorders>
              <w:top w:val="nil"/>
              <w:left w:val="nil"/>
              <w:bottom w:val="nil"/>
              <w:right w:val="nil"/>
            </w:tcBorders>
            <w:shd w:val="clear" w:color="auto" w:fill="auto"/>
            <w:noWrap/>
            <w:vAlign w:val="bottom"/>
            <w:hideMark/>
          </w:tcPr>
          <w:p w14:paraId="53023F19" w14:textId="77777777" w:rsidR="004C4075" w:rsidRDefault="004C4075">
            <w:pPr>
              <w:jc w:val="center"/>
              <w:rPr>
                <w:rFonts w:ascii="Arial" w:hAnsi="Arial" w:cs="Arial"/>
                <w:color w:val="000000"/>
                <w:sz w:val="22"/>
                <w:szCs w:val="22"/>
              </w:rPr>
            </w:pPr>
            <w:r>
              <w:rPr>
                <w:rFonts w:ascii="Arial" w:hAnsi="Arial" w:cs="Arial"/>
                <w:color w:val="000000"/>
                <w:sz w:val="22"/>
                <w:szCs w:val="22"/>
              </w:rPr>
              <w:t>9.62</w:t>
            </w:r>
          </w:p>
        </w:tc>
        <w:tc>
          <w:tcPr>
            <w:tcW w:w="1746" w:type="dxa"/>
            <w:tcBorders>
              <w:top w:val="nil"/>
              <w:left w:val="nil"/>
              <w:bottom w:val="nil"/>
              <w:right w:val="nil"/>
            </w:tcBorders>
            <w:shd w:val="clear" w:color="auto" w:fill="auto"/>
            <w:noWrap/>
            <w:vAlign w:val="bottom"/>
            <w:hideMark/>
          </w:tcPr>
          <w:p w14:paraId="183B830B" w14:textId="77777777" w:rsidR="004C4075" w:rsidRDefault="004C4075">
            <w:pPr>
              <w:jc w:val="center"/>
              <w:rPr>
                <w:rFonts w:ascii="Arial" w:hAnsi="Arial" w:cs="Arial"/>
                <w:color w:val="000000"/>
                <w:sz w:val="22"/>
                <w:szCs w:val="22"/>
              </w:rPr>
            </w:pPr>
            <w:r>
              <w:rPr>
                <w:rFonts w:ascii="Arial" w:hAnsi="Arial" w:cs="Arial"/>
                <w:color w:val="000000"/>
                <w:sz w:val="22"/>
                <w:szCs w:val="22"/>
              </w:rPr>
              <w:t>(-6.1, 25.4)</w:t>
            </w:r>
          </w:p>
        </w:tc>
        <w:tc>
          <w:tcPr>
            <w:tcW w:w="1009" w:type="dxa"/>
            <w:tcBorders>
              <w:top w:val="nil"/>
              <w:left w:val="nil"/>
              <w:bottom w:val="nil"/>
              <w:right w:val="nil"/>
            </w:tcBorders>
            <w:shd w:val="clear" w:color="auto" w:fill="auto"/>
            <w:noWrap/>
            <w:vAlign w:val="bottom"/>
            <w:hideMark/>
          </w:tcPr>
          <w:p w14:paraId="3E1EF21F" w14:textId="77777777" w:rsidR="004C4075" w:rsidRDefault="004C4075">
            <w:pPr>
              <w:jc w:val="center"/>
              <w:rPr>
                <w:rFonts w:ascii="Arial" w:hAnsi="Arial" w:cs="Arial"/>
                <w:color w:val="000000"/>
                <w:sz w:val="22"/>
                <w:szCs w:val="22"/>
              </w:rPr>
            </w:pPr>
            <w:r>
              <w:rPr>
                <w:rFonts w:ascii="Arial" w:hAnsi="Arial" w:cs="Arial"/>
                <w:color w:val="000000"/>
                <w:sz w:val="22"/>
                <w:szCs w:val="22"/>
              </w:rPr>
              <w:t>0.23</w:t>
            </w:r>
          </w:p>
        </w:tc>
      </w:tr>
      <w:tr w:rsidR="004C4075" w14:paraId="70FAFCB0" w14:textId="77777777" w:rsidTr="004C4075">
        <w:trPr>
          <w:trHeight w:val="280"/>
        </w:trPr>
        <w:tc>
          <w:tcPr>
            <w:tcW w:w="2700" w:type="dxa"/>
            <w:tcBorders>
              <w:top w:val="nil"/>
              <w:left w:val="nil"/>
              <w:bottom w:val="nil"/>
              <w:right w:val="nil"/>
            </w:tcBorders>
            <w:shd w:val="clear" w:color="auto" w:fill="auto"/>
            <w:noWrap/>
            <w:vAlign w:val="bottom"/>
            <w:hideMark/>
          </w:tcPr>
          <w:p w14:paraId="34FCCA79" w14:textId="77777777" w:rsidR="004C4075" w:rsidRDefault="004C4075">
            <w:pPr>
              <w:ind w:firstLineChars="100" w:firstLine="220"/>
              <w:rPr>
                <w:rFonts w:ascii="Arial" w:hAnsi="Arial" w:cs="Arial"/>
                <w:color w:val="000000"/>
                <w:sz w:val="22"/>
                <w:szCs w:val="22"/>
              </w:rPr>
            </w:pPr>
            <w:r>
              <w:rPr>
                <w:rFonts w:ascii="Arial" w:hAnsi="Arial" w:cs="Arial"/>
                <w:color w:val="000000"/>
                <w:sz w:val="22"/>
                <w:szCs w:val="22"/>
              </w:rPr>
              <w:t>APOE-ε4</w:t>
            </w:r>
          </w:p>
        </w:tc>
        <w:tc>
          <w:tcPr>
            <w:tcW w:w="1150" w:type="dxa"/>
            <w:tcBorders>
              <w:top w:val="nil"/>
              <w:left w:val="nil"/>
              <w:bottom w:val="nil"/>
              <w:right w:val="nil"/>
            </w:tcBorders>
            <w:shd w:val="clear" w:color="auto" w:fill="auto"/>
            <w:noWrap/>
            <w:vAlign w:val="bottom"/>
            <w:hideMark/>
          </w:tcPr>
          <w:p w14:paraId="60F05A6C" w14:textId="77777777" w:rsidR="004C4075" w:rsidRDefault="004C4075">
            <w:pPr>
              <w:jc w:val="center"/>
              <w:rPr>
                <w:rFonts w:ascii="Arial" w:hAnsi="Arial" w:cs="Arial"/>
                <w:color w:val="000000"/>
                <w:sz w:val="22"/>
                <w:szCs w:val="22"/>
              </w:rPr>
            </w:pPr>
            <w:r>
              <w:rPr>
                <w:rFonts w:ascii="Arial" w:hAnsi="Arial" w:cs="Arial"/>
                <w:color w:val="000000"/>
                <w:sz w:val="22"/>
                <w:szCs w:val="22"/>
              </w:rPr>
              <w:t>9.58</w:t>
            </w:r>
          </w:p>
        </w:tc>
        <w:tc>
          <w:tcPr>
            <w:tcW w:w="1617" w:type="dxa"/>
            <w:tcBorders>
              <w:top w:val="nil"/>
              <w:left w:val="nil"/>
              <w:bottom w:val="nil"/>
              <w:right w:val="nil"/>
            </w:tcBorders>
            <w:shd w:val="clear" w:color="auto" w:fill="auto"/>
            <w:noWrap/>
            <w:vAlign w:val="bottom"/>
            <w:hideMark/>
          </w:tcPr>
          <w:p w14:paraId="7FC9D299" w14:textId="77777777" w:rsidR="004C4075" w:rsidRDefault="004C4075">
            <w:pPr>
              <w:jc w:val="center"/>
              <w:rPr>
                <w:rFonts w:ascii="Arial" w:hAnsi="Arial" w:cs="Arial"/>
                <w:color w:val="000000"/>
                <w:sz w:val="22"/>
                <w:szCs w:val="22"/>
              </w:rPr>
            </w:pPr>
            <w:r>
              <w:rPr>
                <w:rFonts w:ascii="Arial" w:hAnsi="Arial" w:cs="Arial"/>
                <w:color w:val="000000"/>
                <w:sz w:val="22"/>
                <w:szCs w:val="22"/>
              </w:rPr>
              <w:t>(0.9, 18.2)</w:t>
            </w:r>
          </w:p>
        </w:tc>
        <w:tc>
          <w:tcPr>
            <w:tcW w:w="934" w:type="dxa"/>
            <w:tcBorders>
              <w:top w:val="nil"/>
              <w:left w:val="nil"/>
              <w:bottom w:val="nil"/>
              <w:right w:val="nil"/>
            </w:tcBorders>
            <w:shd w:val="clear" w:color="auto" w:fill="auto"/>
            <w:noWrap/>
            <w:vAlign w:val="bottom"/>
            <w:hideMark/>
          </w:tcPr>
          <w:p w14:paraId="7CA130F6" w14:textId="77777777" w:rsidR="004C4075" w:rsidRDefault="004C4075">
            <w:pPr>
              <w:jc w:val="center"/>
              <w:rPr>
                <w:rFonts w:ascii="Arial" w:hAnsi="Arial" w:cs="Arial"/>
                <w:color w:val="000000"/>
                <w:sz w:val="22"/>
                <w:szCs w:val="22"/>
              </w:rPr>
            </w:pPr>
            <w:r>
              <w:rPr>
                <w:rFonts w:ascii="Arial" w:hAnsi="Arial" w:cs="Arial"/>
                <w:color w:val="000000"/>
                <w:sz w:val="22"/>
                <w:szCs w:val="22"/>
              </w:rPr>
              <w:t>0.030</w:t>
            </w:r>
          </w:p>
        </w:tc>
        <w:tc>
          <w:tcPr>
            <w:tcW w:w="882" w:type="dxa"/>
            <w:tcBorders>
              <w:top w:val="nil"/>
              <w:left w:val="nil"/>
              <w:bottom w:val="nil"/>
              <w:right w:val="nil"/>
            </w:tcBorders>
            <w:shd w:val="clear" w:color="auto" w:fill="auto"/>
            <w:noWrap/>
            <w:vAlign w:val="bottom"/>
            <w:hideMark/>
          </w:tcPr>
          <w:p w14:paraId="4EE05776" w14:textId="77777777" w:rsidR="004C4075" w:rsidRDefault="004C4075">
            <w:pPr>
              <w:jc w:val="center"/>
              <w:rPr>
                <w:rFonts w:ascii="Arial" w:hAnsi="Arial" w:cs="Arial"/>
                <w:color w:val="000000"/>
                <w:sz w:val="22"/>
                <w:szCs w:val="22"/>
              </w:rPr>
            </w:pPr>
            <w:r>
              <w:rPr>
                <w:rFonts w:ascii="Arial" w:hAnsi="Arial" w:cs="Arial"/>
                <w:color w:val="000000"/>
                <w:sz w:val="22"/>
                <w:szCs w:val="22"/>
              </w:rPr>
              <w:t>8.93</w:t>
            </w:r>
          </w:p>
        </w:tc>
        <w:tc>
          <w:tcPr>
            <w:tcW w:w="2037" w:type="dxa"/>
            <w:tcBorders>
              <w:top w:val="nil"/>
              <w:left w:val="nil"/>
              <w:bottom w:val="nil"/>
              <w:right w:val="nil"/>
            </w:tcBorders>
            <w:shd w:val="clear" w:color="auto" w:fill="auto"/>
            <w:noWrap/>
            <w:vAlign w:val="bottom"/>
            <w:hideMark/>
          </w:tcPr>
          <w:p w14:paraId="0F881AB8" w14:textId="77777777" w:rsidR="004C4075" w:rsidRDefault="004C4075">
            <w:pPr>
              <w:jc w:val="center"/>
              <w:rPr>
                <w:rFonts w:ascii="Arial" w:hAnsi="Arial" w:cs="Arial"/>
                <w:color w:val="000000"/>
                <w:sz w:val="22"/>
                <w:szCs w:val="22"/>
              </w:rPr>
            </w:pPr>
            <w:r>
              <w:rPr>
                <w:rFonts w:ascii="Arial" w:hAnsi="Arial" w:cs="Arial"/>
                <w:color w:val="000000"/>
                <w:sz w:val="22"/>
                <w:szCs w:val="22"/>
              </w:rPr>
              <w:t>(2.7, 20.5)</w:t>
            </w:r>
          </w:p>
        </w:tc>
        <w:tc>
          <w:tcPr>
            <w:tcW w:w="761" w:type="dxa"/>
            <w:tcBorders>
              <w:top w:val="nil"/>
              <w:left w:val="nil"/>
              <w:bottom w:val="nil"/>
              <w:right w:val="nil"/>
            </w:tcBorders>
            <w:shd w:val="clear" w:color="auto" w:fill="auto"/>
            <w:noWrap/>
            <w:vAlign w:val="bottom"/>
            <w:hideMark/>
          </w:tcPr>
          <w:p w14:paraId="7375B7F1" w14:textId="77777777" w:rsidR="004C4075" w:rsidRDefault="004C4075">
            <w:pPr>
              <w:jc w:val="center"/>
              <w:rPr>
                <w:rFonts w:ascii="Arial" w:hAnsi="Arial" w:cs="Arial"/>
                <w:color w:val="000000"/>
                <w:sz w:val="22"/>
                <w:szCs w:val="22"/>
              </w:rPr>
            </w:pPr>
            <w:r>
              <w:rPr>
                <w:rFonts w:ascii="Arial" w:hAnsi="Arial" w:cs="Arial"/>
                <w:color w:val="000000"/>
                <w:sz w:val="22"/>
                <w:szCs w:val="22"/>
              </w:rPr>
              <w:t>0.13</w:t>
            </w:r>
          </w:p>
        </w:tc>
        <w:tc>
          <w:tcPr>
            <w:tcW w:w="825" w:type="dxa"/>
            <w:tcBorders>
              <w:top w:val="nil"/>
              <w:left w:val="nil"/>
              <w:bottom w:val="nil"/>
              <w:right w:val="nil"/>
            </w:tcBorders>
            <w:shd w:val="clear" w:color="auto" w:fill="auto"/>
            <w:noWrap/>
            <w:vAlign w:val="bottom"/>
            <w:hideMark/>
          </w:tcPr>
          <w:p w14:paraId="061E941D" w14:textId="77777777" w:rsidR="004C4075" w:rsidRDefault="004C4075">
            <w:pPr>
              <w:jc w:val="center"/>
              <w:rPr>
                <w:rFonts w:ascii="Arial" w:hAnsi="Arial" w:cs="Arial"/>
                <w:color w:val="000000"/>
                <w:sz w:val="22"/>
                <w:szCs w:val="22"/>
              </w:rPr>
            </w:pPr>
            <w:r>
              <w:rPr>
                <w:rFonts w:ascii="Arial" w:hAnsi="Arial" w:cs="Arial"/>
                <w:color w:val="000000"/>
                <w:sz w:val="22"/>
                <w:szCs w:val="22"/>
              </w:rPr>
              <w:t>21.39</w:t>
            </w:r>
          </w:p>
        </w:tc>
        <w:tc>
          <w:tcPr>
            <w:tcW w:w="1746" w:type="dxa"/>
            <w:tcBorders>
              <w:top w:val="nil"/>
              <w:left w:val="nil"/>
              <w:bottom w:val="nil"/>
              <w:right w:val="nil"/>
            </w:tcBorders>
            <w:shd w:val="clear" w:color="auto" w:fill="auto"/>
            <w:noWrap/>
            <w:vAlign w:val="bottom"/>
            <w:hideMark/>
          </w:tcPr>
          <w:p w14:paraId="5E24BDE0" w14:textId="77777777" w:rsidR="004C4075" w:rsidRDefault="004C4075">
            <w:pPr>
              <w:jc w:val="center"/>
              <w:rPr>
                <w:rFonts w:ascii="Arial" w:hAnsi="Arial" w:cs="Arial"/>
                <w:color w:val="000000"/>
                <w:sz w:val="22"/>
                <w:szCs w:val="22"/>
              </w:rPr>
            </w:pPr>
            <w:r>
              <w:rPr>
                <w:rFonts w:ascii="Arial" w:hAnsi="Arial" w:cs="Arial"/>
                <w:color w:val="000000"/>
                <w:sz w:val="22"/>
                <w:szCs w:val="22"/>
              </w:rPr>
              <w:t>(11.9, 30.8)</w:t>
            </w:r>
          </w:p>
        </w:tc>
        <w:tc>
          <w:tcPr>
            <w:tcW w:w="1009" w:type="dxa"/>
            <w:tcBorders>
              <w:top w:val="nil"/>
              <w:left w:val="nil"/>
              <w:bottom w:val="nil"/>
              <w:right w:val="nil"/>
            </w:tcBorders>
            <w:shd w:val="clear" w:color="auto" w:fill="auto"/>
            <w:noWrap/>
            <w:vAlign w:val="bottom"/>
            <w:hideMark/>
          </w:tcPr>
          <w:p w14:paraId="4295340F" w14:textId="77777777" w:rsidR="004C4075" w:rsidRDefault="004C4075">
            <w:pPr>
              <w:jc w:val="center"/>
              <w:rPr>
                <w:rFonts w:ascii="Arial" w:hAnsi="Arial" w:cs="Arial"/>
                <w:color w:val="000000"/>
                <w:sz w:val="22"/>
                <w:szCs w:val="22"/>
              </w:rPr>
            </w:pPr>
            <w:r>
              <w:rPr>
                <w:rFonts w:ascii="Arial" w:hAnsi="Arial" w:cs="Arial"/>
                <w:color w:val="000000"/>
                <w:sz w:val="22"/>
                <w:szCs w:val="22"/>
              </w:rPr>
              <w:t>&lt;.0001</w:t>
            </w:r>
          </w:p>
        </w:tc>
      </w:tr>
      <w:tr w:rsidR="004C4075" w14:paraId="7D6D53AA" w14:textId="77777777" w:rsidTr="004C4075">
        <w:trPr>
          <w:trHeight w:val="280"/>
        </w:trPr>
        <w:tc>
          <w:tcPr>
            <w:tcW w:w="2700" w:type="dxa"/>
            <w:tcBorders>
              <w:top w:val="nil"/>
              <w:left w:val="nil"/>
              <w:bottom w:val="nil"/>
              <w:right w:val="nil"/>
            </w:tcBorders>
            <w:shd w:val="clear" w:color="auto" w:fill="auto"/>
            <w:noWrap/>
            <w:vAlign w:val="bottom"/>
            <w:hideMark/>
          </w:tcPr>
          <w:p w14:paraId="67BCD296" w14:textId="77777777" w:rsidR="004C4075" w:rsidRDefault="004C4075">
            <w:pPr>
              <w:jc w:val="center"/>
              <w:rPr>
                <w:rFonts w:ascii="Arial" w:hAnsi="Arial" w:cs="Arial"/>
                <w:color w:val="000000"/>
                <w:sz w:val="22"/>
                <w:szCs w:val="22"/>
              </w:rPr>
            </w:pPr>
          </w:p>
        </w:tc>
        <w:tc>
          <w:tcPr>
            <w:tcW w:w="3701" w:type="dxa"/>
            <w:gridSpan w:val="3"/>
            <w:tcBorders>
              <w:top w:val="nil"/>
              <w:left w:val="nil"/>
              <w:bottom w:val="nil"/>
              <w:right w:val="nil"/>
            </w:tcBorders>
            <w:shd w:val="clear" w:color="auto" w:fill="auto"/>
            <w:noWrap/>
            <w:vAlign w:val="bottom"/>
            <w:hideMark/>
          </w:tcPr>
          <w:p w14:paraId="51E7BF00" w14:textId="77777777" w:rsidR="004C4075" w:rsidRDefault="004C4075">
            <w:pPr>
              <w:jc w:val="center"/>
              <w:rPr>
                <w:rFonts w:ascii="Arial" w:hAnsi="Arial" w:cs="Arial"/>
                <w:b/>
                <w:bCs/>
                <w:color w:val="000000"/>
                <w:sz w:val="22"/>
                <w:szCs w:val="22"/>
              </w:rPr>
            </w:pPr>
            <w:r>
              <w:rPr>
                <w:rFonts w:ascii="Arial" w:hAnsi="Arial" w:cs="Arial"/>
                <w:b/>
                <w:bCs/>
                <w:color w:val="000000"/>
                <w:sz w:val="22"/>
                <w:szCs w:val="22"/>
              </w:rPr>
              <w:t>n=2766</w:t>
            </w:r>
          </w:p>
        </w:tc>
        <w:tc>
          <w:tcPr>
            <w:tcW w:w="3680" w:type="dxa"/>
            <w:gridSpan w:val="3"/>
            <w:tcBorders>
              <w:top w:val="nil"/>
              <w:left w:val="nil"/>
              <w:bottom w:val="nil"/>
              <w:right w:val="nil"/>
            </w:tcBorders>
            <w:shd w:val="clear" w:color="auto" w:fill="auto"/>
            <w:noWrap/>
            <w:vAlign w:val="bottom"/>
            <w:hideMark/>
          </w:tcPr>
          <w:p w14:paraId="42973C2A" w14:textId="77777777" w:rsidR="004C4075" w:rsidRDefault="004C4075">
            <w:pPr>
              <w:jc w:val="center"/>
              <w:rPr>
                <w:rFonts w:ascii="Arial" w:hAnsi="Arial" w:cs="Arial"/>
                <w:b/>
                <w:bCs/>
                <w:color w:val="000000"/>
                <w:sz w:val="22"/>
                <w:szCs w:val="22"/>
              </w:rPr>
            </w:pPr>
            <w:r>
              <w:rPr>
                <w:rFonts w:ascii="Arial" w:hAnsi="Arial" w:cs="Arial"/>
                <w:b/>
                <w:bCs/>
                <w:color w:val="000000"/>
                <w:sz w:val="22"/>
                <w:szCs w:val="22"/>
              </w:rPr>
              <w:t>n=2547</w:t>
            </w:r>
          </w:p>
        </w:tc>
        <w:tc>
          <w:tcPr>
            <w:tcW w:w="3580" w:type="dxa"/>
            <w:gridSpan w:val="3"/>
            <w:tcBorders>
              <w:top w:val="nil"/>
              <w:left w:val="nil"/>
              <w:bottom w:val="nil"/>
              <w:right w:val="nil"/>
            </w:tcBorders>
            <w:shd w:val="clear" w:color="auto" w:fill="auto"/>
            <w:noWrap/>
            <w:vAlign w:val="bottom"/>
            <w:hideMark/>
          </w:tcPr>
          <w:p w14:paraId="3EEBF6F1" w14:textId="77777777" w:rsidR="004C4075" w:rsidRDefault="004C4075">
            <w:pPr>
              <w:jc w:val="center"/>
              <w:rPr>
                <w:rFonts w:ascii="Arial" w:hAnsi="Arial" w:cs="Arial"/>
                <w:b/>
                <w:bCs/>
                <w:color w:val="000000"/>
                <w:sz w:val="22"/>
                <w:szCs w:val="22"/>
              </w:rPr>
            </w:pPr>
            <w:r>
              <w:rPr>
                <w:rFonts w:ascii="Arial" w:hAnsi="Arial" w:cs="Arial"/>
                <w:b/>
                <w:bCs/>
                <w:color w:val="000000"/>
                <w:sz w:val="22"/>
                <w:szCs w:val="22"/>
              </w:rPr>
              <w:t>n=2562</w:t>
            </w:r>
          </w:p>
        </w:tc>
      </w:tr>
      <w:tr w:rsidR="004C4075" w14:paraId="66D8D522" w14:textId="77777777" w:rsidTr="004C4075">
        <w:trPr>
          <w:trHeight w:val="280"/>
        </w:trPr>
        <w:tc>
          <w:tcPr>
            <w:tcW w:w="2700" w:type="dxa"/>
            <w:tcBorders>
              <w:top w:val="nil"/>
              <w:left w:val="nil"/>
              <w:bottom w:val="single" w:sz="4" w:space="0" w:color="auto"/>
              <w:right w:val="nil"/>
            </w:tcBorders>
            <w:shd w:val="clear" w:color="auto" w:fill="auto"/>
            <w:noWrap/>
            <w:vAlign w:val="bottom"/>
            <w:hideMark/>
          </w:tcPr>
          <w:p w14:paraId="662F91F9" w14:textId="77777777" w:rsidR="004C4075" w:rsidRDefault="004C4075">
            <w:pPr>
              <w:rPr>
                <w:rFonts w:ascii="Arial" w:hAnsi="Arial" w:cs="Arial"/>
                <w:color w:val="000000"/>
                <w:sz w:val="22"/>
                <w:szCs w:val="22"/>
              </w:rPr>
            </w:pPr>
            <w:r>
              <w:rPr>
                <w:rFonts w:ascii="Arial" w:hAnsi="Arial" w:cs="Arial"/>
                <w:color w:val="000000"/>
                <w:sz w:val="22"/>
                <w:szCs w:val="22"/>
              </w:rPr>
              <w:t> </w:t>
            </w:r>
          </w:p>
        </w:tc>
        <w:tc>
          <w:tcPr>
            <w:tcW w:w="1150" w:type="dxa"/>
            <w:tcBorders>
              <w:top w:val="nil"/>
              <w:left w:val="nil"/>
              <w:bottom w:val="single" w:sz="4" w:space="0" w:color="auto"/>
              <w:right w:val="nil"/>
            </w:tcBorders>
            <w:shd w:val="clear" w:color="auto" w:fill="auto"/>
            <w:noWrap/>
            <w:vAlign w:val="bottom"/>
            <w:hideMark/>
          </w:tcPr>
          <w:p w14:paraId="49FFE8FB" w14:textId="77777777" w:rsidR="004C4075" w:rsidRDefault="004C4075">
            <w:pPr>
              <w:jc w:val="center"/>
              <w:rPr>
                <w:rFonts w:ascii="Arial" w:hAnsi="Arial" w:cs="Arial"/>
                <w:color w:val="000000"/>
                <w:sz w:val="22"/>
                <w:szCs w:val="22"/>
              </w:rPr>
            </w:pPr>
            <w:r>
              <w:rPr>
                <w:rFonts w:ascii="Arial" w:hAnsi="Arial" w:cs="Arial"/>
                <w:color w:val="000000"/>
                <w:sz w:val="22"/>
                <w:szCs w:val="22"/>
              </w:rPr>
              <w:t> </w:t>
            </w:r>
          </w:p>
        </w:tc>
        <w:tc>
          <w:tcPr>
            <w:tcW w:w="1617" w:type="dxa"/>
            <w:tcBorders>
              <w:top w:val="nil"/>
              <w:left w:val="nil"/>
              <w:bottom w:val="single" w:sz="4" w:space="0" w:color="auto"/>
              <w:right w:val="nil"/>
            </w:tcBorders>
            <w:shd w:val="clear" w:color="auto" w:fill="auto"/>
            <w:noWrap/>
            <w:vAlign w:val="bottom"/>
            <w:hideMark/>
          </w:tcPr>
          <w:p w14:paraId="7999B1C2" w14:textId="77777777" w:rsidR="004C4075" w:rsidRDefault="004C4075">
            <w:pPr>
              <w:jc w:val="center"/>
              <w:rPr>
                <w:rFonts w:ascii="Arial" w:hAnsi="Arial" w:cs="Arial"/>
                <w:color w:val="000000"/>
                <w:sz w:val="22"/>
                <w:szCs w:val="22"/>
              </w:rPr>
            </w:pPr>
            <w:r>
              <w:rPr>
                <w:rFonts w:ascii="Arial" w:hAnsi="Arial" w:cs="Arial"/>
                <w:color w:val="000000"/>
                <w:sz w:val="22"/>
                <w:szCs w:val="22"/>
              </w:rPr>
              <w:t> </w:t>
            </w:r>
          </w:p>
        </w:tc>
        <w:tc>
          <w:tcPr>
            <w:tcW w:w="934" w:type="dxa"/>
            <w:tcBorders>
              <w:top w:val="nil"/>
              <w:left w:val="nil"/>
              <w:bottom w:val="single" w:sz="4" w:space="0" w:color="auto"/>
              <w:right w:val="nil"/>
            </w:tcBorders>
            <w:shd w:val="clear" w:color="auto" w:fill="auto"/>
            <w:noWrap/>
            <w:vAlign w:val="bottom"/>
            <w:hideMark/>
          </w:tcPr>
          <w:p w14:paraId="184551BF" w14:textId="77777777" w:rsidR="004C4075" w:rsidRDefault="004C4075">
            <w:pPr>
              <w:jc w:val="center"/>
              <w:rPr>
                <w:rFonts w:ascii="Arial" w:hAnsi="Arial" w:cs="Arial"/>
                <w:color w:val="000000"/>
                <w:sz w:val="22"/>
                <w:szCs w:val="22"/>
              </w:rPr>
            </w:pPr>
            <w:r>
              <w:rPr>
                <w:rFonts w:ascii="Arial" w:hAnsi="Arial" w:cs="Arial"/>
                <w:color w:val="000000"/>
                <w:sz w:val="22"/>
                <w:szCs w:val="22"/>
              </w:rPr>
              <w:t> </w:t>
            </w:r>
          </w:p>
        </w:tc>
        <w:tc>
          <w:tcPr>
            <w:tcW w:w="882" w:type="dxa"/>
            <w:tcBorders>
              <w:top w:val="nil"/>
              <w:left w:val="nil"/>
              <w:bottom w:val="single" w:sz="4" w:space="0" w:color="auto"/>
              <w:right w:val="nil"/>
            </w:tcBorders>
            <w:shd w:val="clear" w:color="auto" w:fill="auto"/>
            <w:noWrap/>
            <w:vAlign w:val="bottom"/>
            <w:hideMark/>
          </w:tcPr>
          <w:p w14:paraId="365DC003" w14:textId="77777777" w:rsidR="004C4075" w:rsidRDefault="004C4075">
            <w:pPr>
              <w:jc w:val="center"/>
              <w:rPr>
                <w:rFonts w:ascii="Arial" w:hAnsi="Arial" w:cs="Arial"/>
                <w:color w:val="000000"/>
                <w:sz w:val="22"/>
                <w:szCs w:val="22"/>
              </w:rPr>
            </w:pPr>
            <w:r>
              <w:rPr>
                <w:rFonts w:ascii="Arial" w:hAnsi="Arial" w:cs="Arial"/>
                <w:color w:val="000000"/>
                <w:sz w:val="22"/>
                <w:szCs w:val="22"/>
              </w:rPr>
              <w:t> </w:t>
            </w:r>
          </w:p>
        </w:tc>
        <w:tc>
          <w:tcPr>
            <w:tcW w:w="2037" w:type="dxa"/>
            <w:tcBorders>
              <w:top w:val="nil"/>
              <w:left w:val="nil"/>
              <w:bottom w:val="single" w:sz="4" w:space="0" w:color="auto"/>
              <w:right w:val="nil"/>
            </w:tcBorders>
            <w:shd w:val="clear" w:color="auto" w:fill="auto"/>
            <w:noWrap/>
            <w:vAlign w:val="bottom"/>
            <w:hideMark/>
          </w:tcPr>
          <w:p w14:paraId="459C12B3" w14:textId="77777777" w:rsidR="004C4075" w:rsidRDefault="004C4075">
            <w:pPr>
              <w:jc w:val="center"/>
              <w:rPr>
                <w:rFonts w:ascii="Arial" w:hAnsi="Arial" w:cs="Arial"/>
                <w:color w:val="000000"/>
                <w:sz w:val="22"/>
                <w:szCs w:val="22"/>
              </w:rPr>
            </w:pPr>
            <w:r>
              <w:rPr>
                <w:rFonts w:ascii="Arial" w:hAnsi="Arial" w:cs="Arial"/>
                <w:color w:val="000000"/>
                <w:sz w:val="22"/>
                <w:szCs w:val="22"/>
              </w:rPr>
              <w:t> </w:t>
            </w:r>
          </w:p>
        </w:tc>
        <w:tc>
          <w:tcPr>
            <w:tcW w:w="761" w:type="dxa"/>
            <w:tcBorders>
              <w:top w:val="nil"/>
              <w:left w:val="nil"/>
              <w:bottom w:val="single" w:sz="4" w:space="0" w:color="auto"/>
              <w:right w:val="nil"/>
            </w:tcBorders>
            <w:shd w:val="clear" w:color="auto" w:fill="auto"/>
            <w:noWrap/>
            <w:vAlign w:val="bottom"/>
            <w:hideMark/>
          </w:tcPr>
          <w:p w14:paraId="0F862E2E" w14:textId="77777777" w:rsidR="004C4075" w:rsidRDefault="004C4075">
            <w:pPr>
              <w:jc w:val="center"/>
              <w:rPr>
                <w:rFonts w:ascii="Arial" w:hAnsi="Arial" w:cs="Arial"/>
                <w:color w:val="000000"/>
                <w:sz w:val="22"/>
                <w:szCs w:val="22"/>
              </w:rPr>
            </w:pPr>
            <w:r>
              <w:rPr>
                <w:rFonts w:ascii="Arial" w:hAnsi="Arial" w:cs="Arial"/>
                <w:color w:val="000000"/>
                <w:sz w:val="22"/>
                <w:szCs w:val="22"/>
              </w:rPr>
              <w:t> </w:t>
            </w:r>
          </w:p>
        </w:tc>
        <w:tc>
          <w:tcPr>
            <w:tcW w:w="825" w:type="dxa"/>
            <w:tcBorders>
              <w:top w:val="nil"/>
              <w:left w:val="nil"/>
              <w:bottom w:val="single" w:sz="4" w:space="0" w:color="auto"/>
              <w:right w:val="nil"/>
            </w:tcBorders>
            <w:shd w:val="clear" w:color="auto" w:fill="auto"/>
            <w:noWrap/>
            <w:vAlign w:val="bottom"/>
            <w:hideMark/>
          </w:tcPr>
          <w:p w14:paraId="29A64353" w14:textId="77777777" w:rsidR="004C4075" w:rsidRDefault="004C4075">
            <w:pPr>
              <w:jc w:val="center"/>
              <w:rPr>
                <w:rFonts w:ascii="Arial" w:hAnsi="Arial" w:cs="Arial"/>
                <w:color w:val="000000"/>
                <w:sz w:val="22"/>
                <w:szCs w:val="22"/>
              </w:rPr>
            </w:pPr>
            <w:r>
              <w:rPr>
                <w:rFonts w:ascii="Arial" w:hAnsi="Arial" w:cs="Arial"/>
                <w:color w:val="000000"/>
                <w:sz w:val="22"/>
                <w:szCs w:val="22"/>
              </w:rPr>
              <w:t> </w:t>
            </w:r>
          </w:p>
        </w:tc>
        <w:tc>
          <w:tcPr>
            <w:tcW w:w="1746" w:type="dxa"/>
            <w:tcBorders>
              <w:top w:val="nil"/>
              <w:left w:val="nil"/>
              <w:bottom w:val="single" w:sz="4" w:space="0" w:color="auto"/>
              <w:right w:val="nil"/>
            </w:tcBorders>
            <w:shd w:val="clear" w:color="auto" w:fill="auto"/>
            <w:noWrap/>
            <w:vAlign w:val="bottom"/>
            <w:hideMark/>
          </w:tcPr>
          <w:p w14:paraId="6A718BDC" w14:textId="77777777" w:rsidR="004C4075" w:rsidRDefault="004C4075">
            <w:pPr>
              <w:jc w:val="center"/>
              <w:rPr>
                <w:rFonts w:ascii="Arial" w:hAnsi="Arial" w:cs="Arial"/>
                <w:color w:val="000000"/>
                <w:sz w:val="22"/>
                <w:szCs w:val="22"/>
              </w:rPr>
            </w:pPr>
            <w:r>
              <w:rPr>
                <w:rFonts w:ascii="Arial" w:hAnsi="Arial" w:cs="Arial"/>
                <w:color w:val="000000"/>
                <w:sz w:val="22"/>
                <w:szCs w:val="22"/>
              </w:rPr>
              <w:t> </w:t>
            </w:r>
          </w:p>
        </w:tc>
        <w:tc>
          <w:tcPr>
            <w:tcW w:w="1009" w:type="dxa"/>
            <w:tcBorders>
              <w:top w:val="nil"/>
              <w:left w:val="nil"/>
              <w:bottom w:val="single" w:sz="4" w:space="0" w:color="auto"/>
              <w:right w:val="nil"/>
            </w:tcBorders>
            <w:shd w:val="clear" w:color="auto" w:fill="auto"/>
            <w:noWrap/>
            <w:vAlign w:val="bottom"/>
            <w:hideMark/>
          </w:tcPr>
          <w:p w14:paraId="210F666B" w14:textId="77777777" w:rsidR="004C4075" w:rsidRDefault="004C4075">
            <w:pPr>
              <w:jc w:val="center"/>
              <w:rPr>
                <w:rFonts w:ascii="Arial" w:hAnsi="Arial" w:cs="Arial"/>
                <w:color w:val="000000"/>
                <w:sz w:val="22"/>
                <w:szCs w:val="22"/>
              </w:rPr>
            </w:pPr>
            <w:r>
              <w:rPr>
                <w:rFonts w:ascii="Arial" w:hAnsi="Arial" w:cs="Arial"/>
                <w:color w:val="000000"/>
                <w:sz w:val="22"/>
                <w:szCs w:val="22"/>
              </w:rPr>
              <w:t> </w:t>
            </w:r>
          </w:p>
        </w:tc>
      </w:tr>
      <w:tr w:rsidR="004C4075" w14:paraId="4BB2DAE6" w14:textId="77777777" w:rsidTr="004C4075">
        <w:trPr>
          <w:trHeight w:val="280"/>
        </w:trPr>
        <w:tc>
          <w:tcPr>
            <w:tcW w:w="2700" w:type="dxa"/>
            <w:tcBorders>
              <w:top w:val="nil"/>
              <w:left w:val="nil"/>
              <w:bottom w:val="single" w:sz="4" w:space="0" w:color="auto"/>
              <w:right w:val="nil"/>
            </w:tcBorders>
            <w:shd w:val="clear" w:color="auto" w:fill="auto"/>
            <w:noWrap/>
            <w:vAlign w:val="bottom"/>
            <w:hideMark/>
          </w:tcPr>
          <w:p w14:paraId="27757762" w14:textId="77777777" w:rsidR="004C4075" w:rsidRDefault="004C4075">
            <w:pPr>
              <w:rPr>
                <w:rFonts w:ascii="Arial" w:hAnsi="Arial" w:cs="Arial"/>
                <w:b/>
                <w:bCs/>
                <w:color w:val="000000"/>
                <w:sz w:val="22"/>
                <w:szCs w:val="22"/>
              </w:rPr>
            </w:pPr>
            <w:r>
              <w:rPr>
                <w:rFonts w:ascii="Arial" w:hAnsi="Arial" w:cs="Arial"/>
                <w:b/>
                <w:bCs/>
                <w:color w:val="000000"/>
                <w:sz w:val="22"/>
                <w:szCs w:val="22"/>
              </w:rPr>
              <w:t>African ancestries</w:t>
            </w:r>
          </w:p>
        </w:tc>
        <w:tc>
          <w:tcPr>
            <w:tcW w:w="1150" w:type="dxa"/>
            <w:tcBorders>
              <w:top w:val="nil"/>
              <w:left w:val="nil"/>
              <w:bottom w:val="single" w:sz="4" w:space="0" w:color="auto"/>
              <w:right w:val="nil"/>
            </w:tcBorders>
            <w:shd w:val="clear" w:color="auto" w:fill="auto"/>
            <w:noWrap/>
            <w:vAlign w:val="bottom"/>
            <w:hideMark/>
          </w:tcPr>
          <w:p w14:paraId="6071B202" w14:textId="77777777" w:rsidR="004C4075" w:rsidRDefault="004C4075">
            <w:pPr>
              <w:jc w:val="center"/>
              <w:rPr>
                <w:rFonts w:ascii="Arial" w:hAnsi="Arial" w:cs="Arial"/>
                <w:b/>
                <w:bCs/>
                <w:color w:val="000000"/>
                <w:sz w:val="22"/>
                <w:szCs w:val="22"/>
              </w:rPr>
            </w:pPr>
            <w:r>
              <w:rPr>
                <w:rFonts w:ascii="Arial" w:hAnsi="Arial" w:cs="Arial"/>
                <w:b/>
                <w:bCs/>
                <w:color w:val="000000"/>
                <w:sz w:val="22"/>
                <w:szCs w:val="22"/>
              </w:rPr>
              <w:t>PAF</w:t>
            </w:r>
          </w:p>
        </w:tc>
        <w:tc>
          <w:tcPr>
            <w:tcW w:w="1617" w:type="dxa"/>
            <w:tcBorders>
              <w:top w:val="nil"/>
              <w:left w:val="nil"/>
              <w:bottom w:val="single" w:sz="4" w:space="0" w:color="auto"/>
              <w:right w:val="nil"/>
            </w:tcBorders>
            <w:shd w:val="clear" w:color="auto" w:fill="auto"/>
            <w:noWrap/>
            <w:vAlign w:val="bottom"/>
            <w:hideMark/>
          </w:tcPr>
          <w:p w14:paraId="04C6D48A" w14:textId="77777777" w:rsidR="004C4075" w:rsidRDefault="004C4075">
            <w:pPr>
              <w:jc w:val="center"/>
              <w:rPr>
                <w:rFonts w:ascii="Arial" w:hAnsi="Arial" w:cs="Arial"/>
                <w:b/>
                <w:bCs/>
                <w:color w:val="000000"/>
                <w:sz w:val="22"/>
                <w:szCs w:val="22"/>
              </w:rPr>
            </w:pPr>
            <w:r>
              <w:rPr>
                <w:rFonts w:ascii="Arial" w:hAnsi="Arial" w:cs="Arial"/>
                <w:b/>
                <w:bCs/>
                <w:color w:val="000000"/>
                <w:sz w:val="22"/>
                <w:szCs w:val="22"/>
              </w:rPr>
              <w:t>(95%CI)</w:t>
            </w:r>
          </w:p>
        </w:tc>
        <w:tc>
          <w:tcPr>
            <w:tcW w:w="934" w:type="dxa"/>
            <w:tcBorders>
              <w:top w:val="nil"/>
              <w:left w:val="nil"/>
              <w:bottom w:val="single" w:sz="4" w:space="0" w:color="auto"/>
              <w:right w:val="nil"/>
            </w:tcBorders>
            <w:shd w:val="clear" w:color="auto" w:fill="auto"/>
            <w:noWrap/>
            <w:vAlign w:val="bottom"/>
            <w:hideMark/>
          </w:tcPr>
          <w:p w14:paraId="5AD4757E" w14:textId="77777777" w:rsidR="004C4075" w:rsidRDefault="004C4075">
            <w:pPr>
              <w:jc w:val="center"/>
              <w:rPr>
                <w:rFonts w:ascii="Arial" w:hAnsi="Arial" w:cs="Arial"/>
                <w:b/>
                <w:bCs/>
                <w:color w:val="000000"/>
                <w:sz w:val="22"/>
                <w:szCs w:val="22"/>
              </w:rPr>
            </w:pPr>
            <w:r>
              <w:rPr>
                <w:rFonts w:ascii="Arial" w:hAnsi="Arial" w:cs="Arial"/>
                <w:b/>
                <w:bCs/>
                <w:color w:val="000000"/>
                <w:sz w:val="22"/>
                <w:szCs w:val="22"/>
              </w:rPr>
              <w:t>P</w:t>
            </w:r>
          </w:p>
        </w:tc>
        <w:tc>
          <w:tcPr>
            <w:tcW w:w="882" w:type="dxa"/>
            <w:tcBorders>
              <w:top w:val="nil"/>
              <w:left w:val="nil"/>
              <w:bottom w:val="single" w:sz="4" w:space="0" w:color="auto"/>
              <w:right w:val="nil"/>
            </w:tcBorders>
            <w:shd w:val="clear" w:color="auto" w:fill="auto"/>
            <w:noWrap/>
            <w:vAlign w:val="bottom"/>
            <w:hideMark/>
          </w:tcPr>
          <w:p w14:paraId="23AC47EE" w14:textId="77777777" w:rsidR="004C4075" w:rsidRDefault="004C4075">
            <w:pPr>
              <w:jc w:val="center"/>
              <w:rPr>
                <w:rFonts w:ascii="Arial" w:hAnsi="Arial" w:cs="Arial"/>
                <w:b/>
                <w:bCs/>
                <w:color w:val="000000"/>
                <w:sz w:val="22"/>
                <w:szCs w:val="22"/>
              </w:rPr>
            </w:pPr>
            <w:r>
              <w:rPr>
                <w:rFonts w:ascii="Arial" w:hAnsi="Arial" w:cs="Arial"/>
                <w:b/>
                <w:bCs/>
                <w:color w:val="000000"/>
                <w:sz w:val="22"/>
                <w:szCs w:val="22"/>
              </w:rPr>
              <w:t>PAF</w:t>
            </w:r>
          </w:p>
        </w:tc>
        <w:tc>
          <w:tcPr>
            <w:tcW w:w="2037" w:type="dxa"/>
            <w:tcBorders>
              <w:top w:val="nil"/>
              <w:left w:val="nil"/>
              <w:bottom w:val="single" w:sz="4" w:space="0" w:color="auto"/>
              <w:right w:val="nil"/>
            </w:tcBorders>
            <w:shd w:val="clear" w:color="auto" w:fill="auto"/>
            <w:noWrap/>
            <w:vAlign w:val="bottom"/>
            <w:hideMark/>
          </w:tcPr>
          <w:p w14:paraId="2350312E" w14:textId="77777777" w:rsidR="004C4075" w:rsidRDefault="004C4075">
            <w:pPr>
              <w:jc w:val="center"/>
              <w:rPr>
                <w:rFonts w:ascii="Arial" w:hAnsi="Arial" w:cs="Arial"/>
                <w:b/>
                <w:bCs/>
                <w:color w:val="000000"/>
                <w:sz w:val="22"/>
                <w:szCs w:val="22"/>
              </w:rPr>
            </w:pPr>
            <w:r>
              <w:rPr>
                <w:rFonts w:ascii="Arial" w:hAnsi="Arial" w:cs="Arial"/>
                <w:b/>
                <w:bCs/>
                <w:color w:val="000000"/>
                <w:sz w:val="22"/>
                <w:szCs w:val="22"/>
              </w:rPr>
              <w:t>(95%CI)</w:t>
            </w:r>
          </w:p>
        </w:tc>
        <w:tc>
          <w:tcPr>
            <w:tcW w:w="761" w:type="dxa"/>
            <w:tcBorders>
              <w:top w:val="nil"/>
              <w:left w:val="nil"/>
              <w:bottom w:val="single" w:sz="4" w:space="0" w:color="auto"/>
              <w:right w:val="nil"/>
            </w:tcBorders>
            <w:shd w:val="clear" w:color="auto" w:fill="auto"/>
            <w:noWrap/>
            <w:vAlign w:val="bottom"/>
            <w:hideMark/>
          </w:tcPr>
          <w:p w14:paraId="567B82A2" w14:textId="77777777" w:rsidR="004C4075" w:rsidRDefault="004C4075">
            <w:pPr>
              <w:jc w:val="center"/>
              <w:rPr>
                <w:rFonts w:ascii="Arial" w:hAnsi="Arial" w:cs="Arial"/>
                <w:b/>
                <w:bCs/>
                <w:color w:val="000000"/>
                <w:sz w:val="22"/>
                <w:szCs w:val="22"/>
              </w:rPr>
            </w:pPr>
            <w:r>
              <w:rPr>
                <w:rFonts w:ascii="Arial" w:hAnsi="Arial" w:cs="Arial"/>
                <w:b/>
                <w:bCs/>
                <w:color w:val="000000"/>
                <w:sz w:val="22"/>
                <w:szCs w:val="22"/>
              </w:rPr>
              <w:t>P</w:t>
            </w:r>
          </w:p>
        </w:tc>
        <w:tc>
          <w:tcPr>
            <w:tcW w:w="825" w:type="dxa"/>
            <w:tcBorders>
              <w:top w:val="nil"/>
              <w:left w:val="nil"/>
              <w:bottom w:val="single" w:sz="4" w:space="0" w:color="auto"/>
              <w:right w:val="nil"/>
            </w:tcBorders>
            <w:shd w:val="clear" w:color="auto" w:fill="auto"/>
            <w:noWrap/>
            <w:vAlign w:val="bottom"/>
            <w:hideMark/>
          </w:tcPr>
          <w:p w14:paraId="5B4F6148" w14:textId="77777777" w:rsidR="004C4075" w:rsidRDefault="004C4075">
            <w:pPr>
              <w:jc w:val="center"/>
              <w:rPr>
                <w:rFonts w:ascii="Arial" w:hAnsi="Arial" w:cs="Arial"/>
                <w:b/>
                <w:bCs/>
                <w:color w:val="000000"/>
                <w:sz w:val="22"/>
                <w:szCs w:val="22"/>
              </w:rPr>
            </w:pPr>
            <w:r>
              <w:rPr>
                <w:rFonts w:ascii="Arial" w:hAnsi="Arial" w:cs="Arial"/>
                <w:b/>
                <w:bCs/>
                <w:color w:val="000000"/>
                <w:sz w:val="22"/>
                <w:szCs w:val="22"/>
              </w:rPr>
              <w:t>PAF</w:t>
            </w:r>
          </w:p>
        </w:tc>
        <w:tc>
          <w:tcPr>
            <w:tcW w:w="1746" w:type="dxa"/>
            <w:tcBorders>
              <w:top w:val="nil"/>
              <w:left w:val="nil"/>
              <w:bottom w:val="single" w:sz="4" w:space="0" w:color="auto"/>
              <w:right w:val="nil"/>
            </w:tcBorders>
            <w:shd w:val="clear" w:color="auto" w:fill="auto"/>
            <w:noWrap/>
            <w:vAlign w:val="bottom"/>
            <w:hideMark/>
          </w:tcPr>
          <w:p w14:paraId="0F53FE98" w14:textId="77777777" w:rsidR="004C4075" w:rsidRDefault="004C4075">
            <w:pPr>
              <w:jc w:val="center"/>
              <w:rPr>
                <w:rFonts w:ascii="Arial" w:hAnsi="Arial" w:cs="Arial"/>
                <w:b/>
                <w:bCs/>
                <w:color w:val="000000"/>
                <w:sz w:val="22"/>
                <w:szCs w:val="22"/>
              </w:rPr>
            </w:pPr>
            <w:r>
              <w:rPr>
                <w:rFonts w:ascii="Arial" w:hAnsi="Arial" w:cs="Arial"/>
                <w:b/>
                <w:bCs/>
                <w:color w:val="000000"/>
                <w:sz w:val="22"/>
                <w:szCs w:val="22"/>
              </w:rPr>
              <w:t>(95%CI)</w:t>
            </w:r>
          </w:p>
        </w:tc>
        <w:tc>
          <w:tcPr>
            <w:tcW w:w="1009" w:type="dxa"/>
            <w:tcBorders>
              <w:top w:val="nil"/>
              <w:left w:val="nil"/>
              <w:bottom w:val="single" w:sz="4" w:space="0" w:color="auto"/>
              <w:right w:val="nil"/>
            </w:tcBorders>
            <w:shd w:val="clear" w:color="auto" w:fill="auto"/>
            <w:noWrap/>
            <w:vAlign w:val="bottom"/>
            <w:hideMark/>
          </w:tcPr>
          <w:p w14:paraId="245AD53A" w14:textId="77777777" w:rsidR="004C4075" w:rsidRDefault="004C4075">
            <w:pPr>
              <w:jc w:val="center"/>
              <w:rPr>
                <w:rFonts w:ascii="Arial" w:hAnsi="Arial" w:cs="Arial"/>
                <w:b/>
                <w:bCs/>
                <w:color w:val="000000"/>
                <w:sz w:val="22"/>
                <w:szCs w:val="22"/>
              </w:rPr>
            </w:pPr>
            <w:r>
              <w:rPr>
                <w:rFonts w:ascii="Arial" w:hAnsi="Arial" w:cs="Arial"/>
                <w:b/>
                <w:bCs/>
                <w:color w:val="000000"/>
                <w:sz w:val="22"/>
                <w:szCs w:val="22"/>
              </w:rPr>
              <w:t>P</w:t>
            </w:r>
          </w:p>
        </w:tc>
      </w:tr>
      <w:tr w:rsidR="004C4075" w14:paraId="0EA4CC03" w14:textId="77777777" w:rsidTr="004C4075">
        <w:trPr>
          <w:trHeight w:val="280"/>
        </w:trPr>
        <w:tc>
          <w:tcPr>
            <w:tcW w:w="2700" w:type="dxa"/>
            <w:tcBorders>
              <w:top w:val="nil"/>
              <w:left w:val="nil"/>
              <w:bottom w:val="nil"/>
              <w:right w:val="nil"/>
            </w:tcBorders>
            <w:shd w:val="clear" w:color="auto" w:fill="auto"/>
            <w:noWrap/>
            <w:vAlign w:val="bottom"/>
            <w:hideMark/>
          </w:tcPr>
          <w:p w14:paraId="278498AD" w14:textId="77777777" w:rsidR="004C4075" w:rsidRDefault="004C4075">
            <w:pPr>
              <w:rPr>
                <w:rFonts w:ascii="Arial" w:hAnsi="Arial" w:cs="Arial"/>
                <w:color w:val="000000"/>
                <w:sz w:val="22"/>
                <w:szCs w:val="22"/>
              </w:rPr>
            </w:pPr>
            <w:r>
              <w:rPr>
                <w:rFonts w:ascii="Arial" w:hAnsi="Arial" w:cs="Arial"/>
                <w:color w:val="000000"/>
                <w:sz w:val="22"/>
                <w:szCs w:val="22"/>
              </w:rPr>
              <w:t>Crude</w:t>
            </w:r>
          </w:p>
        </w:tc>
        <w:tc>
          <w:tcPr>
            <w:tcW w:w="1150" w:type="dxa"/>
            <w:tcBorders>
              <w:top w:val="nil"/>
              <w:left w:val="nil"/>
              <w:bottom w:val="nil"/>
              <w:right w:val="nil"/>
            </w:tcBorders>
            <w:shd w:val="clear" w:color="auto" w:fill="auto"/>
            <w:noWrap/>
            <w:vAlign w:val="bottom"/>
            <w:hideMark/>
          </w:tcPr>
          <w:p w14:paraId="24E1E6A3" w14:textId="77777777" w:rsidR="004C4075" w:rsidRDefault="004C4075">
            <w:pPr>
              <w:rPr>
                <w:rFonts w:ascii="Arial" w:hAnsi="Arial" w:cs="Arial"/>
                <w:color w:val="000000"/>
                <w:sz w:val="22"/>
                <w:szCs w:val="22"/>
              </w:rPr>
            </w:pPr>
          </w:p>
        </w:tc>
        <w:tc>
          <w:tcPr>
            <w:tcW w:w="1617" w:type="dxa"/>
            <w:tcBorders>
              <w:top w:val="nil"/>
              <w:left w:val="nil"/>
              <w:bottom w:val="nil"/>
              <w:right w:val="nil"/>
            </w:tcBorders>
            <w:shd w:val="clear" w:color="auto" w:fill="auto"/>
            <w:noWrap/>
            <w:vAlign w:val="bottom"/>
            <w:hideMark/>
          </w:tcPr>
          <w:p w14:paraId="0959C120" w14:textId="77777777" w:rsidR="004C4075" w:rsidRDefault="004C4075">
            <w:pPr>
              <w:jc w:val="center"/>
              <w:rPr>
                <w:sz w:val="20"/>
                <w:szCs w:val="20"/>
              </w:rPr>
            </w:pPr>
          </w:p>
        </w:tc>
        <w:tc>
          <w:tcPr>
            <w:tcW w:w="934" w:type="dxa"/>
            <w:tcBorders>
              <w:top w:val="nil"/>
              <w:left w:val="nil"/>
              <w:bottom w:val="nil"/>
              <w:right w:val="nil"/>
            </w:tcBorders>
            <w:shd w:val="clear" w:color="auto" w:fill="auto"/>
            <w:noWrap/>
            <w:vAlign w:val="bottom"/>
            <w:hideMark/>
          </w:tcPr>
          <w:p w14:paraId="5352AE28" w14:textId="77777777" w:rsidR="004C4075" w:rsidRDefault="004C4075">
            <w:pPr>
              <w:jc w:val="center"/>
              <w:rPr>
                <w:sz w:val="20"/>
                <w:szCs w:val="20"/>
              </w:rPr>
            </w:pPr>
          </w:p>
        </w:tc>
        <w:tc>
          <w:tcPr>
            <w:tcW w:w="882" w:type="dxa"/>
            <w:tcBorders>
              <w:top w:val="nil"/>
              <w:left w:val="nil"/>
              <w:bottom w:val="nil"/>
              <w:right w:val="nil"/>
            </w:tcBorders>
            <w:shd w:val="clear" w:color="auto" w:fill="auto"/>
            <w:noWrap/>
            <w:vAlign w:val="bottom"/>
            <w:hideMark/>
          </w:tcPr>
          <w:p w14:paraId="25F023F4" w14:textId="77777777" w:rsidR="004C4075" w:rsidRDefault="004C4075">
            <w:pPr>
              <w:jc w:val="center"/>
              <w:rPr>
                <w:sz w:val="20"/>
                <w:szCs w:val="20"/>
              </w:rPr>
            </w:pPr>
          </w:p>
        </w:tc>
        <w:tc>
          <w:tcPr>
            <w:tcW w:w="2037" w:type="dxa"/>
            <w:tcBorders>
              <w:top w:val="nil"/>
              <w:left w:val="nil"/>
              <w:bottom w:val="nil"/>
              <w:right w:val="nil"/>
            </w:tcBorders>
            <w:shd w:val="clear" w:color="auto" w:fill="auto"/>
            <w:noWrap/>
            <w:vAlign w:val="bottom"/>
            <w:hideMark/>
          </w:tcPr>
          <w:p w14:paraId="089FFEF1" w14:textId="77777777" w:rsidR="004C4075" w:rsidRDefault="004C4075">
            <w:pPr>
              <w:jc w:val="center"/>
              <w:rPr>
                <w:sz w:val="20"/>
                <w:szCs w:val="20"/>
              </w:rPr>
            </w:pPr>
          </w:p>
        </w:tc>
        <w:tc>
          <w:tcPr>
            <w:tcW w:w="761" w:type="dxa"/>
            <w:tcBorders>
              <w:top w:val="nil"/>
              <w:left w:val="nil"/>
              <w:bottom w:val="nil"/>
              <w:right w:val="nil"/>
            </w:tcBorders>
            <w:shd w:val="clear" w:color="auto" w:fill="auto"/>
            <w:noWrap/>
            <w:vAlign w:val="bottom"/>
            <w:hideMark/>
          </w:tcPr>
          <w:p w14:paraId="7D0418F9" w14:textId="77777777" w:rsidR="004C4075" w:rsidRDefault="004C4075">
            <w:pPr>
              <w:jc w:val="center"/>
              <w:rPr>
                <w:sz w:val="20"/>
                <w:szCs w:val="20"/>
              </w:rPr>
            </w:pPr>
          </w:p>
        </w:tc>
        <w:tc>
          <w:tcPr>
            <w:tcW w:w="825" w:type="dxa"/>
            <w:tcBorders>
              <w:top w:val="nil"/>
              <w:left w:val="nil"/>
              <w:bottom w:val="nil"/>
              <w:right w:val="nil"/>
            </w:tcBorders>
            <w:shd w:val="clear" w:color="auto" w:fill="auto"/>
            <w:noWrap/>
            <w:vAlign w:val="bottom"/>
            <w:hideMark/>
          </w:tcPr>
          <w:p w14:paraId="213EF5DB" w14:textId="77777777" w:rsidR="004C4075" w:rsidRDefault="004C4075">
            <w:pPr>
              <w:jc w:val="center"/>
              <w:rPr>
                <w:sz w:val="20"/>
                <w:szCs w:val="20"/>
              </w:rPr>
            </w:pPr>
          </w:p>
        </w:tc>
        <w:tc>
          <w:tcPr>
            <w:tcW w:w="1746" w:type="dxa"/>
            <w:tcBorders>
              <w:top w:val="nil"/>
              <w:left w:val="nil"/>
              <w:bottom w:val="nil"/>
              <w:right w:val="nil"/>
            </w:tcBorders>
            <w:shd w:val="clear" w:color="auto" w:fill="auto"/>
            <w:noWrap/>
            <w:vAlign w:val="bottom"/>
            <w:hideMark/>
          </w:tcPr>
          <w:p w14:paraId="076A8D88" w14:textId="77777777" w:rsidR="004C4075" w:rsidRDefault="004C4075">
            <w:pPr>
              <w:jc w:val="center"/>
              <w:rPr>
                <w:sz w:val="20"/>
                <w:szCs w:val="20"/>
              </w:rPr>
            </w:pPr>
          </w:p>
        </w:tc>
        <w:tc>
          <w:tcPr>
            <w:tcW w:w="1009" w:type="dxa"/>
            <w:tcBorders>
              <w:top w:val="nil"/>
              <w:left w:val="nil"/>
              <w:bottom w:val="nil"/>
              <w:right w:val="nil"/>
            </w:tcBorders>
            <w:shd w:val="clear" w:color="auto" w:fill="auto"/>
            <w:noWrap/>
            <w:vAlign w:val="bottom"/>
            <w:hideMark/>
          </w:tcPr>
          <w:p w14:paraId="1DC44C03" w14:textId="77777777" w:rsidR="004C4075" w:rsidRDefault="004C4075">
            <w:pPr>
              <w:jc w:val="center"/>
              <w:rPr>
                <w:sz w:val="20"/>
                <w:szCs w:val="20"/>
              </w:rPr>
            </w:pPr>
          </w:p>
        </w:tc>
      </w:tr>
      <w:tr w:rsidR="004C4075" w14:paraId="4F722B48" w14:textId="77777777" w:rsidTr="004C4075">
        <w:trPr>
          <w:trHeight w:val="280"/>
        </w:trPr>
        <w:tc>
          <w:tcPr>
            <w:tcW w:w="2700" w:type="dxa"/>
            <w:tcBorders>
              <w:top w:val="nil"/>
              <w:left w:val="nil"/>
              <w:bottom w:val="nil"/>
              <w:right w:val="nil"/>
            </w:tcBorders>
            <w:shd w:val="clear" w:color="auto" w:fill="auto"/>
            <w:noWrap/>
            <w:vAlign w:val="bottom"/>
            <w:hideMark/>
          </w:tcPr>
          <w:p w14:paraId="6333360D" w14:textId="77777777" w:rsidR="004C4075" w:rsidRDefault="004C4075">
            <w:pPr>
              <w:ind w:firstLineChars="100" w:firstLine="220"/>
              <w:rPr>
                <w:rFonts w:ascii="Arial" w:hAnsi="Arial" w:cs="Arial"/>
                <w:color w:val="000000"/>
                <w:sz w:val="22"/>
                <w:szCs w:val="22"/>
              </w:rPr>
            </w:pPr>
            <w:r>
              <w:rPr>
                <w:rFonts w:ascii="Arial" w:hAnsi="Arial" w:cs="Arial"/>
                <w:color w:val="000000"/>
                <w:sz w:val="22"/>
                <w:szCs w:val="22"/>
              </w:rPr>
              <w:t>Polygenic score</w:t>
            </w:r>
          </w:p>
        </w:tc>
        <w:tc>
          <w:tcPr>
            <w:tcW w:w="1150" w:type="dxa"/>
            <w:tcBorders>
              <w:top w:val="nil"/>
              <w:left w:val="nil"/>
              <w:bottom w:val="nil"/>
              <w:right w:val="nil"/>
            </w:tcBorders>
            <w:shd w:val="clear" w:color="auto" w:fill="auto"/>
            <w:noWrap/>
            <w:vAlign w:val="bottom"/>
            <w:hideMark/>
          </w:tcPr>
          <w:p w14:paraId="3EAD7BF2" w14:textId="77777777" w:rsidR="004C4075" w:rsidRDefault="004C4075">
            <w:pPr>
              <w:jc w:val="center"/>
              <w:rPr>
                <w:rFonts w:ascii="Arial" w:hAnsi="Arial" w:cs="Arial"/>
                <w:color w:val="000000"/>
                <w:sz w:val="22"/>
                <w:szCs w:val="22"/>
              </w:rPr>
            </w:pPr>
            <w:r>
              <w:rPr>
                <w:rFonts w:ascii="Arial" w:hAnsi="Arial" w:cs="Arial"/>
                <w:color w:val="000000"/>
                <w:sz w:val="22"/>
                <w:szCs w:val="22"/>
              </w:rPr>
              <w:t>13.31</w:t>
            </w:r>
          </w:p>
        </w:tc>
        <w:tc>
          <w:tcPr>
            <w:tcW w:w="1617" w:type="dxa"/>
            <w:tcBorders>
              <w:top w:val="nil"/>
              <w:left w:val="nil"/>
              <w:bottom w:val="nil"/>
              <w:right w:val="nil"/>
            </w:tcBorders>
            <w:shd w:val="clear" w:color="auto" w:fill="auto"/>
            <w:noWrap/>
            <w:vAlign w:val="bottom"/>
            <w:hideMark/>
          </w:tcPr>
          <w:p w14:paraId="2078C9FC" w14:textId="77777777" w:rsidR="004C4075" w:rsidRDefault="004C4075">
            <w:pPr>
              <w:jc w:val="center"/>
              <w:rPr>
                <w:rFonts w:ascii="Arial" w:hAnsi="Arial" w:cs="Arial"/>
                <w:color w:val="000000"/>
                <w:sz w:val="22"/>
                <w:szCs w:val="22"/>
              </w:rPr>
            </w:pPr>
            <w:r>
              <w:rPr>
                <w:rFonts w:ascii="Arial" w:hAnsi="Arial" w:cs="Arial"/>
                <w:color w:val="000000"/>
                <w:sz w:val="22"/>
                <w:szCs w:val="22"/>
              </w:rPr>
              <w:t>(-7.4, 34.0)</w:t>
            </w:r>
          </w:p>
        </w:tc>
        <w:tc>
          <w:tcPr>
            <w:tcW w:w="934" w:type="dxa"/>
            <w:tcBorders>
              <w:top w:val="nil"/>
              <w:left w:val="nil"/>
              <w:bottom w:val="nil"/>
              <w:right w:val="nil"/>
            </w:tcBorders>
            <w:shd w:val="clear" w:color="auto" w:fill="auto"/>
            <w:noWrap/>
            <w:vAlign w:val="bottom"/>
            <w:hideMark/>
          </w:tcPr>
          <w:p w14:paraId="54E97E92" w14:textId="77777777" w:rsidR="004C4075" w:rsidRDefault="004C4075">
            <w:pPr>
              <w:jc w:val="center"/>
              <w:rPr>
                <w:rFonts w:ascii="Arial" w:hAnsi="Arial" w:cs="Arial"/>
                <w:color w:val="000000"/>
                <w:sz w:val="22"/>
                <w:szCs w:val="22"/>
              </w:rPr>
            </w:pPr>
            <w:r>
              <w:rPr>
                <w:rFonts w:ascii="Arial" w:hAnsi="Arial" w:cs="Arial"/>
                <w:color w:val="000000"/>
                <w:sz w:val="22"/>
                <w:szCs w:val="22"/>
              </w:rPr>
              <w:t>0.21</w:t>
            </w:r>
          </w:p>
        </w:tc>
        <w:tc>
          <w:tcPr>
            <w:tcW w:w="882" w:type="dxa"/>
            <w:tcBorders>
              <w:top w:val="nil"/>
              <w:left w:val="nil"/>
              <w:bottom w:val="nil"/>
              <w:right w:val="nil"/>
            </w:tcBorders>
            <w:shd w:val="clear" w:color="auto" w:fill="auto"/>
            <w:noWrap/>
            <w:vAlign w:val="bottom"/>
            <w:hideMark/>
          </w:tcPr>
          <w:p w14:paraId="1CA97F75" w14:textId="77777777" w:rsidR="004C4075" w:rsidRDefault="004C4075">
            <w:pPr>
              <w:jc w:val="center"/>
              <w:rPr>
                <w:rFonts w:ascii="Arial" w:hAnsi="Arial" w:cs="Arial"/>
                <w:color w:val="000000"/>
                <w:sz w:val="22"/>
                <w:szCs w:val="22"/>
              </w:rPr>
            </w:pPr>
            <w:r>
              <w:rPr>
                <w:rFonts w:ascii="Arial" w:hAnsi="Arial" w:cs="Arial"/>
                <w:color w:val="000000"/>
                <w:sz w:val="22"/>
                <w:szCs w:val="22"/>
              </w:rPr>
              <w:t>9.43</w:t>
            </w:r>
          </w:p>
        </w:tc>
        <w:tc>
          <w:tcPr>
            <w:tcW w:w="2037" w:type="dxa"/>
            <w:tcBorders>
              <w:top w:val="nil"/>
              <w:left w:val="nil"/>
              <w:bottom w:val="nil"/>
              <w:right w:val="nil"/>
            </w:tcBorders>
            <w:shd w:val="clear" w:color="auto" w:fill="auto"/>
            <w:noWrap/>
            <w:vAlign w:val="bottom"/>
            <w:hideMark/>
          </w:tcPr>
          <w:p w14:paraId="2D8B6BDE" w14:textId="77777777" w:rsidR="004C4075" w:rsidRDefault="004C4075">
            <w:pPr>
              <w:jc w:val="center"/>
              <w:rPr>
                <w:rFonts w:ascii="Arial" w:hAnsi="Arial" w:cs="Arial"/>
                <w:color w:val="000000"/>
                <w:sz w:val="22"/>
                <w:szCs w:val="22"/>
              </w:rPr>
            </w:pPr>
            <w:r>
              <w:rPr>
                <w:rFonts w:ascii="Arial" w:hAnsi="Arial" w:cs="Arial"/>
                <w:color w:val="000000"/>
                <w:sz w:val="22"/>
                <w:szCs w:val="22"/>
              </w:rPr>
              <w:t>(-11.7, 35.6)</w:t>
            </w:r>
          </w:p>
        </w:tc>
        <w:tc>
          <w:tcPr>
            <w:tcW w:w="761" w:type="dxa"/>
            <w:tcBorders>
              <w:top w:val="nil"/>
              <w:left w:val="nil"/>
              <w:bottom w:val="nil"/>
              <w:right w:val="nil"/>
            </w:tcBorders>
            <w:shd w:val="clear" w:color="auto" w:fill="auto"/>
            <w:noWrap/>
            <w:vAlign w:val="bottom"/>
            <w:hideMark/>
          </w:tcPr>
          <w:p w14:paraId="58B5FE9C" w14:textId="77777777" w:rsidR="004C4075" w:rsidRDefault="004C4075">
            <w:pPr>
              <w:jc w:val="center"/>
              <w:rPr>
                <w:rFonts w:ascii="Arial" w:hAnsi="Arial" w:cs="Arial"/>
                <w:color w:val="000000"/>
                <w:sz w:val="22"/>
                <w:szCs w:val="22"/>
              </w:rPr>
            </w:pPr>
            <w:r>
              <w:rPr>
                <w:rFonts w:ascii="Arial" w:hAnsi="Arial" w:cs="Arial"/>
                <w:color w:val="000000"/>
                <w:sz w:val="22"/>
                <w:szCs w:val="22"/>
              </w:rPr>
              <w:t>0.31</w:t>
            </w:r>
          </w:p>
        </w:tc>
        <w:tc>
          <w:tcPr>
            <w:tcW w:w="825" w:type="dxa"/>
            <w:tcBorders>
              <w:top w:val="nil"/>
              <w:left w:val="nil"/>
              <w:bottom w:val="nil"/>
              <w:right w:val="nil"/>
            </w:tcBorders>
            <w:shd w:val="clear" w:color="auto" w:fill="auto"/>
            <w:noWrap/>
            <w:vAlign w:val="bottom"/>
            <w:hideMark/>
          </w:tcPr>
          <w:p w14:paraId="58F59424" w14:textId="77777777" w:rsidR="004C4075" w:rsidRDefault="004C4075">
            <w:pPr>
              <w:jc w:val="center"/>
              <w:rPr>
                <w:rFonts w:ascii="Arial" w:hAnsi="Arial" w:cs="Arial"/>
                <w:color w:val="000000"/>
                <w:sz w:val="22"/>
                <w:szCs w:val="22"/>
              </w:rPr>
            </w:pPr>
            <w:r>
              <w:rPr>
                <w:rFonts w:ascii="Arial" w:hAnsi="Arial" w:cs="Arial"/>
                <w:color w:val="000000"/>
                <w:sz w:val="22"/>
                <w:szCs w:val="22"/>
              </w:rPr>
              <w:t>39.6</w:t>
            </w:r>
          </w:p>
        </w:tc>
        <w:tc>
          <w:tcPr>
            <w:tcW w:w="1746" w:type="dxa"/>
            <w:tcBorders>
              <w:top w:val="nil"/>
              <w:left w:val="nil"/>
              <w:bottom w:val="nil"/>
              <w:right w:val="nil"/>
            </w:tcBorders>
            <w:shd w:val="clear" w:color="auto" w:fill="auto"/>
            <w:noWrap/>
            <w:vAlign w:val="bottom"/>
            <w:hideMark/>
          </w:tcPr>
          <w:p w14:paraId="60411160" w14:textId="77777777" w:rsidR="004C4075" w:rsidRDefault="004C4075">
            <w:pPr>
              <w:jc w:val="center"/>
              <w:rPr>
                <w:rFonts w:ascii="Arial" w:hAnsi="Arial" w:cs="Arial"/>
                <w:color w:val="000000"/>
                <w:sz w:val="22"/>
                <w:szCs w:val="22"/>
              </w:rPr>
            </w:pPr>
            <w:r>
              <w:rPr>
                <w:rFonts w:ascii="Arial" w:hAnsi="Arial" w:cs="Arial"/>
                <w:color w:val="000000"/>
                <w:sz w:val="22"/>
                <w:szCs w:val="22"/>
              </w:rPr>
              <w:t>(21.7, 57.5)</w:t>
            </w:r>
          </w:p>
        </w:tc>
        <w:tc>
          <w:tcPr>
            <w:tcW w:w="1009" w:type="dxa"/>
            <w:tcBorders>
              <w:top w:val="nil"/>
              <w:left w:val="nil"/>
              <w:bottom w:val="nil"/>
              <w:right w:val="nil"/>
            </w:tcBorders>
            <w:shd w:val="clear" w:color="auto" w:fill="auto"/>
            <w:noWrap/>
            <w:vAlign w:val="bottom"/>
            <w:hideMark/>
          </w:tcPr>
          <w:p w14:paraId="3B448A15" w14:textId="77777777" w:rsidR="004C4075" w:rsidRDefault="004C4075">
            <w:pPr>
              <w:jc w:val="center"/>
              <w:rPr>
                <w:rFonts w:ascii="Arial" w:hAnsi="Arial" w:cs="Arial"/>
                <w:color w:val="000000"/>
                <w:sz w:val="22"/>
                <w:szCs w:val="22"/>
              </w:rPr>
            </w:pPr>
            <w:r>
              <w:rPr>
                <w:rFonts w:ascii="Arial" w:hAnsi="Arial" w:cs="Arial"/>
                <w:color w:val="000000"/>
                <w:sz w:val="22"/>
                <w:szCs w:val="22"/>
              </w:rPr>
              <w:t>&lt;.0001</w:t>
            </w:r>
          </w:p>
        </w:tc>
      </w:tr>
      <w:tr w:rsidR="004C4075" w14:paraId="316008D8" w14:textId="77777777" w:rsidTr="004C4075">
        <w:trPr>
          <w:trHeight w:val="280"/>
        </w:trPr>
        <w:tc>
          <w:tcPr>
            <w:tcW w:w="2700" w:type="dxa"/>
            <w:tcBorders>
              <w:top w:val="nil"/>
              <w:left w:val="nil"/>
              <w:bottom w:val="nil"/>
              <w:right w:val="nil"/>
            </w:tcBorders>
            <w:shd w:val="clear" w:color="auto" w:fill="auto"/>
            <w:noWrap/>
            <w:vAlign w:val="bottom"/>
            <w:hideMark/>
          </w:tcPr>
          <w:p w14:paraId="69F35952" w14:textId="77777777" w:rsidR="004C4075" w:rsidRDefault="004C4075">
            <w:pPr>
              <w:ind w:firstLineChars="100" w:firstLine="220"/>
              <w:rPr>
                <w:rFonts w:ascii="Arial" w:hAnsi="Arial" w:cs="Arial"/>
                <w:color w:val="000000"/>
                <w:sz w:val="22"/>
                <w:szCs w:val="22"/>
              </w:rPr>
            </w:pPr>
            <w:r>
              <w:rPr>
                <w:rFonts w:ascii="Arial" w:hAnsi="Arial" w:cs="Arial"/>
                <w:color w:val="000000"/>
                <w:sz w:val="22"/>
                <w:szCs w:val="22"/>
              </w:rPr>
              <w:t>APOE-ε4</w:t>
            </w:r>
          </w:p>
        </w:tc>
        <w:tc>
          <w:tcPr>
            <w:tcW w:w="1150" w:type="dxa"/>
            <w:tcBorders>
              <w:top w:val="nil"/>
              <w:left w:val="nil"/>
              <w:bottom w:val="nil"/>
              <w:right w:val="nil"/>
            </w:tcBorders>
            <w:shd w:val="clear" w:color="auto" w:fill="auto"/>
            <w:noWrap/>
            <w:vAlign w:val="bottom"/>
            <w:hideMark/>
          </w:tcPr>
          <w:p w14:paraId="37B69BC5" w14:textId="77777777" w:rsidR="004C4075" w:rsidRDefault="004C4075">
            <w:pPr>
              <w:jc w:val="center"/>
              <w:rPr>
                <w:rFonts w:ascii="Arial" w:hAnsi="Arial" w:cs="Arial"/>
                <w:color w:val="000000"/>
                <w:sz w:val="22"/>
                <w:szCs w:val="22"/>
              </w:rPr>
            </w:pPr>
            <w:r>
              <w:rPr>
                <w:rFonts w:ascii="Arial" w:hAnsi="Arial" w:cs="Arial"/>
                <w:color w:val="000000"/>
                <w:sz w:val="22"/>
                <w:szCs w:val="22"/>
              </w:rPr>
              <w:t>4.33</w:t>
            </w:r>
          </w:p>
        </w:tc>
        <w:tc>
          <w:tcPr>
            <w:tcW w:w="1617" w:type="dxa"/>
            <w:tcBorders>
              <w:top w:val="nil"/>
              <w:left w:val="nil"/>
              <w:bottom w:val="nil"/>
              <w:right w:val="nil"/>
            </w:tcBorders>
            <w:shd w:val="clear" w:color="auto" w:fill="auto"/>
            <w:noWrap/>
            <w:vAlign w:val="bottom"/>
            <w:hideMark/>
          </w:tcPr>
          <w:p w14:paraId="7382AD81" w14:textId="77777777" w:rsidR="004C4075" w:rsidRDefault="004C4075">
            <w:pPr>
              <w:jc w:val="center"/>
              <w:rPr>
                <w:rFonts w:ascii="Arial" w:hAnsi="Arial" w:cs="Arial"/>
                <w:color w:val="000000"/>
                <w:sz w:val="22"/>
                <w:szCs w:val="22"/>
              </w:rPr>
            </w:pPr>
            <w:r>
              <w:rPr>
                <w:rFonts w:ascii="Arial" w:hAnsi="Arial" w:cs="Arial"/>
                <w:color w:val="000000"/>
                <w:sz w:val="22"/>
                <w:szCs w:val="22"/>
              </w:rPr>
              <w:t>(-15.7, 24.4)</w:t>
            </w:r>
          </w:p>
        </w:tc>
        <w:tc>
          <w:tcPr>
            <w:tcW w:w="934" w:type="dxa"/>
            <w:tcBorders>
              <w:top w:val="nil"/>
              <w:left w:val="nil"/>
              <w:bottom w:val="nil"/>
              <w:right w:val="nil"/>
            </w:tcBorders>
            <w:shd w:val="clear" w:color="auto" w:fill="auto"/>
            <w:noWrap/>
            <w:vAlign w:val="bottom"/>
            <w:hideMark/>
          </w:tcPr>
          <w:p w14:paraId="77471F01" w14:textId="77777777" w:rsidR="004C4075" w:rsidRDefault="004C4075">
            <w:pPr>
              <w:jc w:val="center"/>
              <w:rPr>
                <w:rFonts w:ascii="Arial" w:hAnsi="Arial" w:cs="Arial"/>
                <w:color w:val="000000"/>
                <w:sz w:val="22"/>
                <w:szCs w:val="22"/>
              </w:rPr>
            </w:pPr>
            <w:r>
              <w:rPr>
                <w:rFonts w:ascii="Arial" w:hAnsi="Arial" w:cs="Arial"/>
                <w:color w:val="000000"/>
                <w:sz w:val="22"/>
                <w:szCs w:val="22"/>
              </w:rPr>
              <w:t>0.67</w:t>
            </w:r>
          </w:p>
        </w:tc>
        <w:tc>
          <w:tcPr>
            <w:tcW w:w="882" w:type="dxa"/>
            <w:tcBorders>
              <w:top w:val="nil"/>
              <w:left w:val="nil"/>
              <w:bottom w:val="nil"/>
              <w:right w:val="nil"/>
            </w:tcBorders>
            <w:shd w:val="clear" w:color="auto" w:fill="auto"/>
            <w:noWrap/>
            <w:vAlign w:val="bottom"/>
            <w:hideMark/>
          </w:tcPr>
          <w:p w14:paraId="7E7D4DFD" w14:textId="77777777" w:rsidR="004C4075" w:rsidRDefault="004C4075">
            <w:pPr>
              <w:jc w:val="center"/>
              <w:rPr>
                <w:rFonts w:ascii="Arial" w:hAnsi="Arial" w:cs="Arial"/>
                <w:color w:val="000000"/>
                <w:sz w:val="22"/>
                <w:szCs w:val="22"/>
              </w:rPr>
            </w:pPr>
            <w:r>
              <w:rPr>
                <w:rFonts w:ascii="Arial" w:hAnsi="Arial" w:cs="Arial"/>
                <w:color w:val="000000"/>
                <w:sz w:val="22"/>
                <w:szCs w:val="22"/>
              </w:rPr>
              <w:t>-2.35</w:t>
            </w:r>
          </w:p>
        </w:tc>
        <w:tc>
          <w:tcPr>
            <w:tcW w:w="2037" w:type="dxa"/>
            <w:tcBorders>
              <w:top w:val="nil"/>
              <w:left w:val="nil"/>
              <w:bottom w:val="nil"/>
              <w:right w:val="nil"/>
            </w:tcBorders>
            <w:shd w:val="clear" w:color="auto" w:fill="auto"/>
            <w:noWrap/>
            <w:vAlign w:val="bottom"/>
            <w:hideMark/>
          </w:tcPr>
          <w:p w14:paraId="2825E104" w14:textId="77777777" w:rsidR="004C4075" w:rsidRDefault="004C4075">
            <w:pPr>
              <w:jc w:val="center"/>
              <w:rPr>
                <w:rFonts w:ascii="Arial" w:hAnsi="Arial" w:cs="Arial"/>
                <w:color w:val="000000"/>
                <w:sz w:val="22"/>
                <w:szCs w:val="22"/>
              </w:rPr>
            </w:pPr>
            <w:r>
              <w:rPr>
                <w:rFonts w:ascii="Arial" w:hAnsi="Arial" w:cs="Arial"/>
                <w:color w:val="000000"/>
                <w:sz w:val="22"/>
                <w:szCs w:val="22"/>
              </w:rPr>
              <w:t>(-23.3, 18.6)</w:t>
            </w:r>
          </w:p>
        </w:tc>
        <w:tc>
          <w:tcPr>
            <w:tcW w:w="761" w:type="dxa"/>
            <w:tcBorders>
              <w:top w:val="nil"/>
              <w:left w:val="nil"/>
              <w:bottom w:val="nil"/>
              <w:right w:val="nil"/>
            </w:tcBorders>
            <w:shd w:val="clear" w:color="auto" w:fill="auto"/>
            <w:noWrap/>
            <w:vAlign w:val="bottom"/>
            <w:hideMark/>
          </w:tcPr>
          <w:p w14:paraId="503624E7" w14:textId="77777777" w:rsidR="004C4075" w:rsidRDefault="004C4075">
            <w:pPr>
              <w:jc w:val="center"/>
              <w:rPr>
                <w:rFonts w:ascii="Arial" w:hAnsi="Arial" w:cs="Arial"/>
                <w:color w:val="000000"/>
                <w:sz w:val="22"/>
                <w:szCs w:val="22"/>
              </w:rPr>
            </w:pPr>
            <w:r>
              <w:rPr>
                <w:rFonts w:ascii="Arial" w:hAnsi="Arial" w:cs="Arial"/>
                <w:color w:val="000000"/>
                <w:sz w:val="22"/>
                <w:szCs w:val="22"/>
              </w:rPr>
              <w:t>0.19</w:t>
            </w:r>
          </w:p>
        </w:tc>
        <w:tc>
          <w:tcPr>
            <w:tcW w:w="825" w:type="dxa"/>
            <w:tcBorders>
              <w:top w:val="nil"/>
              <w:left w:val="nil"/>
              <w:bottom w:val="nil"/>
              <w:right w:val="nil"/>
            </w:tcBorders>
            <w:shd w:val="clear" w:color="auto" w:fill="auto"/>
            <w:noWrap/>
            <w:vAlign w:val="bottom"/>
            <w:hideMark/>
          </w:tcPr>
          <w:p w14:paraId="48329293" w14:textId="77777777" w:rsidR="004C4075" w:rsidRDefault="004C4075">
            <w:pPr>
              <w:jc w:val="center"/>
              <w:rPr>
                <w:rFonts w:ascii="Arial" w:hAnsi="Arial" w:cs="Arial"/>
                <w:color w:val="000000"/>
                <w:sz w:val="22"/>
                <w:szCs w:val="22"/>
              </w:rPr>
            </w:pPr>
            <w:r>
              <w:rPr>
                <w:rFonts w:ascii="Arial" w:hAnsi="Arial" w:cs="Arial"/>
                <w:color w:val="000000"/>
                <w:sz w:val="22"/>
                <w:szCs w:val="22"/>
              </w:rPr>
              <w:t>9.46</w:t>
            </w:r>
          </w:p>
        </w:tc>
        <w:tc>
          <w:tcPr>
            <w:tcW w:w="1746" w:type="dxa"/>
            <w:tcBorders>
              <w:top w:val="nil"/>
              <w:left w:val="nil"/>
              <w:bottom w:val="nil"/>
              <w:right w:val="nil"/>
            </w:tcBorders>
            <w:shd w:val="clear" w:color="auto" w:fill="auto"/>
            <w:noWrap/>
            <w:vAlign w:val="bottom"/>
            <w:hideMark/>
          </w:tcPr>
          <w:p w14:paraId="572DF761" w14:textId="77777777" w:rsidR="004C4075" w:rsidRDefault="004C4075">
            <w:pPr>
              <w:jc w:val="center"/>
              <w:rPr>
                <w:rFonts w:ascii="Arial" w:hAnsi="Arial" w:cs="Arial"/>
                <w:color w:val="000000"/>
                <w:sz w:val="22"/>
                <w:szCs w:val="22"/>
              </w:rPr>
            </w:pPr>
            <w:r>
              <w:rPr>
                <w:rFonts w:ascii="Arial" w:hAnsi="Arial" w:cs="Arial"/>
                <w:color w:val="000000"/>
                <w:sz w:val="22"/>
                <w:szCs w:val="22"/>
              </w:rPr>
              <w:t>(-12.1, 31.0)</w:t>
            </w:r>
          </w:p>
        </w:tc>
        <w:tc>
          <w:tcPr>
            <w:tcW w:w="1009" w:type="dxa"/>
            <w:tcBorders>
              <w:top w:val="nil"/>
              <w:left w:val="nil"/>
              <w:bottom w:val="nil"/>
              <w:right w:val="nil"/>
            </w:tcBorders>
            <w:shd w:val="clear" w:color="auto" w:fill="auto"/>
            <w:noWrap/>
            <w:vAlign w:val="bottom"/>
            <w:hideMark/>
          </w:tcPr>
          <w:p w14:paraId="1978263F" w14:textId="77777777" w:rsidR="004C4075" w:rsidRDefault="004C4075">
            <w:pPr>
              <w:jc w:val="center"/>
              <w:rPr>
                <w:rFonts w:ascii="Arial" w:hAnsi="Arial" w:cs="Arial"/>
                <w:color w:val="000000"/>
                <w:sz w:val="22"/>
                <w:szCs w:val="22"/>
              </w:rPr>
            </w:pPr>
            <w:r>
              <w:rPr>
                <w:rFonts w:ascii="Arial" w:hAnsi="Arial" w:cs="Arial"/>
                <w:color w:val="000000"/>
                <w:sz w:val="22"/>
                <w:szCs w:val="22"/>
              </w:rPr>
              <w:t>0.39</w:t>
            </w:r>
          </w:p>
        </w:tc>
      </w:tr>
      <w:tr w:rsidR="004C4075" w14:paraId="1EA0F46E" w14:textId="77777777" w:rsidTr="004C4075">
        <w:trPr>
          <w:trHeight w:val="280"/>
        </w:trPr>
        <w:tc>
          <w:tcPr>
            <w:tcW w:w="2700" w:type="dxa"/>
            <w:tcBorders>
              <w:top w:val="nil"/>
              <w:left w:val="nil"/>
              <w:bottom w:val="nil"/>
              <w:right w:val="nil"/>
            </w:tcBorders>
            <w:shd w:val="clear" w:color="auto" w:fill="auto"/>
            <w:noWrap/>
            <w:vAlign w:val="bottom"/>
            <w:hideMark/>
          </w:tcPr>
          <w:p w14:paraId="4C4004A9" w14:textId="77777777" w:rsidR="004C4075" w:rsidRDefault="004C4075">
            <w:pPr>
              <w:rPr>
                <w:rFonts w:ascii="Arial" w:hAnsi="Arial" w:cs="Arial"/>
                <w:color w:val="000000"/>
                <w:sz w:val="22"/>
                <w:szCs w:val="22"/>
              </w:rPr>
            </w:pPr>
            <w:r>
              <w:rPr>
                <w:rFonts w:ascii="Arial" w:hAnsi="Arial" w:cs="Arial"/>
                <w:color w:val="000000"/>
                <w:sz w:val="22"/>
                <w:szCs w:val="22"/>
              </w:rPr>
              <w:t>Fully adjusted</w:t>
            </w:r>
          </w:p>
        </w:tc>
        <w:tc>
          <w:tcPr>
            <w:tcW w:w="1150" w:type="dxa"/>
            <w:tcBorders>
              <w:top w:val="nil"/>
              <w:left w:val="nil"/>
              <w:bottom w:val="nil"/>
              <w:right w:val="nil"/>
            </w:tcBorders>
            <w:shd w:val="clear" w:color="auto" w:fill="auto"/>
            <w:noWrap/>
            <w:vAlign w:val="bottom"/>
            <w:hideMark/>
          </w:tcPr>
          <w:p w14:paraId="4EFF9817" w14:textId="77777777" w:rsidR="004C4075" w:rsidRDefault="004C4075">
            <w:pPr>
              <w:rPr>
                <w:rFonts w:ascii="Arial" w:hAnsi="Arial" w:cs="Arial"/>
                <w:color w:val="000000"/>
                <w:sz w:val="22"/>
                <w:szCs w:val="22"/>
              </w:rPr>
            </w:pPr>
          </w:p>
        </w:tc>
        <w:tc>
          <w:tcPr>
            <w:tcW w:w="1617" w:type="dxa"/>
            <w:tcBorders>
              <w:top w:val="nil"/>
              <w:left w:val="nil"/>
              <w:bottom w:val="nil"/>
              <w:right w:val="nil"/>
            </w:tcBorders>
            <w:shd w:val="clear" w:color="auto" w:fill="auto"/>
            <w:noWrap/>
            <w:vAlign w:val="bottom"/>
            <w:hideMark/>
          </w:tcPr>
          <w:p w14:paraId="3E7A9C3F" w14:textId="77777777" w:rsidR="004C4075" w:rsidRDefault="004C4075">
            <w:pPr>
              <w:jc w:val="center"/>
              <w:rPr>
                <w:sz w:val="20"/>
                <w:szCs w:val="20"/>
              </w:rPr>
            </w:pPr>
          </w:p>
        </w:tc>
        <w:tc>
          <w:tcPr>
            <w:tcW w:w="934" w:type="dxa"/>
            <w:tcBorders>
              <w:top w:val="nil"/>
              <w:left w:val="nil"/>
              <w:bottom w:val="nil"/>
              <w:right w:val="nil"/>
            </w:tcBorders>
            <w:shd w:val="clear" w:color="auto" w:fill="auto"/>
            <w:noWrap/>
            <w:vAlign w:val="bottom"/>
            <w:hideMark/>
          </w:tcPr>
          <w:p w14:paraId="00C8FA54" w14:textId="77777777" w:rsidR="004C4075" w:rsidRDefault="004C4075">
            <w:pPr>
              <w:jc w:val="center"/>
              <w:rPr>
                <w:sz w:val="20"/>
                <w:szCs w:val="20"/>
              </w:rPr>
            </w:pPr>
          </w:p>
        </w:tc>
        <w:tc>
          <w:tcPr>
            <w:tcW w:w="882" w:type="dxa"/>
            <w:tcBorders>
              <w:top w:val="nil"/>
              <w:left w:val="nil"/>
              <w:bottom w:val="nil"/>
              <w:right w:val="nil"/>
            </w:tcBorders>
            <w:shd w:val="clear" w:color="auto" w:fill="auto"/>
            <w:noWrap/>
            <w:vAlign w:val="bottom"/>
            <w:hideMark/>
          </w:tcPr>
          <w:p w14:paraId="39380909" w14:textId="77777777" w:rsidR="004C4075" w:rsidRDefault="004C4075">
            <w:pPr>
              <w:jc w:val="center"/>
              <w:rPr>
                <w:sz w:val="20"/>
                <w:szCs w:val="20"/>
              </w:rPr>
            </w:pPr>
          </w:p>
        </w:tc>
        <w:tc>
          <w:tcPr>
            <w:tcW w:w="2037" w:type="dxa"/>
            <w:tcBorders>
              <w:top w:val="nil"/>
              <w:left w:val="nil"/>
              <w:bottom w:val="nil"/>
              <w:right w:val="nil"/>
            </w:tcBorders>
            <w:shd w:val="clear" w:color="auto" w:fill="auto"/>
            <w:noWrap/>
            <w:vAlign w:val="bottom"/>
            <w:hideMark/>
          </w:tcPr>
          <w:p w14:paraId="35BF71AB" w14:textId="77777777" w:rsidR="004C4075" w:rsidRDefault="004C4075">
            <w:pPr>
              <w:jc w:val="center"/>
              <w:rPr>
                <w:sz w:val="20"/>
                <w:szCs w:val="20"/>
              </w:rPr>
            </w:pPr>
          </w:p>
        </w:tc>
        <w:tc>
          <w:tcPr>
            <w:tcW w:w="761" w:type="dxa"/>
            <w:tcBorders>
              <w:top w:val="nil"/>
              <w:left w:val="nil"/>
              <w:bottom w:val="nil"/>
              <w:right w:val="nil"/>
            </w:tcBorders>
            <w:shd w:val="clear" w:color="auto" w:fill="auto"/>
            <w:noWrap/>
            <w:vAlign w:val="bottom"/>
            <w:hideMark/>
          </w:tcPr>
          <w:p w14:paraId="0C78726F" w14:textId="77777777" w:rsidR="004C4075" w:rsidRDefault="004C4075">
            <w:pPr>
              <w:jc w:val="center"/>
              <w:rPr>
                <w:sz w:val="20"/>
                <w:szCs w:val="20"/>
              </w:rPr>
            </w:pPr>
          </w:p>
        </w:tc>
        <w:tc>
          <w:tcPr>
            <w:tcW w:w="825" w:type="dxa"/>
            <w:tcBorders>
              <w:top w:val="nil"/>
              <w:left w:val="nil"/>
              <w:bottom w:val="nil"/>
              <w:right w:val="nil"/>
            </w:tcBorders>
            <w:shd w:val="clear" w:color="auto" w:fill="auto"/>
            <w:noWrap/>
            <w:vAlign w:val="bottom"/>
            <w:hideMark/>
          </w:tcPr>
          <w:p w14:paraId="03CAC07A" w14:textId="77777777" w:rsidR="004C4075" w:rsidRDefault="004C4075">
            <w:pPr>
              <w:jc w:val="center"/>
              <w:rPr>
                <w:sz w:val="20"/>
                <w:szCs w:val="20"/>
              </w:rPr>
            </w:pPr>
          </w:p>
        </w:tc>
        <w:tc>
          <w:tcPr>
            <w:tcW w:w="1746" w:type="dxa"/>
            <w:tcBorders>
              <w:top w:val="nil"/>
              <w:left w:val="nil"/>
              <w:bottom w:val="nil"/>
              <w:right w:val="nil"/>
            </w:tcBorders>
            <w:shd w:val="clear" w:color="auto" w:fill="auto"/>
            <w:noWrap/>
            <w:vAlign w:val="bottom"/>
            <w:hideMark/>
          </w:tcPr>
          <w:p w14:paraId="1446CBFC" w14:textId="77777777" w:rsidR="004C4075" w:rsidRDefault="004C4075">
            <w:pPr>
              <w:jc w:val="center"/>
              <w:rPr>
                <w:sz w:val="20"/>
                <w:szCs w:val="20"/>
              </w:rPr>
            </w:pPr>
          </w:p>
        </w:tc>
        <w:tc>
          <w:tcPr>
            <w:tcW w:w="1009" w:type="dxa"/>
            <w:tcBorders>
              <w:top w:val="nil"/>
              <w:left w:val="nil"/>
              <w:bottom w:val="nil"/>
              <w:right w:val="nil"/>
            </w:tcBorders>
            <w:shd w:val="clear" w:color="auto" w:fill="auto"/>
            <w:noWrap/>
            <w:vAlign w:val="bottom"/>
            <w:hideMark/>
          </w:tcPr>
          <w:p w14:paraId="7B0C36D8" w14:textId="77777777" w:rsidR="004C4075" w:rsidRDefault="004C4075">
            <w:pPr>
              <w:jc w:val="center"/>
              <w:rPr>
                <w:sz w:val="20"/>
                <w:szCs w:val="20"/>
              </w:rPr>
            </w:pPr>
          </w:p>
        </w:tc>
      </w:tr>
      <w:tr w:rsidR="004C4075" w14:paraId="474C4451" w14:textId="77777777" w:rsidTr="004C4075">
        <w:trPr>
          <w:trHeight w:val="280"/>
        </w:trPr>
        <w:tc>
          <w:tcPr>
            <w:tcW w:w="2700" w:type="dxa"/>
            <w:tcBorders>
              <w:top w:val="nil"/>
              <w:left w:val="nil"/>
              <w:bottom w:val="nil"/>
              <w:right w:val="nil"/>
            </w:tcBorders>
            <w:shd w:val="clear" w:color="auto" w:fill="auto"/>
            <w:noWrap/>
            <w:vAlign w:val="bottom"/>
            <w:hideMark/>
          </w:tcPr>
          <w:p w14:paraId="1FCDF276" w14:textId="77777777" w:rsidR="004C4075" w:rsidRDefault="004C4075">
            <w:pPr>
              <w:ind w:firstLineChars="100" w:firstLine="220"/>
              <w:rPr>
                <w:rFonts w:ascii="Arial" w:hAnsi="Arial" w:cs="Arial"/>
                <w:color w:val="000000"/>
                <w:sz w:val="22"/>
                <w:szCs w:val="22"/>
              </w:rPr>
            </w:pPr>
            <w:r>
              <w:rPr>
                <w:rFonts w:ascii="Arial" w:hAnsi="Arial" w:cs="Arial"/>
                <w:color w:val="000000"/>
                <w:sz w:val="22"/>
                <w:szCs w:val="22"/>
              </w:rPr>
              <w:t>Polygenic score</w:t>
            </w:r>
          </w:p>
        </w:tc>
        <w:tc>
          <w:tcPr>
            <w:tcW w:w="1150" w:type="dxa"/>
            <w:tcBorders>
              <w:top w:val="nil"/>
              <w:left w:val="nil"/>
              <w:bottom w:val="nil"/>
              <w:right w:val="nil"/>
            </w:tcBorders>
            <w:shd w:val="clear" w:color="auto" w:fill="auto"/>
            <w:noWrap/>
            <w:vAlign w:val="bottom"/>
            <w:hideMark/>
          </w:tcPr>
          <w:p w14:paraId="3ADB4BD2" w14:textId="77777777" w:rsidR="004C4075" w:rsidRDefault="004C4075">
            <w:pPr>
              <w:jc w:val="center"/>
              <w:rPr>
                <w:rFonts w:ascii="Arial" w:hAnsi="Arial" w:cs="Arial"/>
                <w:color w:val="000000"/>
                <w:sz w:val="22"/>
                <w:szCs w:val="22"/>
              </w:rPr>
            </w:pPr>
            <w:r>
              <w:rPr>
                <w:rFonts w:ascii="Arial" w:hAnsi="Arial" w:cs="Arial"/>
                <w:color w:val="000000"/>
                <w:sz w:val="22"/>
                <w:szCs w:val="22"/>
              </w:rPr>
              <w:t>11.14</w:t>
            </w:r>
          </w:p>
        </w:tc>
        <w:tc>
          <w:tcPr>
            <w:tcW w:w="1617" w:type="dxa"/>
            <w:tcBorders>
              <w:top w:val="nil"/>
              <w:left w:val="nil"/>
              <w:bottom w:val="nil"/>
              <w:right w:val="nil"/>
            </w:tcBorders>
            <w:shd w:val="clear" w:color="auto" w:fill="auto"/>
            <w:noWrap/>
            <w:vAlign w:val="bottom"/>
            <w:hideMark/>
          </w:tcPr>
          <w:p w14:paraId="09F87E8D" w14:textId="77777777" w:rsidR="004C4075" w:rsidRDefault="004C4075">
            <w:pPr>
              <w:jc w:val="center"/>
              <w:rPr>
                <w:rFonts w:ascii="Arial" w:hAnsi="Arial" w:cs="Arial"/>
                <w:color w:val="000000"/>
                <w:sz w:val="22"/>
                <w:szCs w:val="22"/>
              </w:rPr>
            </w:pPr>
            <w:r>
              <w:rPr>
                <w:rFonts w:ascii="Arial" w:hAnsi="Arial" w:cs="Arial"/>
                <w:color w:val="000000"/>
                <w:sz w:val="22"/>
                <w:szCs w:val="22"/>
              </w:rPr>
              <w:t>(-20.3, 42.6)</w:t>
            </w:r>
          </w:p>
        </w:tc>
        <w:tc>
          <w:tcPr>
            <w:tcW w:w="934" w:type="dxa"/>
            <w:tcBorders>
              <w:top w:val="nil"/>
              <w:left w:val="nil"/>
              <w:bottom w:val="nil"/>
              <w:right w:val="nil"/>
            </w:tcBorders>
            <w:shd w:val="clear" w:color="auto" w:fill="auto"/>
            <w:noWrap/>
            <w:vAlign w:val="bottom"/>
            <w:hideMark/>
          </w:tcPr>
          <w:p w14:paraId="1D1B90BC" w14:textId="77777777" w:rsidR="004C4075" w:rsidRDefault="004C4075">
            <w:pPr>
              <w:jc w:val="center"/>
              <w:rPr>
                <w:rFonts w:ascii="Arial" w:hAnsi="Arial" w:cs="Arial"/>
                <w:color w:val="000000"/>
                <w:sz w:val="22"/>
                <w:szCs w:val="22"/>
              </w:rPr>
            </w:pPr>
            <w:r>
              <w:rPr>
                <w:rFonts w:ascii="Arial" w:hAnsi="Arial" w:cs="Arial"/>
                <w:color w:val="000000"/>
                <w:sz w:val="22"/>
                <w:szCs w:val="22"/>
              </w:rPr>
              <w:t>0.49</w:t>
            </w:r>
          </w:p>
        </w:tc>
        <w:tc>
          <w:tcPr>
            <w:tcW w:w="882" w:type="dxa"/>
            <w:tcBorders>
              <w:top w:val="nil"/>
              <w:left w:val="nil"/>
              <w:bottom w:val="nil"/>
              <w:right w:val="nil"/>
            </w:tcBorders>
            <w:shd w:val="clear" w:color="auto" w:fill="auto"/>
            <w:noWrap/>
            <w:vAlign w:val="bottom"/>
            <w:hideMark/>
          </w:tcPr>
          <w:p w14:paraId="458C47E6" w14:textId="77777777" w:rsidR="004C4075" w:rsidRDefault="004C4075">
            <w:pPr>
              <w:jc w:val="center"/>
              <w:rPr>
                <w:rFonts w:ascii="Arial" w:hAnsi="Arial" w:cs="Arial"/>
                <w:color w:val="000000"/>
                <w:sz w:val="22"/>
                <w:szCs w:val="22"/>
              </w:rPr>
            </w:pPr>
            <w:r>
              <w:rPr>
                <w:rFonts w:ascii="Arial" w:hAnsi="Arial" w:cs="Arial"/>
                <w:color w:val="000000"/>
                <w:sz w:val="22"/>
                <w:szCs w:val="22"/>
              </w:rPr>
              <w:t>-2.82</w:t>
            </w:r>
          </w:p>
        </w:tc>
        <w:tc>
          <w:tcPr>
            <w:tcW w:w="2037" w:type="dxa"/>
            <w:tcBorders>
              <w:top w:val="nil"/>
              <w:left w:val="nil"/>
              <w:bottom w:val="nil"/>
              <w:right w:val="nil"/>
            </w:tcBorders>
            <w:shd w:val="clear" w:color="auto" w:fill="auto"/>
            <w:noWrap/>
            <w:vAlign w:val="bottom"/>
            <w:hideMark/>
          </w:tcPr>
          <w:p w14:paraId="31AF26F6" w14:textId="77777777" w:rsidR="004C4075" w:rsidRDefault="004C4075">
            <w:pPr>
              <w:jc w:val="center"/>
              <w:rPr>
                <w:rFonts w:ascii="Arial" w:hAnsi="Arial" w:cs="Arial"/>
                <w:color w:val="000000"/>
                <w:sz w:val="22"/>
                <w:szCs w:val="22"/>
              </w:rPr>
            </w:pPr>
            <w:r>
              <w:rPr>
                <w:rFonts w:ascii="Arial" w:hAnsi="Arial" w:cs="Arial"/>
                <w:color w:val="000000"/>
                <w:sz w:val="22"/>
                <w:szCs w:val="22"/>
              </w:rPr>
              <w:t>(-45.8, 40.1)</w:t>
            </w:r>
          </w:p>
        </w:tc>
        <w:tc>
          <w:tcPr>
            <w:tcW w:w="761" w:type="dxa"/>
            <w:tcBorders>
              <w:top w:val="nil"/>
              <w:left w:val="nil"/>
              <w:bottom w:val="nil"/>
              <w:right w:val="nil"/>
            </w:tcBorders>
            <w:shd w:val="clear" w:color="auto" w:fill="auto"/>
            <w:noWrap/>
            <w:vAlign w:val="bottom"/>
            <w:hideMark/>
          </w:tcPr>
          <w:p w14:paraId="27766E21" w14:textId="77777777" w:rsidR="004C4075" w:rsidRDefault="004C4075">
            <w:pPr>
              <w:jc w:val="center"/>
              <w:rPr>
                <w:rFonts w:ascii="Arial" w:hAnsi="Arial" w:cs="Arial"/>
                <w:color w:val="000000"/>
                <w:sz w:val="22"/>
                <w:szCs w:val="22"/>
              </w:rPr>
            </w:pPr>
            <w:r>
              <w:rPr>
                <w:rFonts w:ascii="Arial" w:hAnsi="Arial" w:cs="Arial"/>
                <w:color w:val="000000"/>
                <w:sz w:val="22"/>
                <w:szCs w:val="22"/>
              </w:rPr>
              <w:t>0.40</w:t>
            </w:r>
          </w:p>
        </w:tc>
        <w:tc>
          <w:tcPr>
            <w:tcW w:w="825" w:type="dxa"/>
            <w:tcBorders>
              <w:top w:val="nil"/>
              <w:left w:val="nil"/>
              <w:bottom w:val="nil"/>
              <w:right w:val="nil"/>
            </w:tcBorders>
            <w:shd w:val="clear" w:color="auto" w:fill="auto"/>
            <w:noWrap/>
            <w:vAlign w:val="bottom"/>
            <w:hideMark/>
          </w:tcPr>
          <w:p w14:paraId="056BBBC3" w14:textId="77777777" w:rsidR="004C4075" w:rsidRDefault="004C4075">
            <w:pPr>
              <w:jc w:val="center"/>
              <w:rPr>
                <w:rFonts w:ascii="Arial" w:hAnsi="Arial" w:cs="Arial"/>
                <w:color w:val="000000"/>
                <w:sz w:val="22"/>
                <w:szCs w:val="22"/>
              </w:rPr>
            </w:pPr>
            <w:r>
              <w:rPr>
                <w:rFonts w:ascii="Arial" w:hAnsi="Arial" w:cs="Arial"/>
                <w:color w:val="000000"/>
                <w:sz w:val="22"/>
                <w:szCs w:val="22"/>
              </w:rPr>
              <w:t>53.88</w:t>
            </w:r>
          </w:p>
        </w:tc>
        <w:tc>
          <w:tcPr>
            <w:tcW w:w="1746" w:type="dxa"/>
            <w:tcBorders>
              <w:top w:val="nil"/>
              <w:left w:val="nil"/>
              <w:bottom w:val="nil"/>
              <w:right w:val="nil"/>
            </w:tcBorders>
            <w:shd w:val="clear" w:color="auto" w:fill="auto"/>
            <w:noWrap/>
            <w:vAlign w:val="bottom"/>
            <w:hideMark/>
          </w:tcPr>
          <w:p w14:paraId="110EDE2B" w14:textId="77777777" w:rsidR="004C4075" w:rsidRDefault="004C4075">
            <w:pPr>
              <w:jc w:val="center"/>
              <w:rPr>
                <w:rFonts w:ascii="Arial" w:hAnsi="Arial" w:cs="Arial"/>
                <w:color w:val="000000"/>
                <w:sz w:val="22"/>
                <w:szCs w:val="22"/>
              </w:rPr>
            </w:pPr>
            <w:r>
              <w:rPr>
                <w:rFonts w:ascii="Arial" w:hAnsi="Arial" w:cs="Arial"/>
                <w:color w:val="000000"/>
                <w:sz w:val="22"/>
                <w:szCs w:val="22"/>
              </w:rPr>
              <w:t>(35.7, 72.0)</w:t>
            </w:r>
          </w:p>
        </w:tc>
        <w:tc>
          <w:tcPr>
            <w:tcW w:w="1009" w:type="dxa"/>
            <w:tcBorders>
              <w:top w:val="nil"/>
              <w:left w:val="nil"/>
              <w:bottom w:val="nil"/>
              <w:right w:val="nil"/>
            </w:tcBorders>
            <w:shd w:val="clear" w:color="auto" w:fill="auto"/>
            <w:noWrap/>
            <w:vAlign w:val="bottom"/>
            <w:hideMark/>
          </w:tcPr>
          <w:p w14:paraId="026DBF30" w14:textId="77777777" w:rsidR="004C4075" w:rsidRDefault="004C4075">
            <w:pPr>
              <w:jc w:val="center"/>
              <w:rPr>
                <w:rFonts w:ascii="Arial" w:hAnsi="Arial" w:cs="Arial"/>
                <w:color w:val="000000"/>
                <w:sz w:val="22"/>
                <w:szCs w:val="22"/>
              </w:rPr>
            </w:pPr>
            <w:r>
              <w:rPr>
                <w:rFonts w:ascii="Arial" w:hAnsi="Arial" w:cs="Arial"/>
                <w:color w:val="000000"/>
                <w:sz w:val="22"/>
                <w:szCs w:val="22"/>
              </w:rPr>
              <w:t>&lt;.0001</w:t>
            </w:r>
          </w:p>
        </w:tc>
      </w:tr>
      <w:tr w:rsidR="004C4075" w14:paraId="7C416D33" w14:textId="77777777" w:rsidTr="004C4075">
        <w:trPr>
          <w:trHeight w:val="280"/>
        </w:trPr>
        <w:tc>
          <w:tcPr>
            <w:tcW w:w="2700" w:type="dxa"/>
            <w:tcBorders>
              <w:top w:val="nil"/>
              <w:left w:val="nil"/>
              <w:bottom w:val="nil"/>
              <w:right w:val="nil"/>
            </w:tcBorders>
            <w:shd w:val="clear" w:color="auto" w:fill="auto"/>
            <w:noWrap/>
            <w:vAlign w:val="bottom"/>
            <w:hideMark/>
          </w:tcPr>
          <w:p w14:paraId="53E5B3E4" w14:textId="77777777" w:rsidR="004C4075" w:rsidRDefault="004C4075">
            <w:pPr>
              <w:ind w:firstLineChars="100" w:firstLine="220"/>
              <w:rPr>
                <w:rFonts w:ascii="Arial" w:hAnsi="Arial" w:cs="Arial"/>
                <w:color w:val="000000"/>
                <w:sz w:val="22"/>
                <w:szCs w:val="22"/>
              </w:rPr>
            </w:pPr>
            <w:r>
              <w:rPr>
                <w:rFonts w:ascii="Arial" w:hAnsi="Arial" w:cs="Arial"/>
                <w:color w:val="000000"/>
                <w:sz w:val="22"/>
                <w:szCs w:val="22"/>
              </w:rPr>
              <w:t>APOE-ε4</w:t>
            </w:r>
          </w:p>
        </w:tc>
        <w:tc>
          <w:tcPr>
            <w:tcW w:w="1150" w:type="dxa"/>
            <w:tcBorders>
              <w:top w:val="nil"/>
              <w:left w:val="nil"/>
              <w:bottom w:val="nil"/>
              <w:right w:val="nil"/>
            </w:tcBorders>
            <w:shd w:val="clear" w:color="auto" w:fill="auto"/>
            <w:noWrap/>
            <w:vAlign w:val="bottom"/>
            <w:hideMark/>
          </w:tcPr>
          <w:p w14:paraId="2E3301DA" w14:textId="77777777" w:rsidR="004C4075" w:rsidRDefault="004C4075">
            <w:pPr>
              <w:jc w:val="center"/>
              <w:rPr>
                <w:rFonts w:ascii="Arial" w:hAnsi="Arial" w:cs="Arial"/>
                <w:color w:val="000000"/>
                <w:sz w:val="22"/>
                <w:szCs w:val="22"/>
              </w:rPr>
            </w:pPr>
            <w:r>
              <w:rPr>
                <w:rFonts w:ascii="Arial" w:hAnsi="Arial" w:cs="Arial"/>
                <w:color w:val="000000"/>
                <w:sz w:val="22"/>
                <w:szCs w:val="22"/>
              </w:rPr>
              <w:t>6.46</w:t>
            </w:r>
          </w:p>
        </w:tc>
        <w:tc>
          <w:tcPr>
            <w:tcW w:w="1617" w:type="dxa"/>
            <w:tcBorders>
              <w:top w:val="nil"/>
              <w:left w:val="nil"/>
              <w:bottom w:val="nil"/>
              <w:right w:val="nil"/>
            </w:tcBorders>
            <w:shd w:val="clear" w:color="auto" w:fill="auto"/>
            <w:noWrap/>
            <w:vAlign w:val="bottom"/>
            <w:hideMark/>
          </w:tcPr>
          <w:p w14:paraId="75DAE1BB" w14:textId="77777777" w:rsidR="004C4075" w:rsidRDefault="004C4075">
            <w:pPr>
              <w:jc w:val="center"/>
              <w:rPr>
                <w:rFonts w:ascii="Arial" w:hAnsi="Arial" w:cs="Arial"/>
                <w:color w:val="000000"/>
                <w:sz w:val="22"/>
                <w:szCs w:val="22"/>
              </w:rPr>
            </w:pPr>
            <w:r>
              <w:rPr>
                <w:rFonts w:ascii="Arial" w:hAnsi="Arial" w:cs="Arial"/>
                <w:color w:val="000000"/>
                <w:sz w:val="22"/>
                <w:szCs w:val="22"/>
              </w:rPr>
              <w:t>(-13.1, 26.0)</w:t>
            </w:r>
          </w:p>
        </w:tc>
        <w:tc>
          <w:tcPr>
            <w:tcW w:w="934" w:type="dxa"/>
            <w:tcBorders>
              <w:top w:val="nil"/>
              <w:left w:val="nil"/>
              <w:bottom w:val="nil"/>
              <w:right w:val="nil"/>
            </w:tcBorders>
            <w:shd w:val="clear" w:color="auto" w:fill="auto"/>
            <w:noWrap/>
            <w:vAlign w:val="bottom"/>
            <w:hideMark/>
          </w:tcPr>
          <w:p w14:paraId="6912C575" w14:textId="77777777" w:rsidR="004C4075" w:rsidRDefault="004C4075">
            <w:pPr>
              <w:jc w:val="center"/>
              <w:rPr>
                <w:rFonts w:ascii="Arial" w:hAnsi="Arial" w:cs="Arial"/>
                <w:color w:val="000000"/>
                <w:sz w:val="22"/>
                <w:szCs w:val="22"/>
              </w:rPr>
            </w:pPr>
            <w:r>
              <w:rPr>
                <w:rFonts w:ascii="Arial" w:hAnsi="Arial" w:cs="Arial"/>
                <w:color w:val="000000"/>
                <w:sz w:val="22"/>
                <w:szCs w:val="22"/>
              </w:rPr>
              <w:t>0.52</w:t>
            </w:r>
          </w:p>
        </w:tc>
        <w:tc>
          <w:tcPr>
            <w:tcW w:w="882" w:type="dxa"/>
            <w:tcBorders>
              <w:top w:val="nil"/>
              <w:left w:val="nil"/>
              <w:bottom w:val="nil"/>
              <w:right w:val="nil"/>
            </w:tcBorders>
            <w:shd w:val="clear" w:color="auto" w:fill="auto"/>
            <w:noWrap/>
            <w:vAlign w:val="bottom"/>
            <w:hideMark/>
          </w:tcPr>
          <w:p w14:paraId="102E0388" w14:textId="77777777" w:rsidR="004C4075" w:rsidRDefault="004C4075">
            <w:pPr>
              <w:jc w:val="center"/>
              <w:rPr>
                <w:rFonts w:ascii="Arial" w:hAnsi="Arial" w:cs="Arial"/>
                <w:color w:val="000000"/>
                <w:sz w:val="22"/>
                <w:szCs w:val="22"/>
              </w:rPr>
            </w:pPr>
            <w:r>
              <w:rPr>
                <w:rFonts w:ascii="Arial" w:hAnsi="Arial" w:cs="Arial"/>
                <w:color w:val="000000"/>
                <w:sz w:val="22"/>
                <w:szCs w:val="22"/>
              </w:rPr>
              <w:t>-1.34</w:t>
            </w:r>
          </w:p>
        </w:tc>
        <w:tc>
          <w:tcPr>
            <w:tcW w:w="2037" w:type="dxa"/>
            <w:tcBorders>
              <w:top w:val="nil"/>
              <w:left w:val="nil"/>
              <w:bottom w:val="nil"/>
              <w:right w:val="nil"/>
            </w:tcBorders>
            <w:shd w:val="clear" w:color="auto" w:fill="auto"/>
            <w:noWrap/>
            <w:vAlign w:val="bottom"/>
            <w:hideMark/>
          </w:tcPr>
          <w:p w14:paraId="504A2CB5" w14:textId="77777777" w:rsidR="004C4075" w:rsidRDefault="004C4075">
            <w:pPr>
              <w:jc w:val="center"/>
              <w:rPr>
                <w:rFonts w:ascii="Arial" w:hAnsi="Arial" w:cs="Arial"/>
                <w:color w:val="000000"/>
                <w:sz w:val="22"/>
                <w:szCs w:val="22"/>
              </w:rPr>
            </w:pPr>
            <w:r>
              <w:rPr>
                <w:rFonts w:ascii="Arial" w:hAnsi="Arial" w:cs="Arial"/>
                <w:color w:val="000000"/>
                <w:sz w:val="22"/>
                <w:szCs w:val="22"/>
              </w:rPr>
              <w:t>(-24.4, 21.7)</w:t>
            </w:r>
          </w:p>
        </w:tc>
        <w:tc>
          <w:tcPr>
            <w:tcW w:w="761" w:type="dxa"/>
            <w:tcBorders>
              <w:top w:val="nil"/>
              <w:left w:val="nil"/>
              <w:bottom w:val="nil"/>
              <w:right w:val="nil"/>
            </w:tcBorders>
            <w:shd w:val="clear" w:color="auto" w:fill="auto"/>
            <w:noWrap/>
            <w:vAlign w:val="bottom"/>
            <w:hideMark/>
          </w:tcPr>
          <w:p w14:paraId="48A1ED5A" w14:textId="77777777" w:rsidR="004C4075" w:rsidRDefault="004C4075">
            <w:pPr>
              <w:jc w:val="center"/>
              <w:rPr>
                <w:rFonts w:ascii="Arial" w:hAnsi="Arial" w:cs="Arial"/>
                <w:color w:val="000000"/>
                <w:sz w:val="22"/>
                <w:szCs w:val="22"/>
              </w:rPr>
            </w:pPr>
            <w:r>
              <w:rPr>
                <w:rFonts w:ascii="Arial" w:hAnsi="Arial" w:cs="Arial"/>
                <w:color w:val="000000"/>
                <w:sz w:val="22"/>
                <w:szCs w:val="22"/>
              </w:rPr>
              <w:t>0.22</w:t>
            </w:r>
          </w:p>
        </w:tc>
        <w:tc>
          <w:tcPr>
            <w:tcW w:w="825" w:type="dxa"/>
            <w:tcBorders>
              <w:top w:val="nil"/>
              <w:left w:val="nil"/>
              <w:bottom w:val="nil"/>
              <w:right w:val="nil"/>
            </w:tcBorders>
            <w:shd w:val="clear" w:color="auto" w:fill="auto"/>
            <w:noWrap/>
            <w:vAlign w:val="bottom"/>
            <w:hideMark/>
          </w:tcPr>
          <w:p w14:paraId="071B681F" w14:textId="77777777" w:rsidR="004C4075" w:rsidRDefault="004C4075">
            <w:pPr>
              <w:jc w:val="center"/>
              <w:rPr>
                <w:rFonts w:ascii="Arial" w:hAnsi="Arial" w:cs="Arial"/>
                <w:color w:val="000000"/>
                <w:sz w:val="22"/>
                <w:szCs w:val="22"/>
              </w:rPr>
            </w:pPr>
            <w:r>
              <w:rPr>
                <w:rFonts w:ascii="Arial" w:hAnsi="Arial" w:cs="Arial"/>
                <w:color w:val="000000"/>
                <w:sz w:val="22"/>
                <w:szCs w:val="22"/>
              </w:rPr>
              <w:t>12.14</w:t>
            </w:r>
          </w:p>
        </w:tc>
        <w:tc>
          <w:tcPr>
            <w:tcW w:w="1746" w:type="dxa"/>
            <w:tcBorders>
              <w:top w:val="nil"/>
              <w:left w:val="nil"/>
              <w:bottom w:val="nil"/>
              <w:right w:val="nil"/>
            </w:tcBorders>
            <w:shd w:val="clear" w:color="auto" w:fill="auto"/>
            <w:noWrap/>
            <w:vAlign w:val="bottom"/>
            <w:hideMark/>
          </w:tcPr>
          <w:p w14:paraId="4176193F" w14:textId="77777777" w:rsidR="004C4075" w:rsidRDefault="004C4075">
            <w:pPr>
              <w:jc w:val="center"/>
              <w:rPr>
                <w:rFonts w:ascii="Arial" w:hAnsi="Arial" w:cs="Arial"/>
                <w:color w:val="000000"/>
                <w:sz w:val="22"/>
                <w:szCs w:val="22"/>
              </w:rPr>
            </w:pPr>
            <w:r>
              <w:rPr>
                <w:rFonts w:ascii="Arial" w:hAnsi="Arial" w:cs="Arial"/>
                <w:color w:val="000000"/>
                <w:sz w:val="22"/>
                <w:szCs w:val="22"/>
              </w:rPr>
              <w:t>(-11.6, 35.8)</w:t>
            </w:r>
          </w:p>
        </w:tc>
        <w:tc>
          <w:tcPr>
            <w:tcW w:w="1009" w:type="dxa"/>
            <w:tcBorders>
              <w:top w:val="nil"/>
              <w:left w:val="nil"/>
              <w:bottom w:val="nil"/>
              <w:right w:val="nil"/>
            </w:tcBorders>
            <w:shd w:val="clear" w:color="auto" w:fill="auto"/>
            <w:noWrap/>
            <w:vAlign w:val="bottom"/>
            <w:hideMark/>
          </w:tcPr>
          <w:p w14:paraId="6AB35143" w14:textId="77777777" w:rsidR="004C4075" w:rsidRDefault="004C4075">
            <w:pPr>
              <w:jc w:val="center"/>
              <w:rPr>
                <w:rFonts w:ascii="Arial" w:hAnsi="Arial" w:cs="Arial"/>
                <w:color w:val="000000"/>
                <w:sz w:val="22"/>
                <w:szCs w:val="22"/>
              </w:rPr>
            </w:pPr>
            <w:r>
              <w:rPr>
                <w:rFonts w:ascii="Arial" w:hAnsi="Arial" w:cs="Arial"/>
                <w:color w:val="000000"/>
                <w:sz w:val="22"/>
                <w:szCs w:val="22"/>
              </w:rPr>
              <w:t>0.32</w:t>
            </w:r>
          </w:p>
        </w:tc>
      </w:tr>
      <w:tr w:rsidR="004C4075" w14:paraId="6C620D7D" w14:textId="77777777" w:rsidTr="004C4075">
        <w:trPr>
          <w:trHeight w:val="280"/>
        </w:trPr>
        <w:tc>
          <w:tcPr>
            <w:tcW w:w="2700" w:type="dxa"/>
            <w:tcBorders>
              <w:top w:val="nil"/>
              <w:left w:val="nil"/>
              <w:bottom w:val="single" w:sz="4" w:space="0" w:color="auto"/>
              <w:right w:val="nil"/>
            </w:tcBorders>
            <w:shd w:val="clear" w:color="auto" w:fill="auto"/>
            <w:noWrap/>
            <w:vAlign w:val="bottom"/>
            <w:hideMark/>
          </w:tcPr>
          <w:p w14:paraId="75073303" w14:textId="77777777" w:rsidR="004C4075" w:rsidRDefault="004C4075">
            <w:pPr>
              <w:rPr>
                <w:rFonts w:ascii="Arial" w:hAnsi="Arial" w:cs="Arial"/>
                <w:color w:val="000000"/>
                <w:sz w:val="22"/>
                <w:szCs w:val="22"/>
              </w:rPr>
            </w:pPr>
            <w:r>
              <w:rPr>
                <w:rFonts w:ascii="Arial" w:hAnsi="Arial" w:cs="Arial"/>
                <w:color w:val="000000"/>
                <w:sz w:val="22"/>
                <w:szCs w:val="22"/>
              </w:rPr>
              <w:t> </w:t>
            </w:r>
          </w:p>
        </w:tc>
        <w:tc>
          <w:tcPr>
            <w:tcW w:w="3701" w:type="dxa"/>
            <w:gridSpan w:val="3"/>
            <w:tcBorders>
              <w:top w:val="nil"/>
              <w:left w:val="nil"/>
              <w:bottom w:val="single" w:sz="4" w:space="0" w:color="auto"/>
              <w:right w:val="nil"/>
            </w:tcBorders>
            <w:shd w:val="clear" w:color="auto" w:fill="auto"/>
            <w:noWrap/>
            <w:vAlign w:val="bottom"/>
            <w:hideMark/>
          </w:tcPr>
          <w:p w14:paraId="303CF31A" w14:textId="77777777" w:rsidR="004C4075" w:rsidRDefault="004C4075">
            <w:pPr>
              <w:jc w:val="center"/>
              <w:rPr>
                <w:rFonts w:ascii="Arial" w:hAnsi="Arial" w:cs="Arial"/>
                <w:b/>
                <w:bCs/>
                <w:color w:val="000000"/>
                <w:sz w:val="22"/>
                <w:szCs w:val="22"/>
              </w:rPr>
            </w:pPr>
            <w:r>
              <w:rPr>
                <w:rFonts w:ascii="Arial" w:hAnsi="Arial" w:cs="Arial"/>
                <w:b/>
                <w:bCs/>
                <w:color w:val="000000"/>
                <w:sz w:val="22"/>
                <w:szCs w:val="22"/>
              </w:rPr>
              <w:t>n=405</w:t>
            </w:r>
          </w:p>
        </w:tc>
        <w:tc>
          <w:tcPr>
            <w:tcW w:w="3680" w:type="dxa"/>
            <w:gridSpan w:val="3"/>
            <w:tcBorders>
              <w:top w:val="nil"/>
              <w:left w:val="nil"/>
              <w:bottom w:val="single" w:sz="4" w:space="0" w:color="auto"/>
              <w:right w:val="nil"/>
            </w:tcBorders>
            <w:shd w:val="clear" w:color="auto" w:fill="auto"/>
            <w:noWrap/>
            <w:vAlign w:val="bottom"/>
            <w:hideMark/>
          </w:tcPr>
          <w:p w14:paraId="2D46ED69" w14:textId="77777777" w:rsidR="004C4075" w:rsidRDefault="004C4075">
            <w:pPr>
              <w:jc w:val="center"/>
              <w:rPr>
                <w:rFonts w:ascii="Arial" w:hAnsi="Arial" w:cs="Arial"/>
                <w:b/>
                <w:bCs/>
                <w:color w:val="000000"/>
                <w:sz w:val="22"/>
                <w:szCs w:val="22"/>
              </w:rPr>
            </w:pPr>
            <w:r>
              <w:rPr>
                <w:rFonts w:ascii="Arial" w:hAnsi="Arial" w:cs="Arial"/>
                <w:b/>
                <w:bCs/>
                <w:color w:val="000000"/>
                <w:sz w:val="22"/>
                <w:szCs w:val="22"/>
              </w:rPr>
              <w:t>n=410</w:t>
            </w:r>
          </w:p>
        </w:tc>
        <w:tc>
          <w:tcPr>
            <w:tcW w:w="3580" w:type="dxa"/>
            <w:gridSpan w:val="3"/>
            <w:tcBorders>
              <w:top w:val="nil"/>
              <w:left w:val="nil"/>
              <w:bottom w:val="single" w:sz="4" w:space="0" w:color="auto"/>
              <w:right w:val="nil"/>
            </w:tcBorders>
            <w:shd w:val="clear" w:color="auto" w:fill="auto"/>
            <w:noWrap/>
            <w:vAlign w:val="bottom"/>
            <w:hideMark/>
          </w:tcPr>
          <w:p w14:paraId="150E9B21" w14:textId="77777777" w:rsidR="004C4075" w:rsidRDefault="004C4075">
            <w:pPr>
              <w:jc w:val="center"/>
              <w:rPr>
                <w:rFonts w:ascii="Arial" w:hAnsi="Arial" w:cs="Arial"/>
                <w:b/>
                <w:bCs/>
                <w:color w:val="000000"/>
                <w:sz w:val="22"/>
                <w:szCs w:val="22"/>
              </w:rPr>
            </w:pPr>
            <w:r>
              <w:rPr>
                <w:rFonts w:ascii="Arial" w:hAnsi="Arial" w:cs="Arial"/>
                <w:b/>
                <w:bCs/>
                <w:color w:val="000000"/>
                <w:sz w:val="22"/>
                <w:szCs w:val="22"/>
              </w:rPr>
              <w:t>n=379</w:t>
            </w:r>
          </w:p>
        </w:tc>
      </w:tr>
    </w:tbl>
    <w:p w14:paraId="0F618B64" w14:textId="08AC5FB6" w:rsidR="004C4075" w:rsidRDefault="004C4075" w:rsidP="004E21F9">
      <w:pPr>
        <w:rPr>
          <w:rFonts w:ascii="Arial" w:hAnsi="Arial" w:cs="Arial"/>
          <w:sz w:val="22"/>
          <w:szCs w:val="22"/>
        </w:rPr>
      </w:pPr>
    </w:p>
    <w:p w14:paraId="0F51F684" w14:textId="77777777" w:rsidR="004C4075" w:rsidRDefault="004C4075" w:rsidP="004C4075">
      <w:pPr>
        <w:rPr>
          <w:rFonts w:ascii="Arial" w:hAnsi="Arial" w:cs="Arial"/>
          <w:color w:val="000000"/>
          <w:sz w:val="22"/>
          <w:szCs w:val="22"/>
        </w:rPr>
      </w:pPr>
      <w:r>
        <w:rPr>
          <w:rFonts w:ascii="Arial" w:hAnsi="Arial" w:cs="Arial"/>
          <w:color w:val="000000"/>
          <w:sz w:val="22"/>
          <w:szCs w:val="22"/>
        </w:rPr>
        <w:t>Acronyms: CIND: Cognitive impairment – no dementia</w:t>
      </w:r>
    </w:p>
    <w:p w14:paraId="71A08F17" w14:textId="77777777" w:rsidR="004C4075" w:rsidRDefault="004C4075" w:rsidP="004C4075">
      <w:pPr>
        <w:rPr>
          <w:rFonts w:ascii="Arial" w:hAnsi="Arial" w:cs="Arial"/>
          <w:color w:val="000000"/>
          <w:sz w:val="22"/>
          <w:szCs w:val="22"/>
        </w:rPr>
      </w:pPr>
      <w:r>
        <w:rPr>
          <w:rFonts w:ascii="Arial" w:hAnsi="Arial" w:cs="Arial"/>
          <w:color w:val="000000"/>
          <w:sz w:val="22"/>
          <w:szCs w:val="22"/>
        </w:rPr>
        <w:t xml:space="preserve">Population attributable fraction (PAF) for logistic regression models, looking at the association between polygenic risk score (PGS) and presence of APOE-ε4 allele (APOE), with summary cognition status relative to normal status. This is among participants in the Health and Retirement Study (HRS) with more than two waves of cognition measured at or after age 60, by ancestry: European and African ancestries. PGSs are dichotomized into top 20% and bottom 20% of Alzheimer’s disease polygenic score andAPOE-ε4 is modeled as any copy of APOE-ε4 versus none. Crude models include only the variable of interest (AD PGS top 20% vs bottom 20% or APOE-ε4 carrier) as predictors. Fully adjusted models include age at last cognition visit, sex, education, year of last cognition visit, two genetic principal components, APOE-ε4 status, and the AD PGS (top 20% vs bottom 20%). </w:t>
      </w:r>
    </w:p>
    <w:p w14:paraId="57E080CA" w14:textId="77777777" w:rsidR="004C4075" w:rsidRPr="004E21F9" w:rsidRDefault="004C4075" w:rsidP="004E21F9">
      <w:pPr>
        <w:rPr>
          <w:rFonts w:ascii="Arial" w:hAnsi="Arial" w:cs="Arial"/>
          <w:sz w:val="22"/>
          <w:szCs w:val="22"/>
        </w:rPr>
      </w:pPr>
    </w:p>
    <w:sectPr w:rsidR="004C4075" w:rsidRPr="004E21F9" w:rsidSect="00970DCA">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EB8B2" w14:textId="77777777" w:rsidR="00E550A7" w:rsidRDefault="00E550A7" w:rsidP="004C4075">
      <w:r>
        <w:separator/>
      </w:r>
    </w:p>
  </w:endnote>
  <w:endnote w:type="continuationSeparator" w:id="0">
    <w:p w14:paraId="35133B01" w14:textId="77777777" w:rsidR="00E550A7" w:rsidRDefault="00E550A7" w:rsidP="004C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556524"/>
      <w:docPartObj>
        <w:docPartGallery w:val="Page Numbers (Bottom of Page)"/>
        <w:docPartUnique/>
      </w:docPartObj>
    </w:sdtPr>
    <w:sdtEndPr>
      <w:rPr>
        <w:rStyle w:val="PageNumber"/>
      </w:rPr>
    </w:sdtEndPr>
    <w:sdtContent>
      <w:p w14:paraId="65819ACF" w14:textId="47B3F9F7" w:rsidR="00472DEA" w:rsidRDefault="00472DEA" w:rsidP="003373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2FD16A" w14:textId="77777777" w:rsidR="00472DEA" w:rsidRDefault="00472DEA" w:rsidP="004C40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0979794"/>
      <w:docPartObj>
        <w:docPartGallery w:val="Page Numbers (Bottom of Page)"/>
        <w:docPartUnique/>
      </w:docPartObj>
    </w:sdtPr>
    <w:sdtEndPr>
      <w:rPr>
        <w:rStyle w:val="PageNumber"/>
        <w:rFonts w:ascii="Arial" w:hAnsi="Arial" w:cs="Arial"/>
      </w:rPr>
    </w:sdtEndPr>
    <w:sdtContent>
      <w:p w14:paraId="5A34C3FF" w14:textId="076CF4F8" w:rsidR="00472DEA" w:rsidRDefault="00472DEA" w:rsidP="003373AB">
        <w:pPr>
          <w:pStyle w:val="Footer"/>
          <w:framePr w:wrap="none" w:vAnchor="text" w:hAnchor="margin" w:xAlign="right" w:y="1"/>
          <w:rPr>
            <w:rStyle w:val="PageNumber"/>
          </w:rPr>
        </w:pPr>
        <w:r w:rsidRPr="004C4075">
          <w:rPr>
            <w:rStyle w:val="PageNumber"/>
            <w:rFonts w:ascii="Arial" w:hAnsi="Arial" w:cs="Arial"/>
          </w:rPr>
          <w:fldChar w:fldCharType="begin"/>
        </w:r>
        <w:r w:rsidRPr="004C4075">
          <w:rPr>
            <w:rStyle w:val="PageNumber"/>
            <w:rFonts w:ascii="Arial" w:hAnsi="Arial" w:cs="Arial"/>
          </w:rPr>
          <w:instrText xml:space="preserve"> PAGE </w:instrText>
        </w:r>
        <w:r w:rsidRPr="004C4075">
          <w:rPr>
            <w:rStyle w:val="PageNumber"/>
            <w:rFonts w:ascii="Arial" w:hAnsi="Arial" w:cs="Arial"/>
          </w:rPr>
          <w:fldChar w:fldCharType="separate"/>
        </w:r>
        <w:r w:rsidRPr="004C4075">
          <w:rPr>
            <w:rStyle w:val="PageNumber"/>
            <w:rFonts w:ascii="Arial" w:hAnsi="Arial" w:cs="Arial"/>
            <w:noProof/>
          </w:rPr>
          <w:t>1</w:t>
        </w:r>
        <w:r w:rsidRPr="004C4075">
          <w:rPr>
            <w:rStyle w:val="PageNumber"/>
            <w:rFonts w:ascii="Arial" w:hAnsi="Arial" w:cs="Arial"/>
          </w:rPr>
          <w:fldChar w:fldCharType="end"/>
        </w:r>
      </w:p>
    </w:sdtContent>
  </w:sdt>
  <w:p w14:paraId="68DF5109" w14:textId="77777777" w:rsidR="00472DEA" w:rsidRDefault="00472DEA" w:rsidP="004C40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4A6E1" w14:textId="77777777" w:rsidR="00E550A7" w:rsidRDefault="00E550A7" w:rsidP="004C4075">
      <w:r>
        <w:separator/>
      </w:r>
    </w:p>
  </w:footnote>
  <w:footnote w:type="continuationSeparator" w:id="0">
    <w:p w14:paraId="616F98BC" w14:textId="77777777" w:rsidR="00E550A7" w:rsidRDefault="00E550A7" w:rsidP="004C4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F9"/>
    <w:rsid w:val="00000196"/>
    <w:rsid w:val="0001226A"/>
    <w:rsid w:val="0001351E"/>
    <w:rsid w:val="00021C63"/>
    <w:rsid w:val="000306D3"/>
    <w:rsid w:val="00032BAF"/>
    <w:rsid w:val="00041040"/>
    <w:rsid w:val="000664BF"/>
    <w:rsid w:val="00066EA4"/>
    <w:rsid w:val="000703DF"/>
    <w:rsid w:val="000B7F7A"/>
    <w:rsid w:val="000D3CDA"/>
    <w:rsid w:val="000E1466"/>
    <w:rsid w:val="000E5D76"/>
    <w:rsid w:val="000F043F"/>
    <w:rsid w:val="00114669"/>
    <w:rsid w:val="00124F9B"/>
    <w:rsid w:val="001444AE"/>
    <w:rsid w:val="00151477"/>
    <w:rsid w:val="001542A3"/>
    <w:rsid w:val="001A0BC3"/>
    <w:rsid w:val="001C6D07"/>
    <w:rsid w:val="001E2C52"/>
    <w:rsid w:val="001E73D0"/>
    <w:rsid w:val="001E7EF4"/>
    <w:rsid w:val="002044E1"/>
    <w:rsid w:val="0022240F"/>
    <w:rsid w:val="002229E8"/>
    <w:rsid w:val="00265E30"/>
    <w:rsid w:val="00270733"/>
    <w:rsid w:val="00270B97"/>
    <w:rsid w:val="002747F4"/>
    <w:rsid w:val="002855D8"/>
    <w:rsid w:val="002945B8"/>
    <w:rsid w:val="002D7547"/>
    <w:rsid w:val="00310DF7"/>
    <w:rsid w:val="0033568B"/>
    <w:rsid w:val="003373AB"/>
    <w:rsid w:val="0034257C"/>
    <w:rsid w:val="00342810"/>
    <w:rsid w:val="00352FEC"/>
    <w:rsid w:val="00365D84"/>
    <w:rsid w:val="00383146"/>
    <w:rsid w:val="00393A94"/>
    <w:rsid w:val="003A1702"/>
    <w:rsid w:val="003B0487"/>
    <w:rsid w:val="003B18A5"/>
    <w:rsid w:val="003B1E81"/>
    <w:rsid w:val="003B3360"/>
    <w:rsid w:val="003D7CDA"/>
    <w:rsid w:val="003E6005"/>
    <w:rsid w:val="00414ED9"/>
    <w:rsid w:val="00445019"/>
    <w:rsid w:val="00456BFD"/>
    <w:rsid w:val="00466143"/>
    <w:rsid w:val="00472DEA"/>
    <w:rsid w:val="004A3256"/>
    <w:rsid w:val="004B2413"/>
    <w:rsid w:val="004B366C"/>
    <w:rsid w:val="004C4075"/>
    <w:rsid w:val="004E21F9"/>
    <w:rsid w:val="004F31D7"/>
    <w:rsid w:val="004F3CB3"/>
    <w:rsid w:val="0050269C"/>
    <w:rsid w:val="00503361"/>
    <w:rsid w:val="005107E5"/>
    <w:rsid w:val="005430D7"/>
    <w:rsid w:val="00554140"/>
    <w:rsid w:val="0056275C"/>
    <w:rsid w:val="00571F11"/>
    <w:rsid w:val="005729FC"/>
    <w:rsid w:val="005A21BA"/>
    <w:rsid w:val="005A7004"/>
    <w:rsid w:val="005D144A"/>
    <w:rsid w:val="005E40B2"/>
    <w:rsid w:val="005F78E0"/>
    <w:rsid w:val="006079DA"/>
    <w:rsid w:val="00616F30"/>
    <w:rsid w:val="00625479"/>
    <w:rsid w:val="00636091"/>
    <w:rsid w:val="006412D2"/>
    <w:rsid w:val="006748B6"/>
    <w:rsid w:val="00693900"/>
    <w:rsid w:val="006B51ED"/>
    <w:rsid w:val="006E029E"/>
    <w:rsid w:val="006F1A5D"/>
    <w:rsid w:val="00712A74"/>
    <w:rsid w:val="0071368F"/>
    <w:rsid w:val="0072163C"/>
    <w:rsid w:val="00723419"/>
    <w:rsid w:val="0073216E"/>
    <w:rsid w:val="00736E93"/>
    <w:rsid w:val="0074470D"/>
    <w:rsid w:val="00754593"/>
    <w:rsid w:val="00754FD7"/>
    <w:rsid w:val="0076423E"/>
    <w:rsid w:val="00792CD7"/>
    <w:rsid w:val="007978BC"/>
    <w:rsid w:val="007A4347"/>
    <w:rsid w:val="007A6425"/>
    <w:rsid w:val="007B0513"/>
    <w:rsid w:val="007B6895"/>
    <w:rsid w:val="007C7283"/>
    <w:rsid w:val="007D131D"/>
    <w:rsid w:val="00812BDA"/>
    <w:rsid w:val="00820CF0"/>
    <w:rsid w:val="0084084C"/>
    <w:rsid w:val="008443DD"/>
    <w:rsid w:val="0085015F"/>
    <w:rsid w:val="008504C2"/>
    <w:rsid w:val="0085439E"/>
    <w:rsid w:val="00856826"/>
    <w:rsid w:val="0087166E"/>
    <w:rsid w:val="008730A6"/>
    <w:rsid w:val="00890623"/>
    <w:rsid w:val="008E51FD"/>
    <w:rsid w:val="008E78C2"/>
    <w:rsid w:val="00902C36"/>
    <w:rsid w:val="00906777"/>
    <w:rsid w:val="00921C44"/>
    <w:rsid w:val="00942562"/>
    <w:rsid w:val="00942F95"/>
    <w:rsid w:val="0094458C"/>
    <w:rsid w:val="0095374E"/>
    <w:rsid w:val="00970DCA"/>
    <w:rsid w:val="00971771"/>
    <w:rsid w:val="00972CF2"/>
    <w:rsid w:val="00983ACF"/>
    <w:rsid w:val="00985177"/>
    <w:rsid w:val="00985911"/>
    <w:rsid w:val="009872B5"/>
    <w:rsid w:val="00991C65"/>
    <w:rsid w:val="009B3EDB"/>
    <w:rsid w:val="00A07CFD"/>
    <w:rsid w:val="00A320B1"/>
    <w:rsid w:val="00A346A7"/>
    <w:rsid w:val="00A4126A"/>
    <w:rsid w:val="00A50EB9"/>
    <w:rsid w:val="00A556E1"/>
    <w:rsid w:val="00A6762E"/>
    <w:rsid w:val="00A87FB6"/>
    <w:rsid w:val="00AA3D22"/>
    <w:rsid w:val="00AA4866"/>
    <w:rsid w:val="00AB7D04"/>
    <w:rsid w:val="00B01B12"/>
    <w:rsid w:val="00B021C4"/>
    <w:rsid w:val="00B10D64"/>
    <w:rsid w:val="00B12C4E"/>
    <w:rsid w:val="00B249C9"/>
    <w:rsid w:val="00B366C6"/>
    <w:rsid w:val="00B5299A"/>
    <w:rsid w:val="00B61BB7"/>
    <w:rsid w:val="00B74964"/>
    <w:rsid w:val="00B92F2C"/>
    <w:rsid w:val="00BB3AE8"/>
    <w:rsid w:val="00BC035A"/>
    <w:rsid w:val="00BC2D84"/>
    <w:rsid w:val="00BD0BB0"/>
    <w:rsid w:val="00BF1964"/>
    <w:rsid w:val="00C073E7"/>
    <w:rsid w:val="00C1393E"/>
    <w:rsid w:val="00C46C2E"/>
    <w:rsid w:val="00C52FA7"/>
    <w:rsid w:val="00C53348"/>
    <w:rsid w:val="00C54346"/>
    <w:rsid w:val="00C65A9A"/>
    <w:rsid w:val="00C70997"/>
    <w:rsid w:val="00C7353D"/>
    <w:rsid w:val="00C842E7"/>
    <w:rsid w:val="00C95737"/>
    <w:rsid w:val="00CA25B5"/>
    <w:rsid w:val="00CA455B"/>
    <w:rsid w:val="00CB1F31"/>
    <w:rsid w:val="00CB5998"/>
    <w:rsid w:val="00CC3AB2"/>
    <w:rsid w:val="00CC5AF6"/>
    <w:rsid w:val="00CC6389"/>
    <w:rsid w:val="00CD5DA7"/>
    <w:rsid w:val="00CE0992"/>
    <w:rsid w:val="00D27EE9"/>
    <w:rsid w:val="00D34913"/>
    <w:rsid w:val="00D43A85"/>
    <w:rsid w:val="00D43CC3"/>
    <w:rsid w:val="00D44929"/>
    <w:rsid w:val="00D45828"/>
    <w:rsid w:val="00D52DB7"/>
    <w:rsid w:val="00D65AF7"/>
    <w:rsid w:val="00D66298"/>
    <w:rsid w:val="00D85A14"/>
    <w:rsid w:val="00D87F2F"/>
    <w:rsid w:val="00DA65C2"/>
    <w:rsid w:val="00DB1F63"/>
    <w:rsid w:val="00DE375E"/>
    <w:rsid w:val="00DE426C"/>
    <w:rsid w:val="00DE4712"/>
    <w:rsid w:val="00DF00B4"/>
    <w:rsid w:val="00E07784"/>
    <w:rsid w:val="00E2693C"/>
    <w:rsid w:val="00E27DCC"/>
    <w:rsid w:val="00E3173C"/>
    <w:rsid w:val="00E31AF0"/>
    <w:rsid w:val="00E34562"/>
    <w:rsid w:val="00E45E87"/>
    <w:rsid w:val="00E46DEF"/>
    <w:rsid w:val="00E5461C"/>
    <w:rsid w:val="00E550A7"/>
    <w:rsid w:val="00E84516"/>
    <w:rsid w:val="00EA67EA"/>
    <w:rsid w:val="00EB2729"/>
    <w:rsid w:val="00EB5967"/>
    <w:rsid w:val="00EB7156"/>
    <w:rsid w:val="00EC3B7F"/>
    <w:rsid w:val="00ED2F25"/>
    <w:rsid w:val="00ED5A88"/>
    <w:rsid w:val="00F06405"/>
    <w:rsid w:val="00F11EBB"/>
    <w:rsid w:val="00F21F57"/>
    <w:rsid w:val="00F25D80"/>
    <w:rsid w:val="00F603DE"/>
    <w:rsid w:val="00F6518F"/>
    <w:rsid w:val="00F732CD"/>
    <w:rsid w:val="00F83BDE"/>
    <w:rsid w:val="00FA2D66"/>
    <w:rsid w:val="00FD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116170"/>
  <w14:defaultImageDpi w14:val="32767"/>
  <w15:chartTrackingRefBased/>
  <w15:docId w15:val="{7EEC7DBB-B495-3943-BA8A-897DA5A1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21F9"/>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21F9"/>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C4075"/>
    <w:rPr>
      <w:color w:val="0563C1"/>
      <w:u w:val="single"/>
    </w:rPr>
  </w:style>
  <w:style w:type="character" w:styleId="FollowedHyperlink">
    <w:name w:val="FollowedHyperlink"/>
    <w:basedOn w:val="DefaultParagraphFont"/>
    <w:uiPriority w:val="99"/>
    <w:semiHidden/>
    <w:unhideWhenUsed/>
    <w:rsid w:val="004C4075"/>
    <w:rPr>
      <w:color w:val="954F72"/>
      <w:u w:val="single"/>
    </w:rPr>
  </w:style>
  <w:style w:type="paragraph" w:customStyle="1" w:styleId="msonormal0">
    <w:name w:val="msonormal"/>
    <w:basedOn w:val="Normal"/>
    <w:rsid w:val="004C4075"/>
    <w:pPr>
      <w:spacing w:before="100" w:beforeAutospacing="1" w:after="100" w:afterAutospacing="1"/>
    </w:pPr>
  </w:style>
  <w:style w:type="paragraph" w:customStyle="1" w:styleId="xl66">
    <w:name w:val="xl66"/>
    <w:basedOn w:val="Normal"/>
    <w:rsid w:val="004C4075"/>
    <w:pPr>
      <w:spacing w:before="100" w:beforeAutospacing="1" w:after="100" w:afterAutospacing="1"/>
    </w:pPr>
    <w:rPr>
      <w:b/>
      <w:bCs/>
    </w:rPr>
  </w:style>
  <w:style w:type="paragraph" w:styleId="Footer">
    <w:name w:val="footer"/>
    <w:basedOn w:val="Normal"/>
    <w:link w:val="FooterChar"/>
    <w:uiPriority w:val="99"/>
    <w:unhideWhenUsed/>
    <w:rsid w:val="004C4075"/>
    <w:pPr>
      <w:tabs>
        <w:tab w:val="center" w:pos="4680"/>
        <w:tab w:val="right" w:pos="9360"/>
      </w:tabs>
    </w:pPr>
  </w:style>
  <w:style w:type="character" w:customStyle="1" w:styleId="FooterChar">
    <w:name w:val="Footer Char"/>
    <w:basedOn w:val="DefaultParagraphFont"/>
    <w:link w:val="Footer"/>
    <w:uiPriority w:val="99"/>
    <w:rsid w:val="004C4075"/>
    <w:rPr>
      <w:rFonts w:ascii="Times New Roman" w:eastAsia="Times New Roman" w:hAnsi="Times New Roman" w:cs="Times New Roman"/>
      <w:sz w:val="24"/>
    </w:rPr>
  </w:style>
  <w:style w:type="character" w:styleId="PageNumber">
    <w:name w:val="page number"/>
    <w:basedOn w:val="DefaultParagraphFont"/>
    <w:uiPriority w:val="99"/>
    <w:semiHidden/>
    <w:unhideWhenUsed/>
    <w:rsid w:val="004C4075"/>
  </w:style>
  <w:style w:type="paragraph" w:styleId="Header">
    <w:name w:val="header"/>
    <w:basedOn w:val="Normal"/>
    <w:link w:val="HeaderChar"/>
    <w:uiPriority w:val="99"/>
    <w:unhideWhenUsed/>
    <w:rsid w:val="004C4075"/>
    <w:pPr>
      <w:tabs>
        <w:tab w:val="center" w:pos="4680"/>
        <w:tab w:val="right" w:pos="9360"/>
      </w:tabs>
    </w:pPr>
  </w:style>
  <w:style w:type="character" w:customStyle="1" w:styleId="HeaderChar">
    <w:name w:val="Header Char"/>
    <w:basedOn w:val="DefaultParagraphFont"/>
    <w:link w:val="Header"/>
    <w:uiPriority w:val="99"/>
    <w:rsid w:val="004C4075"/>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95374E"/>
    <w:rPr>
      <w:sz w:val="18"/>
      <w:szCs w:val="18"/>
    </w:rPr>
  </w:style>
  <w:style w:type="character" w:customStyle="1" w:styleId="BalloonTextChar">
    <w:name w:val="Balloon Text Char"/>
    <w:basedOn w:val="DefaultParagraphFont"/>
    <w:link w:val="BalloonText"/>
    <w:uiPriority w:val="99"/>
    <w:semiHidden/>
    <w:rsid w:val="0095374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43167">
      <w:bodyDiv w:val="1"/>
      <w:marLeft w:val="0"/>
      <w:marRight w:val="0"/>
      <w:marTop w:val="0"/>
      <w:marBottom w:val="0"/>
      <w:divBdr>
        <w:top w:val="none" w:sz="0" w:space="0" w:color="auto"/>
        <w:left w:val="none" w:sz="0" w:space="0" w:color="auto"/>
        <w:bottom w:val="none" w:sz="0" w:space="0" w:color="auto"/>
        <w:right w:val="none" w:sz="0" w:space="0" w:color="auto"/>
      </w:divBdr>
    </w:div>
    <w:div w:id="192158614">
      <w:bodyDiv w:val="1"/>
      <w:marLeft w:val="0"/>
      <w:marRight w:val="0"/>
      <w:marTop w:val="0"/>
      <w:marBottom w:val="0"/>
      <w:divBdr>
        <w:top w:val="none" w:sz="0" w:space="0" w:color="auto"/>
        <w:left w:val="none" w:sz="0" w:space="0" w:color="auto"/>
        <w:bottom w:val="none" w:sz="0" w:space="0" w:color="auto"/>
        <w:right w:val="none" w:sz="0" w:space="0" w:color="auto"/>
      </w:divBdr>
    </w:div>
    <w:div w:id="326714478">
      <w:bodyDiv w:val="1"/>
      <w:marLeft w:val="0"/>
      <w:marRight w:val="0"/>
      <w:marTop w:val="0"/>
      <w:marBottom w:val="0"/>
      <w:divBdr>
        <w:top w:val="none" w:sz="0" w:space="0" w:color="auto"/>
        <w:left w:val="none" w:sz="0" w:space="0" w:color="auto"/>
        <w:bottom w:val="none" w:sz="0" w:space="0" w:color="auto"/>
        <w:right w:val="none" w:sz="0" w:space="0" w:color="auto"/>
      </w:divBdr>
    </w:div>
    <w:div w:id="408845738">
      <w:bodyDiv w:val="1"/>
      <w:marLeft w:val="0"/>
      <w:marRight w:val="0"/>
      <w:marTop w:val="0"/>
      <w:marBottom w:val="0"/>
      <w:divBdr>
        <w:top w:val="none" w:sz="0" w:space="0" w:color="auto"/>
        <w:left w:val="none" w:sz="0" w:space="0" w:color="auto"/>
        <w:bottom w:val="none" w:sz="0" w:space="0" w:color="auto"/>
        <w:right w:val="none" w:sz="0" w:space="0" w:color="auto"/>
      </w:divBdr>
    </w:div>
    <w:div w:id="473259244">
      <w:bodyDiv w:val="1"/>
      <w:marLeft w:val="0"/>
      <w:marRight w:val="0"/>
      <w:marTop w:val="0"/>
      <w:marBottom w:val="0"/>
      <w:divBdr>
        <w:top w:val="none" w:sz="0" w:space="0" w:color="auto"/>
        <w:left w:val="none" w:sz="0" w:space="0" w:color="auto"/>
        <w:bottom w:val="none" w:sz="0" w:space="0" w:color="auto"/>
        <w:right w:val="none" w:sz="0" w:space="0" w:color="auto"/>
      </w:divBdr>
    </w:div>
    <w:div w:id="698705803">
      <w:bodyDiv w:val="1"/>
      <w:marLeft w:val="0"/>
      <w:marRight w:val="0"/>
      <w:marTop w:val="0"/>
      <w:marBottom w:val="0"/>
      <w:divBdr>
        <w:top w:val="none" w:sz="0" w:space="0" w:color="auto"/>
        <w:left w:val="none" w:sz="0" w:space="0" w:color="auto"/>
        <w:bottom w:val="none" w:sz="0" w:space="0" w:color="auto"/>
        <w:right w:val="none" w:sz="0" w:space="0" w:color="auto"/>
      </w:divBdr>
    </w:div>
    <w:div w:id="778182158">
      <w:bodyDiv w:val="1"/>
      <w:marLeft w:val="0"/>
      <w:marRight w:val="0"/>
      <w:marTop w:val="0"/>
      <w:marBottom w:val="0"/>
      <w:divBdr>
        <w:top w:val="none" w:sz="0" w:space="0" w:color="auto"/>
        <w:left w:val="none" w:sz="0" w:space="0" w:color="auto"/>
        <w:bottom w:val="none" w:sz="0" w:space="0" w:color="auto"/>
        <w:right w:val="none" w:sz="0" w:space="0" w:color="auto"/>
      </w:divBdr>
    </w:div>
    <w:div w:id="832916508">
      <w:bodyDiv w:val="1"/>
      <w:marLeft w:val="0"/>
      <w:marRight w:val="0"/>
      <w:marTop w:val="0"/>
      <w:marBottom w:val="0"/>
      <w:divBdr>
        <w:top w:val="none" w:sz="0" w:space="0" w:color="auto"/>
        <w:left w:val="none" w:sz="0" w:space="0" w:color="auto"/>
        <w:bottom w:val="none" w:sz="0" w:space="0" w:color="auto"/>
        <w:right w:val="none" w:sz="0" w:space="0" w:color="auto"/>
      </w:divBdr>
    </w:div>
    <w:div w:id="909653067">
      <w:bodyDiv w:val="1"/>
      <w:marLeft w:val="0"/>
      <w:marRight w:val="0"/>
      <w:marTop w:val="0"/>
      <w:marBottom w:val="0"/>
      <w:divBdr>
        <w:top w:val="none" w:sz="0" w:space="0" w:color="auto"/>
        <w:left w:val="none" w:sz="0" w:space="0" w:color="auto"/>
        <w:bottom w:val="none" w:sz="0" w:space="0" w:color="auto"/>
        <w:right w:val="none" w:sz="0" w:space="0" w:color="auto"/>
      </w:divBdr>
    </w:div>
    <w:div w:id="1122578782">
      <w:bodyDiv w:val="1"/>
      <w:marLeft w:val="0"/>
      <w:marRight w:val="0"/>
      <w:marTop w:val="0"/>
      <w:marBottom w:val="0"/>
      <w:divBdr>
        <w:top w:val="none" w:sz="0" w:space="0" w:color="auto"/>
        <w:left w:val="none" w:sz="0" w:space="0" w:color="auto"/>
        <w:bottom w:val="none" w:sz="0" w:space="0" w:color="auto"/>
        <w:right w:val="none" w:sz="0" w:space="0" w:color="auto"/>
      </w:divBdr>
    </w:div>
    <w:div w:id="1128857814">
      <w:bodyDiv w:val="1"/>
      <w:marLeft w:val="0"/>
      <w:marRight w:val="0"/>
      <w:marTop w:val="0"/>
      <w:marBottom w:val="0"/>
      <w:divBdr>
        <w:top w:val="none" w:sz="0" w:space="0" w:color="auto"/>
        <w:left w:val="none" w:sz="0" w:space="0" w:color="auto"/>
        <w:bottom w:val="none" w:sz="0" w:space="0" w:color="auto"/>
        <w:right w:val="none" w:sz="0" w:space="0" w:color="auto"/>
      </w:divBdr>
    </w:div>
    <w:div w:id="1147471857">
      <w:bodyDiv w:val="1"/>
      <w:marLeft w:val="0"/>
      <w:marRight w:val="0"/>
      <w:marTop w:val="0"/>
      <w:marBottom w:val="0"/>
      <w:divBdr>
        <w:top w:val="none" w:sz="0" w:space="0" w:color="auto"/>
        <w:left w:val="none" w:sz="0" w:space="0" w:color="auto"/>
        <w:bottom w:val="none" w:sz="0" w:space="0" w:color="auto"/>
        <w:right w:val="none" w:sz="0" w:space="0" w:color="auto"/>
      </w:divBdr>
    </w:div>
    <w:div w:id="1247959642">
      <w:bodyDiv w:val="1"/>
      <w:marLeft w:val="0"/>
      <w:marRight w:val="0"/>
      <w:marTop w:val="0"/>
      <w:marBottom w:val="0"/>
      <w:divBdr>
        <w:top w:val="none" w:sz="0" w:space="0" w:color="auto"/>
        <w:left w:val="none" w:sz="0" w:space="0" w:color="auto"/>
        <w:bottom w:val="none" w:sz="0" w:space="0" w:color="auto"/>
        <w:right w:val="none" w:sz="0" w:space="0" w:color="auto"/>
      </w:divBdr>
    </w:div>
    <w:div w:id="1249198186">
      <w:bodyDiv w:val="1"/>
      <w:marLeft w:val="0"/>
      <w:marRight w:val="0"/>
      <w:marTop w:val="0"/>
      <w:marBottom w:val="0"/>
      <w:divBdr>
        <w:top w:val="none" w:sz="0" w:space="0" w:color="auto"/>
        <w:left w:val="none" w:sz="0" w:space="0" w:color="auto"/>
        <w:bottom w:val="none" w:sz="0" w:space="0" w:color="auto"/>
        <w:right w:val="none" w:sz="0" w:space="0" w:color="auto"/>
      </w:divBdr>
    </w:div>
    <w:div w:id="1512572746">
      <w:bodyDiv w:val="1"/>
      <w:marLeft w:val="0"/>
      <w:marRight w:val="0"/>
      <w:marTop w:val="0"/>
      <w:marBottom w:val="0"/>
      <w:divBdr>
        <w:top w:val="none" w:sz="0" w:space="0" w:color="auto"/>
        <w:left w:val="none" w:sz="0" w:space="0" w:color="auto"/>
        <w:bottom w:val="none" w:sz="0" w:space="0" w:color="auto"/>
        <w:right w:val="none" w:sz="0" w:space="0" w:color="auto"/>
      </w:divBdr>
    </w:div>
    <w:div w:id="1614441135">
      <w:bodyDiv w:val="1"/>
      <w:marLeft w:val="0"/>
      <w:marRight w:val="0"/>
      <w:marTop w:val="0"/>
      <w:marBottom w:val="0"/>
      <w:divBdr>
        <w:top w:val="none" w:sz="0" w:space="0" w:color="auto"/>
        <w:left w:val="none" w:sz="0" w:space="0" w:color="auto"/>
        <w:bottom w:val="none" w:sz="0" w:space="0" w:color="auto"/>
        <w:right w:val="none" w:sz="0" w:space="0" w:color="auto"/>
      </w:divBdr>
    </w:div>
    <w:div w:id="1699700996">
      <w:bodyDiv w:val="1"/>
      <w:marLeft w:val="0"/>
      <w:marRight w:val="0"/>
      <w:marTop w:val="0"/>
      <w:marBottom w:val="0"/>
      <w:divBdr>
        <w:top w:val="none" w:sz="0" w:space="0" w:color="auto"/>
        <w:left w:val="none" w:sz="0" w:space="0" w:color="auto"/>
        <w:bottom w:val="none" w:sz="0" w:space="0" w:color="auto"/>
        <w:right w:val="none" w:sz="0" w:space="0" w:color="auto"/>
      </w:divBdr>
    </w:div>
    <w:div w:id="1793983307">
      <w:bodyDiv w:val="1"/>
      <w:marLeft w:val="0"/>
      <w:marRight w:val="0"/>
      <w:marTop w:val="0"/>
      <w:marBottom w:val="0"/>
      <w:divBdr>
        <w:top w:val="none" w:sz="0" w:space="0" w:color="auto"/>
        <w:left w:val="none" w:sz="0" w:space="0" w:color="auto"/>
        <w:bottom w:val="none" w:sz="0" w:space="0" w:color="auto"/>
        <w:right w:val="none" w:sz="0" w:space="0" w:color="auto"/>
      </w:divBdr>
    </w:div>
    <w:div w:id="192186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emf"/><Relationship Id="rId5" Type="http://schemas.openxmlformats.org/officeDocument/2006/relationships/endnotes" Target="endnotes.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7313</Words>
  <Characters>41689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Bakulski</dc:creator>
  <cp:keywords/>
  <dc:description/>
  <cp:lastModifiedBy>Kelly Bakulski</cp:lastModifiedBy>
  <cp:revision>3</cp:revision>
  <dcterms:created xsi:type="dcterms:W3CDTF">2020-09-22T16:56:00Z</dcterms:created>
  <dcterms:modified xsi:type="dcterms:W3CDTF">2020-09-22T16:56:00Z</dcterms:modified>
</cp:coreProperties>
</file>