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4BD3" w14:textId="1E55FDE9" w:rsidR="00B569C4" w:rsidRPr="00B36708" w:rsidRDefault="003234ED" w:rsidP="00B569C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e-1</w:t>
      </w:r>
    </w:p>
    <w:p w14:paraId="386BDB88" w14:textId="77777777" w:rsidR="00B569C4" w:rsidRPr="00B36708" w:rsidRDefault="00B569C4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6708">
        <w:rPr>
          <w:rFonts w:ascii="Times New Roman" w:hAnsi="Times New Roman" w:cs="Times New Roman"/>
          <w:b/>
          <w:sz w:val="24"/>
          <w:szCs w:val="24"/>
          <w:lang w:val="en-GB"/>
        </w:rPr>
        <w:t>Transcriptome assay and data analysis.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For each patient </w:t>
      </w:r>
      <w:r w:rsidR="00CA06EB" w:rsidRPr="00B36708">
        <w:rPr>
          <w:rFonts w:ascii="Times New Roman" w:hAnsi="Times New Roman" w:cs="Times New Roman"/>
          <w:sz w:val="24"/>
          <w:szCs w:val="24"/>
          <w:lang w:val="en-GB"/>
        </w:rPr>
        <w:t>(5 AT, 3 females and 2 males, average age of 15 years),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healthy</w:t>
      </w:r>
      <w:r w:rsidR="00CA06EB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subjects ( childhood blood samples, unknown gender) and the case report,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3 ml of whole  blood was collected by</w:t>
      </w:r>
      <w:r w:rsidRPr="00B36708">
        <w:rPr>
          <w:lang w:val="en-GB"/>
        </w:rPr>
        <w:t xml:space="preserve">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Tempus Blood RNA tubes (Applied Biosystems).</w:t>
      </w:r>
      <w:r w:rsidR="00170357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The blood drawn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0357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was achieved only in patient’s healthy state.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Total RNA was gotten by Tempus spin RNA isolation kit (Applied Biosystems) and it was labelled using the 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MessageAmp</w:t>
      </w:r>
      <w:proofErr w:type="spellEnd"/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™ II-Biotin Enhanced 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aRNA</w:t>
      </w:r>
      <w:proofErr w:type="spellEnd"/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Amplification Kit (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Ambion</w:t>
      </w:r>
      <w:proofErr w:type="spellEnd"/>
      <w:r w:rsidRPr="00B36708">
        <w:rPr>
          <w:rFonts w:ascii="Times New Roman" w:hAnsi="Times New Roman" w:cs="Times New Roman"/>
          <w:sz w:val="24"/>
          <w:szCs w:val="24"/>
          <w:lang w:val="en-GB"/>
        </w:rPr>
        <w:t>, Austin, TX, USA) according to the manufacturer’s instructions.</w:t>
      </w:r>
    </w:p>
    <w:p w14:paraId="1CD1D03E" w14:textId="77777777" w:rsidR="00C2726D" w:rsidRPr="00B36708" w:rsidRDefault="00B569C4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Gene expression was assessed on the 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CodeL</w:t>
      </w:r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>ink</w:t>
      </w:r>
      <w:proofErr w:type="spellEnd"/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Human Whole Genome </w:t>
      </w:r>
      <w:proofErr w:type="spellStart"/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>Bioarray</w:t>
      </w:r>
      <w:proofErr w:type="spellEnd"/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, and the post processing was performed by </w:t>
      </w:r>
      <w:proofErr w:type="spellStart"/>
      <w:r w:rsidR="005025A1" w:rsidRPr="00B36708">
        <w:rPr>
          <w:rFonts w:ascii="Times New Roman" w:hAnsi="Times New Roman" w:cs="Times New Roman"/>
          <w:lang w:val="en-GB"/>
        </w:rPr>
        <w:t>GeneSifter</w:t>
      </w:r>
      <w:proofErr w:type="spellEnd"/>
      <w:r w:rsidR="005025A1" w:rsidRPr="00B36708">
        <w:rPr>
          <w:rFonts w:ascii="Times New Roman" w:hAnsi="Times New Roman" w:cs="Times New Roman"/>
          <w:lang w:val="en-GB"/>
        </w:rPr>
        <w:t xml:space="preserve"> (www.genesifter.net; </w:t>
      </w:r>
      <w:proofErr w:type="spellStart"/>
      <w:r w:rsidR="005025A1" w:rsidRPr="00B36708">
        <w:rPr>
          <w:rFonts w:ascii="Times New Roman" w:hAnsi="Times New Roman" w:cs="Times New Roman"/>
          <w:lang w:val="en-GB"/>
        </w:rPr>
        <w:t>Geospiza</w:t>
      </w:r>
      <w:proofErr w:type="spellEnd"/>
      <w:r w:rsidR="005025A1" w:rsidRPr="00B36708">
        <w:rPr>
          <w:rFonts w:ascii="Times New Roman" w:hAnsi="Times New Roman" w:cs="Times New Roman"/>
          <w:lang w:val="en-GB"/>
        </w:rPr>
        <w:t xml:space="preserve"> Inc., Seattle, WA, USA).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Normalized data were analysed by MeV (7) </w:t>
      </w:r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>software package, by using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a permutation based t-test (p≤0.01) between A-T and WT samples groups, skipping the expression profile of the </w:t>
      </w:r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case report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patient, that was </w:t>
      </w:r>
      <w:r w:rsidR="005025A1" w:rsidRPr="00B36708">
        <w:rPr>
          <w:rFonts w:ascii="Times New Roman" w:hAnsi="Times New Roman" w:cs="Times New Roman"/>
          <w:sz w:val="24"/>
          <w:szCs w:val="24"/>
          <w:lang w:val="en-GB"/>
        </w:rPr>
        <w:t>subsequently re-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introduced </w:t>
      </w:r>
      <w:r w:rsidR="007B0E9A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as unknown sample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7B0E9A" w:rsidRPr="00B36708">
        <w:rPr>
          <w:rFonts w:ascii="Times New Roman" w:hAnsi="Times New Roman" w:cs="Times New Roman"/>
          <w:sz w:val="24"/>
          <w:szCs w:val="24"/>
          <w:lang w:val="en-GB"/>
        </w:rPr>
        <w:t>Hierarchical Clustering (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HLC</w:t>
      </w:r>
      <w:r w:rsidR="007B0E9A" w:rsidRPr="00B3670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computation (Pearson correlation metric) in order to categorize </w:t>
      </w:r>
      <w:r w:rsidR="00E0229F" w:rsidRPr="00B36708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2E9A37" w14:textId="77777777" w:rsidR="00B36708" w:rsidRPr="00B36708" w:rsidRDefault="00C2726D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The HLC process 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>allow</w:t>
      </w:r>
      <w:r w:rsidR="008C1086" w:rsidRPr="00B3670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the estimation of sample similarity by gene expression</w:t>
      </w:r>
      <w:r w:rsidR="008C1086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4A9B" w:rsidRPr="00B36708">
        <w:rPr>
          <w:rFonts w:ascii="Times New Roman" w:hAnsi="Times New Roman" w:cs="Times New Roman"/>
          <w:sz w:val="24"/>
          <w:szCs w:val="24"/>
          <w:lang w:val="en-GB"/>
        </w:rPr>
        <w:t>extent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E4A9B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statistically 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>differentially expressed probes</w:t>
      </w:r>
      <w:r w:rsidR="00B462E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462E9" w:rsidRPr="00B36708">
        <w:rPr>
          <w:rFonts w:ascii="Times New Roman" w:hAnsi="Times New Roman" w:cs="Times New Roman"/>
          <w:color w:val="FF0000"/>
          <w:sz w:val="24"/>
          <w:szCs w:val="24"/>
          <w:lang w:val="en-GB"/>
        </w:rPr>
        <w:t>132</w:t>
      </w:r>
      <w:r w:rsidR="002F6E63" w:rsidRPr="00B36708">
        <w:rPr>
          <w:rFonts w:ascii="Times New Roman" w:hAnsi="Times New Roman" w:cs="Times New Roman"/>
          <w:color w:val="FF0000"/>
          <w:sz w:val="24"/>
          <w:szCs w:val="24"/>
          <w:lang w:val="en-GB"/>
        </w:rPr>
        <w:t>6</w:t>
      </w:r>
      <w:r w:rsidR="00B462E9" w:rsidRPr="00B3670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. The graph reports the similarity dendrogram of samples, and the </w:t>
      </w:r>
      <w:r w:rsidR="008C1086" w:rsidRPr="00B36708">
        <w:rPr>
          <w:rFonts w:ascii="Times New Roman" w:hAnsi="Times New Roman" w:cs="Times New Roman"/>
          <w:sz w:val="24"/>
          <w:szCs w:val="24"/>
          <w:lang w:val="en-GB"/>
        </w:rPr>
        <w:t>coloured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4A9B" w:rsidRPr="00B36708">
        <w:rPr>
          <w:rFonts w:ascii="Times New Roman" w:hAnsi="Times New Roman" w:cs="Times New Roman"/>
          <w:sz w:val="24"/>
          <w:szCs w:val="24"/>
          <w:lang w:val="en-GB"/>
        </w:rPr>
        <w:t>drawing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86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E4A9B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expression level of </w:t>
      </w:r>
      <w:r w:rsidR="008C1086" w:rsidRPr="00B36708">
        <w:rPr>
          <w:rFonts w:ascii="Times New Roman" w:hAnsi="Times New Roman" w:cs="Times New Roman"/>
          <w:sz w:val="24"/>
          <w:szCs w:val="24"/>
          <w:lang w:val="en-GB"/>
        </w:rPr>
        <w:t>each probe</w:t>
      </w:r>
      <w:r w:rsidR="00BA4FB9" w:rsidRPr="00B367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DEF297" w14:textId="77777777" w:rsidR="00523D9A" w:rsidRPr="00B36708" w:rsidRDefault="00273E5E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In order to establish the 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probe expression 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similarity of the case report to WT or A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>T group</w:t>
      </w:r>
      <w:r w:rsidR="00883956" w:rsidRPr="00B36708">
        <w:rPr>
          <w:rFonts w:ascii="Times New Roman" w:hAnsi="Times New Roman" w:cs="Times New Roman"/>
          <w:sz w:val="24"/>
          <w:szCs w:val="24"/>
          <w:lang w:val="en-GB"/>
        </w:rPr>
        <w:t>, each average probe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expression </w:t>
      </w:r>
      <w:r w:rsidR="00DE4D7A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of each group was calculated as reference. The 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>smallest Euclidean</w:t>
      </w:r>
      <w:r w:rsidR="00DE4D7A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distance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expression value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between the case report 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>and each reference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201A0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was used to categorize 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>the atypical case</w:t>
      </w:r>
      <w:r w:rsidR="005773D2"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(applying a 1.2 fold change cut-off filter).</w:t>
      </w:r>
    </w:p>
    <w:p w14:paraId="7A0D770C" w14:textId="77777777" w:rsidR="003A0EAF" w:rsidRPr="00B36708" w:rsidRDefault="00B569C4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The relationships among differentially expressed genes were </w:t>
      </w:r>
      <w:r w:rsidR="00E24F41" w:rsidRPr="00B36708">
        <w:rPr>
          <w:rFonts w:ascii="Times New Roman" w:hAnsi="Times New Roman" w:cs="Times New Roman"/>
          <w:sz w:val="24"/>
          <w:szCs w:val="24"/>
          <w:lang w:val="en-GB"/>
        </w:rPr>
        <w:t>explored by</w:t>
      </w:r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performing a network-based analysis using the 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Reactome</w:t>
      </w:r>
      <w:proofErr w:type="spellEnd"/>
      <w:r w:rsidRPr="00B36708">
        <w:rPr>
          <w:rFonts w:ascii="Times New Roman" w:hAnsi="Times New Roman" w:cs="Times New Roman"/>
          <w:sz w:val="24"/>
          <w:szCs w:val="24"/>
          <w:lang w:val="en-GB"/>
        </w:rPr>
        <w:t xml:space="preserve"> Functional Interaction (FI) Network plugin for </w:t>
      </w:r>
      <w:proofErr w:type="spellStart"/>
      <w:r w:rsidRPr="00B36708">
        <w:rPr>
          <w:rFonts w:ascii="Times New Roman" w:hAnsi="Times New Roman" w:cs="Times New Roman"/>
          <w:sz w:val="24"/>
          <w:szCs w:val="24"/>
          <w:lang w:val="en-GB"/>
        </w:rPr>
        <w:t>Cytoscape</w:t>
      </w:r>
      <w:proofErr w:type="spellEnd"/>
      <w:r w:rsidRPr="00B3670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9D12A6" w14:textId="77777777" w:rsidR="00B462E9" w:rsidRPr="00B36708" w:rsidRDefault="00B462E9" w:rsidP="007B0E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B462E9" w:rsidRPr="00B36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C4"/>
    <w:rsid w:val="00084B39"/>
    <w:rsid w:val="000D3F4A"/>
    <w:rsid w:val="00170357"/>
    <w:rsid w:val="00273E5E"/>
    <w:rsid w:val="002F6E63"/>
    <w:rsid w:val="003234ED"/>
    <w:rsid w:val="00367F4B"/>
    <w:rsid w:val="00383C72"/>
    <w:rsid w:val="003A0EAF"/>
    <w:rsid w:val="003A1363"/>
    <w:rsid w:val="003C4DCF"/>
    <w:rsid w:val="00500E79"/>
    <w:rsid w:val="005025A1"/>
    <w:rsid w:val="00523D9A"/>
    <w:rsid w:val="005773D2"/>
    <w:rsid w:val="005B4420"/>
    <w:rsid w:val="007201A0"/>
    <w:rsid w:val="007434D9"/>
    <w:rsid w:val="007B0E9A"/>
    <w:rsid w:val="00883956"/>
    <w:rsid w:val="008C1086"/>
    <w:rsid w:val="008E4A9B"/>
    <w:rsid w:val="00A74778"/>
    <w:rsid w:val="00B36708"/>
    <w:rsid w:val="00B462E9"/>
    <w:rsid w:val="00B53D6B"/>
    <w:rsid w:val="00B569C4"/>
    <w:rsid w:val="00BA4FB9"/>
    <w:rsid w:val="00C2726D"/>
    <w:rsid w:val="00C47ED8"/>
    <w:rsid w:val="00CA06EB"/>
    <w:rsid w:val="00DE4D7A"/>
    <w:rsid w:val="00E0229F"/>
    <w:rsid w:val="00E24F41"/>
    <w:rsid w:val="00F82D5C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Menotta</dc:creator>
  <cp:keywords/>
  <dc:description/>
  <cp:lastModifiedBy>caterina</cp:lastModifiedBy>
  <cp:revision>3</cp:revision>
  <dcterms:created xsi:type="dcterms:W3CDTF">2017-11-16T16:12:00Z</dcterms:created>
  <dcterms:modified xsi:type="dcterms:W3CDTF">2017-11-16T19:05:00Z</dcterms:modified>
</cp:coreProperties>
</file>