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1E971" w14:textId="2F225E9B" w:rsidR="0093655E" w:rsidRPr="004C52A9" w:rsidRDefault="00705045" w:rsidP="009365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00490F">
        <w:rPr>
          <w:rFonts w:ascii="Arial" w:hAnsi="Arial" w:cs="Arial"/>
        </w:rPr>
        <w:t>e-</w:t>
      </w:r>
      <w:r w:rsidR="00582BC4">
        <w:rPr>
          <w:rFonts w:ascii="Arial" w:hAnsi="Arial" w:cs="Arial"/>
        </w:rPr>
        <w:t>2</w:t>
      </w:r>
      <w:r w:rsidR="0093655E" w:rsidRPr="004C52A9">
        <w:rPr>
          <w:rFonts w:ascii="Arial" w:hAnsi="Arial" w:cs="Arial"/>
        </w:rPr>
        <w:t xml:space="preserve">. Biological Pathways </w:t>
      </w:r>
      <w:r w:rsidR="00E03029">
        <w:rPr>
          <w:rFonts w:ascii="Arial" w:hAnsi="Arial" w:cs="Arial"/>
        </w:rPr>
        <w:t xml:space="preserve">implicated </w:t>
      </w:r>
      <w:r w:rsidR="0093655E" w:rsidRPr="004C52A9">
        <w:rPr>
          <w:rFonts w:ascii="Arial" w:hAnsi="Arial" w:cs="Arial"/>
        </w:rPr>
        <w:t xml:space="preserve">in </w:t>
      </w:r>
      <w:proofErr w:type="spellStart"/>
      <w:r w:rsidR="0093655E" w:rsidRPr="004C52A9">
        <w:rPr>
          <w:rFonts w:ascii="Arial" w:hAnsi="Arial" w:cs="Arial"/>
        </w:rPr>
        <w:t>bvFTD</w:t>
      </w:r>
      <w:proofErr w:type="spellEnd"/>
    </w:p>
    <w:p w14:paraId="231581BF" w14:textId="77777777" w:rsidR="0093655E" w:rsidRPr="004C52A9" w:rsidRDefault="0093655E" w:rsidP="0093655E">
      <w:pPr>
        <w:rPr>
          <w:rFonts w:ascii="Arial" w:hAnsi="Arial" w:cs="Arial"/>
        </w:rPr>
      </w:pPr>
      <w:r w:rsidRPr="004C52A9">
        <w:rPr>
          <w:rFonts w:ascii="Arial" w:hAnsi="Arial" w:cs="Arial"/>
          <w:noProof/>
        </w:rPr>
        <w:drawing>
          <wp:inline distT="0" distB="0" distL="0" distR="0" wp14:anchorId="3C7F903A" wp14:editId="04CCD9CA">
            <wp:extent cx="5943600" cy="4592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_4_Draft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533B" w14:textId="77777777" w:rsidR="0093655E" w:rsidRDefault="0093655E" w:rsidP="0093655E">
      <w:pPr>
        <w:rPr>
          <w:rFonts w:ascii="Arial" w:hAnsi="Arial" w:cs="Arial"/>
          <w:sz w:val="22"/>
          <w:szCs w:val="22"/>
        </w:rPr>
      </w:pPr>
    </w:p>
    <w:p w14:paraId="4BC8C5EA" w14:textId="77777777" w:rsidR="0093655E" w:rsidRDefault="0093655E" w:rsidP="0093655E">
      <w:pPr>
        <w:rPr>
          <w:rFonts w:ascii="Arial" w:hAnsi="Arial" w:cs="Arial"/>
          <w:sz w:val="22"/>
          <w:szCs w:val="22"/>
        </w:rPr>
      </w:pPr>
    </w:p>
    <w:p w14:paraId="1BB9634B" w14:textId="5556B7AD" w:rsidR="0093655E" w:rsidRDefault="0093655E" w:rsidP="009365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Figure </w:t>
      </w:r>
      <w:r w:rsidR="0000490F">
        <w:rPr>
          <w:rFonts w:ascii="Arial" w:hAnsi="Arial" w:cs="Arial"/>
          <w:sz w:val="22"/>
          <w:szCs w:val="22"/>
        </w:rPr>
        <w:t>e-</w:t>
      </w:r>
      <w:r w:rsidR="00582BC4">
        <w:rPr>
          <w:rFonts w:ascii="Arial" w:hAnsi="Arial" w:cs="Arial"/>
          <w:sz w:val="22"/>
          <w:szCs w:val="22"/>
        </w:rPr>
        <w:t>2</w:t>
      </w:r>
      <w:bookmarkStart w:id="0" w:name="_GoBack"/>
      <w:bookmarkEnd w:id="0"/>
      <w:r w:rsidR="00ED24CB">
        <w:rPr>
          <w:rFonts w:ascii="Arial" w:hAnsi="Arial" w:cs="Arial"/>
          <w:sz w:val="22"/>
          <w:szCs w:val="22"/>
        </w:rPr>
        <w:t xml:space="preserve"> Legend</w:t>
      </w:r>
      <w:r>
        <w:rPr>
          <w:rFonts w:ascii="Arial" w:hAnsi="Arial" w:cs="Arial"/>
          <w:sz w:val="22"/>
          <w:szCs w:val="22"/>
        </w:rPr>
        <w:t>.</w:t>
      </w:r>
      <w:r w:rsidR="00ED24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Comparison of the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g:Profiler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functional enrichment performed for the entire W-PPI-NA network (blue bars) and the core network (red bars). #GO terms are reported on the y axis and functional blocks are reported on the x axis. The number on top of the bars indicates the percentage of overlap for each single functional block; the numbers in red indicate more than 15% of conservation (significant conservation). Each significant functional block is made of the semantic classes reported below the graph.</w:t>
      </w:r>
    </w:p>
    <w:p w14:paraId="3222EC72" w14:textId="77777777" w:rsidR="002807AE" w:rsidRDefault="00582BC4"/>
    <w:sectPr w:rsidR="002807AE" w:rsidSect="00A565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55E"/>
    <w:rsid w:val="0000490F"/>
    <w:rsid w:val="0043491A"/>
    <w:rsid w:val="00582BC4"/>
    <w:rsid w:val="00705045"/>
    <w:rsid w:val="0093655E"/>
    <w:rsid w:val="00A56562"/>
    <w:rsid w:val="00C53DD9"/>
    <w:rsid w:val="00E03029"/>
    <w:rsid w:val="00E031EA"/>
    <w:rsid w:val="00EB4420"/>
    <w:rsid w:val="00ED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013E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3655E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489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Rabinowitz</dc:creator>
  <cp:keywords/>
  <dc:description/>
  <cp:lastModifiedBy>Luke Bonham</cp:lastModifiedBy>
  <cp:revision>2</cp:revision>
  <dcterms:created xsi:type="dcterms:W3CDTF">2018-01-19T01:17:00Z</dcterms:created>
  <dcterms:modified xsi:type="dcterms:W3CDTF">2018-01-19T01:17:00Z</dcterms:modified>
</cp:coreProperties>
</file>