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B184" w14:textId="19529E5A" w:rsidR="003913E9" w:rsidRPr="003913E9" w:rsidRDefault="00FB1B5F" w:rsidP="00BF68F8">
      <w:pPr>
        <w:spacing w:line="480" w:lineRule="auto"/>
        <w:rPr>
          <w:rFonts w:ascii="Times New Roman" w:hAnsi="Times New Roman" w:cs="Times New Roman"/>
          <w:bCs/>
          <w:sz w:val="22"/>
          <w:lang w:val="en-GB"/>
        </w:rPr>
      </w:pPr>
      <w:r w:rsidRPr="00927CFF">
        <w:rPr>
          <w:rFonts w:ascii="Times New Roman" w:hAnsi="Times New Roman" w:cs="Times New Roman"/>
          <w:sz w:val="22"/>
          <w:u w:val="single"/>
          <w:lang w:val="en-GB"/>
        </w:rPr>
        <w:t>e-Table-2</w:t>
      </w:r>
      <w:r w:rsidR="003913E9" w:rsidRPr="00927CFF">
        <w:rPr>
          <w:rFonts w:ascii="Times New Roman" w:hAnsi="Times New Roman" w:cs="Times New Roman"/>
          <w:bCs/>
          <w:sz w:val="22"/>
          <w:u w:val="single"/>
          <w:lang w:val="en-GB"/>
        </w:rPr>
        <w:t>:</w:t>
      </w:r>
      <w:r w:rsidR="003913E9" w:rsidRPr="003913E9">
        <w:rPr>
          <w:rFonts w:ascii="Times New Roman" w:hAnsi="Times New Roman" w:cs="Times New Roman"/>
          <w:bCs/>
          <w:sz w:val="22"/>
          <w:lang w:val="en-GB"/>
        </w:rPr>
        <w:t xml:space="preserve"> The proportion of patients that met each of the latest criteria for congenital Rett Variant </w:t>
      </w:r>
      <w:r w:rsidR="003913E9" w:rsidRPr="003913E9">
        <w:rPr>
          <w:rFonts w:ascii="Times New Roman" w:hAnsi="Times New Roman" w:cs="Times New Roman"/>
          <w:bCs/>
          <w:sz w:val="22"/>
          <w:lang w:val="en-GB"/>
        </w:rPr>
        <w:fldChar w:fldCharType="begin"/>
      </w:r>
      <w:r w:rsidR="003913E9" w:rsidRPr="003913E9">
        <w:rPr>
          <w:rFonts w:ascii="Times New Roman" w:hAnsi="Times New Roman" w:cs="Times New Roman"/>
          <w:bCs/>
          <w:sz w:val="22"/>
          <w:lang w:val="en-GB"/>
        </w:rPr>
        <w:instrText xml:space="preserve"> ADDIN EN.CITE &lt;EndNote&gt;&lt;Cite&gt;&lt;Author&gt;Neul&lt;/Author&gt;&lt;Year&gt;2010&lt;/Year&gt;&lt;RecNum&gt;50&lt;/RecNum&gt;&lt;DisplayText&gt;(Neul&lt;style face="italic"&gt; et al.&lt;/style&gt;, 2010)&lt;/DisplayText&gt;&lt;record&gt;&lt;rec-number&gt;50&lt;/rec-number&gt;&lt;foreign-keys&gt;&lt;key app="EN" db-id="ss2zr9z2300fdmevas9vaadapt2rrtaae52w" timestamp="1510933674"&gt;50&lt;/key&gt;&lt;/foreign-keys&gt;&lt;ref-type name="Journal Article"&gt;17&lt;/ref-type&gt;&lt;contributors&gt;&lt;authors&gt;&lt;author&gt;Neul, J. L.&lt;/author&gt;&lt;author&gt;Kaufmann, W. E.&lt;/author&gt;&lt;author&gt;Glaze, D. G.&lt;/author&gt;&lt;author&gt;Christodoulou, J.&lt;/author&gt;&lt;author&gt;Clarke, A. J.&lt;/author&gt;&lt;author&gt;Bahi-Buisson, N.&lt;/author&gt;&lt;author&gt;Leonard, H.&lt;/author&gt;&lt;author&gt;Bailey, M. E.&lt;/author&gt;&lt;author&gt;Schanen, N. C.&lt;/author&gt;&lt;author&gt;Zappella, M.&lt;/author&gt;&lt;author&gt;Renieri, A.&lt;/author&gt;&lt;author&gt;Huppke, P.&lt;/author&gt;&lt;author&gt;Percy, A. K.&lt;/author&gt;&lt;author&gt;RettSearch, Consortium&lt;/author&gt;&lt;/authors&gt;&lt;/contributors&gt;&lt;auth-address&gt;Department of Pediatrics, Baylor College of Medicine, Houston, TX 77030, USA. jneul@bcm.tmc.edu&lt;/auth-address&gt;&lt;titles&gt;&lt;title&gt;Rett syndrome: revised diagnostic criteria and nomenclature&lt;/title&gt;&lt;secondary-title&gt;Ann Neurol&lt;/secondary-title&gt;&lt;/titles&gt;&lt;periodical&gt;&lt;full-title&gt;Ann Neurol&lt;/full-title&gt;&lt;/periodical&gt;&lt;pages&gt;944-50&lt;/pages&gt;&lt;volume&gt;68&lt;/volume&gt;&lt;number&gt;6&lt;/number&gt;&lt;edition&gt;2010/12/15&lt;/edition&gt;&lt;keywords&gt;&lt;keyword&gt;Animals&lt;/keyword&gt;&lt;keyword&gt;Humans&lt;/keyword&gt;&lt;keyword&gt;Methyl-CpG-Binding Protein 2/*genetics&lt;/keyword&gt;&lt;keyword&gt;Mutation/*genetics&lt;/keyword&gt;&lt;keyword&gt;Rett Syndrome/*diagnosis/*genetics&lt;/keyword&gt;&lt;keyword&gt;*Terminology as Topic&lt;/keyword&gt;&lt;/keywords&gt;&lt;dates&gt;&lt;year&gt;2010&lt;/year&gt;&lt;pub-dates&gt;&lt;date&gt;Dec&lt;/date&gt;&lt;/pub-dates&gt;&lt;/dates&gt;&lt;isbn&gt;1531-8249 (Electronic)&amp;#xD;0364-5134 (Linking)&lt;/isbn&gt;&lt;accession-num&gt;21154482&lt;/accession-num&gt;&lt;urls&gt;&lt;related-urls&gt;&lt;url&gt;https://www.ncbi.nlm.nih.gov/pubmed/21154482&lt;/url&gt;&lt;/related-urls&gt;&lt;/urls&gt;&lt;custom2&gt;PMC3058521&lt;/custom2&gt;&lt;electronic-resource-num&gt;10.1002/ana.22124&lt;/electronic-resource-num&gt;&lt;/record&gt;&lt;/Cite&gt;&lt;/EndNote&gt;</w:instrText>
      </w:r>
      <w:r w:rsidR="003913E9" w:rsidRPr="003913E9">
        <w:rPr>
          <w:rFonts w:ascii="Times New Roman" w:hAnsi="Times New Roman" w:cs="Times New Roman"/>
          <w:bCs/>
          <w:sz w:val="22"/>
          <w:lang w:val="en-GB"/>
        </w:rPr>
        <w:fldChar w:fldCharType="separate"/>
      </w:r>
      <w:r w:rsidR="003913E9" w:rsidRPr="003913E9">
        <w:rPr>
          <w:rFonts w:ascii="Times New Roman" w:hAnsi="Times New Roman" w:cs="Times New Roman"/>
          <w:bCs/>
          <w:sz w:val="22"/>
          <w:lang w:val="en-GB"/>
        </w:rPr>
        <w:t>(</w:t>
      </w:r>
      <w:proofErr w:type="spellStart"/>
      <w:r w:rsidR="003913E9" w:rsidRPr="003913E9">
        <w:rPr>
          <w:rFonts w:ascii="Times New Roman" w:hAnsi="Times New Roman" w:cs="Times New Roman"/>
          <w:bCs/>
          <w:sz w:val="22"/>
          <w:lang w:val="en-GB"/>
        </w:rPr>
        <w:t>Neul</w:t>
      </w:r>
      <w:proofErr w:type="spellEnd"/>
      <w:r w:rsidR="003913E9" w:rsidRPr="003913E9">
        <w:rPr>
          <w:rFonts w:ascii="Times New Roman" w:hAnsi="Times New Roman" w:cs="Times New Roman"/>
          <w:bCs/>
          <w:i/>
          <w:sz w:val="22"/>
          <w:lang w:val="en-GB"/>
        </w:rPr>
        <w:t xml:space="preserve"> et al.</w:t>
      </w:r>
      <w:r w:rsidR="003913E9" w:rsidRPr="003913E9">
        <w:rPr>
          <w:rFonts w:ascii="Times New Roman" w:hAnsi="Times New Roman" w:cs="Times New Roman"/>
          <w:bCs/>
          <w:sz w:val="22"/>
          <w:lang w:val="en-GB"/>
        </w:rPr>
        <w:t>, 2010)</w:t>
      </w:r>
      <w:r w:rsidR="003913E9" w:rsidRPr="003913E9">
        <w:rPr>
          <w:rFonts w:ascii="Times New Roman" w:hAnsi="Times New Roman" w:cs="Times New Roman"/>
          <w:sz w:val="22"/>
          <w:lang w:val="en-GB"/>
        </w:rPr>
        <w:fldChar w:fldCharType="end"/>
      </w:r>
      <w:r w:rsidR="003913E9" w:rsidRPr="003913E9">
        <w:rPr>
          <w:rFonts w:ascii="Times New Roman" w:hAnsi="Times New Roman" w:cs="Times New Roman"/>
          <w:sz w:val="22"/>
          <w:lang w:val="en-GB"/>
        </w:rPr>
        <w:t xml:space="preserve"> The spectrum of features is similar in females and males.</w:t>
      </w:r>
      <w:r w:rsidR="00F302BE">
        <w:rPr>
          <w:rFonts w:ascii="Times New Roman" w:hAnsi="Times New Roman" w:cs="Times New Roman"/>
          <w:sz w:val="22"/>
          <w:lang w:val="en-GB"/>
        </w:rPr>
        <w:t xml:space="preserve"> </w:t>
      </w:r>
    </w:p>
    <w:tbl>
      <w:tblPr>
        <w:tblW w:w="52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394"/>
        <w:gridCol w:w="21"/>
        <w:gridCol w:w="1464"/>
        <w:gridCol w:w="1470"/>
        <w:gridCol w:w="270"/>
        <w:gridCol w:w="1414"/>
        <w:gridCol w:w="1464"/>
        <w:gridCol w:w="1470"/>
        <w:gridCol w:w="270"/>
        <w:gridCol w:w="1590"/>
      </w:tblGrid>
      <w:tr w:rsidR="008D469F" w:rsidRPr="004718CA" w14:paraId="1262CC74" w14:textId="77777777" w:rsidTr="008D469F">
        <w:trPr>
          <w:trHeight w:val="20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2E4" w14:textId="77777777" w:rsidR="008D469F" w:rsidRPr="003913E9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39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E8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Number of </w:t>
            </w:r>
            <w:r w:rsidRPr="004718C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n-US" w:eastAsia="fr-FR"/>
              </w:rPr>
              <w:t>FOXG1 positive cases</w:t>
            </w:r>
          </w:p>
        </w:tc>
      </w:tr>
      <w:tr w:rsidR="008D469F" w:rsidRPr="004718CA" w14:paraId="44043393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0D3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1D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Female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(n = 23)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FCF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CB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Male  (n=22)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B7E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2E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Total</w:t>
            </w:r>
          </w:p>
        </w:tc>
      </w:tr>
      <w:tr w:rsidR="008D469F" w:rsidRPr="004718CA" w14:paraId="4AF4F3EE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5B1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89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≤ 5 y (n = 10)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B4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&gt; 5 y (n = 13)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DE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All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0C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B9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≤ 5 y (n = 10)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10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&gt; 5 y (n = 12)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E51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All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E4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2D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8D469F" w:rsidRPr="004718CA" w14:paraId="30390B23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B6B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Necessary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criteria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61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48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11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95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62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A5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67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8F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2E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8D469F" w:rsidRPr="004718CA" w14:paraId="64909D1D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86C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 period of regression (+/-followed by recovery)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E6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2/10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37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4/13 (30,8%)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86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6/23 (26,1%)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B1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07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4/10 (40%)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5D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0/11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55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4/21 (22,7%)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CBA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48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10/44 (22,7%)</w:t>
            </w:r>
          </w:p>
        </w:tc>
      </w:tr>
      <w:tr w:rsidR="008D469F" w:rsidRPr="004718CA" w14:paraId="6C11976B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DED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Main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criteria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F2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B8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B5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29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FB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9E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3A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0E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AB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8D469F" w:rsidRPr="004718CA" w14:paraId="39480B53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516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Partial or complete loss of acquired hand use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88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3/10 (30%)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C9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1/13 (7,7%)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92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4/23 (17,4%)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F8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F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0/10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95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0/11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44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0/21 (0%)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21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51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4/44 (9,1%)</w:t>
            </w:r>
          </w:p>
        </w:tc>
      </w:tr>
      <w:tr w:rsidR="008D469F" w:rsidRPr="004718CA" w14:paraId="7AC307B4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3510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Partial or complete loss of acquired spoken language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C5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0/10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B6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0/13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2A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0/23 (0%)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FE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B0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0/10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FF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0/12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5B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0/22 (0%)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E3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EA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0/45 (0%)</w:t>
            </w:r>
          </w:p>
        </w:tc>
      </w:tr>
      <w:tr w:rsidR="008D469F" w:rsidRPr="004718CA" w14:paraId="5FFBAAC6" w14:textId="77777777" w:rsidTr="00F31DEC">
        <w:trPr>
          <w:trHeight w:val="213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1D3" w14:textId="5D581BB4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Gait abno</w:t>
            </w:r>
            <w:r w:rsidR="00F302BE"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r</w:t>
            </w: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malities (impaired /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dyspraxic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) or absence of ability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1D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20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13/13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EF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23/23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65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C9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57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12/12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6F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22/22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88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43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45/45 (100%)</w:t>
            </w:r>
          </w:p>
        </w:tc>
      </w:tr>
      <w:tr w:rsidR="008D469F" w:rsidRPr="004718CA" w14:paraId="391284D5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900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Stereotypic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hand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movements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47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A6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12/13 (92,3%)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91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22/23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86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2ED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4/10 (40%)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E0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8/10 (80%)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7E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12/20 (60%)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4F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CF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34/43 (79,1%)</w:t>
            </w:r>
          </w:p>
        </w:tc>
      </w:tr>
      <w:tr w:rsidR="008D469F" w:rsidRPr="004718CA" w14:paraId="7F374E26" w14:textId="77777777" w:rsidTr="004718CA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B134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Supportive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criteria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8D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F8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40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8E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96D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E3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03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44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E2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8D469F" w:rsidRPr="004718CA" w14:paraId="2F124103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FBCC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Breathing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disturbances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when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awake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B7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0/6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44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1/11 (9,1%)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29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1/17 (5,9%)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52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41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3/9 (33,3%)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38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0/7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46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3/16 (18,7%)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90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35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4/33 (12,1%)</w:t>
            </w:r>
          </w:p>
        </w:tc>
      </w:tr>
      <w:tr w:rsidR="008D469F" w:rsidRPr="004718CA" w14:paraId="411DECB9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09A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Bruxism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when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awake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CD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1/5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FB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5/6 (83,3%)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8B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6/11 (54,5%)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14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7F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6/9 (66,7%)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C4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4/9 (44,4%)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FE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10/18 (55,6%)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6E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16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16/29 (55,2%)</w:t>
            </w:r>
          </w:p>
        </w:tc>
      </w:tr>
      <w:tr w:rsidR="008D469F" w:rsidRPr="004718CA" w14:paraId="26316105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E68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sleep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pattern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68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7/10 (70%)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4E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5/11 (45,4%)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606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12/21 (57,1%)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22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6F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7/10 (70%)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601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8/11 (72,7%)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6A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15/21 (71,4%)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F8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AF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27/42 (64,3%)</w:t>
            </w:r>
          </w:p>
        </w:tc>
      </w:tr>
      <w:tr w:rsidR="008D469F" w:rsidRPr="004718CA" w14:paraId="48228A0F" w14:textId="77777777" w:rsidTr="008D469F">
        <w:trPr>
          <w:trHeight w:val="4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220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Abnormal muscle tone including truncal hypotonia and/or spasticity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02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9/9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8B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13/13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55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23/23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2B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22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D45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10/12 (83,3%)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8C4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20/22 (90,9%)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F7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A7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42/44 (95,4%)</w:t>
            </w:r>
          </w:p>
        </w:tc>
      </w:tr>
      <w:tr w:rsidR="008D469F" w:rsidRPr="004718CA" w14:paraId="16773FCC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8C6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Peripheral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vasomotor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disturbances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04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1/5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07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4/6 (66,7%)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84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5/11 (45,5%)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E5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C1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0/7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BD0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1/5 (20%)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A1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1/12 (8,3%)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A5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F5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6/23 (26,1%)</w:t>
            </w:r>
          </w:p>
        </w:tc>
      </w:tr>
      <w:tr w:rsidR="008D469F" w:rsidRPr="004718CA" w14:paraId="482B44C0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2642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Scoliosis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/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kyphosis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82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2/10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61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4/12 (33,3%)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01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6/22 (27,3%)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09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5F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1/10 (11,1%)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17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3/11 (27,3%)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E0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4/21 (19%)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75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FD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10/43 (23,3%)</w:t>
            </w:r>
          </w:p>
        </w:tc>
      </w:tr>
      <w:tr w:rsidR="008D469F" w:rsidRPr="004718CA" w14:paraId="544BB60B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727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Growth retardation (most recent weight +/- height below -2SD)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EF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2/10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F9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6/11 (54,5%)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3F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8/21 (38,1%)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69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33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3/8 (37,5%)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8A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3/10 (30%)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7C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6/18 (33,3%)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8C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6D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14/39 (35,9%)</w:t>
            </w:r>
          </w:p>
        </w:tc>
      </w:tr>
      <w:tr w:rsidR="008D469F" w:rsidRPr="004718CA" w14:paraId="3F7E50DC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B36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Small cold hands or feet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0F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1/6 (16,7%)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DC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2/4 (50%)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9A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3/10 (30%)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C4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07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1/7 (14,3%)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45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1/5 (20%)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FE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2/12 (16,7%)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02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EC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5/22 (22,7%)</w:t>
            </w:r>
          </w:p>
        </w:tc>
      </w:tr>
      <w:tr w:rsidR="008D469F" w:rsidRPr="004718CA" w14:paraId="448EB922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D3A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Inappropriate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laughing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/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screaming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spells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AF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2/9 (22,2%)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FF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9/11 (81,8%)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4D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11/20 (55%)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0C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E2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8/10 (80%)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9F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5/10 (50%)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A7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13/20 (65%)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37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EA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24/40 (60%)</w:t>
            </w:r>
          </w:p>
        </w:tc>
      </w:tr>
      <w:tr w:rsidR="00F31DEC" w:rsidRPr="004718CA" w14:paraId="1AE2760B" w14:textId="77777777" w:rsidTr="00F31DEC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4AE" w14:textId="77777777" w:rsidR="00F31DEC" w:rsidRPr="004718CA" w:rsidRDefault="00F31DEC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Diminished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response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to pain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D31" w14:textId="72E4011A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3AA" w14:textId="206A795A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C0F" w14:textId="2F201E14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320" w14:textId="6E14833E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487" w14:textId="23E350EF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7D4" w14:textId="63D66639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996" w14:textId="67126321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5DA" w14:textId="1176E9AA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552D" w14:textId="65E404A7" w:rsidR="00F31DEC" w:rsidRPr="004718CA" w:rsidRDefault="00F31DEC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</w:tr>
      <w:tr w:rsidR="008D469F" w:rsidRPr="004718CA" w14:paraId="2591C98B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D8A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Intense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eye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communication "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eye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pointing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"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42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1/10 (10%)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11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3/13 (23,8%)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94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4/23 (</w:t>
            </w:r>
            <w:proofErr w:type="gram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17?</w:t>
            </w:r>
            <w:proofErr w:type="gram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64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7A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2/9 (22,2%)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6F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2/12 (16,7%)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B0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4/21 (19%)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57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1E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8/44 (18,2%)</w:t>
            </w:r>
          </w:p>
        </w:tc>
      </w:tr>
      <w:tr w:rsidR="008D469F" w:rsidRPr="004718CA" w14:paraId="46C17463" w14:textId="77777777" w:rsidTr="004718CA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A7E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Congenital Rett variant specific criteria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B2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A4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45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C5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CA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96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88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15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59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</w:tr>
      <w:tr w:rsidR="008D469F" w:rsidRPr="004718CA" w14:paraId="7580185E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56C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lastRenderedPageBreak/>
              <w:t>Grossly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abnormal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inital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development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05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49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13/13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7C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23/23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4E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E9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49E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12/12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57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22/22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2B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C2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45/45 (100%)</w:t>
            </w:r>
          </w:p>
        </w:tc>
      </w:tr>
      <w:tr w:rsidR="008D469F" w:rsidRPr="004718CA" w14:paraId="7A5D02AC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F71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postnatal microcephaly (below -4 SD)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E1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8/10 (80%)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34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3/12 (25%)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B0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11/22 (50%)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1D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F3D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6/9 (66,7%)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A3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9/11 (81,8%)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54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15/20 (75%)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B0A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6E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26/42 (61,9%)</w:t>
            </w:r>
          </w:p>
        </w:tc>
      </w:tr>
      <w:tr w:rsidR="008D469F" w:rsidRPr="004718CA" w14:paraId="04CF5A2B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777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Regression in the first 5 months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5F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1/10 (10%)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61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3/13 (23,1%)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E7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4/23 (17,4%)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92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E7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2/6 (33,3%)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94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0/11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C3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2/17 (11,8%)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C1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6D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6/40 (15%)</w:t>
            </w:r>
          </w:p>
        </w:tc>
      </w:tr>
      <w:tr w:rsidR="008D469F" w:rsidRPr="004718CA" w14:paraId="20D8A70D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41A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Lack of intense Rett gaze (poor eye contact but present)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0E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58E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13/13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EF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23/23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525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EE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38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12/12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49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22/22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B1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AC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45/45 (100%)</w:t>
            </w:r>
          </w:p>
        </w:tc>
      </w:tr>
      <w:tr w:rsidR="008D469F" w:rsidRPr="004718CA" w14:paraId="4DDD839C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7A5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Small cold hands or feet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181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1/6 (16,7%)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78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2/4 (50%)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9B1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3/10 (30%)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580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58E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1/7 (14,2%)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D9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0/5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98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1/12 (8,3%)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2A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2F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4/22 (18,2%)</w:t>
            </w:r>
          </w:p>
        </w:tc>
      </w:tr>
      <w:tr w:rsidR="008D469F" w:rsidRPr="004718CA" w14:paraId="47ADD6E4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302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Peripheral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vasomotor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disturbances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DA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1/5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98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4/6 (66,7%)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F36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5/11 (45,5%)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30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96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0/7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12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1/5 (20%)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CB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1/12 (8,3%)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3A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D0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6/23 (26,1%)</w:t>
            </w:r>
          </w:p>
        </w:tc>
      </w:tr>
      <w:tr w:rsidR="008D469F" w:rsidRPr="004718CA" w14:paraId="18D3EAC7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5FF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Breathing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disturbances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when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awake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A6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0/6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BE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1/11 (9,1%)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54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1/17 (58,8%)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6A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EF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2/9 (22,2%)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67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0/7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3AE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2/16 (2,5%)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10C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A0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3/33 (9,1%)</w:t>
            </w:r>
          </w:p>
        </w:tc>
      </w:tr>
      <w:tr w:rsidR="008D469F" w:rsidRPr="004718CA" w14:paraId="12C5C368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4ED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Tongue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stereotypies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72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3/7 (42,8%)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FB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5/9 (55,5%)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2B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8/16 (50%)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18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3F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4/8 (50%)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49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1/9 (11,1%)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7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5/17 (29,4%)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30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DC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13/33 (39,4%)</w:t>
            </w:r>
          </w:p>
        </w:tc>
      </w:tr>
      <w:tr w:rsidR="008D469F" w:rsidRPr="004718CA" w14:paraId="525A242D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FC4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Jerky movements of the limb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5AE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9/10 (90%)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3A1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10/13 (76,9%)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6D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19/23 (82,6%)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7F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3B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9/10 (90%)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EA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11/12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3E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10/22 (45,4%)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E1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B5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29/45 (64,4%)</w:t>
            </w:r>
          </w:p>
        </w:tc>
      </w:tr>
      <w:tr w:rsidR="008D469F" w:rsidRPr="004718CA" w14:paraId="4CB9A170" w14:textId="77777777" w:rsidTr="004718CA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390" w14:textId="77777777" w:rsidR="008D469F" w:rsidRPr="004718CA" w:rsidRDefault="008D469F" w:rsidP="00BF68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Meets criteria for Congenital Rett Variant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6C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C7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7E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CE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225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95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4B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27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C9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 </w:t>
            </w:r>
          </w:p>
        </w:tc>
      </w:tr>
      <w:tr w:rsidR="008D469F" w:rsidRPr="004718CA" w14:paraId="7CD1898E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6F3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Necessary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criteria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2E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2/10 (20%)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EC0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3/13 (23,1%)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55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5/23 (21,7%)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67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28B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4/10 (40%)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BB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0/11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BD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4/21 (19%)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E5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4D0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9/44 (20,4%)</w:t>
            </w:r>
          </w:p>
        </w:tc>
      </w:tr>
      <w:tr w:rsidR="008D469F" w:rsidRPr="004718CA" w14:paraId="43A437CE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D0F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Two of the four main criteria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E49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10/10 (100%)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BC4F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13/13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EADB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23/23 (100%)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A5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90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3/10 (30%)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A7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8/10 (80%)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4A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11/20 (55%)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20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84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34/43 (79,1%)</w:t>
            </w:r>
          </w:p>
        </w:tc>
      </w:tr>
      <w:tr w:rsidR="008D469F" w:rsidRPr="004718CA" w14:paraId="7CF224B3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5C7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5 Of the 11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supportive</w:t>
            </w:r>
            <w:proofErr w:type="spellEnd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criteria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5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0/4 (33,3%)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9DC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7/7  (100%)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4EE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7/11 (63,6%)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74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101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3/5 (60%)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527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3/6 (50%)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F1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6/11 (54,5%)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37C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C88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13/22 (59,1%)</w:t>
            </w:r>
          </w:p>
        </w:tc>
      </w:tr>
      <w:tr w:rsidR="008D469F" w:rsidRPr="008D469F" w14:paraId="179E8E36" w14:textId="77777777" w:rsidTr="008D469F">
        <w:trPr>
          <w:trHeight w:val="200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92D" w14:textId="77777777" w:rsidR="008D469F" w:rsidRPr="004718CA" w:rsidRDefault="008D469F" w:rsidP="00BF68F8">
            <w:pPr>
              <w:spacing w:line="480" w:lineRule="auto"/>
              <w:ind w:firstLineChars="100" w:firstLine="1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All </w:t>
            </w:r>
            <w:proofErr w:type="spellStart"/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criteria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0D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0/9 (0%)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A4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2/12 (16,7%)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6CA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2/21 (9,5%)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C8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DC4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1/10 (10%)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B73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0/11 (0%)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D0D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1/21 (4,76%)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022" w14:textId="77777777" w:rsidR="008D469F" w:rsidRPr="004718CA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BF9" w14:textId="77777777" w:rsidR="008D469F" w:rsidRPr="008D469F" w:rsidRDefault="008D469F" w:rsidP="00BF68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718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3/42 (7,1%)</w:t>
            </w:r>
          </w:p>
        </w:tc>
      </w:tr>
    </w:tbl>
    <w:p w14:paraId="38C25D6C" w14:textId="2FE023F3" w:rsidR="005049FC" w:rsidRPr="00BF2DF6" w:rsidRDefault="00BF2DF6" w:rsidP="00BF68F8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BF2DF6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b</w:t>
      </w:r>
      <w:r w:rsidRPr="00BF2DF6">
        <w:rPr>
          <w:rFonts w:ascii="Times New Roman" w:hAnsi="Times New Roman" w:cs="Times New Roman"/>
          <w:lang w:val="en-US"/>
        </w:rPr>
        <w:t xml:space="preserve">breviations </w:t>
      </w:r>
      <w:proofErr w:type="gramStart"/>
      <w:r w:rsidRPr="00BF2DF6">
        <w:rPr>
          <w:rFonts w:ascii="Times New Roman" w:hAnsi="Times New Roman" w:cs="Times New Roman"/>
          <w:sz w:val="22"/>
          <w:lang w:val="en-GB"/>
        </w:rPr>
        <w:t>NE :</w:t>
      </w:r>
      <w:proofErr w:type="gramEnd"/>
      <w:r w:rsidRPr="00BF2DF6">
        <w:rPr>
          <w:rFonts w:ascii="Times New Roman" w:hAnsi="Times New Roman" w:cs="Times New Roman"/>
          <w:sz w:val="22"/>
          <w:lang w:val="en-GB"/>
        </w:rPr>
        <w:t xml:space="preserve"> not evaluated ; SD standard deviation.</w:t>
      </w:r>
    </w:p>
    <w:sectPr w:rsidR="005049FC" w:rsidRPr="00BF2DF6" w:rsidSect="008D469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F"/>
    <w:rsid w:val="00032D9D"/>
    <w:rsid w:val="0006722F"/>
    <w:rsid w:val="000712A3"/>
    <w:rsid w:val="00076EAB"/>
    <w:rsid w:val="000855F1"/>
    <w:rsid w:val="00087449"/>
    <w:rsid w:val="000A3491"/>
    <w:rsid w:val="000D30D6"/>
    <w:rsid w:val="000D526C"/>
    <w:rsid w:val="000E0969"/>
    <w:rsid w:val="000F5A73"/>
    <w:rsid w:val="00112CA4"/>
    <w:rsid w:val="00143E66"/>
    <w:rsid w:val="00164E5E"/>
    <w:rsid w:val="00181D90"/>
    <w:rsid w:val="0018267B"/>
    <w:rsid w:val="001911FE"/>
    <w:rsid w:val="001A76CE"/>
    <w:rsid w:val="001B7105"/>
    <w:rsid w:val="001D3306"/>
    <w:rsid w:val="00215209"/>
    <w:rsid w:val="00232675"/>
    <w:rsid w:val="002571CF"/>
    <w:rsid w:val="0028058D"/>
    <w:rsid w:val="002A2B8A"/>
    <w:rsid w:val="002C1673"/>
    <w:rsid w:val="002D072A"/>
    <w:rsid w:val="002E2C44"/>
    <w:rsid w:val="002E69F0"/>
    <w:rsid w:val="002F4200"/>
    <w:rsid w:val="002F4FC8"/>
    <w:rsid w:val="003116FF"/>
    <w:rsid w:val="00324AB7"/>
    <w:rsid w:val="003279C4"/>
    <w:rsid w:val="003303D6"/>
    <w:rsid w:val="0034225D"/>
    <w:rsid w:val="00346C03"/>
    <w:rsid w:val="00362466"/>
    <w:rsid w:val="003913E9"/>
    <w:rsid w:val="003A0363"/>
    <w:rsid w:val="003A52DC"/>
    <w:rsid w:val="003B0375"/>
    <w:rsid w:val="003C3E82"/>
    <w:rsid w:val="003D137E"/>
    <w:rsid w:val="003E1E69"/>
    <w:rsid w:val="00406C28"/>
    <w:rsid w:val="00426250"/>
    <w:rsid w:val="00453E3E"/>
    <w:rsid w:val="00461A96"/>
    <w:rsid w:val="004651FF"/>
    <w:rsid w:val="00465ECD"/>
    <w:rsid w:val="004718CA"/>
    <w:rsid w:val="00471A5B"/>
    <w:rsid w:val="00491CBF"/>
    <w:rsid w:val="004A548A"/>
    <w:rsid w:val="004D4341"/>
    <w:rsid w:val="004D702D"/>
    <w:rsid w:val="004E7F6C"/>
    <w:rsid w:val="004F5AFB"/>
    <w:rsid w:val="004F7104"/>
    <w:rsid w:val="005045D7"/>
    <w:rsid w:val="005049FC"/>
    <w:rsid w:val="00520AFF"/>
    <w:rsid w:val="00522ADD"/>
    <w:rsid w:val="005513FB"/>
    <w:rsid w:val="00580461"/>
    <w:rsid w:val="005A0690"/>
    <w:rsid w:val="005C3532"/>
    <w:rsid w:val="005C3B27"/>
    <w:rsid w:val="006050CE"/>
    <w:rsid w:val="00607502"/>
    <w:rsid w:val="006358E9"/>
    <w:rsid w:val="0063684E"/>
    <w:rsid w:val="006530D8"/>
    <w:rsid w:val="00662FBF"/>
    <w:rsid w:val="00665036"/>
    <w:rsid w:val="0067148E"/>
    <w:rsid w:val="006805AD"/>
    <w:rsid w:val="00684307"/>
    <w:rsid w:val="006B216C"/>
    <w:rsid w:val="006E7496"/>
    <w:rsid w:val="006F2F5C"/>
    <w:rsid w:val="006F500F"/>
    <w:rsid w:val="006F6DA7"/>
    <w:rsid w:val="007239D8"/>
    <w:rsid w:val="00751653"/>
    <w:rsid w:val="00777DFE"/>
    <w:rsid w:val="007A4933"/>
    <w:rsid w:val="007A5B4B"/>
    <w:rsid w:val="007A690C"/>
    <w:rsid w:val="007F5DFD"/>
    <w:rsid w:val="008114BB"/>
    <w:rsid w:val="0083103F"/>
    <w:rsid w:val="00873943"/>
    <w:rsid w:val="008833BA"/>
    <w:rsid w:val="00884E79"/>
    <w:rsid w:val="008852FD"/>
    <w:rsid w:val="008A7952"/>
    <w:rsid w:val="008B614C"/>
    <w:rsid w:val="008D469F"/>
    <w:rsid w:val="008D50BA"/>
    <w:rsid w:val="008D77CC"/>
    <w:rsid w:val="00916CB0"/>
    <w:rsid w:val="00927CFF"/>
    <w:rsid w:val="0095707A"/>
    <w:rsid w:val="00960E47"/>
    <w:rsid w:val="00992BE9"/>
    <w:rsid w:val="009947A6"/>
    <w:rsid w:val="009A7D75"/>
    <w:rsid w:val="009C3A66"/>
    <w:rsid w:val="00A33EB9"/>
    <w:rsid w:val="00AA0E6E"/>
    <w:rsid w:val="00AC0DF1"/>
    <w:rsid w:val="00AC3C76"/>
    <w:rsid w:val="00AD0D61"/>
    <w:rsid w:val="00AD553F"/>
    <w:rsid w:val="00AF3C5D"/>
    <w:rsid w:val="00B06FBB"/>
    <w:rsid w:val="00B1568A"/>
    <w:rsid w:val="00B4330B"/>
    <w:rsid w:val="00B54757"/>
    <w:rsid w:val="00B55B02"/>
    <w:rsid w:val="00B5701B"/>
    <w:rsid w:val="00B8181F"/>
    <w:rsid w:val="00B95749"/>
    <w:rsid w:val="00BB4D8C"/>
    <w:rsid w:val="00BD00A7"/>
    <w:rsid w:val="00BF142B"/>
    <w:rsid w:val="00BF2BB8"/>
    <w:rsid w:val="00BF2DF6"/>
    <w:rsid w:val="00BF68F8"/>
    <w:rsid w:val="00C05C08"/>
    <w:rsid w:val="00C11538"/>
    <w:rsid w:val="00C12B05"/>
    <w:rsid w:val="00C51830"/>
    <w:rsid w:val="00C5275C"/>
    <w:rsid w:val="00C7133A"/>
    <w:rsid w:val="00CA68DF"/>
    <w:rsid w:val="00CC1667"/>
    <w:rsid w:val="00CC5EF6"/>
    <w:rsid w:val="00CE1049"/>
    <w:rsid w:val="00CF028B"/>
    <w:rsid w:val="00CF20A5"/>
    <w:rsid w:val="00D15F2C"/>
    <w:rsid w:val="00D22AFC"/>
    <w:rsid w:val="00D5777A"/>
    <w:rsid w:val="00D94DC4"/>
    <w:rsid w:val="00D96B57"/>
    <w:rsid w:val="00DD4F6E"/>
    <w:rsid w:val="00DD53ED"/>
    <w:rsid w:val="00E443A5"/>
    <w:rsid w:val="00E62D7F"/>
    <w:rsid w:val="00E64736"/>
    <w:rsid w:val="00EA348F"/>
    <w:rsid w:val="00EB1B37"/>
    <w:rsid w:val="00EC211F"/>
    <w:rsid w:val="00ED27D4"/>
    <w:rsid w:val="00EE011C"/>
    <w:rsid w:val="00EF1A6D"/>
    <w:rsid w:val="00F21458"/>
    <w:rsid w:val="00F302BE"/>
    <w:rsid w:val="00F31DEC"/>
    <w:rsid w:val="00F3536E"/>
    <w:rsid w:val="00F44966"/>
    <w:rsid w:val="00F53F8A"/>
    <w:rsid w:val="00F61199"/>
    <w:rsid w:val="00F73477"/>
    <w:rsid w:val="00F8726A"/>
    <w:rsid w:val="00FA50F7"/>
    <w:rsid w:val="00FA6605"/>
    <w:rsid w:val="00FB0F85"/>
    <w:rsid w:val="00FB1B5F"/>
    <w:rsid w:val="00FD45B0"/>
    <w:rsid w:val="00FD57DF"/>
    <w:rsid w:val="00FD67DA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21BFF"/>
  <w14:defaultImageDpi w14:val="32767"/>
  <w15:docId w15:val="{4B9BEA52-673E-3F44-93A2-561295B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3</cp:revision>
  <dcterms:created xsi:type="dcterms:W3CDTF">2018-05-30T16:48:00Z</dcterms:created>
  <dcterms:modified xsi:type="dcterms:W3CDTF">2018-05-30T16:48:00Z</dcterms:modified>
</cp:coreProperties>
</file>