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4" w:space="0" w:color="auto"/>
          <w:insideH w:val="single" w:sz="8" w:space="0" w:color="4472C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40"/>
        <w:gridCol w:w="2700"/>
        <w:gridCol w:w="1800"/>
      </w:tblGrid>
      <w:tr w:rsidR="008C01AB" w:rsidRPr="006A7F2F" w:rsidTr="008C01AB">
        <w:trPr>
          <w:trHeight w:val="681"/>
        </w:trPr>
        <w:tc>
          <w:tcPr>
            <w:tcW w:w="11330" w:type="dxa"/>
            <w:gridSpan w:val="4"/>
            <w:shd w:val="clear" w:color="auto" w:fill="0070C0"/>
          </w:tcPr>
          <w:p w:rsidR="008C01AB" w:rsidRPr="006A7F2F" w:rsidRDefault="008C01AB" w:rsidP="00131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4"/>
                <w:szCs w:val="24"/>
              </w:rPr>
              <w:t>Supplementary Table 3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 xml:space="preserve">Intention-to-Treat Analysis of 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>Outcome</w:t>
            </w:r>
            <w:r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 xml:space="preserve"> Measures 3 Months Following 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>KD</w:t>
            </w:r>
            <w:r w:rsidRPr="006A7F2F">
              <w:rPr>
                <w:rFonts w:ascii="Calibri" w:eastAsia="Calibri" w:hAnsi="Calibri" w:cs="Times New Roman"/>
                <w:color w:val="FFFFFF"/>
                <w:kern w:val="24"/>
                <w:position w:val="10"/>
                <w:sz w:val="24"/>
                <w:szCs w:val="24"/>
                <w:vertAlign w:val="superscript"/>
              </w:rPr>
              <w:t xml:space="preserve">MAD </w:t>
            </w:r>
            <w:r>
              <w:rPr>
                <w:rFonts w:ascii="Calibri" w:eastAsia="Calibri" w:hAnsi="Calibri" w:cs="Times New Roman"/>
                <w:color w:val="FFFFFF"/>
                <w:kern w:val="24"/>
                <w:sz w:val="24"/>
                <w:szCs w:val="24"/>
              </w:rPr>
              <w:t>Intervention</w:t>
            </w:r>
          </w:p>
        </w:tc>
      </w:tr>
      <w:tr w:rsidR="008C01AB" w:rsidRPr="006A7F2F" w:rsidTr="008C01AB">
        <w:trPr>
          <w:trHeight w:val="508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340" w:type="dxa"/>
          </w:tcPr>
          <w:p w:rsidR="008C01AB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</w:p>
          <w:p w:rsidR="008C01AB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Baseline Values</w:t>
            </w:r>
          </w:p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 xml:space="preserve">∆ Change at </w:t>
            </w:r>
          </w:p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3</w:t>
            </w: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 xml:space="preserve"> months</w:t>
            </w:r>
            <w:r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 xml:space="preserve"> post diet</w:t>
            </w:r>
          </w:p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(n=1</w:t>
            </w:r>
            <w:r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5</w:t>
            </w: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Times New Roman" w:cs="Arial"/>
                <w:b/>
              </w:rPr>
              <w:t>p-value</w:t>
            </w:r>
          </w:p>
        </w:tc>
      </w:tr>
      <w:tr w:rsidR="008C01AB" w:rsidRPr="006A7F2F" w:rsidTr="008C01AB">
        <w:trPr>
          <w:trHeight w:val="426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/>
                <w:bCs/>
                <w:color w:val="000000" w:themeColor="text1"/>
                <w:kern w:val="24"/>
              </w:rPr>
              <w:t>Anthropometric Measures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 </w:t>
            </w:r>
          </w:p>
        </w:tc>
      </w:tr>
      <w:tr w:rsidR="008C01AB" w:rsidRPr="006A7F2F" w:rsidTr="008C01AB">
        <w:trPr>
          <w:trHeight w:val="426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Body Mass Index (BMI)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34.1 </w:t>
            </w:r>
            <w:r w:rsidRPr="00E56321">
              <w:rPr>
                <w:rFonts w:eastAsia="Times New Roman" w:cs="Arial"/>
              </w:rPr>
              <w:t>±</w:t>
            </w:r>
            <w:r>
              <w:rPr>
                <w:rFonts w:eastAsia="Times New Roman" w:cs="Arial"/>
              </w:rPr>
              <w:t xml:space="preserve"> 6.9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>2.3</w:t>
            </w:r>
            <w:r w:rsidRPr="00E56321">
              <w:rPr>
                <w:rFonts w:eastAsia="Times New Roman" w:cs="Arial"/>
              </w:rPr>
              <w:t xml:space="preserve"> ± </w:t>
            </w:r>
            <w:r>
              <w:rPr>
                <w:rFonts w:eastAsia="Times New Roman" w:cs="Arial"/>
              </w:rPr>
              <w:t>2</w:t>
            </w:r>
            <w:r w:rsidRPr="00E56321">
              <w:rPr>
                <w:rFonts w:eastAsia="Times New Roman" w:cs="Arial"/>
              </w:rPr>
              <w:t>.6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56321">
              <w:rPr>
                <w:rFonts w:eastAsia="Calibri" w:cs="Times New Roman"/>
                <w:b/>
                <w:color w:val="000000" w:themeColor="text1"/>
                <w:kern w:val="24"/>
              </w:rPr>
              <w:t>0.00</w:t>
            </w:r>
            <w:r>
              <w:rPr>
                <w:rFonts w:eastAsia="Calibri" w:cs="Times New Roman"/>
                <w:b/>
                <w:color w:val="000000" w:themeColor="text1"/>
                <w:kern w:val="24"/>
              </w:rPr>
              <w:t>4</w:t>
            </w:r>
          </w:p>
        </w:tc>
      </w:tr>
      <w:tr w:rsidR="008C01AB" w:rsidRPr="00BA636D" w:rsidTr="008C01AB">
        <w:trPr>
          <w:trHeight w:val="426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Waist Circumference (cm)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106.4 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14.0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6.6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 xml:space="preserve"> ±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7.4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0.005</w:t>
            </w:r>
          </w:p>
        </w:tc>
      </w:tr>
      <w:tr w:rsidR="008C01AB" w:rsidRPr="006A7F2F" w:rsidTr="008C01AB">
        <w:trPr>
          <w:trHeight w:val="450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C01AB" w:rsidRPr="006A7F2F" w:rsidTr="008C01AB">
        <w:trPr>
          <w:trHeight w:val="450"/>
        </w:trPr>
        <w:tc>
          <w:tcPr>
            <w:tcW w:w="449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E56321">
              <w:rPr>
                <w:rFonts w:eastAsia="Times New Roman" w:cs="Arial"/>
                <w:b/>
              </w:rPr>
              <w:t>P</w:t>
            </w:r>
            <w:r>
              <w:rPr>
                <w:rFonts w:eastAsia="Times New Roman" w:cs="Arial"/>
                <w:b/>
              </w:rPr>
              <w:t>atient Reported Outcomes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C01AB" w:rsidRPr="006A7F2F" w:rsidTr="008C01AB">
        <w:trPr>
          <w:trHeight w:val="450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>Beck’s Depression Inventory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7.2 </w:t>
            </w:r>
            <w:r>
              <w:rPr>
                <w:rFonts w:eastAsia="Calibri" w:cstheme="minorHAnsi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5.8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1.5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 xml:space="preserve"> ±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4.4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81F94">
              <w:rPr>
                <w:rFonts w:eastAsia="Times New Roman" w:cs="Arial"/>
              </w:rPr>
              <w:t>0.20</w:t>
            </w:r>
          </w:p>
        </w:tc>
      </w:tr>
      <w:tr w:rsidR="008C01AB" w:rsidRPr="006A7F2F" w:rsidTr="008C01AB">
        <w:trPr>
          <w:trHeight w:val="450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Total Modified Fatigue Impact Scale 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34.1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17.1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-1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0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>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7 ± 8.0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56321">
              <w:rPr>
                <w:rFonts w:eastAsia="Times New Roman" w:cs="Arial"/>
                <w:b/>
              </w:rPr>
              <w:t>0.000</w:t>
            </w:r>
            <w:r>
              <w:rPr>
                <w:rFonts w:eastAsia="Times New Roman" w:cs="Arial"/>
                <w:b/>
              </w:rPr>
              <w:t>1</w:t>
            </w:r>
          </w:p>
        </w:tc>
      </w:tr>
      <w:tr w:rsidR="008C01AB" w:rsidRPr="006A7F2F" w:rsidTr="008C01AB">
        <w:trPr>
          <w:trHeight w:val="450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  <w:i/>
              </w:rPr>
            </w:pP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      Physical 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Subsc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ale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15.8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8.9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-4.7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 xml:space="preserve"> ±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4.7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Times New Roman"/>
                <w:b/>
                <w:color w:val="000000" w:themeColor="text1"/>
                <w:kern w:val="24"/>
              </w:rPr>
              <w:t>0.001</w:t>
            </w:r>
          </w:p>
        </w:tc>
      </w:tr>
      <w:tr w:rsidR="008C01AB" w:rsidRPr="006A7F2F" w:rsidTr="008C01AB">
        <w:trPr>
          <w:trHeight w:val="450"/>
        </w:trPr>
        <w:tc>
          <w:tcPr>
            <w:tcW w:w="4490" w:type="dxa"/>
            <w:shd w:val="clear" w:color="auto" w:fill="auto"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     </w:t>
            </w:r>
            <w:r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 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Cognitive 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Subsc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ale</w:t>
            </w:r>
          </w:p>
        </w:tc>
        <w:tc>
          <w:tcPr>
            <w:tcW w:w="2340" w:type="dxa"/>
            <w:shd w:val="clear" w:color="auto" w:fill="auto"/>
          </w:tcPr>
          <w:p w:rsidR="008C01AB" w:rsidRPr="006A7F2F" w:rsidRDefault="008C01AB" w:rsidP="001313A9">
            <w:pPr>
              <w:spacing w:after="160" w:line="259" w:lineRule="auto"/>
              <w:jc w:val="center"/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15.8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8.3</w:t>
            </w:r>
          </w:p>
        </w:tc>
        <w:tc>
          <w:tcPr>
            <w:tcW w:w="2700" w:type="dxa"/>
            <w:shd w:val="clear" w:color="auto" w:fill="auto"/>
          </w:tcPr>
          <w:p w:rsidR="008C01AB" w:rsidRPr="006A7F2F" w:rsidRDefault="008C01AB" w:rsidP="001313A9">
            <w:pPr>
              <w:spacing w:after="160" w:line="259" w:lineRule="auto"/>
              <w:jc w:val="center"/>
            </w:pPr>
            <w:r w:rsidRPr="00E56321">
              <w:rPr>
                <w:rFonts w:eastAsia="Calibri" w:cs="Times New Roman"/>
                <w:color w:val="000000" w:themeColor="text1"/>
                <w:kern w:val="24"/>
              </w:rPr>
              <w:t>-5.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1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 xml:space="preserve"> ± 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3.5</w:t>
            </w:r>
          </w:p>
        </w:tc>
        <w:tc>
          <w:tcPr>
            <w:tcW w:w="1800" w:type="dxa"/>
            <w:shd w:val="clear" w:color="auto" w:fill="auto"/>
          </w:tcPr>
          <w:p w:rsidR="008C01AB" w:rsidRPr="006A7F2F" w:rsidRDefault="008C01AB" w:rsidP="001313A9">
            <w:pPr>
              <w:spacing w:after="160" w:line="259" w:lineRule="auto"/>
              <w:jc w:val="center"/>
            </w:pPr>
            <w:r>
              <w:rPr>
                <w:rFonts w:eastAsia="Calibri" w:cs="Times New Roman"/>
                <w:b/>
                <w:color w:val="000000" w:themeColor="text1"/>
                <w:kern w:val="24"/>
              </w:rPr>
              <w:t>&lt;</w:t>
            </w:r>
            <w:r w:rsidRPr="00E56321">
              <w:rPr>
                <w:rFonts w:eastAsia="Calibri" w:cs="Times New Roman"/>
                <w:b/>
                <w:color w:val="000000" w:themeColor="text1"/>
                <w:kern w:val="24"/>
              </w:rPr>
              <w:t>0.00</w:t>
            </w:r>
            <w:r>
              <w:rPr>
                <w:rFonts w:eastAsia="Calibri" w:cs="Times New Roman"/>
                <w:b/>
                <w:color w:val="000000" w:themeColor="text1"/>
                <w:kern w:val="24"/>
              </w:rPr>
              <w:t>01</w:t>
            </w:r>
          </w:p>
        </w:tc>
      </w:tr>
      <w:tr w:rsidR="008C01AB" w:rsidRPr="006A7F2F" w:rsidTr="008C01AB">
        <w:trPr>
          <w:trHeight w:val="450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  <w:r w:rsidRPr="00E56321">
              <w:rPr>
                <w:rFonts w:eastAsia="Calibri" w:cs="Times New Roman"/>
                <w:bCs/>
                <w:color w:val="000000" w:themeColor="text1"/>
                <w:kern w:val="24"/>
              </w:rPr>
              <w:t xml:space="preserve">      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 xml:space="preserve">Social </w:t>
            </w:r>
            <w:r w:rsidRPr="00E56321"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Subsc</w:t>
            </w:r>
            <w:r>
              <w:rPr>
                <w:rFonts w:eastAsia="Calibri" w:cs="Times New Roman"/>
                <w:bCs/>
                <w:i/>
                <w:iCs/>
                <w:color w:val="000000" w:themeColor="text1"/>
                <w:kern w:val="24"/>
              </w:rPr>
              <w:t>ale</w:t>
            </w: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 xml:space="preserve">2.4 </w:t>
            </w:r>
            <w:r w:rsidRPr="00C7031B">
              <w:rPr>
                <w:rFonts w:eastAsia="Calibri" w:cs="Times New Roman"/>
                <w:color w:val="000000" w:themeColor="text1"/>
                <w:kern w:val="24"/>
              </w:rPr>
              <w:t>±</w:t>
            </w:r>
            <w:r>
              <w:rPr>
                <w:rFonts w:eastAsia="Calibri" w:cs="Times New Roman"/>
                <w:color w:val="000000" w:themeColor="text1"/>
                <w:kern w:val="24"/>
              </w:rPr>
              <w:t xml:space="preserve"> 1.7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Times New Roman"/>
                <w:color w:val="000000" w:themeColor="text1"/>
                <w:kern w:val="24"/>
              </w:rPr>
              <w:t>-0.9</w:t>
            </w:r>
            <w:r w:rsidRPr="00E56321">
              <w:rPr>
                <w:rFonts w:eastAsia="Calibri" w:cs="Times New Roman"/>
                <w:color w:val="000000" w:themeColor="text1"/>
                <w:kern w:val="24"/>
              </w:rPr>
              <w:t xml:space="preserve"> ± 1.</w:t>
            </w:r>
            <w:r>
              <w:rPr>
                <w:rFonts w:eastAsia="Calibri" w:cs="Times New Roman"/>
                <w:color w:val="000000" w:themeColor="text1"/>
                <w:kern w:val="24"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C81F94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81F94">
              <w:rPr>
                <w:rFonts w:eastAsia="Calibri" w:cs="Times New Roman"/>
                <w:color w:val="000000" w:themeColor="text1"/>
                <w:kern w:val="24"/>
              </w:rPr>
              <w:t>0.10</w:t>
            </w:r>
          </w:p>
        </w:tc>
      </w:tr>
      <w:tr w:rsidR="008C01AB" w:rsidRPr="006A7F2F" w:rsidTr="008C01AB">
        <w:trPr>
          <w:trHeight w:val="426"/>
        </w:trPr>
        <w:tc>
          <w:tcPr>
            <w:tcW w:w="44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40" w:type="dxa"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kern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Pr="00E56321" w:rsidRDefault="008C01AB" w:rsidP="001313A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8C01AB" w:rsidRPr="006A7F2F" w:rsidTr="008C01AB">
        <w:trPr>
          <w:trHeight w:val="641"/>
        </w:trPr>
        <w:tc>
          <w:tcPr>
            <w:tcW w:w="11330" w:type="dxa"/>
            <w:gridSpan w:val="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1AB" w:rsidRDefault="008C01AB" w:rsidP="001313A9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</w:pPr>
          </w:p>
          <w:p w:rsidR="008C01AB" w:rsidRPr="00C81F94" w:rsidRDefault="008C01AB" w:rsidP="001313A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BA636D">
              <w:rPr>
                <w:rFonts w:eastAsia="Calibri" w:cs="Times New Roman"/>
                <w:bCs/>
                <w:i/>
                <w:color w:val="000000" w:themeColor="text1"/>
                <w:kern w:val="24"/>
                <w:sz w:val="2"/>
                <w:szCs w:val="24"/>
              </w:rPr>
              <w:br/>
            </w:r>
            <w:bookmarkStart w:id="0" w:name="_GoBack"/>
            <w:bookmarkEnd w:id="0"/>
            <w:r w:rsidRPr="006A7F2F"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>All results within this t</w:t>
            </w:r>
            <w:r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 xml:space="preserve">able represent mean ± </w:t>
            </w:r>
            <w:r w:rsidRPr="006A7F2F"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 xml:space="preserve">standard deviations. ∆ Change = Mean </w:t>
            </w:r>
            <w:r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>9</w:t>
            </w:r>
            <w:r w:rsidRPr="006A7F2F"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 xml:space="preserve"> Month Value – Mean Baseline Value.</w:t>
            </w:r>
            <w:r>
              <w:rPr>
                <w:rFonts w:eastAsia="Calibri" w:cs="Times New Roman"/>
                <w:bCs/>
                <w:i/>
                <w:color w:val="000000" w:themeColor="text1"/>
                <w:kern w:val="24"/>
                <w:sz w:val="20"/>
                <w:szCs w:val="24"/>
              </w:rPr>
              <w:t xml:space="preserve"> </w:t>
            </w:r>
          </w:p>
        </w:tc>
      </w:tr>
    </w:tbl>
    <w:p w:rsidR="00DB7F0C" w:rsidRDefault="00DB7F0C"/>
    <w:sectPr w:rsidR="00DB7F0C" w:rsidSect="008C01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AB"/>
    <w:rsid w:val="0000378A"/>
    <w:rsid w:val="00056217"/>
    <w:rsid w:val="00073E82"/>
    <w:rsid w:val="000F6254"/>
    <w:rsid w:val="00122D51"/>
    <w:rsid w:val="00193667"/>
    <w:rsid w:val="001C0CB7"/>
    <w:rsid w:val="001F1AA9"/>
    <w:rsid w:val="00200C70"/>
    <w:rsid w:val="002051D2"/>
    <w:rsid w:val="003C4CF8"/>
    <w:rsid w:val="004455C8"/>
    <w:rsid w:val="00467F50"/>
    <w:rsid w:val="00476283"/>
    <w:rsid w:val="00514950"/>
    <w:rsid w:val="00543928"/>
    <w:rsid w:val="005463E1"/>
    <w:rsid w:val="005B0267"/>
    <w:rsid w:val="005B56DB"/>
    <w:rsid w:val="00691D68"/>
    <w:rsid w:val="00697DC4"/>
    <w:rsid w:val="006C121C"/>
    <w:rsid w:val="006F241E"/>
    <w:rsid w:val="0074350E"/>
    <w:rsid w:val="007968DF"/>
    <w:rsid w:val="007B5376"/>
    <w:rsid w:val="007F6958"/>
    <w:rsid w:val="00821F95"/>
    <w:rsid w:val="00862176"/>
    <w:rsid w:val="008C01AB"/>
    <w:rsid w:val="008C1933"/>
    <w:rsid w:val="008E334B"/>
    <w:rsid w:val="00931233"/>
    <w:rsid w:val="00942DB9"/>
    <w:rsid w:val="00962047"/>
    <w:rsid w:val="0098167C"/>
    <w:rsid w:val="009930B3"/>
    <w:rsid w:val="00AD2E17"/>
    <w:rsid w:val="00AF0DC2"/>
    <w:rsid w:val="00B04AF5"/>
    <w:rsid w:val="00B146A3"/>
    <w:rsid w:val="00B75504"/>
    <w:rsid w:val="00B76A3C"/>
    <w:rsid w:val="00B76E53"/>
    <w:rsid w:val="00B84858"/>
    <w:rsid w:val="00B9641C"/>
    <w:rsid w:val="00C07DDC"/>
    <w:rsid w:val="00C3036D"/>
    <w:rsid w:val="00CB3AC2"/>
    <w:rsid w:val="00CD4E02"/>
    <w:rsid w:val="00D10C2C"/>
    <w:rsid w:val="00D545C2"/>
    <w:rsid w:val="00DB7F0C"/>
    <w:rsid w:val="00DD1569"/>
    <w:rsid w:val="00E15A68"/>
    <w:rsid w:val="00E62B6D"/>
    <w:rsid w:val="00ED08BF"/>
    <w:rsid w:val="00F14973"/>
    <w:rsid w:val="00F501F3"/>
    <w:rsid w:val="00F530FE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1FF54-B8CC-405B-AB73-3F5D3E1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James *HS</dc:creator>
  <cp:keywords/>
  <dc:description/>
  <cp:lastModifiedBy>Brenton, James *HS</cp:lastModifiedBy>
  <cp:revision>1</cp:revision>
  <dcterms:created xsi:type="dcterms:W3CDTF">2019-02-15T21:30:00Z</dcterms:created>
  <dcterms:modified xsi:type="dcterms:W3CDTF">2019-02-15T21:31:00Z</dcterms:modified>
</cp:coreProperties>
</file>