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89" w:rsidRPr="00DF24B2" w:rsidRDefault="00744489" w:rsidP="000E7311">
      <w:pPr>
        <w:spacing w:after="200" w:line="276" w:lineRule="auto"/>
        <w:rPr>
          <w:rFonts w:asciiTheme="majorBidi" w:hAnsiTheme="majorBidi"/>
          <w:color w:val="000000"/>
          <w:u w:color="000000"/>
        </w:rPr>
      </w:pPr>
      <w:r>
        <w:rPr>
          <w:rFonts w:asciiTheme="majorBidi" w:hAnsiTheme="majorBidi"/>
          <w:color w:val="000000"/>
          <w:u w:color="000000"/>
        </w:rPr>
        <w:t xml:space="preserve">Supplement </w:t>
      </w:r>
      <w:r w:rsidR="000E7311">
        <w:rPr>
          <w:rFonts w:asciiTheme="majorBidi" w:hAnsiTheme="majorBidi"/>
          <w:color w:val="000000"/>
          <w:u w:color="000000"/>
        </w:rPr>
        <w:t>f</w:t>
      </w:r>
      <w:r w:rsidR="000E7311" w:rsidRPr="000E7311">
        <w:rPr>
          <w:rFonts w:asciiTheme="majorBidi" w:hAnsiTheme="majorBidi"/>
          <w:color w:val="000000"/>
          <w:u w:color="000000"/>
        </w:rPr>
        <w:t>igure e-1</w:t>
      </w:r>
      <w:r w:rsidRPr="00DF24B2">
        <w:rPr>
          <w:rFonts w:asciiTheme="majorBidi" w:hAnsiTheme="majorBidi"/>
          <w:color w:val="000000"/>
          <w:u w:color="000000"/>
        </w:rPr>
        <w:t>. Flow chart of the patient files reviewed (n=37) and those included in final analysis (n=2</w:t>
      </w:r>
      <w:r w:rsidR="000E7311">
        <w:rPr>
          <w:rFonts w:asciiTheme="majorBidi" w:hAnsiTheme="majorBidi"/>
          <w:color w:val="000000"/>
          <w:u w:color="000000"/>
        </w:rPr>
        <w:t>7</w:t>
      </w:r>
      <w:r w:rsidRPr="00DF24B2">
        <w:rPr>
          <w:rFonts w:asciiTheme="majorBidi" w:hAnsiTheme="majorBidi"/>
          <w:color w:val="000000"/>
          <w:u w:color="000000"/>
        </w:rPr>
        <w:t>).</w:t>
      </w:r>
    </w:p>
    <w:p w:rsidR="00744489" w:rsidRPr="000E7311" w:rsidRDefault="00744489" w:rsidP="00744489">
      <w:pPr>
        <w:spacing w:line="480" w:lineRule="auto"/>
        <w:rPr>
          <w:rFonts w:asciiTheme="majorBidi" w:eastAsia="Calibri" w:hAnsiTheme="majorBidi" w:cstheme="majorBidi"/>
          <w:noProof/>
          <w:color w:val="000000"/>
          <w:u w:color="000000"/>
          <w:rtl/>
        </w:rPr>
      </w:pPr>
      <w:r w:rsidRPr="00830382">
        <w:rPr>
          <w:rFonts w:asciiTheme="majorBidi" w:eastAsia="Calibri" w:hAnsiTheme="majorBidi" w:cstheme="majorBidi"/>
          <w:noProof/>
          <w:color w:val="000000"/>
          <w:u w:color="000000"/>
          <w:rtl/>
        </w:rPr>
        <w:drawing>
          <wp:inline distT="0" distB="0" distL="0" distR="0">
            <wp:extent cx="5315585" cy="5414682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44489" w:rsidRPr="00DF24B2" w:rsidRDefault="00744489" w:rsidP="00744489">
      <w:pPr>
        <w:rPr>
          <w:rFonts w:asciiTheme="majorBidi" w:hAnsiTheme="majorBidi"/>
        </w:rPr>
      </w:pPr>
    </w:p>
    <w:p w:rsidR="00744489" w:rsidRPr="00DF24B2" w:rsidRDefault="00744489" w:rsidP="00744489">
      <w:pPr>
        <w:rPr>
          <w:rFonts w:asciiTheme="majorBidi" w:hAnsiTheme="majorBidi"/>
        </w:rPr>
      </w:pPr>
    </w:p>
    <w:p w:rsidR="00744489" w:rsidRPr="00DF24B2" w:rsidRDefault="00744489" w:rsidP="00744489">
      <w:pPr>
        <w:rPr>
          <w:rFonts w:asciiTheme="majorBidi" w:hAnsiTheme="majorBidi"/>
        </w:rPr>
      </w:pPr>
    </w:p>
    <w:p w:rsidR="009761E7" w:rsidRDefault="000E7311">
      <w:bookmarkStart w:id="0" w:name="_GoBack"/>
      <w:bookmarkEnd w:id="0"/>
    </w:p>
    <w:sectPr w:rsidR="009761E7" w:rsidSect="00F760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defaultTabStop w:val="720"/>
  <w:characterSpacingControl w:val="doNotCompress"/>
  <w:compat/>
  <w:rsids>
    <w:rsidRoot w:val="00744489"/>
    <w:rsid w:val="000E7311"/>
    <w:rsid w:val="003051FF"/>
    <w:rsid w:val="00744489"/>
    <w:rsid w:val="00BA4A04"/>
    <w:rsid w:val="00F7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89"/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11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8F96F6-9C43-4343-8124-8CF3FC476945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F41F5D9-043E-7449-ADDB-EB4C44CED7BB}">
      <dgm:prSet phldrT="[Text]"/>
      <dgm:spPr/>
      <dgm:t>
        <a:bodyPr/>
        <a:lstStyle/>
        <a:p>
          <a:r>
            <a:rPr lang="en-US"/>
            <a:t>Patients diagnosed with NMOSD and MOG-IgG antibody disorders (37)</a:t>
          </a:r>
        </a:p>
      </dgm:t>
    </dgm:pt>
    <dgm:pt modelId="{DBB9B431-3BE7-B348-A312-09793D82B157}" type="parTrans" cxnId="{E84BA719-339F-FD49-9D47-BEB4625A1A1F}">
      <dgm:prSet/>
      <dgm:spPr/>
      <dgm:t>
        <a:bodyPr/>
        <a:lstStyle/>
        <a:p>
          <a:endParaRPr lang="en-US"/>
        </a:p>
      </dgm:t>
    </dgm:pt>
    <dgm:pt modelId="{FC6DECB7-2849-3449-B099-9CCE5844521F}" type="sibTrans" cxnId="{E84BA719-339F-FD49-9D47-BEB4625A1A1F}">
      <dgm:prSet/>
      <dgm:spPr/>
      <dgm:t>
        <a:bodyPr/>
        <a:lstStyle/>
        <a:p>
          <a:endParaRPr lang="en-US"/>
        </a:p>
      </dgm:t>
    </dgm:pt>
    <dgm:pt modelId="{E66214E1-8132-A141-B3F4-F163B64DA7EB}">
      <dgm:prSet/>
      <dgm:spPr/>
      <dgm:t>
        <a:bodyPr/>
        <a:lstStyle/>
        <a:p>
          <a:r>
            <a:rPr lang="en-US"/>
            <a:t>Chart assesed for details of onset of visual loss, time to IVMP, BCVA at 3 months</a:t>
          </a:r>
        </a:p>
      </dgm:t>
    </dgm:pt>
    <dgm:pt modelId="{6B9E5316-35CC-A24F-B50A-2FE506AE3015}" type="parTrans" cxnId="{D1459EE7-2559-7049-8D4D-559759F6CE57}">
      <dgm:prSet/>
      <dgm:spPr/>
      <dgm:t>
        <a:bodyPr/>
        <a:lstStyle/>
        <a:p>
          <a:endParaRPr lang="en-US"/>
        </a:p>
      </dgm:t>
    </dgm:pt>
    <dgm:pt modelId="{BDC6EEA5-1F07-E442-9059-3A712EE1F2D9}" type="sibTrans" cxnId="{D1459EE7-2559-7049-8D4D-559759F6CE57}">
      <dgm:prSet/>
      <dgm:spPr/>
      <dgm:t>
        <a:bodyPr/>
        <a:lstStyle/>
        <a:p>
          <a:endParaRPr lang="en-US"/>
        </a:p>
      </dgm:t>
    </dgm:pt>
    <dgm:pt modelId="{2810FC49-F999-3A4C-8009-444ED1C9919A}">
      <dgm:prSet/>
      <dgm:spPr/>
      <dgm:t>
        <a:bodyPr/>
        <a:lstStyle/>
        <a:p>
          <a:r>
            <a:rPr lang="en-US"/>
            <a:t>Included in analysis:</a:t>
          </a:r>
        </a:p>
        <a:p>
          <a:r>
            <a:rPr lang="en-US"/>
            <a:t>Patients  after first episode of AQP4 or MOG-IgG ON treated with IVMP (n=27)</a:t>
          </a:r>
        </a:p>
      </dgm:t>
    </dgm:pt>
    <dgm:pt modelId="{F4A04600-364A-854D-95F0-3ECE3D097953}" type="parTrans" cxnId="{05B6EB7D-4E84-7C4E-93F5-A32AAD2676AE}">
      <dgm:prSet/>
      <dgm:spPr/>
      <dgm:t>
        <a:bodyPr/>
        <a:lstStyle/>
        <a:p>
          <a:endParaRPr lang="en-US"/>
        </a:p>
      </dgm:t>
    </dgm:pt>
    <dgm:pt modelId="{BC3CB1DA-06D7-C244-9E1E-1A1D241C455A}" type="sibTrans" cxnId="{05B6EB7D-4E84-7C4E-93F5-A32AAD2676AE}">
      <dgm:prSet/>
      <dgm:spPr/>
      <dgm:t>
        <a:bodyPr/>
        <a:lstStyle/>
        <a:p>
          <a:endParaRPr lang="en-US"/>
        </a:p>
      </dgm:t>
    </dgm:pt>
    <dgm:pt modelId="{5B8263E2-A1FB-E64C-BCFF-D9F4AEC64F81}">
      <dgm:prSet/>
      <dgm:spPr/>
      <dgm:t>
        <a:bodyPr/>
        <a:lstStyle/>
        <a:p>
          <a:pPr algn="ctr"/>
          <a:r>
            <a:rPr lang="en-US"/>
            <a:t>Excluded: </a:t>
          </a:r>
        </a:p>
        <a:p>
          <a:pPr algn="l"/>
          <a:r>
            <a:rPr lang="en-US"/>
            <a:t>Patients without optic neuritis (n=7)</a:t>
          </a:r>
        </a:p>
        <a:p>
          <a:pPr algn="l"/>
          <a:r>
            <a:rPr lang="en-US"/>
            <a:t>Seronegative NMOSD (n=1)</a:t>
          </a:r>
          <a:endParaRPr lang="he-IL"/>
        </a:p>
        <a:p>
          <a:pPr algn="l"/>
          <a:r>
            <a:rPr lang="en-US"/>
            <a:t>Patients refused IVMP (n=2)</a:t>
          </a:r>
        </a:p>
      </dgm:t>
    </dgm:pt>
    <dgm:pt modelId="{7628DDDC-728D-2F4B-9305-C7AEA920DFE3}" type="parTrans" cxnId="{95AE2E69-55B1-C54D-B58C-58860E140D28}">
      <dgm:prSet/>
      <dgm:spPr/>
      <dgm:t>
        <a:bodyPr/>
        <a:lstStyle/>
        <a:p>
          <a:endParaRPr lang="en-US"/>
        </a:p>
      </dgm:t>
    </dgm:pt>
    <dgm:pt modelId="{80DA6D70-9468-B247-8389-359DC020CBC3}" type="sibTrans" cxnId="{95AE2E69-55B1-C54D-B58C-58860E140D28}">
      <dgm:prSet/>
      <dgm:spPr/>
      <dgm:t>
        <a:bodyPr/>
        <a:lstStyle/>
        <a:p>
          <a:endParaRPr lang="en-US"/>
        </a:p>
      </dgm:t>
    </dgm:pt>
    <dgm:pt modelId="{3C5A7A31-C5ED-EC4C-9CB2-F72DF81A54CB}" type="pres">
      <dgm:prSet presAssocID="{808F96F6-9C43-4343-8124-8CF3FC47694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he-IL"/>
        </a:p>
      </dgm:t>
    </dgm:pt>
    <dgm:pt modelId="{8F76F571-03E2-1B47-BF48-63A83C05903D}" type="pres">
      <dgm:prSet presAssocID="{4F41F5D9-043E-7449-ADDB-EB4C44CED7BB}" presName="hierRoot1" presStyleCnt="0">
        <dgm:presLayoutVars>
          <dgm:hierBranch val="init"/>
        </dgm:presLayoutVars>
      </dgm:prSet>
      <dgm:spPr/>
    </dgm:pt>
    <dgm:pt modelId="{AB87C664-0157-0C48-9AD1-6917578548F3}" type="pres">
      <dgm:prSet presAssocID="{4F41F5D9-043E-7449-ADDB-EB4C44CED7BB}" presName="rootComposite1" presStyleCnt="0"/>
      <dgm:spPr/>
    </dgm:pt>
    <dgm:pt modelId="{F539EC79-D714-F644-B6C0-402BEC58F3A4}" type="pres">
      <dgm:prSet presAssocID="{4F41F5D9-043E-7449-ADDB-EB4C44CED7B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D78C558F-DA87-8F44-812F-BDA5C6B0C345}" type="pres">
      <dgm:prSet presAssocID="{4F41F5D9-043E-7449-ADDB-EB4C44CED7BB}" presName="rootConnector1" presStyleLbl="node1" presStyleIdx="0" presStyleCnt="0"/>
      <dgm:spPr/>
      <dgm:t>
        <a:bodyPr/>
        <a:lstStyle/>
        <a:p>
          <a:pPr rtl="1"/>
          <a:endParaRPr lang="he-IL"/>
        </a:p>
      </dgm:t>
    </dgm:pt>
    <dgm:pt modelId="{03749AF3-1A38-E644-9B7B-79E8616DCA3B}" type="pres">
      <dgm:prSet presAssocID="{4F41F5D9-043E-7449-ADDB-EB4C44CED7BB}" presName="hierChild2" presStyleCnt="0"/>
      <dgm:spPr/>
    </dgm:pt>
    <dgm:pt modelId="{94C48D5A-E1CB-8749-926A-2CE1025E6F32}" type="pres">
      <dgm:prSet presAssocID="{6B9E5316-35CC-A24F-B50A-2FE506AE3015}" presName="Name37" presStyleLbl="parChTrans1D2" presStyleIdx="0" presStyleCnt="1"/>
      <dgm:spPr/>
      <dgm:t>
        <a:bodyPr/>
        <a:lstStyle/>
        <a:p>
          <a:pPr rtl="1"/>
          <a:endParaRPr lang="he-IL"/>
        </a:p>
      </dgm:t>
    </dgm:pt>
    <dgm:pt modelId="{0BEF524D-9ECB-7143-AAAE-00CCC5757E8A}" type="pres">
      <dgm:prSet presAssocID="{E66214E1-8132-A141-B3F4-F163B64DA7EB}" presName="hierRoot2" presStyleCnt="0">
        <dgm:presLayoutVars>
          <dgm:hierBranch val="init"/>
        </dgm:presLayoutVars>
      </dgm:prSet>
      <dgm:spPr/>
    </dgm:pt>
    <dgm:pt modelId="{A70F8648-5FE1-5340-B94C-674ADAB37BF0}" type="pres">
      <dgm:prSet presAssocID="{E66214E1-8132-A141-B3F4-F163B64DA7EB}" presName="rootComposite" presStyleCnt="0"/>
      <dgm:spPr/>
    </dgm:pt>
    <dgm:pt modelId="{9B09A1C0-9B6A-F54B-A929-543924BDDB9F}" type="pres">
      <dgm:prSet presAssocID="{E66214E1-8132-A141-B3F4-F163B64DA7EB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1E768611-8222-8A4F-AAB1-D5176165FAA3}" type="pres">
      <dgm:prSet presAssocID="{E66214E1-8132-A141-B3F4-F163B64DA7EB}" presName="rootConnector" presStyleLbl="node2" presStyleIdx="0" presStyleCnt="1"/>
      <dgm:spPr/>
      <dgm:t>
        <a:bodyPr/>
        <a:lstStyle/>
        <a:p>
          <a:pPr rtl="1"/>
          <a:endParaRPr lang="he-IL"/>
        </a:p>
      </dgm:t>
    </dgm:pt>
    <dgm:pt modelId="{B17CB323-9131-4444-95F1-0B7C51A3AD52}" type="pres">
      <dgm:prSet presAssocID="{E66214E1-8132-A141-B3F4-F163B64DA7EB}" presName="hierChild4" presStyleCnt="0"/>
      <dgm:spPr/>
    </dgm:pt>
    <dgm:pt modelId="{18ACC99E-02B9-2C4F-9E31-87F9906C6B99}" type="pres">
      <dgm:prSet presAssocID="{7628DDDC-728D-2F4B-9305-C7AEA920DFE3}" presName="Name37" presStyleLbl="parChTrans1D3" presStyleIdx="0" presStyleCnt="2"/>
      <dgm:spPr/>
      <dgm:t>
        <a:bodyPr/>
        <a:lstStyle/>
        <a:p>
          <a:pPr rtl="1"/>
          <a:endParaRPr lang="he-IL"/>
        </a:p>
      </dgm:t>
    </dgm:pt>
    <dgm:pt modelId="{8EC1B091-7326-2948-9744-32BF3A8A455E}" type="pres">
      <dgm:prSet presAssocID="{5B8263E2-A1FB-E64C-BCFF-D9F4AEC64F81}" presName="hierRoot2" presStyleCnt="0">
        <dgm:presLayoutVars>
          <dgm:hierBranch val="init"/>
        </dgm:presLayoutVars>
      </dgm:prSet>
      <dgm:spPr/>
    </dgm:pt>
    <dgm:pt modelId="{9E360092-1871-C24A-BC28-1B0CAC789590}" type="pres">
      <dgm:prSet presAssocID="{5B8263E2-A1FB-E64C-BCFF-D9F4AEC64F81}" presName="rootComposite" presStyleCnt="0"/>
      <dgm:spPr/>
    </dgm:pt>
    <dgm:pt modelId="{B7747230-DE29-BE44-85F7-83A184453DF2}" type="pres">
      <dgm:prSet presAssocID="{5B8263E2-A1FB-E64C-BCFF-D9F4AEC64F81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960BE6D3-4494-4F4D-AE2F-0537C4F2CD9A}" type="pres">
      <dgm:prSet presAssocID="{5B8263E2-A1FB-E64C-BCFF-D9F4AEC64F81}" presName="rootConnector" presStyleLbl="node3" presStyleIdx="0" presStyleCnt="2"/>
      <dgm:spPr/>
      <dgm:t>
        <a:bodyPr/>
        <a:lstStyle/>
        <a:p>
          <a:pPr rtl="1"/>
          <a:endParaRPr lang="he-IL"/>
        </a:p>
      </dgm:t>
    </dgm:pt>
    <dgm:pt modelId="{61390196-227A-6A40-BA65-1B430E6ED0CE}" type="pres">
      <dgm:prSet presAssocID="{5B8263E2-A1FB-E64C-BCFF-D9F4AEC64F81}" presName="hierChild4" presStyleCnt="0"/>
      <dgm:spPr/>
    </dgm:pt>
    <dgm:pt modelId="{8D8C4EF9-CE2C-A14F-AD89-E69C6D0BE619}" type="pres">
      <dgm:prSet presAssocID="{5B8263E2-A1FB-E64C-BCFF-D9F4AEC64F81}" presName="hierChild5" presStyleCnt="0"/>
      <dgm:spPr/>
    </dgm:pt>
    <dgm:pt modelId="{C894A3F2-0A19-C740-9668-3882C16A79CC}" type="pres">
      <dgm:prSet presAssocID="{F4A04600-364A-854D-95F0-3ECE3D097953}" presName="Name37" presStyleLbl="parChTrans1D3" presStyleIdx="1" presStyleCnt="2"/>
      <dgm:spPr/>
      <dgm:t>
        <a:bodyPr/>
        <a:lstStyle/>
        <a:p>
          <a:pPr rtl="1"/>
          <a:endParaRPr lang="he-IL"/>
        </a:p>
      </dgm:t>
    </dgm:pt>
    <dgm:pt modelId="{2174E023-B708-E540-A8A1-943C5D0F219A}" type="pres">
      <dgm:prSet presAssocID="{2810FC49-F999-3A4C-8009-444ED1C9919A}" presName="hierRoot2" presStyleCnt="0">
        <dgm:presLayoutVars>
          <dgm:hierBranch val="init"/>
        </dgm:presLayoutVars>
      </dgm:prSet>
      <dgm:spPr/>
    </dgm:pt>
    <dgm:pt modelId="{FDACC7A9-4D31-BE46-8D70-494F58A16A3D}" type="pres">
      <dgm:prSet presAssocID="{2810FC49-F999-3A4C-8009-444ED1C9919A}" presName="rootComposite" presStyleCnt="0"/>
      <dgm:spPr/>
    </dgm:pt>
    <dgm:pt modelId="{5653E40F-4A7F-1E46-8427-6691F06ED6EA}" type="pres">
      <dgm:prSet presAssocID="{2810FC49-F999-3A4C-8009-444ED1C9919A}" presName="rootText" presStyleLbl="node3" presStyleIdx="1" presStyleCnt="2" custScaleX="90676" custScaleY="177354" custLinFactNeighborX="-13306" custLinFactNeighborY="460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5B345728-D16A-FD4F-8A83-060A91CAF99E}" type="pres">
      <dgm:prSet presAssocID="{2810FC49-F999-3A4C-8009-444ED1C9919A}" presName="rootConnector" presStyleLbl="node3" presStyleIdx="1" presStyleCnt="2"/>
      <dgm:spPr/>
      <dgm:t>
        <a:bodyPr/>
        <a:lstStyle/>
        <a:p>
          <a:pPr rtl="1"/>
          <a:endParaRPr lang="he-IL"/>
        </a:p>
      </dgm:t>
    </dgm:pt>
    <dgm:pt modelId="{1A31E2B6-C423-5A4E-AC6E-A994B0B329FA}" type="pres">
      <dgm:prSet presAssocID="{2810FC49-F999-3A4C-8009-444ED1C9919A}" presName="hierChild4" presStyleCnt="0"/>
      <dgm:spPr/>
    </dgm:pt>
    <dgm:pt modelId="{D7E29E75-491A-2B4B-8C86-C2B95D448773}" type="pres">
      <dgm:prSet presAssocID="{2810FC49-F999-3A4C-8009-444ED1C9919A}" presName="hierChild5" presStyleCnt="0"/>
      <dgm:spPr/>
    </dgm:pt>
    <dgm:pt modelId="{3388A413-8DDA-D24C-AB4F-C4646A62248A}" type="pres">
      <dgm:prSet presAssocID="{E66214E1-8132-A141-B3F4-F163B64DA7EB}" presName="hierChild5" presStyleCnt="0"/>
      <dgm:spPr/>
    </dgm:pt>
    <dgm:pt modelId="{0D925CD7-EB53-2C45-85D1-124B88FB544E}" type="pres">
      <dgm:prSet presAssocID="{4F41F5D9-043E-7449-ADDB-EB4C44CED7BB}" presName="hierChild3" presStyleCnt="0"/>
      <dgm:spPr/>
    </dgm:pt>
  </dgm:ptLst>
  <dgm:cxnLst>
    <dgm:cxn modelId="{E84BA719-339F-FD49-9D47-BEB4625A1A1F}" srcId="{808F96F6-9C43-4343-8124-8CF3FC476945}" destId="{4F41F5D9-043E-7449-ADDB-EB4C44CED7BB}" srcOrd="0" destOrd="0" parTransId="{DBB9B431-3BE7-B348-A312-09793D82B157}" sibTransId="{FC6DECB7-2849-3449-B099-9CCE5844521F}"/>
    <dgm:cxn modelId="{9E964369-71C4-47FD-B7ED-B3F01F4C093E}" type="presOf" srcId="{5B8263E2-A1FB-E64C-BCFF-D9F4AEC64F81}" destId="{B7747230-DE29-BE44-85F7-83A184453DF2}" srcOrd="0" destOrd="0" presId="urn:microsoft.com/office/officeart/2005/8/layout/orgChart1"/>
    <dgm:cxn modelId="{78A9D0DD-7F96-4428-986A-48ED07FE414C}" type="presOf" srcId="{2810FC49-F999-3A4C-8009-444ED1C9919A}" destId="{5653E40F-4A7F-1E46-8427-6691F06ED6EA}" srcOrd="0" destOrd="0" presId="urn:microsoft.com/office/officeart/2005/8/layout/orgChart1"/>
    <dgm:cxn modelId="{D1459EE7-2559-7049-8D4D-559759F6CE57}" srcId="{4F41F5D9-043E-7449-ADDB-EB4C44CED7BB}" destId="{E66214E1-8132-A141-B3F4-F163B64DA7EB}" srcOrd="0" destOrd="0" parTransId="{6B9E5316-35CC-A24F-B50A-2FE506AE3015}" sibTransId="{BDC6EEA5-1F07-E442-9059-3A712EE1F2D9}"/>
    <dgm:cxn modelId="{19B5DEEF-99B6-486D-A951-B165DBC05CCD}" type="presOf" srcId="{2810FC49-F999-3A4C-8009-444ED1C9919A}" destId="{5B345728-D16A-FD4F-8A83-060A91CAF99E}" srcOrd="1" destOrd="0" presId="urn:microsoft.com/office/officeart/2005/8/layout/orgChart1"/>
    <dgm:cxn modelId="{96AF2301-F848-4C8A-82E8-2BCFBFA7E958}" type="presOf" srcId="{4F41F5D9-043E-7449-ADDB-EB4C44CED7BB}" destId="{F539EC79-D714-F644-B6C0-402BEC58F3A4}" srcOrd="0" destOrd="0" presId="urn:microsoft.com/office/officeart/2005/8/layout/orgChart1"/>
    <dgm:cxn modelId="{4D872184-BF95-49E7-95E2-691A497E8753}" type="presOf" srcId="{6B9E5316-35CC-A24F-B50A-2FE506AE3015}" destId="{94C48D5A-E1CB-8749-926A-2CE1025E6F32}" srcOrd="0" destOrd="0" presId="urn:microsoft.com/office/officeart/2005/8/layout/orgChart1"/>
    <dgm:cxn modelId="{D27546A8-EA78-4CEB-89C4-C214F6B1C910}" type="presOf" srcId="{5B8263E2-A1FB-E64C-BCFF-D9F4AEC64F81}" destId="{960BE6D3-4494-4F4D-AE2F-0537C4F2CD9A}" srcOrd="1" destOrd="0" presId="urn:microsoft.com/office/officeart/2005/8/layout/orgChart1"/>
    <dgm:cxn modelId="{95AE2E69-55B1-C54D-B58C-58860E140D28}" srcId="{E66214E1-8132-A141-B3F4-F163B64DA7EB}" destId="{5B8263E2-A1FB-E64C-BCFF-D9F4AEC64F81}" srcOrd="0" destOrd="0" parTransId="{7628DDDC-728D-2F4B-9305-C7AEA920DFE3}" sibTransId="{80DA6D70-9468-B247-8389-359DC020CBC3}"/>
    <dgm:cxn modelId="{1A44F0A0-6F13-4275-8903-5CA86C3D2375}" type="presOf" srcId="{E66214E1-8132-A141-B3F4-F163B64DA7EB}" destId="{9B09A1C0-9B6A-F54B-A929-543924BDDB9F}" srcOrd="0" destOrd="0" presId="urn:microsoft.com/office/officeart/2005/8/layout/orgChart1"/>
    <dgm:cxn modelId="{0AB1A7B2-ADC9-4010-B2D3-C23BF18037EB}" type="presOf" srcId="{F4A04600-364A-854D-95F0-3ECE3D097953}" destId="{C894A3F2-0A19-C740-9668-3882C16A79CC}" srcOrd="0" destOrd="0" presId="urn:microsoft.com/office/officeart/2005/8/layout/orgChart1"/>
    <dgm:cxn modelId="{07C47488-F358-4299-A33C-1FFE8C3975BE}" type="presOf" srcId="{4F41F5D9-043E-7449-ADDB-EB4C44CED7BB}" destId="{D78C558F-DA87-8F44-812F-BDA5C6B0C345}" srcOrd="1" destOrd="0" presId="urn:microsoft.com/office/officeart/2005/8/layout/orgChart1"/>
    <dgm:cxn modelId="{05B6EB7D-4E84-7C4E-93F5-A32AAD2676AE}" srcId="{E66214E1-8132-A141-B3F4-F163B64DA7EB}" destId="{2810FC49-F999-3A4C-8009-444ED1C9919A}" srcOrd="1" destOrd="0" parTransId="{F4A04600-364A-854D-95F0-3ECE3D097953}" sibTransId="{BC3CB1DA-06D7-C244-9E1E-1A1D241C455A}"/>
    <dgm:cxn modelId="{E8391E91-6B01-402E-990C-FA401C4684D5}" type="presOf" srcId="{808F96F6-9C43-4343-8124-8CF3FC476945}" destId="{3C5A7A31-C5ED-EC4C-9CB2-F72DF81A54CB}" srcOrd="0" destOrd="0" presId="urn:microsoft.com/office/officeart/2005/8/layout/orgChart1"/>
    <dgm:cxn modelId="{ABEF9AA4-4B52-4F64-B1C2-DD2F5757335A}" type="presOf" srcId="{E66214E1-8132-A141-B3F4-F163B64DA7EB}" destId="{1E768611-8222-8A4F-AAB1-D5176165FAA3}" srcOrd="1" destOrd="0" presId="urn:microsoft.com/office/officeart/2005/8/layout/orgChart1"/>
    <dgm:cxn modelId="{70AE84B0-5100-4E8A-87A3-A1C0C9672AB8}" type="presOf" srcId="{7628DDDC-728D-2F4B-9305-C7AEA920DFE3}" destId="{18ACC99E-02B9-2C4F-9E31-87F9906C6B99}" srcOrd="0" destOrd="0" presId="urn:microsoft.com/office/officeart/2005/8/layout/orgChart1"/>
    <dgm:cxn modelId="{1961740E-D2B5-4061-94D6-5AC34880D23C}" type="presParOf" srcId="{3C5A7A31-C5ED-EC4C-9CB2-F72DF81A54CB}" destId="{8F76F571-03E2-1B47-BF48-63A83C05903D}" srcOrd="0" destOrd="0" presId="urn:microsoft.com/office/officeart/2005/8/layout/orgChart1"/>
    <dgm:cxn modelId="{16734069-A175-487E-99EE-7209E0735B77}" type="presParOf" srcId="{8F76F571-03E2-1B47-BF48-63A83C05903D}" destId="{AB87C664-0157-0C48-9AD1-6917578548F3}" srcOrd="0" destOrd="0" presId="urn:microsoft.com/office/officeart/2005/8/layout/orgChart1"/>
    <dgm:cxn modelId="{04460B69-C098-4289-A7C0-577193653014}" type="presParOf" srcId="{AB87C664-0157-0C48-9AD1-6917578548F3}" destId="{F539EC79-D714-F644-B6C0-402BEC58F3A4}" srcOrd="0" destOrd="0" presId="urn:microsoft.com/office/officeart/2005/8/layout/orgChart1"/>
    <dgm:cxn modelId="{67F85289-E26A-4F78-870B-E4AEF99910A0}" type="presParOf" srcId="{AB87C664-0157-0C48-9AD1-6917578548F3}" destId="{D78C558F-DA87-8F44-812F-BDA5C6B0C345}" srcOrd="1" destOrd="0" presId="urn:microsoft.com/office/officeart/2005/8/layout/orgChart1"/>
    <dgm:cxn modelId="{1A994D08-0959-4642-B9E9-7BA2892B6AC3}" type="presParOf" srcId="{8F76F571-03E2-1B47-BF48-63A83C05903D}" destId="{03749AF3-1A38-E644-9B7B-79E8616DCA3B}" srcOrd="1" destOrd="0" presId="urn:microsoft.com/office/officeart/2005/8/layout/orgChart1"/>
    <dgm:cxn modelId="{5D9D8EAB-54A2-43C7-B0B1-3EA546849B43}" type="presParOf" srcId="{03749AF3-1A38-E644-9B7B-79E8616DCA3B}" destId="{94C48D5A-E1CB-8749-926A-2CE1025E6F32}" srcOrd="0" destOrd="0" presId="urn:microsoft.com/office/officeart/2005/8/layout/orgChart1"/>
    <dgm:cxn modelId="{C2E54C81-52E6-4CBA-91E6-1C374EF73F58}" type="presParOf" srcId="{03749AF3-1A38-E644-9B7B-79E8616DCA3B}" destId="{0BEF524D-9ECB-7143-AAAE-00CCC5757E8A}" srcOrd="1" destOrd="0" presId="urn:microsoft.com/office/officeart/2005/8/layout/orgChart1"/>
    <dgm:cxn modelId="{D59AC5B6-AC3E-420F-A89A-6AF38A60179E}" type="presParOf" srcId="{0BEF524D-9ECB-7143-AAAE-00CCC5757E8A}" destId="{A70F8648-5FE1-5340-B94C-674ADAB37BF0}" srcOrd="0" destOrd="0" presId="urn:microsoft.com/office/officeart/2005/8/layout/orgChart1"/>
    <dgm:cxn modelId="{DFB24F4E-C607-4563-A179-3773C4E78150}" type="presParOf" srcId="{A70F8648-5FE1-5340-B94C-674ADAB37BF0}" destId="{9B09A1C0-9B6A-F54B-A929-543924BDDB9F}" srcOrd="0" destOrd="0" presId="urn:microsoft.com/office/officeart/2005/8/layout/orgChart1"/>
    <dgm:cxn modelId="{19E69442-7B6A-40D5-8C49-EB97407CD601}" type="presParOf" srcId="{A70F8648-5FE1-5340-B94C-674ADAB37BF0}" destId="{1E768611-8222-8A4F-AAB1-D5176165FAA3}" srcOrd="1" destOrd="0" presId="urn:microsoft.com/office/officeart/2005/8/layout/orgChart1"/>
    <dgm:cxn modelId="{1D1F5D6B-E403-426E-92AF-92B4817A5386}" type="presParOf" srcId="{0BEF524D-9ECB-7143-AAAE-00CCC5757E8A}" destId="{B17CB323-9131-4444-95F1-0B7C51A3AD52}" srcOrd="1" destOrd="0" presId="urn:microsoft.com/office/officeart/2005/8/layout/orgChart1"/>
    <dgm:cxn modelId="{AF7B7502-9E57-4712-8B6D-EC5F8B266670}" type="presParOf" srcId="{B17CB323-9131-4444-95F1-0B7C51A3AD52}" destId="{18ACC99E-02B9-2C4F-9E31-87F9906C6B99}" srcOrd="0" destOrd="0" presId="urn:microsoft.com/office/officeart/2005/8/layout/orgChart1"/>
    <dgm:cxn modelId="{66AE8AC2-2C70-4C40-BFB4-469DDFE2E890}" type="presParOf" srcId="{B17CB323-9131-4444-95F1-0B7C51A3AD52}" destId="{8EC1B091-7326-2948-9744-32BF3A8A455E}" srcOrd="1" destOrd="0" presId="urn:microsoft.com/office/officeart/2005/8/layout/orgChart1"/>
    <dgm:cxn modelId="{86017E8E-7FFB-42B4-B312-03BCAA29F512}" type="presParOf" srcId="{8EC1B091-7326-2948-9744-32BF3A8A455E}" destId="{9E360092-1871-C24A-BC28-1B0CAC789590}" srcOrd="0" destOrd="0" presId="urn:microsoft.com/office/officeart/2005/8/layout/orgChart1"/>
    <dgm:cxn modelId="{88C85D18-B5CC-42ED-8690-4406E8497F50}" type="presParOf" srcId="{9E360092-1871-C24A-BC28-1B0CAC789590}" destId="{B7747230-DE29-BE44-85F7-83A184453DF2}" srcOrd="0" destOrd="0" presId="urn:microsoft.com/office/officeart/2005/8/layout/orgChart1"/>
    <dgm:cxn modelId="{C15EAFE0-2407-4E11-8616-6E3607DEA3F1}" type="presParOf" srcId="{9E360092-1871-C24A-BC28-1B0CAC789590}" destId="{960BE6D3-4494-4F4D-AE2F-0537C4F2CD9A}" srcOrd="1" destOrd="0" presId="urn:microsoft.com/office/officeart/2005/8/layout/orgChart1"/>
    <dgm:cxn modelId="{A2FD468C-764F-4804-A55F-421D0497EE90}" type="presParOf" srcId="{8EC1B091-7326-2948-9744-32BF3A8A455E}" destId="{61390196-227A-6A40-BA65-1B430E6ED0CE}" srcOrd="1" destOrd="0" presId="urn:microsoft.com/office/officeart/2005/8/layout/orgChart1"/>
    <dgm:cxn modelId="{813B84C9-F40D-4527-8606-23CC7D52E302}" type="presParOf" srcId="{8EC1B091-7326-2948-9744-32BF3A8A455E}" destId="{8D8C4EF9-CE2C-A14F-AD89-E69C6D0BE619}" srcOrd="2" destOrd="0" presId="urn:microsoft.com/office/officeart/2005/8/layout/orgChart1"/>
    <dgm:cxn modelId="{EAED2DCF-ACF7-4081-9786-C289EF1CD940}" type="presParOf" srcId="{B17CB323-9131-4444-95F1-0B7C51A3AD52}" destId="{C894A3F2-0A19-C740-9668-3882C16A79CC}" srcOrd="2" destOrd="0" presId="urn:microsoft.com/office/officeart/2005/8/layout/orgChart1"/>
    <dgm:cxn modelId="{0EF67F9B-9BAE-4A17-888D-38EF55088E94}" type="presParOf" srcId="{B17CB323-9131-4444-95F1-0B7C51A3AD52}" destId="{2174E023-B708-E540-A8A1-943C5D0F219A}" srcOrd="3" destOrd="0" presId="urn:microsoft.com/office/officeart/2005/8/layout/orgChart1"/>
    <dgm:cxn modelId="{FF23A96B-4233-45A7-B000-72A60B31DF32}" type="presParOf" srcId="{2174E023-B708-E540-A8A1-943C5D0F219A}" destId="{FDACC7A9-4D31-BE46-8D70-494F58A16A3D}" srcOrd="0" destOrd="0" presId="urn:microsoft.com/office/officeart/2005/8/layout/orgChart1"/>
    <dgm:cxn modelId="{FE2F5818-34F9-4A0C-A053-69262F9A5315}" type="presParOf" srcId="{FDACC7A9-4D31-BE46-8D70-494F58A16A3D}" destId="{5653E40F-4A7F-1E46-8427-6691F06ED6EA}" srcOrd="0" destOrd="0" presId="urn:microsoft.com/office/officeart/2005/8/layout/orgChart1"/>
    <dgm:cxn modelId="{7F1DEA05-CD2A-40B2-8899-37CB330F29FE}" type="presParOf" srcId="{FDACC7A9-4D31-BE46-8D70-494F58A16A3D}" destId="{5B345728-D16A-FD4F-8A83-060A91CAF99E}" srcOrd="1" destOrd="0" presId="urn:microsoft.com/office/officeart/2005/8/layout/orgChart1"/>
    <dgm:cxn modelId="{AA7EF93C-120E-43CB-BE93-D631C452B079}" type="presParOf" srcId="{2174E023-B708-E540-A8A1-943C5D0F219A}" destId="{1A31E2B6-C423-5A4E-AC6E-A994B0B329FA}" srcOrd="1" destOrd="0" presId="urn:microsoft.com/office/officeart/2005/8/layout/orgChart1"/>
    <dgm:cxn modelId="{FA34F5F1-1990-4FE9-9F09-CA43C144062B}" type="presParOf" srcId="{2174E023-B708-E540-A8A1-943C5D0F219A}" destId="{D7E29E75-491A-2B4B-8C86-C2B95D448773}" srcOrd="2" destOrd="0" presId="urn:microsoft.com/office/officeart/2005/8/layout/orgChart1"/>
    <dgm:cxn modelId="{C1934F20-CDDE-413F-912F-E9E2F09F2F12}" type="presParOf" srcId="{0BEF524D-9ECB-7143-AAAE-00CCC5757E8A}" destId="{3388A413-8DDA-D24C-AB4F-C4646A62248A}" srcOrd="2" destOrd="0" presId="urn:microsoft.com/office/officeart/2005/8/layout/orgChart1"/>
    <dgm:cxn modelId="{8AF59378-07DE-4065-8291-FF548AC6300A}" type="presParOf" srcId="{8F76F571-03E2-1B47-BF48-63A83C05903D}" destId="{0D925CD7-EB53-2C45-85D1-124B88FB544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894A3F2-0A19-C740-9668-3882C16A79CC}">
      <dsp:nvSpPr>
        <dsp:cNvPr id="0" name=""/>
        <dsp:cNvSpPr/>
      </dsp:nvSpPr>
      <dsp:spPr>
        <a:xfrm>
          <a:off x="1670149" y="2171996"/>
          <a:ext cx="91440" cy="24471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7190"/>
              </a:lnTo>
              <a:lnTo>
                <a:pt x="76112" y="24471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ACC99E-02B9-2C4F-9E31-87F9906C6B99}">
      <dsp:nvSpPr>
        <dsp:cNvPr id="0" name=""/>
        <dsp:cNvSpPr/>
      </dsp:nvSpPr>
      <dsp:spPr>
        <a:xfrm>
          <a:off x="1715869" y="2171996"/>
          <a:ext cx="269120" cy="825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5304"/>
              </a:lnTo>
              <a:lnTo>
                <a:pt x="269120" y="8253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C48D5A-E1CB-8749-926A-2CE1025E6F32}">
      <dsp:nvSpPr>
        <dsp:cNvPr id="0" name=""/>
        <dsp:cNvSpPr/>
      </dsp:nvSpPr>
      <dsp:spPr>
        <a:xfrm>
          <a:off x="2387805" y="898157"/>
          <a:ext cx="91440" cy="3767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7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39EC79-D714-F644-B6C0-402BEC58F3A4}">
      <dsp:nvSpPr>
        <dsp:cNvPr id="0" name=""/>
        <dsp:cNvSpPr/>
      </dsp:nvSpPr>
      <dsp:spPr>
        <a:xfrm>
          <a:off x="1536455" y="1087"/>
          <a:ext cx="1794139" cy="8970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Patients diagnosed with NMOSD and MOG-IgG antibody disorders (37)</a:t>
          </a:r>
        </a:p>
      </dsp:txBody>
      <dsp:txXfrm>
        <a:off x="1536455" y="1087"/>
        <a:ext cx="1794139" cy="897069"/>
      </dsp:txXfrm>
    </dsp:sp>
    <dsp:sp modelId="{9B09A1C0-9B6A-F54B-A929-543924BDDB9F}">
      <dsp:nvSpPr>
        <dsp:cNvPr id="0" name=""/>
        <dsp:cNvSpPr/>
      </dsp:nvSpPr>
      <dsp:spPr>
        <a:xfrm>
          <a:off x="1536455" y="1274926"/>
          <a:ext cx="1794139" cy="8970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Chart assesed for details of onset of visual loss, time to IVMP, BCVA at 3 months</a:t>
          </a:r>
        </a:p>
      </dsp:txBody>
      <dsp:txXfrm>
        <a:off x="1536455" y="1274926"/>
        <a:ext cx="1794139" cy="897069"/>
      </dsp:txXfrm>
    </dsp:sp>
    <dsp:sp modelId="{B7747230-DE29-BE44-85F7-83A184453DF2}">
      <dsp:nvSpPr>
        <dsp:cNvPr id="0" name=""/>
        <dsp:cNvSpPr/>
      </dsp:nvSpPr>
      <dsp:spPr>
        <a:xfrm>
          <a:off x="1984990" y="2548765"/>
          <a:ext cx="1794139" cy="8970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Excluded: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Patients without optic neuritis (n=7)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Seronegative NMOSD (n=1)</a:t>
          </a:r>
          <a:endParaRPr lang="he-IL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Patients refused IVMP (n=2)</a:t>
          </a:r>
        </a:p>
      </dsp:txBody>
      <dsp:txXfrm>
        <a:off x="1984990" y="2548765"/>
        <a:ext cx="1794139" cy="897069"/>
      </dsp:txXfrm>
    </dsp:sp>
    <dsp:sp modelId="{5653E40F-4A7F-1E46-8427-6691F06ED6EA}">
      <dsp:nvSpPr>
        <dsp:cNvPr id="0" name=""/>
        <dsp:cNvSpPr/>
      </dsp:nvSpPr>
      <dsp:spPr>
        <a:xfrm>
          <a:off x="1746261" y="3823692"/>
          <a:ext cx="1626854" cy="15909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Included in analysis: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Patients  after first episode of AQP4 or MOG-IgG ON treated with IVMP (n=27)</a:t>
          </a:r>
        </a:p>
      </dsp:txBody>
      <dsp:txXfrm>
        <a:off x="1746261" y="3823692"/>
        <a:ext cx="1626854" cy="15909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102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 Kalish</dc:creator>
  <cp:lastModifiedBy>Guest1</cp:lastModifiedBy>
  <cp:revision>2</cp:revision>
  <dcterms:created xsi:type="dcterms:W3CDTF">2019-02-10T10:31:00Z</dcterms:created>
  <dcterms:modified xsi:type="dcterms:W3CDTF">2019-02-10T10:31:00Z</dcterms:modified>
</cp:coreProperties>
</file>