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8D9D" w14:textId="77777777" w:rsidR="00195360" w:rsidRDefault="00195360" w:rsidP="00195360">
      <w:pPr>
        <w:pStyle w:val="NormalWeb"/>
        <w:spacing w:line="480" w:lineRule="auto"/>
        <w:rPr>
          <w:bCs/>
        </w:rPr>
      </w:pPr>
      <w:r w:rsidRPr="00B30655">
        <w:rPr>
          <w:b/>
          <w:bCs/>
        </w:rPr>
        <w:t xml:space="preserve">Supplemental figure </w:t>
      </w:r>
      <w:proofErr w:type="gramStart"/>
      <w:r w:rsidRPr="00B30655">
        <w:rPr>
          <w:b/>
          <w:bCs/>
        </w:rPr>
        <w:t>1  Multiplex</w:t>
      </w:r>
      <w:proofErr w:type="gramEnd"/>
      <w:r w:rsidRPr="00B30655">
        <w:rPr>
          <w:b/>
          <w:bCs/>
        </w:rPr>
        <w:t xml:space="preserve"> of protein secretion by activated MNC from healthy controls and different forms of MS</w:t>
      </w:r>
      <w:r w:rsidRPr="00B30655">
        <w:rPr>
          <w:bCs/>
        </w:rPr>
        <w:t xml:space="preserve">  (A)  IFN-</w:t>
      </w:r>
      <w:r w:rsidRPr="00B30655">
        <w:rPr>
          <w:rFonts w:ascii="Symbol" w:hAnsi="Symbol"/>
          <w:bCs/>
        </w:rPr>
        <w:t></w:t>
      </w:r>
      <w:r w:rsidRPr="00B30655">
        <w:rPr>
          <w:bCs/>
        </w:rPr>
        <w:t xml:space="preserve"> alone minus media.  (B)  Vitamin D alone minus media.  (C)  IFN-</w:t>
      </w:r>
      <w:r w:rsidRPr="00B30655">
        <w:rPr>
          <w:rFonts w:ascii="Symbol" w:hAnsi="Symbol"/>
          <w:bCs/>
        </w:rPr>
        <w:t></w:t>
      </w:r>
      <w:r w:rsidRPr="00B30655">
        <w:rPr>
          <w:bCs/>
        </w:rPr>
        <w:t xml:space="preserve"> plus vitamin D minus media. Selected targets are grouped into Th1, Th17, and Th2 immune pathways, and clusters of IFN-stimulated proteins (ISG), adhesion molecules, and cytokines that control homeostatic proliferation, neurotrophic factors, and the IL-12 family.  Values are stimulation condition minus media control.  Intensity of shading shows upregulation (red, &gt; 1.5pg/ml, threshold before start of </w:t>
      </w:r>
      <w:bookmarkStart w:id="0" w:name="_GoBack"/>
      <w:r w:rsidRPr="00B30655">
        <w:rPr>
          <w:bCs/>
        </w:rPr>
        <w:t>gradient) or downregulation (blue, &lt;1.5pg/ml).   Target proteins are listed in Figure 6 legend.</w:t>
      </w:r>
      <w:r>
        <w:rPr>
          <w:bCs/>
        </w:rPr>
        <w:t xml:space="preserve"> </w:t>
      </w:r>
    </w:p>
    <w:bookmarkEnd w:id="0"/>
    <w:p w14:paraId="0F2BFE4C" w14:textId="77777777" w:rsidR="00195360" w:rsidRDefault="00195360" w:rsidP="00F37B8C">
      <w:pPr>
        <w:tabs>
          <w:tab w:val="left" w:pos="9360"/>
        </w:tabs>
      </w:pPr>
    </w:p>
    <w:p w14:paraId="4FCAA320" w14:textId="09975F34" w:rsidR="00AC0778" w:rsidRDefault="005C02D5" w:rsidP="00F37B8C">
      <w:pPr>
        <w:tabs>
          <w:tab w:val="left" w:pos="9360"/>
        </w:tabs>
      </w:pPr>
      <w:r>
        <w:rPr>
          <w:noProof/>
        </w:rPr>
        <w:drawing>
          <wp:inline distT="0" distB="0" distL="0" distR="0" wp14:anchorId="2BE0EAA1" wp14:editId="6E95DA75">
            <wp:extent cx="6284825" cy="33689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1" cy="337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0778" w:rsidSect="00F37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5E39" w14:textId="77777777" w:rsidR="009F3E04" w:rsidRDefault="009F3E04" w:rsidP="009A097F">
      <w:pPr>
        <w:spacing w:line="240" w:lineRule="auto"/>
      </w:pPr>
      <w:r>
        <w:separator/>
      </w:r>
    </w:p>
  </w:endnote>
  <w:endnote w:type="continuationSeparator" w:id="0">
    <w:p w14:paraId="5494EF82" w14:textId="77777777" w:rsidR="009F3E04" w:rsidRDefault="009F3E04" w:rsidP="009A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BAC0" w14:textId="77777777" w:rsidR="009A097F" w:rsidRDefault="009A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64D5" w14:textId="77777777" w:rsidR="009A097F" w:rsidRDefault="009A0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0AA2" w14:textId="77777777" w:rsidR="009A097F" w:rsidRDefault="009A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EA8C" w14:textId="77777777" w:rsidR="009F3E04" w:rsidRDefault="009F3E04" w:rsidP="009A097F">
      <w:pPr>
        <w:spacing w:line="240" w:lineRule="auto"/>
      </w:pPr>
      <w:r>
        <w:separator/>
      </w:r>
    </w:p>
  </w:footnote>
  <w:footnote w:type="continuationSeparator" w:id="0">
    <w:p w14:paraId="336DBCE1" w14:textId="77777777" w:rsidR="009F3E04" w:rsidRDefault="009F3E04" w:rsidP="009A0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BCA7" w14:textId="77777777" w:rsidR="009A097F" w:rsidRDefault="009A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095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84D09" w14:textId="77777777" w:rsidR="009A097F" w:rsidRDefault="009A097F">
        <w:pPr>
          <w:pStyle w:val="Header"/>
          <w:jc w:val="right"/>
        </w:pPr>
        <w:r>
          <w:t>Supplemental Figure 1, Feng 1</w:t>
        </w:r>
      </w:p>
    </w:sdtContent>
  </w:sdt>
  <w:p w14:paraId="71803C97" w14:textId="77777777" w:rsidR="009A097F" w:rsidRDefault="009A0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533D" w14:textId="77777777" w:rsidR="009A097F" w:rsidRDefault="009A0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F6"/>
    <w:rsid w:val="00195360"/>
    <w:rsid w:val="004552FF"/>
    <w:rsid w:val="005C02D5"/>
    <w:rsid w:val="00625132"/>
    <w:rsid w:val="0091017C"/>
    <w:rsid w:val="009A097F"/>
    <w:rsid w:val="009F3E04"/>
    <w:rsid w:val="00AC0778"/>
    <w:rsid w:val="00C878F6"/>
    <w:rsid w:val="00C96E29"/>
    <w:rsid w:val="00F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73EA"/>
  <w15:docId w15:val="{D43A0690-110C-4A46-A9CC-8E33407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9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7F"/>
  </w:style>
  <w:style w:type="paragraph" w:styleId="Footer">
    <w:name w:val="footer"/>
    <w:basedOn w:val="Normal"/>
    <w:link w:val="FooterChar"/>
    <w:uiPriority w:val="99"/>
    <w:unhideWhenUsed/>
    <w:rsid w:val="009A09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7F"/>
  </w:style>
  <w:style w:type="paragraph" w:styleId="NormalWeb">
    <w:name w:val="Normal (Web)"/>
    <w:basedOn w:val="Normal"/>
    <w:uiPriority w:val="99"/>
    <w:unhideWhenUsed/>
    <w:rsid w:val="0019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Feng, Xuan [BSD] - NEU</dc:creator>
  <cp:lastModifiedBy>Morgan Sorenson</cp:lastModifiedBy>
  <cp:revision>2</cp:revision>
  <dcterms:created xsi:type="dcterms:W3CDTF">2019-08-13T13:39:00Z</dcterms:created>
  <dcterms:modified xsi:type="dcterms:W3CDTF">2019-08-13T13:39:00Z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716290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