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AB473" w14:textId="77777777" w:rsidR="009A02F9" w:rsidRPr="00404518" w:rsidRDefault="009A02F9" w:rsidP="009A02F9">
      <w:pPr>
        <w:spacing w:line="480" w:lineRule="auto"/>
        <w:jc w:val="both"/>
        <w:rPr>
          <w:rFonts w:ascii="Arial" w:eastAsia="Calibri" w:hAnsi="Arial" w:cs="Arial"/>
          <w:sz w:val="24"/>
          <w:szCs w:val="24"/>
          <w:lang w:val="en-US"/>
        </w:rPr>
      </w:pPr>
      <w:r w:rsidRPr="00404518">
        <w:rPr>
          <w:rFonts w:ascii="Arial" w:eastAsia="Calibri" w:hAnsi="Arial" w:cs="Arial"/>
          <w:sz w:val="24"/>
          <w:szCs w:val="24"/>
          <w:lang w:val="en-US"/>
        </w:rPr>
        <w:t>Figure e-1: MRI course of the presented case</w:t>
      </w:r>
    </w:p>
    <w:p w14:paraId="20C96D41" w14:textId="77777777" w:rsidR="009A02F9" w:rsidRPr="00404518" w:rsidRDefault="009A02F9" w:rsidP="009A02F9">
      <w:pPr>
        <w:spacing w:line="480" w:lineRule="auto"/>
        <w:jc w:val="both"/>
        <w:rPr>
          <w:rFonts w:ascii="Arial" w:eastAsia="Calibri" w:hAnsi="Arial" w:cs="Arial"/>
          <w:sz w:val="24"/>
          <w:szCs w:val="24"/>
          <w:lang w:val="en-US"/>
        </w:rPr>
      </w:pPr>
      <w:r w:rsidRPr="00404518">
        <w:rPr>
          <w:rFonts w:ascii="Arial" w:eastAsia="Calibri" w:hAnsi="Arial" w:cs="Arial"/>
          <w:sz w:val="24"/>
          <w:szCs w:val="24"/>
          <w:lang w:val="en-US"/>
        </w:rPr>
        <w:t>Panel of axial MRI measurements outlining extensive increase in FLAIR hyperintense lesions. MRI images at baseline (A), 10 days (B) and 40 days (C) after two courses of pembrolizumab. (D) Time course of PML diagnosis, assessment of cellular immune status, pembrolizumab treatment, and magnetic resonance imaging. Red arrows indicate time points of pembrolizumab administration (P1, P2), T1 and T2 indicate time points of blood collection (T1, T2).</w:t>
      </w:r>
    </w:p>
    <w:p w14:paraId="6A712968" w14:textId="77777777" w:rsidR="009A02F9" w:rsidRDefault="009A02F9" w:rsidP="009A02F9">
      <w:pPr>
        <w:spacing w:line="480" w:lineRule="auto"/>
        <w:rPr>
          <w:rFonts w:ascii="Arial" w:eastAsia="Calibri" w:hAnsi="Arial" w:cs="Arial"/>
          <w:sz w:val="24"/>
          <w:szCs w:val="24"/>
          <w:lang w:val="en-US"/>
        </w:rPr>
      </w:pPr>
      <w:r w:rsidRPr="00404518">
        <w:rPr>
          <w:rFonts w:ascii="Arial" w:eastAsia="Calibri" w:hAnsi="Arial" w:cs="Arial"/>
          <w:noProof/>
          <w:sz w:val="24"/>
          <w:szCs w:val="24"/>
          <w:lang w:eastAsia="de-DE"/>
        </w:rPr>
        <w:drawing>
          <wp:inline distT="0" distB="0" distL="0" distR="0" wp14:anchorId="124E6FF9" wp14:editId="662A5A3A">
            <wp:extent cx="5105400" cy="47119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e1.png"/>
                    <pic:cNvPicPr/>
                  </pic:nvPicPr>
                  <pic:blipFill>
                    <a:blip r:embed="rId4">
                      <a:extLst>
                        <a:ext uri="{28A0092B-C50C-407E-A947-70E740481C1C}">
                          <a14:useLocalDpi xmlns:a14="http://schemas.microsoft.com/office/drawing/2010/main" val="0"/>
                        </a:ext>
                      </a:extLst>
                    </a:blip>
                    <a:stretch>
                      <a:fillRect/>
                    </a:stretch>
                  </pic:blipFill>
                  <pic:spPr>
                    <a:xfrm>
                      <a:off x="0" y="0"/>
                      <a:ext cx="5111822" cy="4717864"/>
                    </a:xfrm>
                    <a:prstGeom prst="rect">
                      <a:avLst/>
                    </a:prstGeom>
                  </pic:spPr>
                </pic:pic>
              </a:graphicData>
            </a:graphic>
          </wp:inline>
        </w:drawing>
      </w:r>
    </w:p>
    <w:p w14:paraId="40E7A002" w14:textId="77777777" w:rsidR="00590CDC" w:rsidRDefault="009A02F9">
      <w:bookmarkStart w:id="0" w:name="_GoBack"/>
      <w:bookmarkEnd w:id="0"/>
    </w:p>
    <w:sectPr w:rsidR="00590CDC" w:rsidSect="008510EF">
      <w:headerReference w:type="default" r:id="rId5"/>
      <w:pgSz w:w="11906" w:h="16838"/>
      <w:pgMar w:top="1417" w:right="1417" w:bottom="1134" w:left="1417"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17636"/>
      <w:docPartObj>
        <w:docPartGallery w:val="Page Numbers (Top of Page)"/>
        <w:docPartUnique/>
      </w:docPartObj>
    </w:sdtPr>
    <w:sdtEndPr/>
    <w:sdtContent>
      <w:p w14:paraId="01D45ACF" w14:textId="77777777" w:rsidR="00060CDF" w:rsidRDefault="009A02F9">
        <w:pPr>
          <w:pStyle w:val="Header"/>
        </w:pPr>
        <w:r>
          <w:fldChar w:fldCharType="begin"/>
        </w:r>
        <w:r>
          <w:instrText>PAGE   \* MERGEFORMAT</w:instrText>
        </w:r>
        <w:r>
          <w:fldChar w:fldCharType="separate"/>
        </w:r>
        <w:r>
          <w:rPr>
            <w:noProof/>
          </w:rPr>
          <w:t>2</w:t>
        </w:r>
        <w:r>
          <w:fldChar w:fldCharType="end"/>
        </w:r>
      </w:p>
    </w:sdtContent>
  </w:sdt>
  <w:p w14:paraId="4AAC74B7" w14:textId="77777777" w:rsidR="00060CDF" w:rsidRDefault="009A02F9" w:rsidP="00851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F9"/>
    <w:rsid w:val="003F2739"/>
    <w:rsid w:val="009A02F9"/>
    <w:rsid w:val="00E0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5AEC"/>
  <w15:chartTrackingRefBased/>
  <w15:docId w15:val="{FB62996C-5C1C-4805-ABC5-9E88AE87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2F9"/>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2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2F9"/>
    <w:rPr>
      <w:lang w:val="de-DE"/>
    </w:rPr>
  </w:style>
  <w:style w:type="character" w:styleId="LineNumber">
    <w:name w:val="line number"/>
    <w:basedOn w:val="DefaultParagraphFont"/>
    <w:uiPriority w:val="99"/>
    <w:semiHidden/>
    <w:unhideWhenUsed/>
    <w:rsid w:val="009A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Sorenson</dc:creator>
  <cp:keywords/>
  <dc:description/>
  <cp:lastModifiedBy>Morgan Sorenson</cp:lastModifiedBy>
  <cp:revision>1</cp:revision>
  <dcterms:created xsi:type="dcterms:W3CDTF">2019-08-21T15:24:00Z</dcterms:created>
  <dcterms:modified xsi:type="dcterms:W3CDTF">2019-08-21T15:24:00Z</dcterms:modified>
</cp:coreProperties>
</file>