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E095" w14:textId="77777777" w:rsidR="00A45C8E" w:rsidRDefault="00A45C8E" w:rsidP="00A45C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E399074" wp14:editId="61679BB6">
            <wp:extent cx="5760720" cy="5772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ure 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BC32" w14:textId="77777777" w:rsidR="00A45C8E" w:rsidRDefault="00A45C8E" w:rsidP="00A45C8E">
      <w:pPr>
        <w:pStyle w:val="Caption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092AC4FA" w14:textId="77777777" w:rsidR="00A45C8E" w:rsidRPr="00BB78A6" w:rsidRDefault="00E132E6" w:rsidP="00BE12C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32E6">
        <w:rPr>
          <w:rFonts w:ascii="Arial" w:hAnsi="Arial" w:cs="Arial"/>
          <w:b/>
          <w:lang w:val="en-US"/>
        </w:rPr>
        <w:t>Suppl. figure 1: Pre-gating and gating strategy for B cell subsets and surface molecule expression.</w:t>
      </w:r>
      <w:r w:rsidRPr="00E132E6">
        <w:rPr>
          <w:rFonts w:ascii="Arial" w:hAnsi="Arial" w:cs="Arial"/>
          <w:lang w:val="en-US"/>
        </w:rPr>
        <w:t xml:space="preserve"> (</w:t>
      </w:r>
      <w:r w:rsidRPr="00E132E6">
        <w:rPr>
          <w:rFonts w:ascii="Arial" w:hAnsi="Arial" w:cs="Arial"/>
          <w:b/>
          <w:lang w:val="en-US"/>
        </w:rPr>
        <w:t>A</w:t>
      </w:r>
      <w:r w:rsidRPr="00E132E6">
        <w:rPr>
          <w:rFonts w:ascii="Arial" w:hAnsi="Arial" w:cs="Arial"/>
          <w:lang w:val="en-US"/>
        </w:rPr>
        <w:t xml:space="preserve">) </w:t>
      </w:r>
      <w:r w:rsidR="00A45C8E" w:rsidRPr="00BB78A6">
        <w:rPr>
          <w:rFonts w:ascii="Arial" w:hAnsi="Arial" w:cs="Arial"/>
          <w:lang w:val="en-US"/>
        </w:rPr>
        <w:t>Within all recorded events, singlets and cells were found using size exclusion. Living cells were thereafter defined as Zombie</w:t>
      </w:r>
      <w:r w:rsidR="00A45C8E" w:rsidRPr="00BB78A6">
        <w:rPr>
          <w:rFonts w:ascii="Arial" w:hAnsi="Arial" w:cs="Arial"/>
          <w:vertAlign w:val="superscript"/>
          <w:lang w:val="en-US"/>
        </w:rPr>
        <w:t>-</w:t>
      </w:r>
      <w:r w:rsidR="00A45C8E" w:rsidRPr="00BB78A6">
        <w:rPr>
          <w:rFonts w:ascii="Arial" w:hAnsi="Arial" w:cs="Arial"/>
          <w:lang w:val="en-US"/>
        </w:rPr>
        <w:t>. (</w:t>
      </w:r>
      <w:r w:rsidR="00A45C8E" w:rsidRPr="00BB78A6">
        <w:rPr>
          <w:rFonts w:ascii="Arial" w:hAnsi="Arial" w:cs="Arial"/>
          <w:b/>
          <w:lang w:val="en-US"/>
        </w:rPr>
        <w:t>B</w:t>
      </w:r>
      <w:r w:rsidR="00A45C8E" w:rsidRPr="00BB78A6">
        <w:rPr>
          <w:rFonts w:ascii="Arial" w:hAnsi="Arial" w:cs="Arial"/>
          <w:lang w:val="en-US"/>
        </w:rPr>
        <w:t>) Within the living cells, the B cell gate was defined as CD19</w:t>
      </w:r>
      <w:r w:rsidR="00A45C8E" w:rsidRPr="00BB78A6">
        <w:rPr>
          <w:rFonts w:ascii="Arial" w:hAnsi="Arial" w:cs="Arial"/>
          <w:vertAlign w:val="superscript"/>
          <w:lang w:val="en-US"/>
        </w:rPr>
        <w:t>+</w:t>
      </w:r>
      <w:r w:rsidR="00A45C8E" w:rsidRPr="00BB78A6">
        <w:rPr>
          <w:rFonts w:ascii="Arial" w:hAnsi="Arial" w:cs="Arial"/>
          <w:lang w:val="en-US"/>
        </w:rPr>
        <w:t>. Surface marker were evaluated as mean fluorescence intensity. B cell subpopulations are defined as follows: memory B cells (CD27</w:t>
      </w:r>
      <w:r w:rsidR="00A45C8E" w:rsidRPr="00BB78A6">
        <w:rPr>
          <w:rFonts w:ascii="Arial" w:hAnsi="Arial" w:cs="Arial"/>
          <w:vertAlign w:val="superscript"/>
          <w:lang w:val="en-US"/>
        </w:rPr>
        <w:t>var</w:t>
      </w:r>
      <w:r w:rsidR="00A45C8E" w:rsidRPr="00BB78A6">
        <w:rPr>
          <w:rFonts w:ascii="Arial" w:hAnsi="Arial" w:cs="Arial"/>
          <w:lang w:val="en-US"/>
        </w:rPr>
        <w:t xml:space="preserve"> CD38</w:t>
      </w:r>
      <w:r w:rsidR="00A45C8E" w:rsidRPr="00BB78A6">
        <w:rPr>
          <w:rFonts w:ascii="Arial" w:hAnsi="Arial" w:cs="Arial"/>
          <w:vertAlign w:val="superscript"/>
          <w:lang w:val="en-US"/>
        </w:rPr>
        <w:t>-</w:t>
      </w:r>
      <w:r w:rsidR="00A45C8E" w:rsidRPr="00BB78A6">
        <w:rPr>
          <w:rFonts w:ascii="Arial" w:hAnsi="Arial" w:cs="Arial"/>
          <w:lang w:val="en-US"/>
        </w:rPr>
        <w:t xml:space="preserve">), </w:t>
      </w:r>
      <w:proofErr w:type="spellStart"/>
      <w:r w:rsidR="00A45C8E" w:rsidRPr="00BB78A6">
        <w:rPr>
          <w:rFonts w:ascii="Arial" w:hAnsi="Arial" w:cs="Arial"/>
          <w:lang w:val="en-US"/>
        </w:rPr>
        <w:t>plasmablasts</w:t>
      </w:r>
      <w:proofErr w:type="spellEnd"/>
      <w:r w:rsidR="00A45C8E" w:rsidRPr="00BB78A6">
        <w:rPr>
          <w:rFonts w:ascii="Arial" w:hAnsi="Arial" w:cs="Arial"/>
          <w:lang w:val="en-US"/>
        </w:rPr>
        <w:t xml:space="preserve"> (CD20</w:t>
      </w:r>
      <w:r w:rsidR="00A45C8E" w:rsidRPr="00BB78A6">
        <w:rPr>
          <w:rFonts w:ascii="Arial" w:hAnsi="Arial" w:cs="Arial"/>
          <w:vertAlign w:val="superscript"/>
          <w:lang w:val="en-US"/>
        </w:rPr>
        <w:t>-</w:t>
      </w:r>
      <w:r w:rsidR="00A45C8E" w:rsidRPr="00BB78A6">
        <w:rPr>
          <w:rFonts w:ascii="Arial" w:hAnsi="Arial" w:cs="Arial"/>
          <w:lang w:val="en-US"/>
        </w:rPr>
        <w:t xml:space="preserve"> CD27</w:t>
      </w:r>
      <w:r w:rsidR="00A45C8E" w:rsidRPr="00BB78A6">
        <w:rPr>
          <w:rFonts w:ascii="Arial" w:hAnsi="Arial" w:cs="Arial"/>
          <w:vertAlign w:val="superscript"/>
          <w:lang w:val="en-US"/>
        </w:rPr>
        <w:t>+</w:t>
      </w:r>
      <w:r w:rsidR="00A45C8E" w:rsidRPr="00BB78A6">
        <w:rPr>
          <w:rFonts w:ascii="Arial" w:hAnsi="Arial" w:cs="Arial"/>
          <w:lang w:val="en-US"/>
        </w:rPr>
        <w:t xml:space="preserve"> CD38</w:t>
      </w:r>
      <w:r w:rsidR="00A45C8E" w:rsidRPr="00BB78A6">
        <w:rPr>
          <w:rFonts w:ascii="Arial" w:hAnsi="Arial" w:cs="Arial"/>
          <w:vertAlign w:val="superscript"/>
          <w:lang w:val="en-US"/>
        </w:rPr>
        <w:t>+</w:t>
      </w:r>
      <w:r w:rsidR="00A45C8E" w:rsidRPr="00BB78A6">
        <w:rPr>
          <w:rFonts w:ascii="Arial" w:hAnsi="Arial" w:cs="Arial"/>
          <w:lang w:val="en-US"/>
        </w:rPr>
        <w:t>), mature B cells (CD24</w:t>
      </w:r>
      <w:r w:rsidR="00A45C8E" w:rsidRPr="00BB78A6">
        <w:rPr>
          <w:rFonts w:ascii="Arial" w:hAnsi="Arial" w:cs="Arial"/>
          <w:vertAlign w:val="superscript"/>
          <w:lang w:val="en-US"/>
        </w:rPr>
        <w:t>var</w:t>
      </w:r>
      <w:r w:rsidR="00A45C8E" w:rsidRPr="00BB78A6">
        <w:rPr>
          <w:rFonts w:ascii="Arial" w:hAnsi="Arial" w:cs="Arial"/>
          <w:lang w:val="en-US"/>
        </w:rPr>
        <w:t xml:space="preserve"> CD38</w:t>
      </w:r>
      <w:r w:rsidR="00A45C8E" w:rsidRPr="00BB78A6">
        <w:rPr>
          <w:rFonts w:ascii="Arial" w:hAnsi="Arial" w:cs="Arial"/>
          <w:vertAlign w:val="superscript"/>
          <w:lang w:val="en-US"/>
        </w:rPr>
        <w:t>low</w:t>
      </w:r>
      <w:r w:rsidR="00A45C8E" w:rsidRPr="00BB78A6">
        <w:rPr>
          <w:rFonts w:ascii="Arial" w:hAnsi="Arial" w:cs="Arial"/>
          <w:lang w:val="en-US"/>
        </w:rPr>
        <w:t>) and transitional B cells (CD24</w:t>
      </w:r>
      <w:r w:rsidR="00A45C8E" w:rsidRPr="00BB78A6">
        <w:rPr>
          <w:rFonts w:ascii="Arial" w:hAnsi="Arial" w:cs="Arial"/>
          <w:vertAlign w:val="superscript"/>
          <w:lang w:val="en-US"/>
        </w:rPr>
        <w:t>high</w:t>
      </w:r>
      <w:r w:rsidR="00A45C8E" w:rsidRPr="00BB78A6">
        <w:rPr>
          <w:rFonts w:ascii="Arial" w:hAnsi="Arial" w:cs="Arial"/>
          <w:lang w:val="en-US"/>
        </w:rPr>
        <w:t xml:space="preserve"> CD38</w:t>
      </w:r>
      <w:r w:rsidR="00A45C8E" w:rsidRPr="00BB78A6">
        <w:rPr>
          <w:rFonts w:ascii="Arial" w:hAnsi="Arial" w:cs="Arial"/>
          <w:vertAlign w:val="superscript"/>
          <w:lang w:val="en-US"/>
        </w:rPr>
        <w:t>high</w:t>
      </w:r>
      <w:r w:rsidR="00A45C8E" w:rsidRPr="00BB78A6">
        <w:rPr>
          <w:rFonts w:ascii="Arial" w:hAnsi="Arial" w:cs="Arial"/>
          <w:lang w:val="en-US"/>
        </w:rPr>
        <w:t>).</w:t>
      </w:r>
    </w:p>
    <w:p w14:paraId="48D35322" w14:textId="77777777" w:rsidR="00664BF8" w:rsidRDefault="00664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382010D6" w14:textId="35616F09" w:rsidR="003272F7" w:rsidRDefault="007C7095" w:rsidP="002B6C39">
      <w:pPr>
        <w:rPr>
          <w:rFonts w:ascii="Arial" w:hAnsi="Arial" w:cs="Arial"/>
          <w:b/>
          <w:lang w:val="en-GB"/>
        </w:rPr>
      </w:pPr>
      <w:r w:rsidRPr="007C7095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5ECD92B2" wp14:editId="0F81A0FE">
            <wp:extent cx="5760720" cy="3731853"/>
            <wp:effectExtent l="0" t="0" r="0" b="2540"/>
            <wp:docPr id="5" name="Grafik 5" descr="C:\DARIUS\5-Weber Project\Sonstiges\Manuskripte unter AG Weber\GA on B cells\Figures\für NNN (2019_10_22)\FINAL nach revision\SUPPLEMENT 2-final_2020_0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RIUS\5-Weber Project\Sonstiges\Manuskripte unter AG Weber\GA on B cells\Figures\für NNN (2019_10_22)\FINAL nach revision\SUPPLEMENT 2-final_2020_01_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84C3" w14:textId="75ED8668" w:rsidR="00664BF8" w:rsidRPr="00BB78A6" w:rsidRDefault="007C7095" w:rsidP="007A00C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8A6">
        <w:rPr>
          <w:rFonts w:ascii="Arial" w:hAnsi="Arial" w:cs="Arial"/>
          <w:b/>
          <w:lang w:val="en-US"/>
        </w:rPr>
        <w:t xml:space="preserve">Suppl. figure </w:t>
      </w:r>
      <w:r>
        <w:rPr>
          <w:rFonts w:ascii="Arial" w:hAnsi="Arial" w:cs="Arial"/>
          <w:b/>
          <w:lang w:val="en-US"/>
        </w:rPr>
        <w:t>2</w:t>
      </w:r>
      <w:r w:rsidRPr="00BB78A6">
        <w:rPr>
          <w:rFonts w:ascii="Arial" w:hAnsi="Arial" w:cs="Arial"/>
          <w:b/>
          <w:lang w:val="en-US"/>
        </w:rPr>
        <w:t xml:space="preserve">: High BC frequency upon GA treatment correlates to an active disease course. </w:t>
      </w:r>
      <w:r w:rsidRPr="00541C4C">
        <w:rPr>
          <w:rFonts w:ascii="Arial" w:hAnsi="Arial" w:cs="Arial"/>
        </w:rPr>
        <w:t>Human peripheral blood mononuclear cells (PBMC) were isolat</w:t>
      </w:r>
      <w:r>
        <w:rPr>
          <w:rFonts w:ascii="Arial" w:hAnsi="Arial" w:cs="Arial"/>
        </w:rPr>
        <w:t>ed from glatiramer acetate (</w:t>
      </w:r>
      <w:r w:rsidRPr="00541C4C">
        <w:rPr>
          <w:rFonts w:ascii="Arial" w:hAnsi="Arial" w:cs="Arial"/>
          <w:i/>
        </w:rPr>
        <w:t>n</w:t>
      </w:r>
      <w:r w:rsidRPr="00541C4C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20</w:t>
      </w:r>
      <w:r w:rsidRPr="00541C4C">
        <w:rPr>
          <w:rFonts w:ascii="Arial" w:hAnsi="Arial" w:cs="Arial"/>
        </w:rPr>
        <w:t>) treated multiple sclerosis (MS) patients.</w:t>
      </w:r>
      <w:r w:rsidRPr="008A16C9">
        <w:rPr>
          <w:rFonts w:ascii="Arial" w:hAnsi="Arial" w:cs="Arial"/>
          <w:lang w:val="en-GB"/>
        </w:rPr>
        <w:t xml:space="preserve"> </w:t>
      </w:r>
      <w:r w:rsidRPr="008A16C9">
        <w:rPr>
          <w:rFonts w:ascii="Arial" w:hAnsi="Arial" w:cs="Arial"/>
        </w:rPr>
        <w:t>(</w:t>
      </w:r>
      <w:r>
        <w:rPr>
          <w:rFonts w:ascii="Arial" w:hAnsi="Arial" w:cs="Arial"/>
          <w:b/>
        </w:rPr>
        <w:t>A</w:t>
      </w:r>
      <w:r w:rsidRPr="008A16C9">
        <w:rPr>
          <w:rFonts w:ascii="Arial" w:hAnsi="Arial" w:cs="Arial"/>
        </w:rPr>
        <w:t>) The individual patients’ frequencies of CD4</w:t>
      </w:r>
      <w:r w:rsidRPr="008A16C9">
        <w:rPr>
          <w:rFonts w:ascii="Arial" w:hAnsi="Arial" w:cs="Arial"/>
          <w:vertAlign w:val="superscript"/>
        </w:rPr>
        <w:t>+</w:t>
      </w:r>
      <w:r w:rsidRPr="008A16C9">
        <w:rPr>
          <w:rFonts w:ascii="Arial" w:hAnsi="Arial" w:cs="Arial"/>
        </w:rPr>
        <w:t>, CD8</w:t>
      </w:r>
      <w:r w:rsidRPr="008A16C9">
        <w:rPr>
          <w:rFonts w:ascii="Arial" w:hAnsi="Arial" w:cs="Arial"/>
          <w:vertAlign w:val="superscript"/>
        </w:rPr>
        <w:t>+</w:t>
      </w:r>
      <w:r w:rsidRPr="008A16C9">
        <w:rPr>
          <w:rFonts w:ascii="Arial" w:hAnsi="Arial" w:cs="Arial"/>
        </w:rPr>
        <w:t xml:space="preserve"> TC, CD14</w:t>
      </w:r>
      <w:r w:rsidRPr="008A16C9">
        <w:rPr>
          <w:rFonts w:ascii="Arial" w:hAnsi="Arial" w:cs="Arial"/>
          <w:vertAlign w:val="superscript"/>
        </w:rPr>
        <w:t>+</w:t>
      </w:r>
      <w:r w:rsidRPr="008A16C9">
        <w:rPr>
          <w:rFonts w:ascii="Arial" w:hAnsi="Arial" w:cs="Arial"/>
        </w:rPr>
        <w:t xml:space="preserve"> Mo and BC were correlated with the duration of GA treatment (</w:t>
      </w:r>
      <w:r w:rsidRPr="008A16C9">
        <w:rPr>
          <w:rFonts w:ascii="Arial" w:hAnsi="Arial" w:cs="Arial"/>
          <w:i/>
        </w:rPr>
        <w:t>ns;</w:t>
      </w:r>
      <w:r w:rsidRPr="008A16C9">
        <w:rPr>
          <w:rFonts w:ascii="Arial" w:hAnsi="Arial" w:cs="Arial"/>
        </w:rPr>
        <w:t xml:space="preserve"> linear regression).</w:t>
      </w:r>
      <w:r w:rsidRPr="007A00C8">
        <w:rPr>
          <w:rFonts w:ascii="Arial" w:hAnsi="Arial" w:cs="Arial"/>
        </w:rPr>
        <w:t xml:space="preserve"> </w:t>
      </w:r>
      <w:r w:rsidRPr="008A16C9">
        <w:rPr>
          <w:rFonts w:ascii="Arial" w:hAnsi="Arial" w:cs="Arial"/>
        </w:rPr>
        <w:t>(</w:t>
      </w:r>
      <w:r w:rsidRPr="007A00C8">
        <w:rPr>
          <w:rFonts w:ascii="Arial" w:hAnsi="Arial" w:cs="Arial"/>
          <w:b/>
        </w:rPr>
        <w:t>B</w:t>
      </w:r>
      <w:r w:rsidRPr="008A16C9">
        <w:rPr>
          <w:rFonts w:ascii="Arial" w:hAnsi="Arial" w:cs="Arial"/>
        </w:rPr>
        <w:t>) The individual patients’ frequencies of tumor necrosis factor (TNF), interleukin (IL)-6 and IL-10 positive cells were correlated with the duration of GA treatment (ns; linear regression).</w:t>
      </w:r>
      <w:r>
        <w:rPr>
          <w:rFonts w:ascii="Arial" w:hAnsi="Arial" w:cs="Arial"/>
        </w:rPr>
        <w:t xml:space="preserve"> (</w:t>
      </w:r>
      <w:r w:rsidRPr="007C7095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) </w:t>
      </w:r>
      <w:r w:rsidRPr="007C7095">
        <w:rPr>
          <w:rFonts w:ascii="Arial" w:hAnsi="Arial" w:cs="Arial"/>
          <w:lang w:val="en-US"/>
        </w:rPr>
        <w:t>Peripheral</w:t>
      </w:r>
      <w:r w:rsidRPr="00BB78A6">
        <w:rPr>
          <w:rFonts w:ascii="Arial" w:hAnsi="Arial" w:cs="Arial"/>
          <w:lang w:val="en-US"/>
        </w:rPr>
        <w:t xml:space="preserve"> blood mononuclear cells (PBMC) were isolated from glatiramer acetate (GA; </w:t>
      </w:r>
      <w:r w:rsidRPr="00BB78A6">
        <w:rPr>
          <w:rFonts w:ascii="Arial" w:hAnsi="Arial" w:cs="Arial"/>
          <w:i/>
          <w:lang w:val="en-US"/>
        </w:rPr>
        <w:t>n</w:t>
      </w:r>
      <w:r w:rsidRPr="00BB78A6">
        <w:rPr>
          <w:rFonts w:ascii="Arial" w:hAnsi="Arial" w:cs="Arial"/>
          <w:lang w:val="en-US"/>
        </w:rPr>
        <w:t xml:space="preserve"> = 18) treated patients. In follow-up investigations two years after the phlebotomy the disease course was documented. The fraction of stable and active (including relapses, progression (rise in EDSS score by at least +0.5) and/or magnetic resonance imaging (MR) activity) disease courses is shown. Initial total B cell (BC) frequencies are compared between the stable and active patient cohort (* = p &lt; 0.05; unpaired t-test).</w:t>
      </w:r>
      <w:r w:rsidR="00664BF8" w:rsidRPr="008A16C9">
        <w:rPr>
          <w:rFonts w:ascii="Arial" w:hAnsi="Arial" w:cs="Arial"/>
          <w:lang w:val="en-GB"/>
        </w:rPr>
        <w:t xml:space="preserve"> </w:t>
      </w:r>
    </w:p>
    <w:p w14:paraId="426D204E" w14:textId="77777777" w:rsidR="00A55BC5" w:rsidRPr="00BB78A6" w:rsidRDefault="00A55BC5" w:rsidP="00664BF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B78A6">
        <w:rPr>
          <w:rFonts w:ascii="Arial" w:hAnsi="Arial" w:cs="Arial"/>
          <w:sz w:val="24"/>
          <w:szCs w:val="24"/>
          <w:lang w:val="en-US"/>
        </w:rPr>
        <w:br w:type="page"/>
      </w:r>
    </w:p>
    <w:p w14:paraId="6F7D26A7" w14:textId="77777777" w:rsidR="00853187" w:rsidRDefault="008D2393" w:rsidP="00A55BC5">
      <w:pPr>
        <w:rPr>
          <w:rFonts w:ascii="Arial" w:hAnsi="Arial" w:cs="Arial"/>
          <w:sz w:val="24"/>
          <w:szCs w:val="24"/>
        </w:rPr>
      </w:pPr>
      <w:r w:rsidRPr="008D2393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7B09DA15" wp14:editId="44003F1B">
            <wp:extent cx="3200400" cy="5467350"/>
            <wp:effectExtent l="0" t="0" r="0" b="0"/>
            <wp:docPr id="2" name="Grafik 2" descr="C:\DARIUS\5-Weber Project\Sonstiges\Manuskripte unter AG Weber\GA on B cells\Figures\für NNN (2019_10_22)\Final\Final2\Suppl 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RIUS\5-Weber Project\Sonstiges\Manuskripte unter AG Weber\GA on B cells\Figures\für NNN (2019_10_22)\Final\Final2\Suppl Fig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B819" w14:textId="77777777" w:rsidR="00853187" w:rsidRDefault="00853187" w:rsidP="00853187">
      <w:pPr>
        <w:rPr>
          <w:rFonts w:ascii="Arial" w:hAnsi="Arial" w:cs="Arial"/>
          <w:sz w:val="24"/>
          <w:szCs w:val="24"/>
        </w:rPr>
      </w:pPr>
    </w:p>
    <w:p w14:paraId="60E3726B" w14:textId="344A3154" w:rsidR="00853187" w:rsidRDefault="00853187" w:rsidP="00853187">
      <w:pPr>
        <w:spacing w:line="480" w:lineRule="auto"/>
        <w:jc w:val="both"/>
        <w:rPr>
          <w:rFonts w:ascii="Arial" w:hAnsi="Arial" w:cs="Arial"/>
        </w:rPr>
      </w:pPr>
      <w:r w:rsidRPr="008A16C9">
        <w:rPr>
          <w:rFonts w:ascii="Arial" w:hAnsi="Arial" w:cs="Arial"/>
          <w:b/>
          <w:lang w:val="en-GB"/>
        </w:rPr>
        <w:t xml:space="preserve">Suppl. </w:t>
      </w:r>
      <w:r w:rsidR="00404667">
        <w:rPr>
          <w:rFonts w:ascii="Arial" w:hAnsi="Arial" w:cs="Arial"/>
          <w:b/>
          <w:lang w:val="en-GB"/>
        </w:rPr>
        <w:t>f</w:t>
      </w:r>
      <w:r w:rsidRPr="008A16C9">
        <w:rPr>
          <w:rFonts w:ascii="Arial" w:hAnsi="Arial" w:cs="Arial"/>
          <w:b/>
          <w:lang w:val="en-GB"/>
        </w:rPr>
        <w:t xml:space="preserve">igure </w:t>
      </w:r>
      <w:r w:rsidR="006213DA">
        <w:rPr>
          <w:rFonts w:ascii="Arial" w:hAnsi="Arial" w:cs="Arial"/>
          <w:b/>
          <w:lang w:val="en-GB"/>
        </w:rPr>
        <w:t>3</w:t>
      </w:r>
      <w:r w:rsidRPr="008A16C9">
        <w:rPr>
          <w:rFonts w:ascii="Arial" w:hAnsi="Arial" w:cs="Arial"/>
          <w:b/>
          <w:lang w:val="en-GB"/>
        </w:rPr>
        <w:t>: GA modulates B cells in vitro.</w:t>
      </w:r>
      <w:r w:rsidRPr="008A16C9">
        <w:rPr>
          <w:rFonts w:ascii="Arial" w:hAnsi="Arial" w:cs="Arial"/>
          <w:lang w:val="en-GB"/>
        </w:rPr>
        <w:t xml:space="preserve"> Naïve</w:t>
      </w:r>
      <w:r w:rsidRPr="008A16C9">
        <w:rPr>
          <w:rFonts w:ascii="Arial" w:hAnsi="Arial" w:cs="Arial"/>
          <w:b/>
          <w:lang w:val="en-GB"/>
        </w:rPr>
        <w:t xml:space="preserve"> </w:t>
      </w:r>
      <w:r w:rsidRPr="008A16C9">
        <w:rPr>
          <w:rFonts w:ascii="Arial" w:hAnsi="Arial" w:cs="Arial"/>
          <w:lang w:val="en-GB"/>
        </w:rPr>
        <w:t xml:space="preserve">B cells purified from wild type mice were incubated with 50 </w:t>
      </w:r>
      <w:proofErr w:type="spellStart"/>
      <w:r w:rsidRPr="008A16C9">
        <w:rPr>
          <w:rFonts w:ascii="Arial" w:hAnsi="Arial" w:cs="Arial"/>
          <w:lang w:val="en-GB"/>
        </w:rPr>
        <w:t>μg</w:t>
      </w:r>
      <w:proofErr w:type="spellEnd"/>
      <w:r w:rsidRPr="008A16C9">
        <w:rPr>
          <w:rFonts w:ascii="Arial" w:hAnsi="Arial" w:cs="Arial"/>
          <w:lang w:val="en-GB"/>
        </w:rPr>
        <w:t>/ml GA</w:t>
      </w:r>
      <w:r w:rsidR="008D2393">
        <w:rPr>
          <w:rFonts w:ascii="Arial" w:hAnsi="Arial" w:cs="Arial"/>
          <w:lang w:val="en-GB"/>
        </w:rPr>
        <w:t xml:space="preserve"> or vehicle</w:t>
      </w:r>
      <w:r w:rsidRPr="008A16C9">
        <w:rPr>
          <w:rFonts w:ascii="Arial" w:hAnsi="Arial" w:cs="Arial"/>
          <w:lang w:val="en-GB"/>
        </w:rPr>
        <w:t xml:space="preserve"> at 37°C for 3h. After washing B cells were </w:t>
      </w:r>
      <w:proofErr w:type="spellStart"/>
      <w:r w:rsidRPr="008A16C9">
        <w:rPr>
          <w:rFonts w:ascii="Arial" w:hAnsi="Arial" w:cs="Arial"/>
          <w:lang w:val="en-GB"/>
        </w:rPr>
        <w:t>analyzed</w:t>
      </w:r>
      <w:proofErr w:type="spellEnd"/>
      <w:r w:rsidRPr="008A16C9">
        <w:rPr>
          <w:rFonts w:ascii="Arial" w:hAnsi="Arial" w:cs="Arial"/>
          <w:lang w:val="en-GB"/>
        </w:rPr>
        <w:t xml:space="preserve"> (</w:t>
      </w:r>
      <w:r w:rsidRPr="008A16C9">
        <w:rPr>
          <w:rFonts w:ascii="Arial" w:hAnsi="Arial" w:cs="Arial"/>
          <w:b/>
          <w:lang w:val="en-GB"/>
        </w:rPr>
        <w:t>A</w:t>
      </w:r>
      <w:r w:rsidRPr="008A16C9">
        <w:rPr>
          <w:rFonts w:ascii="Arial" w:hAnsi="Arial" w:cs="Arial"/>
          <w:lang w:val="en-GB"/>
        </w:rPr>
        <w:t>)</w:t>
      </w:r>
      <w:r w:rsidRPr="008A16C9">
        <w:rPr>
          <w:rFonts w:ascii="Arial" w:hAnsi="Arial" w:cs="Arial"/>
          <w:b/>
          <w:lang w:val="en-GB"/>
        </w:rPr>
        <w:t xml:space="preserve"> </w:t>
      </w:r>
      <w:r w:rsidRPr="008A16C9">
        <w:rPr>
          <w:rFonts w:ascii="Arial" w:hAnsi="Arial" w:cs="Arial"/>
          <w:lang w:val="en-GB"/>
        </w:rPr>
        <w:t xml:space="preserve">for expression of activation markers, co-stimulatory molecules </w:t>
      </w:r>
      <w:r>
        <w:rPr>
          <w:rFonts w:ascii="Arial" w:hAnsi="Arial" w:cs="Arial"/>
          <w:lang w:val="en-GB"/>
        </w:rPr>
        <w:t>and the antigen-presenting molecule MHC class II as well as</w:t>
      </w:r>
      <w:r w:rsidRPr="00541C4C">
        <w:rPr>
          <w:rFonts w:ascii="Arial" w:hAnsi="Arial" w:cs="Arial"/>
          <w:lang w:val="en-GB"/>
        </w:rPr>
        <w:t xml:space="preserve"> </w:t>
      </w:r>
      <w:r w:rsidRPr="008A16C9">
        <w:rPr>
          <w:rFonts w:ascii="Arial" w:hAnsi="Arial" w:cs="Arial"/>
          <w:lang w:val="en-GB"/>
        </w:rPr>
        <w:t>(</w:t>
      </w:r>
      <w:r w:rsidRPr="008A16C9">
        <w:rPr>
          <w:rFonts w:ascii="Arial" w:hAnsi="Arial" w:cs="Arial"/>
          <w:b/>
          <w:lang w:val="en-GB"/>
        </w:rPr>
        <w:t>B</w:t>
      </w:r>
      <w:r w:rsidRPr="008A16C9">
        <w:rPr>
          <w:rFonts w:ascii="Arial" w:hAnsi="Arial" w:cs="Arial"/>
          <w:lang w:val="en-GB"/>
        </w:rPr>
        <w:t>)</w:t>
      </w:r>
      <w:r w:rsidRPr="008A16C9">
        <w:rPr>
          <w:rFonts w:ascii="Arial" w:hAnsi="Arial" w:cs="Arial"/>
          <w:b/>
          <w:lang w:val="en-GB"/>
        </w:rPr>
        <w:t xml:space="preserve"> </w:t>
      </w:r>
      <w:r w:rsidRPr="008A16C9">
        <w:rPr>
          <w:rFonts w:ascii="Arial" w:hAnsi="Arial" w:cs="Arial"/>
          <w:lang w:val="en-GB"/>
        </w:rPr>
        <w:t>for secretion of cytokines. D</w:t>
      </w:r>
      <w:r w:rsidRPr="008A16C9">
        <w:rPr>
          <w:rFonts w:ascii="Arial" w:hAnsi="Arial" w:cs="Arial"/>
        </w:rPr>
        <w:t>ata are shown as median; n = 5.</w:t>
      </w:r>
    </w:p>
    <w:p w14:paraId="10A95CD3" w14:textId="77777777" w:rsidR="00853187" w:rsidRDefault="00853187" w:rsidP="00853187">
      <w:pPr>
        <w:rPr>
          <w:rFonts w:ascii="Arial" w:hAnsi="Arial" w:cs="Arial"/>
          <w:sz w:val="24"/>
          <w:szCs w:val="24"/>
        </w:rPr>
      </w:pPr>
    </w:p>
    <w:p w14:paraId="4C5AB7FC" w14:textId="77777777" w:rsidR="00853187" w:rsidRPr="00853187" w:rsidRDefault="00853187" w:rsidP="00853187">
      <w:pPr>
        <w:rPr>
          <w:rFonts w:ascii="Arial" w:hAnsi="Arial" w:cs="Arial"/>
          <w:sz w:val="24"/>
          <w:szCs w:val="24"/>
        </w:rPr>
      </w:pPr>
    </w:p>
    <w:p w14:paraId="4F511444" w14:textId="77777777" w:rsidR="00853187" w:rsidRDefault="00853187" w:rsidP="00853187">
      <w:pPr>
        <w:rPr>
          <w:rFonts w:ascii="Arial" w:hAnsi="Arial" w:cs="Arial"/>
          <w:sz w:val="24"/>
          <w:szCs w:val="24"/>
        </w:rPr>
      </w:pPr>
    </w:p>
    <w:p w14:paraId="748346BF" w14:textId="77777777" w:rsidR="00853187" w:rsidRDefault="00853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3E099E" w14:textId="1D532C93" w:rsidR="00853187" w:rsidRDefault="00853187" w:rsidP="00853187">
      <w:pPr>
        <w:rPr>
          <w:rFonts w:ascii="Arial" w:hAnsi="Arial" w:cs="Arial"/>
          <w:sz w:val="24"/>
          <w:szCs w:val="24"/>
        </w:rPr>
      </w:pPr>
    </w:p>
    <w:p w14:paraId="4603D288" w14:textId="77777777" w:rsidR="00A45C8E" w:rsidRDefault="00A45C8E" w:rsidP="00853187">
      <w:pPr>
        <w:rPr>
          <w:rFonts w:ascii="Arial" w:hAnsi="Arial" w:cs="Arial"/>
          <w:sz w:val="24"/>
          <w:szCs w:val="24"/>
        </w:rPr>
      </w:pPr>
    </w:p>
    <w:p w14:paraId="1BB0870C" w14:textId="55D7B7EC" w:rsidR="00853187" w:rsidRPr="00BB78A6" w:rsidRDefault="00853187" w:rsidP="00853187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853187" w:rsidRPr="00BB78A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9E78" w14:textId="77777777" w:rsidR="006A6043" w:rsidRDefault="006A6043" w:rsidP="00A45C8E">
      <w:pPr>
        <w:spacing w:after="0" w:line="240" w:lineRule="auto"/>
      </w:pPr>
      <w:r>
        <w:separator/>
      </w:r>
    </w:p>
  </w:endnote>
  <w:endnote w:type="continuationSeparator" w:id="0">
    <w:p w14:paraId="4487B579" w14:textId="77777777" w:rsidR="006A6043" w:rsidRDefault="006A6043" w:rsidP="00A4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408409"/>
      <w:docPartObj>
        <w:docPartGallery w:val="Page Numbers (Bottom of Page)"/>
        <w:docPartUnique/>
      </w:docPartObj>
    </w:sdtPr>
    <w:sdtEndPr/>
    <w:sdtContent>
      <w:p w14:paraId="2C688AC1" w14:textId="77777777" w:rsidR="00A45C8E" w:rsidRDefault="00A45C8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C1">
          <w:rPr>
            <w:noProof/>
          </w:rPr>
          <w:t>4</w:t>
        </w:r>
        <w:r>
          <w:fldChar w:fldCharType="end"/>
        </w:r>
      </w:p>
    </w:sdtContent>
  </w:sdt>
  <w:p w14:paraId="419FD871" w14:textId="77777777" w:rsidR="00A45C8E" w:rsidRDefault="00A4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945D" w14:textId="77777777" w:rsidR="006A6043" w:rsidRDefault="006A6043" w:rsidP="00A45C8E">
      <w:pPr>
        <w:spacing w:after="0" w:line="240" w:lineRule="auto"/>
      </w:pPr>
      <w:r>
        <w:separator/>
      </w:r>
    </w:p>
  </w:footnote>
  <w:footnote w:type="continuationSeparator" w:id="0">
    <w:p w14:paraId="39B89A02" w14:textId="77777777" w:rsidR="006A6043" w:rsidRDefault="006A6043" w:rsidP="00A4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BD"/>
    <w:rsid w:val="00026315"/>
    <w:rsid w:val="000D2B4D"/>
    <w:rsid w:val="0012208F"/>
    <w:rsid w:val="001A0F93"/>
    <w:rsid w:val="002A1FB5"/>
    <w:rsid w:val="002B6C39"/>
    <w:rsid w:val="003259FB"/>
    <w:rsid w:val="003272F7"/>
    <w:rsid w:val="00364413"/>
    <w:rsid w:val="003B66D0"/>
    <w:rsid w:val="00402D67"/>
    <w:rsid w:val="00404667"/>
    <w:rsid w:val="004B6F9D"/>
    <w:rsid w:val="0050015E"/>
    <w:rsid w:val="00524131"/>
    <w:rsid w:val="005332D1"/>
    <w:rsid w:val="006213DA"/>
    <w:rsid w:val="0062258D"/>
    <w:rsid w:val="00664BF8"/>
    <w:rsid w:val="006A6043"/>
    <w:rsid w:val="007A00C8"/>
    <w:rsid w:val="007C7095"/>
    <w:rsid w:val="00853187"/>
    <w:rsid w:val="0089585D"/>
    <w:rsid w:val="008D2393"/>
    <w:rsid w:val="0090614A"/>
    <w:rsid w:val="009431BD"/>
    <w:rsid w:val="009F6249"/>
    <w:rsid w:val="00A45C8E"/>
    <w:rsid w:val="00A55BC5"/>
    <w:rsid w:val="00B40B02"/>
    <w:rsid w:val="00BB78A6"/>
    <w:rsid w:val="00BD32AE"/>
    <w:rsid w:val="00BE12C1"/>
    <w:rsid w:val="00CD33BF"/>
    <w:rsid w:val="00D0746F"/>
    <w:rsid w:val="00E132E6"/>
    <w:rsid w:val="00E70E78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B386"/>
  <w15:chartTrackingRefBased/>
  <w15:docId w15:val="{9498C998-ACE8-4956-9B17-987882A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45C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45C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8E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A4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4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C8E"/>
  </w:style>
  <w:style w:type="paragraph" w:styleId="Footer">
    <w:name w:val="footer"/>
    <w:basedOn w:val="Normal"/>
    <w:link w:val="FooterChar"/>
    <w:uiPriority w:val="99"/>
    <w:unhideWhenUsed/>
    <w:rsid w:val="00A4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8E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45C8E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A45C8E"/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Megen Miller</cp:lastModifiedBy>
  <cp:revision>4</cp:revision>
  <dcterms:created xsi:type="dcterms:W3CDTF">2020-01-27T06:36:00Z</dcterms:created>
  <dcterms:modified xsi:type="dcterms:W3CDTF">2020-03-18T13:14:00Z</dcterms:modified>
</cp:coreProperties>
</file>