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2"/>
        <w:gridCol w:w="819"/>
        <w:gridCol w:w="1281"/>
        <w:gridCol w:w="1193"/>
        <w:gridCol w:w="672"/>
        <w:gridCol w:w="738"/>
        <w:gridCol w:w="1146"/>
        <w:gridCol w:w="1201"/>
      </w:tblGrid>
      <w:tr w:rsidR="00A452ED" w:rsidRPr="00FB4CDE" w14:paraId="2BC1F089" w14:textId="77777777" w:rsidTr="00BB1949">
        <w:trPr>
          <w:trHeight w:val="300"/>
        </w:trPr>
        <w:tc>
          <w:tcPr>
            <w:tcW w:w="2012" w:type="dxa"/>
            <w:noWrap/>
            <w:hideMark/>
          </w:tcPr>
          <w:p w14:paraId="158C1AF8" w14:textId="77777777" w:rsidR="00FB4CDE" w:rsidRPr="00FB4CDE" w:rsidRDefault="00FB4CDE" w:rsidP="00FB4CDE"/>
        </w:tc>
        <w:tc>
          <w:tcPr>
            <w:tcW w:w="819" w:type="dxa"/>
            <w:noWrap/>
            <w:hideMark/>
          </w:tcPr>
          <w:p w14:paraId="3AF3489A" w14:textId="77777777" w:rsidR="00FB4CDE" w:rsidRPr="00FB4CDE" w:rsidRDefault="00FB4CDE" w:rsidP="00FB4CDE">
            <w:r w:rsidRPr="00FB4CDE">
              <w:t>ICC</w:t>
            </w:r>
          </w:p>
        </w:tc>
        <w:tc>
          <w:tcPr>
            <w:tcW w:w="1281" w:type="dxa"/>
            <w:noWrap/>
            <w:hideMark/>
          </w:tcPr>
          <w:p w14:paraId="223511BE" w14:textId="6A987592" w:rsidR="00FB4CDE" w:rsidRPr="00FB4CDE" w:rsidRDefault="00FB4CDE" w:rsidP="00FB4CDE">
            <w:r w:rsidRPr="00FB4CDE">
              <w:t>Lower</w:t>
            </w:r>
            <w:r w:rsidR="00BB1949">
              <w:t xml:space="preserve"> </w:t>
            </w:r>
            <w:r w:rsidRPr="00FB4CDE">
              <w:t>CI</w:t>
            </w:r>
          </w:p>
        </w:tc>
        <w:tc>
          <w:tcPr>
            <w:tcW w:w="1193" w:type="dxa"/>
            <w:noWrap/>
            <w:hideMark/>
          </w:tcPr>
          <w:p w14:paraId="68F658AC" w14:textId="653A3641" w:rsidR="00FB4CDE" w:rsidRPr="00FB4CDE" w:rsidRDefault="00FB4CDE" w:rsidP="00FB4CDE">
            <w:r w:rsidRPr="00FB4CDE">
              <w:t>Upper</w:t>
            </w:r>
            <w:r w:rsidR="00BB1949">
              <w:t xml:space="preserve"> </w:t>
            </w:r>
            <w:r w:rsidRPr="00FB4CDE">
              <w:t>CI</w:t>
            </w:r>
          </w:p>
        </w:tc>
        <w:tc>
          <w:tcPr>
            <w:tcW w:w="672" w:type="dxa"/>
            <w:noWrap/>
            <w:hideMark/>
          </w:tcPr>
          <w:p w14:paraId="4DB4B698" w14:textId="77777777" w:rsidR="00FB4CDE" w:rsidRPr="00FB4CDE" w:rsidRDefault="00FB4CDE" w:rsidP="00FB4CDE">
            <w:r w:rsidRPr="00FB4CDE">
              <w:t>N</w:t>
            </w:r>
          </w:p>
        </w:tc>
        <w:tc>
          <w:tcPr>
            <w:tcW w:w="738" w:type="dxa"/>
            <w:noWrap/>
            <w:hideMark/>
          </w:tcPr>
          <w:p w14:paraId="28CDC594" w14:textId="145DC02C" w:rsidR="00FB4CDE" w:rsidRPr="00FB4CDE" w:rsidRDefault="00C56E4A" w:rsidP="00FB4CDE">
            <w:r>
              <w:t>K</w:t>
            </w:r>
          </w:p>
        </w:tc>
        <w:tc>
          <w:tcPr>
            <w:tcW w:w="1146" w:type="dxa"/>
            <w:noWrap/>
            <w:hideMark/>
          </w:tcPr>
          <w:p w14:paraId="792188DE" w14:textId="149A65CD" w:rsidR="00FB4CDE" w:rsidRPr="0080372A" w:rsidRDefault="00636FC7" w:rsidP="00FB4CDE"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ε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1201" w:type="dxa"/>
            <w:noWrap/>
            <w:hideMark/>
          </w:tcPr>
          <w:p w14:paraId="168C9F24" w14:textId="64014239" w:rsidR="00FB4CDE" w:rsidRPr="0080372A" w:rsidRDefault="00636FC7" w:rsidP="00FB4CDE"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a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bSup>
              </m:oMath>
            </m:oMathPara>
          </w:p>
        </w:tc>
      </w:tr>
      <w:tr w:rsidR="00A452ED" w:rsidRPr="00FB4CDE" w14:paraId="0906C469" w14:textId="77777777" w:rsidTr="00BB1949">
        <w:trPr>
          <w:trHeight w:val="300"/>
        </w:trPr>
        <w:tc>
          <w:tcPr>
            <w:tcW w:w="2012" w:type="dxa"/>
            <w:noWrap/>
            <w:hideMark/>
          </w:tcPr>
          <w:p w14:paraId="4A35840C" w14:textId="511D9506" w:rsidR="009E3162" w:rsidRPr="00FB4CDE" w:rsidRDefault="009E3162" w:rsidP="009E3162">
            <w:r>
              <w:t>Average Pit Depth (mm)</w:t>
            </w:r>
          </w:p>
        </w:tc>
        <w:tc>
          <w:tcPr>
            <w:tcW w:w="819" w:type="dxa"/>
            <w:noWrap/>
            <w:hideMark/>
          </w:tcPr>
          <w:p w14:paraId="021796C1" w14:textId="0602A05A" w:rsidR="009E3162" w:rsidRPr="00FB4CDE" w:rsidRDefault="00C57DDB" w:rsidP="009E3162">
            <w:r>
              <w:t>0.993</w:t>
            </w:r>
          </w:p>
        </w:tc>
        <w:tc>
          <w:tcPr>
            <w:tcW w:w="1281" w:type="dxa"/>
            <w:noWrap/>
            <w:hideMark/>
          </w:tcPr>
          <w:p w14:paraId="5DFF2E26" w14:textId="7C0FC51C" w:rsidR="009E3162" w:rsidRPr="00FB4CDE" w:rsidRDefault="00C57DDB" w:rsidP="009E3162">
            <w:r>
              <w:t>0.989</w:t>
            </w:r>
          </w:p>
        </w:tc>
        <w:tc>
          <w:tcPr>
            <w:tcW w:w="1193" w:type="dxa"/>
            <w:noWrap/>
            <w:hideMark/>
          </w:tcPr>
          <w:p w14:paraId="219A3EF3" w14:textId="11BC5CA4" w:rsidR="009E3162" w:rsidRPr="00FB4CDE" w:rsidRDefault="0037361D" w:rsidP="009E3162">
            <w:r>
              <w:t>0.995</w:t>
            </w:r>
          </w:p>
        </w:tc>
        <w:tc>
          <w:tcPr>
            <w:tcW w:w="672" w:type="dxa"/>
            <w:noWrap/>
            <w:hideMark/>
          </w:tcPr>
          <w:p w14:paraId="356DC446" w14:textId="77777777" w:rsidR="009E3162" w:rsidRPr="00FB4CDE" w:rsidRDefault="009E3162" w:rsidP="009E3162">
            <w:r w:rsidRPr="00FB4CDE">
              <w:t>58</w:t>
            </w:r>
          </w:p>
        </w:tc>
        <w:tc>
          <w:tcPr>
            <w:tcW w:w="738" w:type="dxa"/>
            <w:noWrap/>
            <w:hideMark/>
          </w:tcPr>
          <w:p w14:paraId="4F0F7CA8" w14:textId="0432ED1B" w:rsidR="009E3162" w:rsidRPr="00FB4CDE" w:rsidRDefault="00A452ED" w:rsidP="009E3162">
            <w:r>
              <w:t>2.24</w:t>
            </w:r>
          </w:p>
        </w:tc>
        <w:tc>
          <w:tcPr>
            <w:tcW w:w="1146" w:type="dxa"/>
            <w:noWrap/>
            <w:hideMark/>
          </w:tcPr>
          <w:p w14:paraId="202E20F6" w14:textId="1E19A1AE" w:rsidR="009E3162" w:rsidRPr="00FB4CDE" w:rsidRDefault="00A452ED" w:rsidP="009E3162">
            <w:r>
              <w:t>2.77e</w:t>
            </w:r>
            <w:r w:rsidRPr="00A452ED">
              <w:rPr>
                <w:vertAlign w:val="superscript"/>
              </w:rPr>
              <w:t>-</w:t>
            </w:r>
            <w:r w:rsidR="009E3162" w:rsidRPr="00A452ED">
              <w:rPr>
                <w:vertAlign w:val="superscript"/>
              </w:rPr>
              <w:t>6</w:t>
            </w:r>
          </w:p>
        </w:tc>
        <w:tc>
          <w:tcPr>
            <w:tcW w:w="1201" w:type="dxa"/>
            <w:noWrap/>
            <w:hideMark/>
          </w:tcPr>
          <w:p w14:paraId="24B32E5F" w14:textId="77777777" w:rsidR="009E3162" w:rsidRPr="00FB4CDE" w:rsidRDefault="009E3162" w:rsidP="009E3162">
            <w:r w:rsidRPr="00FB4CDE">
              <w:t>0.000413</w:t>
            </w:r>
          </w:p>
        </w:tc>
      </w:tr>
      <w:tr w:rsidR="00A452ED" w:rsidRPr="00FB4CDE" w14:paraId="7AFBAFAA" w14:textId="77777777" w:rsidTr="00BB1949">
        <w:trPr>
          <w:trHeight w:val="300"/>
        </w:trPr>
        <w:tc>
          <w:tcPr>
            <w:tcW w:w="2012" w:type="dxa"/>
            <w:noWrap/>
            <w:hideMark/>
          </w:tcPr>
          <w:p w14:paraId="63A9B813" w14:textId="2D9619AB" w:rsidR="009E3162" w:rsidRPr="00FB4CDE" w:rsidRDefault="009E3162" w:rsidP="009E3162">
            <w:r>
              <w:t xml:space="preserve">Central Fovea Thickness (mm) </w:t>
            </w:r>
          </w:p>
        </w:tc>
        <w:tc>
          <w:tcPr>
            <w:tcW w:w="819" w:type="dxa"/>
            <w:noWrap/>
            <w:hideMark/>
          </w:tcPr>
          <w:p w14:paraId="01079922" w14:textId="2A28570E" w:rsidR="009E3162" w:rsidRPr="00FB4CDE" w:rsidRDefault="00C57DDB" w:rsidP="009E3162">
            <w:r>
              <w:t>0.991</w:t>
            </w:r>
          </w:p>
        </w:tc>
        <w:tc>
          <w:tcPr>
            <w:tcW w:w="1281" w:type="dxa"/>
            <w:noWrap/>
            <w:hideMark/>
          </w:tcPr>
          <w:p w14:paraId="1B8A53DE" w14:textId="27173E1C" w:rsidR="009E3162" w:rsidRPr="00FB4CDE" w:rsidRDefault="00C57DDB" w:rsidP="009E3162">
            <w:r>
              <w:t>0.986</w:t>
            </w:r>
          </w:p>
        </w:tc>
        <w:tc>
          <w:tcPr>
            <w:tcW w:w="1193" w:type="dxa"/>
            <w:noWrap/>
            <w:hideMark/>
          </w:tcPr>
          <w:p w14:paraId="24C02D10" w14:textId="7E3B1BD6" w:rsidR="009E3162" w:rsidRPr="00FB4CDE" w:rsidRDefault="0037361D" w:rsidP="009E3162">
            <w:r>
              <w:t>0.995</w:t>
            </w:r>
          </w:p>
        </w:tc>
        <w:tc>
          <w:tcPr>
            <w:tcW w:w="672" w:type="dxa"/>
            <w:noWrap/>
            <w:hideMark/>
          </w:tcPr>
          <w:p w14:paraId="7B8D93BE" w14:textId="77777777" w:rsidR="009E3162" w:rsidRPr="00FB4CDE" w:rsidRDefault="009E3162" w:rsidP="009E3162">
            <w:r w:rsidRPr="00FB4CDE">
              <w:t>58</w:t>
            </w:r>
          </w:p>
        </w:tc>
        <w:tc>
          <w:tcPr>
            <w:tcW w:w="738" w:type="dxa"/>
            <w:noWrap/>
            <w:hideMark/>
          </w:tcPr>
          <w:p w14:paraId="0169C8D1" w14:textId="7A072D59" w:rsidR="009E3162" w:rsidRPr="00FB4CDE" w:rsidRDefault="00A452ED" w:rsidP="009E3162">
            <w:r>
              <w:t>2.24</w:t>
            </w:r>
          </w:p>
        </w:tc>
        <w:tc>
          <w:tcPr>
            <w:tcW w:w="1146" w:type="dxa"/>
            <w:noWrap/>
            <w:hideMark/>
          </w:tcPr>
          <w:p w14:paraId="52499B45" w14:textId="2C5EBB43" w:rsidR="009E3162" w:rsidRPr="00FB4CDE" w:rsidRDefault="00A452ED" w:rsidP="009E3162">
            <w:r>
              <w:t>2.05e</w:t>
            </w:r>
            <w:r w:rsidRPr="00A452ED">
              <w:rPr>
                <w:vertAlign w:val="superscript"/>
              </w:rPr>
              <w:t>-</w:t>
            </w:r>
            <w:r w:rsidR="009E3162" w:rsidRPr="00A452ED">
              <w:rPr>
                <w:vertAlign w:val="superscript"/>
              </w:rPr>
              <w:t>6</w:t>
            </w:r>
          </w:p>
        </w:tc>
        <w:tc>
          <w:tcPr>
            <w:tcW w:w="1201" w:type="dxa"/>
            <w:noWrap/>
            <w:hideMark/>
          </w:tcPr>
          <w:p w14:paraId="6CD67963" w14:textId="77777777" w:rsidR="009E3162" w:rsidRPr="00FB4CDE" w:rsidRDefault="009E3162" w:rsidP="009E3162">
            <w:r w:rsidRPr="00FB4CDE">
              <w:t>0.000252</w:t>
            </w:r>
          </w:p>
        </w:tc>
      </w:tr>
      <w:tr w:rsidR="00A452ED" w:rsidRPr="00FB4CDE" w14:paraId="4CC09B1E" w14:textId="77777777" w:rsidTr="00BB1949">
        <w:trPr>
          <w:trHeight w:val="300"/>
        </w:trPr>
        <w:tc>
          <w:tcPr>
            <w:tcW w:w="2012" w:type="dxa"/>
            <w:noWrap/>
            <w:hideMark/>
          </w:tcPr>
          <w:p w14:paraId="248F11C2" w14:textId="6EAFD936" w:rsidR="009E3162" w:rsidRPr="00FB4CDE" w:rsidRDefault="009E3162" w:rsidP="009E3162">
            <w:r>
              <w:t xml:space="preserve">Average Rim Height (mm) </w:t>
            </w:r>
          </w:p>
        </w:tc>
        <w:tc>
          <w:tcPr>
            <w:tcW w:w="819" w:type="dxa"/>
            <w:noWrap/>
            <w:hideMark/>
          </w:tcPr>
          <w:p w14:paraId="1FA902D7" w14:textId="0442FF8B" w:rsidR="009E3162" w:rsidRPr="00FB4CDE" w:rsidRDefault="00C57DDB" w:rsidP="009E3162">
            <w:r>
              <w:t>0.994</w:t>
            </w:r>
          </w:p>
        </w:tc>
        <w:tc>
          <w:tcPr>
            <w:tcW w:w="1281" w:type="dxa"/>
            <w:noWrap/>
            <w:hideMark/>
          </w:tcPr>
          <w:p w14:paraId="31DEB0E6" w14:textId="7727BA8E" w:rsidR="009E3162" w:rsidRPr="00FB4CDE" w:rsidRDefault="00C57DDB" w:rsidP="009E3162">
            <w:r>
              <w:t>0.990</w:t>
            </w:r>
          </w:p>
        </w:tc>
        <w:tc>
          <w:tcPr>
            <w:tcW w:w="1193" w:type="dxa"/>
            <w:noWrap/>
            <w:hideMark/>
          </w:tcPr>
          <w:p w14:paraId="47352346" w14:textId="02EC1007" w:rsidR="009E3162" w:rsidRPr="00FB4CDE" w:rsidRDefault="0037361D" w:rsidP="009E3162">
            <w:r>
              <w:t>0.996</w:t>
            </w:r>
          </w:p>
        </w:tc>
        <w:tc>
          <w:tcPr>
            <w:tcW w:w="672" w:type="dxa"/>
            <w:noWrap/>
            <w:hideMark/>
          </w:tcPr>
          <w:p w14:paraId="5C97055A" w14:textId="77777777" w:rsidR="009E3162" w:rsidRPr="00FB4CDE" w:rsidRDefault="009E3162" w:rsidP="009E3162">
            <w:r w:rsidRPr="00FB4CDE">
              <w:t>58</w:t>
            </w:r>
          </w:p>
        </w:tc>
        <w:tc>
          <w:tcPr>
            <w:tcW w:w="738" w:type="dxa"/>
            <w:noWrap/>
            <w:hideMark/>
          </w:tcPr>
          <w:p w14:paraId="28B52E21" w14:textId="3C7160D1" w:rsidR="009E3162" w:rsidRPr="00FB4CDE" w:rsidRDefault="00A452ED" w:rsidP="009E3162">
            <w:r>
              <w:t>2.24</w:t>
            </w:r>
          </w:p>
        </w:tc>
        <w:tc>
          <w:tcPr>
            <w:tcW w:w="1146" w:type="dxa"/>
            <w:noWrap/>
            <w:hideMark/>
          </w:tcPr>
          <w:p w14:paraId="49B7790F" w14:textId="25AEC2D1" w:rsidR="009E3162" w:rsidRPr="00FB4CDE" w:rsidRDefault="00A452ED" w:rsidP="009E3162">
            <w:r>
              <w:t>2.31e</w:t>
            </w:r>
            <w:r w:rsidRPr="00A452ED">
              <w:rPr>
                <w:vertAlign w:val="superscript"/>
              </w:rPr>
              <w:t>-</w:t>
            </w:r>
            <w:r w:rsidR="009E3162" w:rsidRPr="00A452ED">
              <w:rPr>
                <w:vertAlign w:val="superscript"/>
              </w:rPr>
              <w:t>6</w:t>
            </w:r>
          </w:p>
        </w:tc>
        <w:tc>
          <w:tcPr>
            <w:tcW w:w="1201" w:type="dxa"/>
            <w:noWrap/>
            <w:hideMark/>
          </w:tcPr>
          <w:p w14:paraId="1EAC22D2" w14:textId="77777777" w:rsidR="009E3162" w:rsidRPr="00FB4CDE" w:rsidRDefault="009E3162" w:rsidP="009E3162">
            <w:r w:rsidRPr="00FB4CDE">
              <w:t>0.000403</w:t>
            </w:r>
          </w:p>
        </w:tc>
      </w:tr>
      <w:tr w:rsidR="00A452ED" w:rsidRPr="00FB4CDE" w14:paraId="19AAA8E0" w14:textId="77777777" w:rsidTr="00BB1949">
        <w:trPr>
          <w:trHeight w:val="300"/>
        </w:trPr>
        <w:tc>
          <w:tcPr>
            <w:tcW w:w="2012" w:type="dxa"/>
            <w:noWrap/>
            <w:hideMark/>
          </w:tcPr>
          <w:p w14:paraId="140BBD05" w14:textId="34161697" w:rsidR="009E3162" w:rsidRPr="00FB4CDE" w:rsidRDefault="009E3162" w:rsidP="009E3162">
            <w:r w:rsidRPr="00511804">
              <w:t>Average Rim Disk Diameter (mm)</w:t>
            </w:r>
          </w:p>
        </w:tc>
        <w:tc>
          <w:tcPr>
            <w:tcW w:w="819" w:type="dxa"/>
            <w:noWrap/>
            <w:hideMark/>
          </w:tcPr>
          <w:p w14:paraId="215F2A9B" w14:textId="7EEE45B3" w:rsidR="009E3162" w:rsidRPr="00FB4CDE" w:rsidRDefault="00C57DDB" w:rsidP="009E3162">
            <w:r>
              <w:t>0.987</w:t>
            </w:r>
          </w:p>
        </w:tc>
        <w:tc>
          <w:tcPr>
            <w:tcW w:w="1281" w:type="dxa"/>
            <w:noWrap/>
            <w:hideMark/>
          </w:tcPr>
          <w:p w14:paraId="5AF24237" w14:textId="68F44DA8" w:rsidR="009E3162" w:rsidRPr="00FB4CDE" w:rsidRDefault="00C57DDB" w:rsidP="009E3162">
            <w:r>
              <w:t>0.980</w:t>
            </w:r>
          </w:p>
        </w:tc>
        <w:tc>
          <w:tcPr>
            <w:tcW w:w="1193" w:type="dxa"/>
            <w:noWrap/>
            <w:hideMark/>
          </w:tcPr>
          <w:p w14:paraId="1AE323E1" w14:textId="05247B91" w:rsidR="009E3162" w:rsidRPr="00FB4CDE" w:rsidRDefault="0037361D" w:rsidP="009E3162">
            <w:r>
              <w:t>0.992</w:t>
            </w:r>
          </w:p>
        </w:tc>
        <w:tc>
          <w:tcPr>
            <w:tcW w:w="672" w:type="dxa"/>
            <w:noWrap/>
            <w:hideMark/>
          </w:tcPr>
          <w:p w14:paraId="16E437CC" w14:textId="77777777" w:rsidR="009E3162" w:rsidRPr="00FB4CDE" w:rsidRDefault="009E3162" w:rsidP="009E3162">
            <w:r w:rsidRPr="00FB4CDE">
              <w:t>58</w:t>
            </w:r>
          </w:p>
        </w:tc>
        <w:tc>
          <w:tcPr>
            <w:tcW w:w="738" w:type="dxa"/>
            <w:noWrap/>
            <w:hideMark/>
          </w:tcPr>
          <w:p w14:paraId="4C3D4468" w14:textId="32526013" w:rsidR="009E3162" w:rsidRPr="00FB4CDE" w:rsidRDefault="00A452ED" w:rsidP="009E3162">
            <w:r>
              <w:t>2.24</w:t>
            </w:r>
          </w:p>
        </w:tc>
        <w:tc>
          <w:tcPr>
            <w:tcW w:w="1146" w:type="dxa"/>
            <w:noWrap/>
            <w:hideMark/>
          </w:tcPr>
          <w:p w14:paraId="65762591" w14:textId="77777777" w:rsidR="009E3162" w:rsidRPr="00FB4CDE" w:rsidRDefault="009E3162" w:rsidP="009E3162">
            <w:r w:rsidRPr="00FB4CDE">
              <w:t>0.000134</w:t>
            </w:r>
          </w:p>
        </w:tc>
        <w:tc>
          <w:tcPr>
            <w:tcW w:w="1201" w:type="dxa"/>
            <w:noWrap/>
            <w:hideMark/>
          </w:tcPr>
          <w:p w14:paraId="008C1913" w14:textId="77777777" w:rsidR="009E3162" w:rsidRPr="00FB4CDE" w:rsidRDefault="009E3162" w:rsidP="009E3162">
            <w:r w:rsidRPr="00FB4CDE">
              <w:t>0.011047</w:t>
            </w:r>
          </w:p>
        </w:tc>
      </w:tr>
      <w:tr w:rsidR="00A452ED" w:rsidRPr="00FB4CDE" w14:paraId="7BA5D381" w14:textId="77777777" w:rsidTr="00BB1949">
        <w:trPr>
          <w:trHeight w:val="300"/>
        </w:trPr>
        <w:tc>
          <w:tcPr>
            <w:tcW w:w="2012" w:type="dxa"/>
            <w:noWrap/>
            <w:hideMark/>
          </w:tcPr>
          <w:p w14:paraId="431D4AFB" w14:textId="58491B82" w:rsidR="009E3162" w:rsidRPr="00FB4CDE" w:rsidRDefault="009E3162" w:rsidP="009E3162">
            <w:r>
              <w:t>Rim Disk Area (mm</w:t>
            </w:r>
            <w:r w:rsidRPr="00644DEF"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819" w:type="dxa"/>
            <w:noWrap/>
            <w:hideMark/>
          </w:tcPr>
          <w:p w14:paraId="55D2479A" w14:textId="46116A37" w:rsidR="009E3162" w:rsidRPr="00FB4CDE" w:rsidRDefault="00C57DDB" w:rsidP="009E3162">
            <w:r>
              <w:t>0.987</w:t>
            </w:r>
          </w:p>
        </w:tc>
        <w:tc>
          <w:tcPr>
            <w:tcW w:w="1281" w:type="dxa"/>
            <w:noWrap/>
            <w:hideMark/>
          </w:tcPr>
          <w:p w14:paraId="7F11BAF4" w14:textId="0E0E788E" w:rsidR="009E3162" w:rsidRPr="00FB4CDE" w:rsidRDefault="00C57DDB" w:rsidP="009E3162">
            <w:r>
              <w:t>0.979</w:t>
            </w:r>
          </w:p>
        </w:tc>
        <w:tc>
          <w:tcPr>
            <w:tcW w:w="1193" w:type="dxa"/>
            <w:noWrap/>
            <w:hideMark/>
          </w:tcPr>
          <w:p w14:paraId="663E24F0" w14:textId="0A8D39C7" w:rsidR="009E3162" w:rsidRPr="00FB4CDE" w:rsidRDefault="0037361D" w:rsidP="009E3162">
            <w:r>
              <w:t>0.992</w:t>
            </w:r>
          </w:p>
        </w:tc>
        <w:tc>
          <w:tcPr>
            <w:tcW w:w="672" w:type="dxa"/>
            <w:noWrap/>
            <w:hideMark/>
          </w:tcPr>
          <w:p w14:paraId="791C0697" w14:textId="77777777" w:rsidR="009E3162" w:rsidRPr="00FB4CDE" w:rsidRDefault="009E3162" w:rsidP="009E3162">
            <w:r w:rsidRPr="00FB4CDE">
              <w:t>58</w:t>
            </w:r>
          </w:p>
        </w:tc>
        <w:tc>
          <w:tcPr>
            <w:tcW w:w="738" w:type="dxa"/>
            <w:noWrap/>
            <w:hideMark/>
          </w:tcPr>
          <w:p w14:paraId="4335D547" w14:textId="4A2D484C" w:rsidR="009E3162" w:rsidRPr="00FB4CDE" w:rsidRDefault="00A452ED" w:rsidP="009E3162">
            <w:r>
              <w:t>2.24</w:t>
            </w:r>
          </w:p>
        </w:tc>
        <w:tc>
          <w:tcPr>
            <w:tcW w:w="1146" w:type="dxa"/>
            <w:noWrap/>
            <w:hideMark/>
          </w:tcPr>
          <w:p w14:paraId="0343D98A" w14:textId="77777777" w:rsidR="009E3162" w:rsidRPr="00FB4CDE" w:rsidRDefault="009E3162" w:rsidP="009E3162">
            <w:r w:rsidRPr="00FB4CDE">
              <w:t>0.001584</w:t>
            </w:r>
          </w:p>
        </w:tc>
        <w:tc>
          <w:tcPr>
            <w:tcW w:w="1201" w:type="dxa"/>
            <w:noWrap/>
            <w:hideMark/>
          </w:tcPr>
          <w:p w14:paraId="5CFD4751" w14:textId="77777777" w:rsidR="009E3162" w:rsidRPr="00FB4CDE" w:rsidRDefault="009E3162" w:rsidP="009E3162">
            <w:r w:rsidRPr="00FB4CDE">
              <w:t>0.124467</w:t>
            </w:r>
          </w:p>
        </w:tc>
      </w:tr>
      <w:tr w:rsidR="00A452ED" w:rsidRPr="00FB4CDE" w14:paraId="74268E0B" w14:textId="77777777" w:rsidTr="00BB1949">
        <w:trPr>
          <w:trHeight w:val="300"/>
        </w:trPr>
        <w:tc>
          <w:tcPr>
            <w:tcW w:w="2012" w:type="dxa"/>
            <w:noWrap/>
            <w:hideMark/>
          </w:tcPr>
          <w:p w14:paraId="23AFEDFB" w14:textId="33651EF8" w:rsidR="009E3162" w:rsidRPr="00FB4CDE" w:rsidRDefault="009E3162" w:rsidP="009E3162">
            <w:r>
              <w:t xml:space="preserve">Major Rim Disk Length </w:t>
            </w:r>
            <w:r w:rsidRPr="00644DEF">
              <w:t>(mm)</w:t>
            </w:r>
          </w:p>
        </w:tc>
        <w:tc>
          <w:tcPr>
            <w:tcW w:w="819" w:type="dxa"/>
            <w:noWrap/>
            <w:hideMark/>
          </w:tcPr>
          <w:p w14:paraId="2F49823D" w14:textId="603A9C14" w:rsidR="009E3162" w:rsidRPr="00FB4CDE" w:rsidRDefault="00C57DDB" w:rsidP="009E3162">
            <w:r>
              <w:t>0.987</w:t>
            </w:r>
          </w:p>
        </w:tc>
        <w:tc>
          <w:tcPr>
            <w:tcW w:w="1281" w:type="dxa"/>
            <w:noWrap/>
            <w:hideMark/>
          </w:tcPr>
          <w:p w14:paraId="32161FA6" w14:textId="37022E50" w:rsidR="009E3162" w:rsidRPr="00FB4CDE" w:rsidRDefault="00093734" w:rsidP="009E3162">
            <w:r>
              <w:t>0.979</w:t>
            </w:r>
          </w:p>
        </w:tc>
        <w:tc>
          <w:tcPr>
            <w:tcW w:w="1193" w:type="dxa"/>
            <w:noWrap/>
            <w:hideMark/>
          </w:tcPr>
          <w:p w14:paraId="15C8F3B5" w14:textId="5774891E" w:rsidR="009E3162" w:rsidRPr="00FB4CDE" w:rsidRDefault="0037361D" w:rsidP="009E3162">
            <w:r>
              <w:t>0.992</w:t>
            </w:r>
          </w:p>
        </w:tc>
        <w:tc>
          <w:tcPr>
            <w:tcW w:w="672" w:type="dxa"/>
            <w:noWrap/>
            <w:hideMark/>
          </w:tcPr>
          <w:p w14:paraId="593A1668" w14:textId="77777777" w:rsidR="009E3162" w:rsidRPr="00FB4CDE" w:rsidRDefault="009E3162" w:rsidP="009E3162">
            <w:r w:rsidRPr="00FB4CDE">
              <w:t>58</w:t>
            </w:r>
          </w:p>
        </w:tc>
        <w:tc>
          <w:tcPr>
            <w:tcW w:w="738" w:type="dxa"/>
            <w:noWrap/>
            <w:hideMark/>
          </w:tcPr>
          <w:p w14:paraId="247A81B4" w14:textId="195724CF" w:rsidR="009E3162" w:rsidRPr="00FB4CDE" w:rsidRDefault="00A452ED" w:rsidP="009E3162">
            <w:r>
              <w:t>2.24</w:t>
            </w:r>
          </w:p>
        </w:tc>
        <w:tc>
          <w:tcPr>
            <w:tcW w:w="1146" w:type="dxa"/>
            <w:noWrap/>
            <w:hideMark/>
          </w:tcPr>
          <w:p w14:paraId="0ACE9BC7" w14:textId="77F78D1D" w:rsidR="009E3162" w:rsidRPr="00FB4CDE" w:rsidRDefault="00A452ED" w:rsidP="009E3162">
            <w:r>
              <w:t>4.61e</w:t>
            </w:r>
            <w:r w:rsidRPr="00A452ED">
              <w:rPr>
                <w:vertAlign w:val="superscript"/>
              </w:rPr>
              <w:t>-</w:t>
            </w:r>
            <w:r w:rsidR="009E3162" w:rsidRPr="00A452ED">
              <w:rPr>
                <w:vertAlign w:val="superscript"/>
              </w:rPr>
              <w:t>5</w:t>
            </w:r>
          </w:p>
        </w:tc>
        <w:tc>
          <w:tcPr>
            <w:tcW w:w="1201" w:type="dxa"/>
            <w:noWrap/>
            <w:hideMark/>
          </w:tcPr>
          <w:p w14:paraId="333ADC6A" w14:textId="77777777" w:rsidR="009E3162" w:rsidRPr="00FB4CDE" w:rsidRDefault="009E3162" w:rsidP="009E3162">
            <w:r w:rsidRPr="00FB4CDE">
              <w:t>0.003626</w:t>
            </w:r>
          </w:p>
        </w:tc>
      </w:tr>
      <w:tr w:rsidR="00A452ED" w:rsidRPr="00FB4CDE" w14:paraId="4938B230" w14:textId="77777777" w:rsidTr="00BB1949">
        <w:trPr>
          <w:trHeight w:val="300"/>
        </w:trPr>
        <w:tc>
          <w:tcPr>
            <w:tcW w:w="2012" w:type="dxa"/>
            <w:noWrap/>
            <w:hideMark/>
          </w:tcPr>
          <w:p w14:paraId="06243D67" w14:textId="4858F589" w:rsidR="009E3162" w:rsidRPr="00FB4CDE" w:rsidRDefault="009E3162" w:rsidP="009E3162">
            <w:r>
              <w:t>Minor Rim Disk Length (mm)</w:t>
            </w:r>
          </w:p>
        </w:tc>
        <w:tc>
          <w:tcPr>
            <w:tcW w:w="819" w:type="dxa"/>
            <w:noWrap/>
            <w:hideMark/>
          </w:tcPr>
          <w:p w14:paraId="37544035" w14:textId="17CB14F3" w:rsidR="009E3162" w:rsidRPr="00FB4CDE" w:rsidRDefault="00C57DDB" w:rsidP="009E3162">
            <w:r>
              <w:t>0.984</w:t>
            </w:r>
          </w:p>
        </w:tc>
        <w:tc>
          <w:tcPr>
            <w:tcW w:w="1281" w:type="dxa"/>
            <w:noWrap/>
            <w:hideMark/>
          </w:tcPr>
          <w:p w14:paraId="362FF60A" w14:textId="43096DCB" w:rsidR="009E3162" w:rsidRPr="00FB4CDE" w:rsidRDefault="00093734" w:rsidP="009E3162">
            <w:r>
              <w:t>0.974</w:t>
            </w:r>
          </w:p>
        </w:tc>
        <w:tc>
          <w:tcPr>
            <w:tcW w:w="1193" w:type="dxa"/>
            <w:noWrap/>
            <w:hideMark/>
          </w:tcPr>
          <w:p w14:paraId="68FEADBB" w14:textId="6F91763C" w:rsidR="009E3162" w:rsidRPr="00FB4CDE" w:rsidRDefault="0037361D" w:rsidP="009E3162">
            <w:r>
              <w:t>0.990</w:t>
            </w:r>
          </w:p>
        </w:tc>
        <w:tc>
          <w:tcPr>
            <w:tcW w:w="672" w:type="dxa"/>
            <w:noWrap/>
            <w:hideMark/>
          </w:tcPr>
          <w:p w14:paraId="0D5BBF72" w14:textId="77777777" w:rsidR="009E3162" w:rsidRPr="00FB4CDE" w:rsidRDefault="009E3162" w:rsidP="009E3162">
            <w:r w:rsidRPr="00FB4CDE">
              <w:t>58</w:t>
            </w:r>
          </w:p>
        </w:tc>
        <w:tc>
          <w:tcPr>
            <w:tcW w:w="738" w:type="dxa"/>
            <w:noWrap/>
            <w:hideMark/>
          </w:tcPr>
          <w:p w14:paraId="13CC2A18" w14:textId="24A67CC9" w:rsidR="009E3162" w:rsidRPr="00FB4CDE" w:rsidRDefault="00A452ED" w:rsidP="009E3162">
            <w:r>
              <w:t>2.24</w:t>
            </w:r>
          </w:p>
        </w:tc>
        <w:tc>
          <w:tcPr>
            <w:tcW w:w="1146" w:type="dxa"/>
            <w:noWrap/>
            <w:hideMark/>
          </w:tcPr>
          <w:p w14:paraId="1A779E9B" w14:textId="5FFB6C5B" w:rsidR="009E3162" w:rsidRPr="00FB4CDE" w:rsidRDefault="00A452ED" w:rsidP="009E3162">
            <w:r>
              <w:t>5.39e</w:t>
            </w:r>
            <w:r w:rsidRPr="00A452ED">
              <w:rPr>
                <w:vertAlign w:val="superscript"/>
              </w:rPr>
              <w:t>-</w:t>
            </w:r>
            <w:r w:rsidR="009E3162" w:rsidRPr="00A452ED">
              <w:rPr>
                <w:vertAlign w:val="superscript"/>
              </w:rPr>
              <w:t>5</w:t>
            </w:r>
          </w:p>
        </w:tc>
        <w:tc>
          <w:tcPr>
            <w:tcW w:w="1201" w:type="dxa"/>
            <w:noWrap/>
            <w:hideMark/>
          </w:tcPr>
          <w:p w14:paraId="7A0C6983" w14:textId="77777777" w:rsidR="009E3162" w:rsidRPr="00FB4CDE" w:rsidRDefault="009E3162" w:rsidP="009E3162">
            <w:r w:rsidRPr="00FB4CDE">
              <w:t>0.003421</w:t>
            </w:r>
          </w:p>
        </w:tc>
      </w:tr>
      <w:tr w:rsidR="00A452ED" w:rsidRPr="00FB4CDE" w14:paraId="3B276F6B" w14:textId="77777777" w:rsidTr="00BB1949">
        <w:trPr>
          <w:trHeight w:val="300"/>
        </w:trPr>
        <w:tc>
          <w:tcPr>
            <w:tcW w:w="2012" w:type="dxa"/>
            <w:noWrap/>
            <w:hideMark/>
          </w:tcPr>
          <w:p w14:paraId="6D8EB34B" w14:textId="38311B80" w:rsidR="00F17B81" w:rsidRPr="00FB4CDE" w:rsidRDefault="00F17B81" w:rsidP="00F17B81">
            <w:r>
              <w:t>Average</w:t>
            </w:r>
            <w:r w:rsidRPr="00644DEF">
              <w:t xml:space="preserve"> Slope Disk Diameter (mm)</w:t>
            </w:r>
          </w:p>
        </w:tc>
        <w:tc>
          <w:tcPr>
            <w:tcW w:w="819" w:type="dxa"/>
            <w:noWrap/>
            <w:hideMark/>
          </w:tcPr>
          <w:p w14:paraId="16812BA6" w14:textId="72236D43" w:rsidR="00F17B81" w:rsidRPr="00FB4CDE" w:rsidRDefault="00C57DDB" w:rsidP="00F17B81">
            <w:r>
              <w:t>0.980</w:t>
            </w:r>
          </w:p>
        </w:tc>
        <w:tc>
          <w:tcPr>
            <w:tcW w:w="1281" w:type="dxa"/>
            <w:noWrap/>
            <w:hideMark/>
          </w:tcPr>
          <w:p w14:paraId="74744C41" w14:textId="53BC5CE9" w:rsidR="00F17B81" w:rsidRPr="00FB4CDE" w:rsidRDefault="00093734" w:rsidP="00F17B81">
            <w:r>
              <w:t>0.968</w:t>
            </w:r>
          </w:p>
        </w:tc>
        <w:tc>
          <w:tcPr>
            <w:tcW w:w="1193" w:type="dxa"/>
            <w:noWrap/>
            <w:hideMark/>
          </w:tcPr>
          <w:p w14:paraId="2C9E485C" w14:textId="5A63EE22" w:rsidR="00F17B81" w:rsidRPr="00FB4CDE" w:rsidRDefault="0037361D" w:rsidP="00F17B81">
            <w:r>
              <w:t>0.988</w:t>
            </w:r>
          </w:p>
        </w:tc>
        <w:tc>
          <w:tcPr>
            <w:tcW w:w="672" w:type="dxa"/>
            <w:noWrap/>
            <w:hideMark/>
          </w:tcPr>
          <w:p w14:paraId="4F4AB6E1" w14:textId="77777777" w:rsidR="00F17B81" w:rsidRPr="00FB4CDE" w:rsidRDefault="00F17B81" w:rsidP="00F17B81">
            <w:r w:rsidRPr="00FB4CDE">
              <w:t>58</w:t>
            </w:r>
          </w:p>
        </w:tc>
        <w:tc>
          <w:tcPr>
            <w:tcW w:w="738" w:type="dxa"/>
            <w:noWrap/>
            <w:hideMark/>
          </w:tcPr>
          <w:p w14:paraId="0056BE31" w14:textId="507162E2" w:rsidR="00F17B81" w:rsidRPr="00FB4CDE" w:rsidRDefault="00A452ED" w:rsidP="00F17B81">
            <w:r>
              <w:t>2.24</w:t>
            </w:r>
          </w:p>
        </w:tc>
        <w:tc>
          <w:tcPr>
            <w:tcW w:w="1146" w:type="dxa"/>
            <w:noWrap/>
            <w:hideMark/>
          </w:tcPr>
          <w:p w14:paraId="1ACB1939" w14:textId="77777777" w:rsidR="00F17B81" w:rsidRPr="00FB4CDE" w:rsidRDefault="00F17B81" w:rsidP="00F17B81">
            <w:r w:rsidRPr="00FB4CDE">
              <w:t>0.000535</w:t>
            </w:r>
          </w:p>
        </w:tc>
        <w:tc>
          <w:tcPr>
            <w:tcW w:w="1201" w:type="dxa"/>
            <w:noWrap/>
            <w:hideMark/>
          </w:tcPr>
          <w:p w14:paraId="7C9354C1" w14:textId="77777777" w:rsidR="00F17B81" w:rsidRPr="00FB4CDE" w:rsidRDefault="00F17B81" w:rsidP="00F17B81">
            <w:r w:rsidRPr="00FB4CDE">
              <w:t>0.026631</w:t>
            </w:r>
          </w:p>
        </w:tc>
      </w:tr>
      <w:tr w:rsidR="00A452ED" w:rsidRPr="00FB4CDE" w14:paraId="045D00C2" w14:textId="77777777" w:rsidTr="00BB1949">
        <w:trPr>
          <w:trHeight w:val="300"/>
        </w:trPr>
        <w:tc>
          <w:tcPr>
            <w:tcW w:w="2012" w:type="dxa"/>
            <w:noWrap/>
            <w:hideMark/>
          </w:tcPr>
          <w:p w14:paraId="6B53953A" w14:textId="3802FD77" w:rsidR="00F17B81" w:rsidRPr="00FB4CDE" w:rsidRDefault="00F17B81" w:rsidP="00F17B81">
            <w:r>
              <w:t xml:space="preserve">Slope Disk Area </w:t>
            </w:r>
            <w:r w:rsidRPr="00644DEF">
              <w:t>(mm</w:t>
            </w:r>
            <w:r w:rsidRPr="00644DEF">
              <w:rPr>
                <w:vertAlign w:val="superscript"/>
              </w:rPr>
              <w:t>2</w:t>
            </w:r>
            <w:r w:rsidRPr="00644DEF">
              <w:t>)</w:t>
            </w:r>
          </w:p>
        </w:tc>
        <w:tc>
          <w:tcPr>
            <w:tcW w:w="819" w:type="dxa"/>
            <w:noWrap/>
            <w:hideMark/>
          </w:tcPr>
          <w:p w14:paraId="0090C7B6" w14:textId="095592E9" w:rsidR="00F17B81" w:rsidRPr="00FB4CDE" w:rsidRDefault="00C57DDB" w:rsidP="00F17B81">
            <w:r>
              <w:t>0.974</w:t>
            </w:r>
          </w:p>
        </w:tc>
        <w:tc>
          <w:tcPr>
            <w:tcW w:w="1281" w:type="dxa"/>
            <w:noWrap/>
            <w:hideMark/>
          </w:tcPr>
          <w:p w14:paraId="4D4A4B7C" w14:textId="6E488955" w:rsidR="00F17B81" w:rsidRPr="00FB4CDE" w:rsidRDefault="00093734" w:rsidP="00F17B81">
            <w:r>
              <w:t>0.958</w:t>
            </w:r>
          </w:p>
        </w:tc>
        <w:tc>
          <w:tcPr>
            <w:tcW w:w="1193" w:type="dxa"/>
            <w:noWrap/>
            <w:hideMark/>
          </w:tcPr>
          <w:p w14:paraId="363EC0FF" w14:textId="2AAAF3E8" w:rsidR="00F17B81" w:rsidRPr="00FB4CDE" w:rsidRDefault="0037361D" w:rsidP="00F17B81">
            <w:r>
              <w:t>0.984</w:t>
            </w:r>
          </w:p>
        </w:tc>
        <w:tc>
          <w:tcPr>
            <w:tcW w:w="672" w:type="dxa"/>
            <w:noWrap/>
            <w:hideMark/>
          </w:tcPr>
          <w:p w14:paraId="207EB9A0" w14:textId="77777777" w:rsidR="00F17B81" w:rsidRPr="00FB4CDE" w:rsidRDefault="00F17B81" w:rsidP="00F17B81">
            <w:r w:rsidRPr="00FB4CDE">
              <w:t>58</w:t>
            </w:r>
          </w:p>
        </w:tc>
        <w:tc>
          <w:tcPr>
            <w:tcW w:w="738" w:type="dxa"/>
            <w:noWrap/>
            <w:hideMark/>
          </w:tcPr>
          <w:p w14:paraId="38A3F170" w14:textId="6F5F66C2" w:rsidR="00F17B81" w:rsidRPr="00FB4CDE" w:rsidRDefault="00A452ED" w:rsidP="00F17B81">
            <w:r>
              <w:t>2.24</w:t>
            </w:r>
          </w:p>
        </w:tc>
        <w:tc>
          <w:tcPr>
            <w:tcW w:w="1146" w:type="dxa"/>
            <w:noWrap/>
            <w:hideMark/>
          </w:tcPr>
          <w:p w14:paraId="04722604" w14:textId="77777777" w:rsidR="00F17B81" w:rsidRPr="00FB4CDE" w:rsidRDefault="00F17B81" w:rsidP="00F17B81">
            <w:r w:rsidRPr="00FB4CDE">
              <w:t>0.000911</w:t>
            </w:r>
          </w:p>
        </w:tc>
        <w:tc>
          <w:tcPr>
            <w:tcW w:w="1201" w:type="dxa"/>
            <w:noWrap/>
            <w:hideMark/>
          </w:tcPr>
          <w:p w14:paraId="2A291024" w14:textId="77777777" w:rsidR="00F17B81" w:rsidRPr="00FB4CDE" w:rsidRDefault="00F17B81" w:rsidP="00F17B81">
            <w:r w:rsidRPr="00FB4CDE">
              <w:t>0.0343</w:t>
            </w:r>
          </w:p>
        </w:tc>
      </w:tr>
      <w:tr w:rsidR="00A452ED" w:rsidRPr="00FB4CDE" w14:paraId="75BC470E" w14:textId="77777777" w:rsidTr="00BB1949">
        <w:trPr>
          <w:trHeight w:val="300"/>
        </w:trPr>
        <w:tc>
          <w:tcPr>
            <w:tcW w:w="2012" w:type="dxa"/>
            <w:noWrap/>
            <w:hideMark/>
          </w:tcPr>
          <w:p w14:paraId="1F18AEFC" w14:textId="72A77ADC" w:rsidR="00F17B81" w:rsidRPr="00FB4CDE" w:rsidRDefault="00F17B81" w:rsidP="00F17B81">
            <w:r w:rsidRPr="00644DEF">
              <w:t>Major Slope Disk</w:t>
            </w:r>
            <w:r>
              <w:t xml:space="preserve"> Length</w:t>
            </w:r>
            <w:r w:rsidRPr="00644DEF">
              <w:t xml:space="preserve"> (mm)</w:t>
            </w:r>
          </w:p>
        </w:tc>
        <w:tc>
          <w:tcPr>
            <w:tcW w:w="819" w:type="dxa"/>
            <w:noWrap/>
            <w:hideMark/>
          </w:tcPr>
          <w:p w14:paraId="10FDC155" w14:textId="10780987" w:rsidR="00F17B81" w:rsidRPr="00FB4CDE" w:rsidRDefault="00C57DDB" w:rsidP="00F17B81">
            <w:r>
              <w:t>0.969</w:t>
            </w:r>
          </w:p>
        </w:tc>
        <w:tc>
          <w:tcPr>
            <w:tcW w:w="1281" w:type="dxa"/>
            <w:noWrap/>
            <w:hideMark/>
          </w:tcPr>
          <w:p w14:paraId="71EE8DCD" w14:textId="13661C00" w:rsidR="00F17B81" w:rsidRPr="00FB4CDE" w:rsidRDefault="00093734" w:rsidP="00F17B81">
            <w:r>
              <w:t>0.950</w:t>
            </w:r>
          </w:p>
        </w:tc>
        <w:tc>
          <w:tcPr>
            <w:tcW w:w="1193" w:type="dxa"/>
            <w:noWrap/>
            <w:hideMark/>
          </w:tcPr>
          <w:p w14:paraId="67C2ECF4" w14:textId="4E7867D1" w:rsidR="00F17B81" w:rsidRPr="00FB4CDE" w:rsidRDefault="0037361D" w:rsidP="00F17B81">
            <w:r>
              <w:t>0.981</w:t>
            </w:r>
          </w:p>
        </w:tc>
        <w:tc>
          <w:tcPr>
            <w:tcW w:w="672" w:type="dxa"/>
            <w:noWrap/>
            <w:hideMark/>
          </w:tcPr>
          <w:p w14:paraId="3C0933AB" w14:textId="77777777" w:rsidR="00F17B81" w:rsidRPr="00FB4CDE" w:rsidRDefault="00F17B81" w:rsidP="00F17B81">
            <w:r w:rsidRPr="00FB4CDE">
              <w:t>58</w:t>
            </w:r>
          </w:p>
        </w:tc>
        <w:tc>
          <w:tcPr>
            <w:tcW w:w="738" w:type="dxa"/>
            <w:noWrap/>
            <w:hideMark/>
          </w:tcPr>
          <w:p w14:paraId="480FF798" w14:textId="3A33546E" w:rsidR="00F17B81" w:rsidRPr="00FB4CDE" w:rsidRDefault="00A452ED" w:rsidP="00F17B81">
            <w:r>
              <w:t>2.24</w:t>
            </w:r>
          </w:p>
        </w:tc>
        <w:tc>
          <w:tcPr>
            <w:tcW w:w="1146" w:type="dxa"/>
            <w:noWrap/>
            <w:hideMark/>
          </w:tcPr>
          <w:p w14:paraId="279A5F35" w14:textId="6559F40E" w:rsidR="00F17B81" w:rsidRPr="00FB4CDE" w:rsidRDefault="00A452ED" w:rsidP="00F17B81">
            <w:r>
              <w:t>3.73e</w:t>
            </w:r>
            <w:r w:rsidRPr="00A452ED">
              <w:rPr>
                <w:vertAlign w:val="superscript"/>
              </w:rPr>
              <w:t>-</w:t>
            </w:r>
            <w:r w:rsidR="00F17B81" w:rsidRPr="00A452ED">
              <w:rPr>
                <w:vertAlign w:val="superscript"/>
              </w:rPr>
              <w:t>5</w:t>
            </w:r>
          </w:p>
        </w:tc>
        <w:tc>
          <w:tcPr>
            <w:tcW w:w="1201" w:type="dxa"/>
            <w:noWrap/>
            <w:hideMark/>
          </w:tcPr>
          <w:p w14:paraId="684337B0" w14:textId="77777777" w:rsidR="00F17B81" w:rsidRPr="00FB4CDE" w:rsidRDefault="00F17B81" w:rsidP="00F17B81">
            <w:r w:rsidRPr="00FB4CDE">
              <w:t>0.001172</w:t>
            </w:r>
          </w:p>
        </w:tc>
      </w:tr>
      <w:tr w:rsidR="00A452ED" w:rsidRPr="00FB4CDE" w14:paraId="5A3AD7EE" w14:textId="77777777" w:rsidTr="00BB1949">
        <w:trPr>
          <w:trHeight w:val="300"/>
        </w:trPr>
        <w:tc>
          <w:tcPr>
            <w:tcW w:w="2012" w:type="dxa"/>
            <w:noWrap/>
            <w:hideMark/>
          </w:tcPr>
          <w:p w14:paraId="52FEE869" w14:textId="7AF803E5" w:rsidR="00F17B81" w:rsidRPr="00FB4CDE" w:rsidRDefault="00F17B81" w:rsidP="00F17B81">
            <w:r>
              <w:t>Minor Slope Disk</w:t>
            </w:r>
            <w:r w:rsidRPr="00644DEF">
              <w:t xml:space="preserve"> </w:t>
            </w:r>
            <w:r>
              <w:t xml:space="preserve">Length </w:t>
            </w:r>
            <w:r w:rsidRPr="00644DEF">
              <w:t>(mm)</w:t>
            </w:r>
          </w:p>
        </w:tc>
        <w:tc>
          <w:tcPr>
            <w:tcW w:w="819" w:type="dxa"/>
            <w:noWrap/>
            <w:hideMark/>
          </w:tcPr>
          <w:p w14:paraId="1826D598" w14:textId="77D4F0A8" w:rsidR="00F17B81" w:rsidRPr="00FB4CDE" w:rsidRDefault="00C57DDB" w:rsidP="00F17B81">
            <w:r>
              <w:t>0.979</w:t>
            </w:r>
          </w:p>
        </w:tc>
        <w:tc>
          <w:tcPr>
            <w:tcW w:w="1281" w:type="dxa"/>
            <w:noWrap/>
            <w:hideMark/>
          </w:tcPr>
          <w:p w14:paraId="24DCECB5" w14:textId="560B6DFD" w:rsidR="00F17B81" w:rsidRPr="00FB4CDE" w:rsidRDefault="00093734" w:rsidP="00F17B81">
            <w:r>
              <w:t>0.966</w:t>
            </w:r>
          </w:p>
        </w:tc>
        <w:tc>
          <w:tcPr>
            <w:tcW w:w="1193" w:type="dxa"/>
            <w:noWrap/>
            <w:hideMark/>
          </w:tcPr>
          <w:p w14:paraId="4A718FFB" w14:textId="1C9927CF" w:rsidR="00F17B81" w:rsidRPr="00FB4CDE" w:rsidRDefault="0037361D" w:rsidP="00F17B81">
            <w:r>
              <w:t>0.987</w:t>
            </w:r>
          </w:p>
        </w:tc>
        <w:tc>
          <w:tcPr>
            <w:tcW w:w="672" w:type="dxa"/>
            <w:noWrap/>
            <w:hideMark/>
          </w:tcPr>
          <w:p w14:paraId="01AD5AD1" w14:textId="77777777" w:rsidR="00F17B81" w:rsidRPr="00FB4CDE" w:rsidRDefault="00F17B81" w:rsidP="00F17B81">
            <w:r w:rsidRPr="00FB4CDE">
              <w:t>58</w:t>
            </w:r>
          </w:p>
        </w:tc>
        <w:tc>
          <w:tcPr>
            <w:tcW w:w="738" w:type="dxa"/>
            <w:noWrap/>
            <w:hideMark/>
          </w:tcPr>
          <w:p w14:paraId="7281B41A" w14:textId="3B15F086" w:rsidR="00F17B81" w:rsidRPr="00FB4CDE" w:rsidRDefault="00A452ED" w:rsidP="00F17B81">
            <w:r>
              <w:t>2.24</w:t>
            </w:r>
          </w:p>
        </w:tc>
        <w:tc>
          <w:tcPr>
            <w:tcW w:w="1146" w:type="dxa"/>
            <w:noWrap/>
            <w:hideMark/>
          </w:tcPr>
          <w:p w14:paraId="74E741C8" w14:textId="13D9AE11" w:rsidR="00F17B81" w:rsidRPr="00FB4CDE" w:rsidRDefault="00A452ED" w:rsidP="00F17B81">
            <w:r>
              <w:t>1.66e</w:t>
            </w:r>
            <w:r w:rsidRPr="00A452ED">
              <w:rPr>
                <w:vertAlign w:val="superscript"/>
              </w:rPr>
              <w:t>-</w:t>
            </w:r>
            <w:r w:rsidR="00F17B81" w:rsidRPr="00A452ED">
              <w:rPr>
                <w:vertAlign w:val="superscript"/>
              </w:rPr>
              <w:t>5</w:t>
            </w:r>
          </w:p>
        </w:tc>
        <w:tc>
          <w:tcPr>
            <w:tcW w:w="1201" w:type="dxa"/>
            <w:noWrap/>
            <w:hideMark/>
          </w:tcPr>
          <w:p w14:paraId="66D37BA2" w14:textId="77777777" w:rsidR="00F17B81" w:rsidRPr="00FB4CDE" w:rsidRDefault="00F17B81" w:rsidP="00F17B81">
            <w:r w:rsidRPr="00FB4CDE">
              <w:t>0.000778</w:t>
            </w:r>
          </w:p>
        </w:tc>
      </w:tr>
      <w:tr w:rsidR="00A452ED" w:rsidRPr="00FB4CDE" w14:paraId="530707CB" w14:textId="77777777" w:rsidTr="00BB1949">
        <w:trPr>
          <w:trHeight w:val="300"/>
        </w:trPr>
        <w:tc>
          <w:tcPr>
            <w:tcW w:w="2012" w:type="dxa"/>
            <w:noWrap/>
            <w:hideMark/>
          </w:tcPr>
          <w:p w14:paraId="63C83F58" w14:textId="61C004FE" w:rsidR="00A452ED" w:rsidRPr="00FB4CDE" w:rsidRDefault="00A452ED" w:rsidP="00A452ED">
            <w:r>
              <w:lastRenderedPageBreak/>
              <w:t>Average Pit Flat Disk Diameter</w:t>
            </w:r>
            <w:r w:rsidRPr="00644DEF">
              <w:t xml:space="preserve"> (mm)</w:t>
            </w:r>
          </w:p>
        </w:tc>
        <w:tc>
          <w:tcPr>
            <w:tcW w:w="819" w:type="dxa"/>
            <w:noWrap/>
            <w:hideMark/>
          </w:tcPr>
          <w:p w14:paraId="1432FB46" w14:textId="284FF5B8" w:rsidR="00A452ED" w:rsidRPr="00FB4CDE" w:rsidRDefault="00A452ED" w:rsidP="00A452ED">
            <w:r>
              <w:t>0.977</w:t>
            </w:r>
          </w:p>
        </w:tc>
        <w:tc>
          <w:tcPr>
            <w:tcW w:w="1281" w:type="dxa"/>
            <w:noWrap/>
            <w:hideMark/>
          </w:tcPr>
          <w:p w14:paraId="02DE59EA" w14:textId="4C789E3C" w:rsidR="00A452ED" w:rsidRPr="00FB4CDE" w:rsidRDefault="00A452ED" w:rsidP="00A452ED">
            <w:r>
              <w:t>0.963</w:t>
            </w:r>
          </w:p>
        </w:tc>
        <w:tc>
          <w:tcPr>
            <w:tcW w:w="1193" w:type="dxa"/>
            <w:noWrap/>
            <w:hideMark/>
          </w:tcPr>
          <w:p w14:paraId="272C234D" w14:textId="556CB2DB" w:rsidR="00A452ED" w:rsidRPr="00FB4CDE" w:rsidRDefault="00A452ED" w:rsidP="00A452ED">
            <w:r>
              <w:t>0.986</w:t>
            </w:r>
          </w:p>
        </w:tc>
        <w:tc>
          <w:tcPr>
            <w:tcW w:w="672" w:type="dxa"/>
            <w:noWrap/>
            <w:hideMark/>
          </w:tcPr>
          <w:p w14:paraId="63530AC7" w14:textId="77777777" w:rsidR="00A452ED" w:rsidRPr="00FB4CDE" w:rsidRDefault="00A452ED" w:rsidP="00A452ED">
            <w:r w:rsidRPr="00FB4CDE">
              <w:t>58</w:t>
            </w:r>
          </w:p>
        </w:tc>
        <w:tc>
          <w:tcPr>
            <w:tcW w:w="738" w:type="dxa"/>
            <w:noWrap/>
            <w:hideMark/>
          </w:tcPr>
          <w:p w14:paraId="03D161EB" w14:textId="7FF5CD27" w:rsidR="00A452ED" w:rsidRPr="00FB4CDE" w:rsidRDefault="00A452ED" w:rsidP="00A452ED">
            <w:r w:rsidRPr="00A5325B">
              <w:t>2.24</w:t>
            </w:r>
          </w:p>
        </w:tc>
        <w:tc>
          <w:tcPr>
            <w:tcW w:w="1146" w:type="dxa"/>
            <w:noWrap/>
            <w:hideMark/>
          </w:tcPr>
          <w:p w14:paraId="12A61DE2" w14:textId="0BD24865" w:rsidR="00A452ED" w:rsidRPr="00FB4CDE" w:rsidRDefault="00A452ED" w:rsidP="00A452ED">
            <w:r>
              <w:t>7.22e</w:t>
            </w:r>
            <w:r w:rsidRPr="00A452ED">
              <w:rPr>
                <w:vertAlign w:val="superscript"/>
              </w:rPr>
              <w:t>-5</w:t>
            </w:r>
          </w:p>
        </w:tc>
        <w:tc>
          <w:tcPr>
            <w:tcW w:w="1201" w:type="dxa"/>
            <w:noWrap/>
            <w:hideMark/>
          </w:tcPr>
          <w:p w14:paraId="09D532B5" w14:textId="77777777" w:rsidR="00A452ED" w:rsidRPr="00FB4CDE" w:rsidRDefault="00A452ED" w:rsidP="00A452ED">
            <w:r w:rsidRPr="00FB4CDE">
              <w:t>0.003095</w:t>
            </w:r>
          </w:p>
        </w:tc>
      </w:tr>
      <w:tr w:rsidR="00A452ED" w:rsidRPr="00FB4CDE" w14:paraId="0599EB6C" w14:textId="77777777" w:rsidTr="00BB1949">
        <w:trPr>
          <w:trHeight w:val="300"/>
        </w:trPr>
        <w:tc>
          <w:tcPr>
            <w:tcW w:w="2012" w:type="dxa"/>
            <w:noWrap/>
            <w:hideMark/>
          </w:tcPr>
          <w:p w14:paraId="6DE4D406" w14:textId="09DDF1E4" w:rsidR="00A452ED" w:rsidRPr="00FB4CDE" w:rsidRDefault="00A452ED" w:rsidP="00A452ED">
            <w:r>
              <w:t xml:space="preserve">Pit Flat Disk Area </w:t>
            </w:r>
            <w:r w:rsidRPr="00644DEF">
              <w:t>(mm</w:t>
            </w:r>
            <w:r w:rsidRPr="00644DEF">
              <w:rPr>
                <w:vertAlign w:val="superscript"/>
              </w:rPr>
              <w:t>2</w:t>
            </w:r>
            <w:r w:rsidRPr="00644DEF">
              <w:t>)</w:t>
            </w:r>
          </w:p>
        </w:tc>
        <w:tc>
          <w:tcPr>
            <w:tcW w:w="819" w:type="dxa"/>
            <w:noWrap/>
            <w:hideMark/>
          </w:tcPr>
          <w:p w14:paraId="7EA6D0FA" w14:textId="1E74A1A2" w:rsidR="00A452ED" w:rsidRPr="00FB4CDE" w:rsidRDefault="00A452ED" w:rsidP="00A452ED">
            <w:r>
              <w:t>0.968</w:t>
            </w:r>
          </w:p>
        </w:tc>
        <w:tc>
          <w:tcPr>
            <w:tcW w:w="1281" w:type="dxa"/>
            <w:noWrap/>
            <w:hideMark/>
          </w:tcPr>
          <w:p w14:paraId="60AC0F1D" w14:textId="32B8E0BC" w:rsidR="00A452ED" w:rsidRPr="00FB4CDE" w:rsidRDefault="00A452ED" w:rsidP="00A452ED">
            <w:r>
              <w:t>0.949</w:t>
            </w:r>
          </w:p>
        </w:tc>
        <w:tc>
          <w:tcPr>
            <w:tcW w:w="1193" w:type="dxa"/>
            <w:noWrap/>
            <w:hideMark/>
          </w:tcPr>
          <w:p w14:paraId="43CCB4F6" w14:textId="3E5E5C2A" w:rsidR="00A452ED" w:rsidRPr="00FB4CDE" w:rsidRDefault="00A452ED" w:rsidP="00A452ED">
            <w:r>
              <w:t>0.980</w:t>
            </w:r>
          </w:p>
        </w:tc>
        <w:tc>
          <w:tcPr>
            <w:tcW w:w="672" w:type="dxa"/>
            <w:noWrap/>
            <w:hideMark/>
          </w:tcPr>
          <w:p w14:paraId="1F470AA6" w14:textId="77777777" w:rsidR="00A452ED" w:rsidRPr="00FB4CDE" w:rsidRDefault="00A452ED" w:rsidP="00A452ED">
            <w:r w:rsidRPr="00FB4CDE">
              <w:t>58</w:t>
            </w:r>
          </w:p>
        </w:tc>
        <w:tc>
          <w:tcPr>
            <w:tcW w:w="738" w:type="dxa"/>
            <w:noWrap/>
            <w:hideMark/>
          </w:tcPr>
          <w:p w14:paraId="03704E83" w14:textId="20ADD76F" w:rsidR="00A452ED" w:rsidRPr="00FB4CDE" w:rsidRDefault="00A452ED" w:rsidP="00A452ED">
            <w:r w:rsidRPr="00A5325B">
              <w:t>2.24</w:t>
            </w:r>
          </w:p>
        </w:tc>
        <w:tc>
          <w:tcPr>
            <w:tcW w:w="1146" w:type="dxa"/>
            <w:noWrap/>
            <w:hideMark/>
          </w:tcPr>
          <w:p w14:paraId="0680A0A8" w14:textId="7542EA6A" w:rsidR="00A452ED" w:rsidRPr="00FB4CDE" w:rsidRDefault="00A452ED" w:rsidP="00A452ED">
            <w:r>
              <w:t>1.65e</w:t>
            </w:r>
            <w:r w:rsidRPr="00A452ED">
              <w:rPr>
                <w:vertAlign w:val="superscript"/>
              </w:rPr>
              <w:t>-5</w:t>
            </w:r>
          </w:p>
        </w:tc>
        <w:tc>
          <w:tcPr>
            <w:tcW w:w="1201" w:type="dxa"/>
            <w:noWrap/>
            <w:hideMark/>
          </w:tcPr>
          <w:p w14:paraId="0F9FEED4" w14:textId="77777777" w:rsidR="00A452ED" w:rsidRPr="00FB4CDE" w:rsidRDefault="00A452ED" w:rsidP="00A452ED">
            <w:r w:rsidRPr="00FB4CDE">
              <w:t>0.000512</w:t>
            </w:r>
          </w:p>
        </w:tc>
      </w:tr>
      <w:tr w:rsidR="00A452ED" w:rsidRPr="00FB4CDE" w14:paraId="029DE7E1" w14:textId="77777777" w:rsidTr="00BB1949">
        <w:trPr>
          <w:trHeight w:val="300"/>
        </w:trPr>
        <w:tc>
          <w:tcPr>
            <w:tcW w:w="2012" w:type="dxa"/>
            <w:noWrap/>
            <w:hideMark/>
          </w:tcPr>
          <w:p w14:paraId="4FC2DFDF" w14:textId="5B78A787" w:rsidR="00A452ED" w:rsidRPr="00FB4CDE" w:rsidRDefault="00A452ED" w:rsidP="00A452ED">
            <w:r>
              <w:t>Major Pit Flat Disk Length</w:t>
            </w:r>
            <w:r w:rsidRPr="00644DEF">
              <w:t xml:space="preserve"> (mm)</w:t>
            </w:r>
          </w:p>
        </w:tc>
        <w:tc>
          <w:tcPr>
            <w:tcW w:w="819" w:type="dxa"/>
            <w:noWrap/>
            <w:hideMark/>
          </w:tcPr>
          <w:p w14:paraId="021341C9" w14:textId="210E4838" w:rsidR="00A452ED" w:rsidRPr="00FB4CDE" w:rsidRDefault="00A452ED" w:rsidP="00A452ED">
            <w:r>
              <w:t>0.965</w:t>
            </w:r>
          </w:p>
        </w:tc>
        <w:tc>
          <w:tcPr>
            <w:tcW w:w="1281" w:type="dxa"/>
            <w:noWrap/>
            <w:hideMark/>
          </w:tcPr>
          <w:p w14:paraId="37CF7258" w14:textId="456A3B4E" w:rsidR="00A452ED" w:rsidRPr="00FB4CDE" w:rsidRDefault="00A452ED" w:rsidP="00A452ED">
            <w:r>
              <w:t>0.944</w:t>
            </w:r>
          </w:p>
        </w:tc>
        <w:tc>
          <w:tcPr>
            <w:tcW w:w="1193" w:type="dxa"/>
            <w:noWrap/>
            <w:hideMark/>
          </w:tcPr>
          <w:p w14:paraId="2C6267E6" w14:textId="18BDDB41" w:rsidR="00A452ED" w:rsidRPr="00FB4CDE" w:rsidRDefault="00A452ED" w:rsidP="00A452ED">
            <w:r>
              <w:t>0.978</w:t>
            </w:r>
          </w:p>
        </w:tc>
        <w:tc>
          <w:tcPr>
            <w:tcW w:w="672" w:type="dxa"/>
            <w:noWrap/>
            <w:hideMark/>
          </w:tcPr>
          <w:p w14:paraId="5638A970" w14:textId="77777777" w:rsidR="00A452ED" w:rsidRPr="00FB4CDE" w:rsidRDefault="00A452ED" w:rsidP="00A452ED">
            <w:r w:rsidRPr="00FB4CDE">
              <w:t>58</w:t>
            </w:r>
          </w:p>
        </w:tc>
        <w:tc>
          <w:tcPr>
            <w:tcW w:w="738" w:type="dxa"/>
            <w:noWrap/>
            <w:hideMark/>
          </w:tcPr>
          <w:p w14:paraId="56C90115" w14:textId="27B08A6A" w:rsidR="00A452ED" w:rsidRPr="00FB4CDE" w:rsidRDefault="00A452ED" w:rsidP="00A452ED">
            <w:r w:rsidRPr="00BB4BBA">
              <w:t>2.24</w:t>
            </w:r>
          </w:p>
        </w:tc>
        <w:tc>
          <w:tcPr>
            <w:tcW w:w="1146" w:type="dxa"/>
            <w:noWrap/>
            <w:hideMark/>
          </w:tcPr>
          <w:p w14:paraId="783B62D5" w14:textId="0C6C9CFB" w:rsidR="00A452ED" w:rsidRPr="00FB4CDE" w:rsidRDefault="00A452ED" w:rsidP="00A452ED">
            <w:r>
              <w:t>5.85e</w:t>
            </w:r>
            <w:r w:rsidRPr="00A452ED">
              <w:rPr>
                <w:vertAlign w:val="superscript"/>
              </w:rPr>
              <w:t>-7</w:t>
            </w:r>
          </w:p>
        </w:tc>
        <w:tc>
          <w:tcPr>
            <w:tcW w:w="1201" w:type="dxa"/>
            <w:noWrap/>
            <w:hideMark/>
          </w:tcPr>
          <w:p w14:paraId="194B8E47" w14:textId="2FE812A1" w:rsidR="00A452ED" w:rsidRPr="00FB4CDE" w:rsidRDefault="00744672" w:rsidP="00A452ED">
            <w:r>
              <w:t>1.64e</w:t>
            </w:r>
            <w:r w:rsidRPr="00744672">
              <w:rPr>
                <w:vertAlign w:val="superscript"/>
              </w:rPr>
              <w:t>-</w:t>
            </w:r>
            <w:r w:rsidR="00A452ED" w:rsidRPr="00744672">
              <w:rPr>
                <w:vertAlign w:val="superscript"/>
              </w:rPr>
              <w:t>5</w:t>
            </w:r>
          </w:p>
        </w:tc>
      </w:tr>
      <w:tr w:rsidR="00A452ED" w:rsidRPr="00FB4CDE" w14:paraId="40E4148E" w14:textId="77777777" w:rsidTr="00BB1949">
        <w:trPr>
          <w:trHeight w:val="300"/>
        </w:trPr>
        <w:tc>
          <w:tcPr>
            <w:tcW w:w="2012" w:type="dxa"/>
            <w:noWrap/>
            <w:hideMark/>
          </w:tcPr>
          <w:p w14:paraId="7ED54B0C" w14:textId="61F0FC11" w:rsidR="00A452ED" w:rsidRPr="00FB4CDE" w:rsidRDefault="00A452ED" w:rsidP="00A452ED">
            <w:r>
              <w:t>Minor Pit Flat Disk Length</w:t>
            </w:r>
            <w:r w:rsidRPr="00644DEF">
              <w:t xml:space="preserve"> (mm)</w:t>
            </w:r>
          </w:p>
        </w:tc>
        <w:tc>
          <w:tcPr>
            <w:tcW w:w="819" w:type="dxa"/>
            <w:noWrap/>
            <w:hideMark/>
          </w:tcPr>
          <w:p w14:paraId="57AD00EC" w14:textId="729A34FE" w:rsidR="00A452ED" w:rsidRPr="00FB4CDE" w:rsidRDefault="00A452ED" w:rsidP="00A452ED">
            <w:r>
              <w:t>0.970</w:t>
            </w:r>
          </w:p>
        </w:tc>
        <w:tc>
          <w:tcPr>
            <w:tcW w:w="1281" w:type="dxa"/>
            <w:noWrap/>
            <w:hideMark/>
          </w:tcPr>
          <w:p w14:paraId="23094E5B" w14:textId="7D2B6FCF" w:rsidR="00A452ED" w:rsidRPr="00FB4CDE" w:rsidRDefault="00A452ED" w:rsidP="00A452ED">
            <w:r>
              <w:t>0.951</w:t>
            </w:r>
          </w:p>
        </w:tc>
        <w:tc>
          <w:tcPr>
            <w:tcW w:w="1193" w:type="dxa"/>
            <w:noWrap/>
            <w:hideMark/>
          </w:tcPr>
          <w:p w14:paraId="370FACC3" w14:textId="746EF820" w:rsidR="00A452ED" w:rsidRPr="00FB4CDE" w:rsidRDefault="00A452ED" w:rsidP="00A452ED">
            <w:r>
              <w:t>0.981</w:t>
            </w:r>
          </w:p>
        </w:tc>
        <w:tc>
          <w:tcPr>
            <w:tcW w:w="672" w:type="dxa"/>
            <w:noWrap/>
            <w:hideMark/>
          </w:tcPr>
          <w:p w14:paraId="6F63750D" w14:textId="77777777" w:rsidR="00A452ED" w:rsidRPr="00FB4CDE" w:rsidRDefault="00A452ED" w:rsidP="00A452ED">
            <w:r w:rsidRPr="00FB4CDE">
              <w:t>58</w:t>
            </w:r>
          </w:p>
        </w:tc>
        <w:tc>
          <w:tcPr>
            <w:tcW w:w="738" w:type="dxa"/>
            <w:noWrap/>
            <w:hideMark/>
          </w:tcPr>
          <w:p w14:paraId="558E671C" w14:textId="298720D5" w:rsidR="00A452ED" w:rsidRPr="00FB4CDE" w:rsidRDefault="00A452ED" w:rsidP="00A452ED">
            <w:r w:rsidRPr="00BB4BBA">
              <w:t>2.24</w:t>
            </w:r>
          </w:p>
        </w:tc>
        <w:tc>
          <w:tcPr>
            <w:tcW w:w="1146" w:type="dxa"/>
            <w:noWrap/>
            <w:hideMark/>
          </w:tcPr>
          <w:p w14:paraId="531692E2" w14:textId="426A9B89" w:rsidR="00A452ED" w:rsidRPr="00FB4CDE" w:rsidRDefault="00A452ED" w:rsidP="00A452ED">
            <w:r>
              <w:t>3.86e</w:t>
            </w:r>
            <w:r w:rsidRPr="00744672">
              <w:rPr>
                <w:vertAlign w:val="superscript"/>
              </w:rPr>
              <w:t>-7</w:t>
            </w:r>
          </w:p>
        </w:tc>
        <w:tc>
          <w:tcPr>
            <w:tcW w:w="1201" w:type="dxa"/>
            <w:noWrap/>
            <w:hideMark/>
          </w:tcPr>
          <w:p w14:paraId="240DCFA8" w14:textId="01786E86" w:rsidR="00A452ED" w:rsidRPr="00FB4CDE" w:rsidRDefault="00744672" w:rsidP="00A452ED">
            <w:r>
              <w:t>1.26e</w:t>
            </w:r>
            <w:r w:rsidRPr="00744672">
              <w:rPr>
                <w:vertAlign w:val="superscript"/>
              </w:rPr>
              <w:t>-</w:t>
            </w:r>
            <w:r w:rsidR="00A452ED" w:rsidRPr="00744672">
              <w:rPr>
                <w:vertAlign w:val="superscript"/>
              </w:rPr>
              <w:t>5</w:t>
            </w:r>
          </w:p>
        </w:tc>
      </w:tr>
      <w:tr w:rsidR="00A452ED" w:rsidRPr="00FB4CDE" w14:paraId="292C39CF" w14:textId="77777777" w:rsidTr="00BB1949">
        <w:trPr>
          <w:trHeight w:val="300"/>
        </w:trPr>
        <w:tc>
          <w:tcPr>
            <w:tcW w:w="2012" w:type="dxa"/>
            <w:noWrap/>
            <w:hideMark/>
          </w:tcPr>
          <w:p w14:paraId="08F57217" w14:textId="103310CA" w:rsidR="00A452ED" w:rsidRPr="00FB4CDE" w:rsidRDefault="00A452ED" w:rsidP="00A452ED">
            <w:r>
              <w:t>Rim Volume</w:t>
            </w:r>
            <w:r w:rsidRPr="00644DEF">
              <w:t xml:space="preserve"> (mm</w:t>
            </w:r>
            <w:r w:rsidRPr="00644DEF">
              <w:rPr>
                <w:vertAlign w:val="superscript"/>
              </w:rPr>
              <w:t>3</w:t>
            </w:r>
            <w:r w:rsidRPr="00644DEF">
              <w:t>)</w:t>
            </w:r>
          </w:p>
        </w:tc>
        <w:tc>
          <w:tcPr>
            <w:tcW w:w="819" w:type="dxa"/>
            <w:noWrap/>
            <w:hideMark/>
          </w:tcPr>
          <w:p w14:paraId="4B26A26A" w14:textId="1508E03A" w:rsidR="00A452ED" w:rsidRPr="00FB4CDE" w:rsidRDefault="00A452ED" w:rsidP="00A452ED">
            <w:r>
              <w:t>0.994</w:t>
            </w:r>
          </w:p>
        </w:tc>
        <w:tc>
          <w:tcPr>
            <w:tcW w:w="1281" w:type="dxa"/>
            <w:noWrap/>
            <w:hideMark/>
          </w:tcPr>
          <w:p w14:paraId="24318FFB" w14:textId="41CC41F8" w:rsidR="00A452ED" w:rsidRPr="00FB4CDE" w:rsidRDefault="00A452ED" w:rsidP="00A452ED">
            <w:r>
              <w:t>0.991</w:t>
            </w:r>
          </w:p>
        </w:tc>
        <w:tc>
          <w:tcPr>
            <w:tcW w:w="1193" w:type="dxa"/>
            <w:noWrap/>
            <w:hideMark/>
          </w:tcPr>
          <w:p w14:paraId="1C6D5100" w14:textId="37770F1C" w:rsidR="00A452ED" w:rsidRPr="00FB4CDE" w:rsidRDefault="00A452ED" w:rsidP="00A452ED">
            <w:r>
              <w:t>0.996</w:t>
            </w:r>
          </w:p>
        </w:tc>
        <w:tc>
          <w:tcPr>
            <w:tcW w:w="672" w:type="dxa"/>
            <w:noWrap/>
            <w:hideMark/>
          </w:tcPr>
          <w:p w14:paraId="28C9250C" w14:textId="77777777" w:rsidR="00A452ED" w:rsidRPr="00FB4CDE" w:rsidRDefault="00A452ED" w:rsidP="00A452ED">
            <w:r w:rsidRPr="00FB4CDE">
              <w:t>58</w:t>
            </w:r>
          </w:p>
        </w:tc>
        <w:tc>
          <w:tcPr>
            <w:tcW w:w="738" w:type="dxa"/>
            <w:noWrap/>
            <w:hideMark/>
          </w:tcPr>
          <w:p w14:paraId="479F121A" w14:textId="58BCFBA6" w:rsidR="00A452ED" w:rsidRPr="00FB4CDE" w:rsidRDefault="00A452ED" w:rsidP="00A452ED">
            <w:r w:rsidRPr="00BB4BBA">
              <w:t>2.24</w:t>
            </w:r>
          </w:p>
        </w:tc>
        <w:tc>
          <w:tcPr>
            <w:tcW w:w="1146" w:type="dxa"/>
            <w:noWrap/>
            <w:hideMark/>
          </w:tcPr>
          <w:p w14:paraId="3C8659FE" w14:textId="77777777" w:rsidR="00A452ED" w:rsidRPr="00FB4CDE" w:rsidRDefault="00A452ED" w:rsidP="00A452ED">
            <w:r w:rsidRPr="00FB4CDE">
              <w:t>0.000114</w:t>
            </w:r>
          </w:p>
        </w:tc>
        <w:tc>
          <w:tcPr>
            <w:tcW w:w="1201" w:type="dxa"/>
            <w:noWrap/>
            <w:hideMark/>
          </w:tcPr>
          <w:p w14:paraId="09374A5B" w14:textId="77777777" w:rsidR="00A452ED" w:rsidRPr="00FB4CDE" w:rsidRDefault="00A452ED" w:rsidP="00A452ED">
            <w:r w:rsidRPr="00FB4CDE">
              <w:t>0.021709</w:t>
            </w:r>
          </w:p>
        </w:tc>
      </w:tr>
      <w:tr w:rsidR="00A452ED" w:rsidRPr="00FB4CDE" w14:paraId="71758834" w14:textId="77777777" w:rsidTr="00BB1949">
        <w:trPr>
          <w:trHeight w:val="300"/>
        </w:trPr>
        <w:tc>
          <w:tcPr>
            <w:tcW w:w="2012" w:type="dxa"/>
            <w:noWrap/>
            <w:hideMark/>
          </w:tcPr>
          <w:p w14:paraId="76A64B5E" w14:textId="3461FE87" w:rsidR="00A452ED" w:rsidRPr="00FB4CDE" w:rsidRDefault="00A452ED" w:rsidP="00A452ED">
            <w:r>
              <w:t>Inner Rim Volume (mm</w:t>
            </w:r>
            <w:r w:rsidRPr="00644DEF"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819" w:type="dxa"/>
            <w:noWrap/>
            <w:hideMark/>
          </w:tcPr>
          <w:p w14:paraId="64A648B0" w14:textId="68D7099E" w:rsidR="00A452ED" w:rsidRPr="00FB4CDE" w:rsidRDefault="00A452ED" w:rsidP="00A452ED">
            <w:r>
              <w:t>0.984</w:t>
            </w:r>
          </w:p>
        </w:tc>
        <w:tc>
          <w:tcPr>
            <w:tcW w:w="1281" w:type="dxa"/>
            <w:noWrap/>
            <w:hideMark/>
          </w:tcPr>
          <w:p w14:paraId="5A3F655F" w14:textId="53C96802" w:rsidR="00A452ED" w:rsidRPr="00FB4CDE" w:rsidRDefault="00A452ED" w:rsidP="00A452ED">
            <w:r w:rsidRPr="00FB4CDE">
              <w:t>0.975</w:t>
            </w:r>
          </w:p>
        </w:tc>
        <w:tc>
          <w:tcPr>
            <w:tcW w:w="1193" w:type="dxa"/>
            <w:noWrap/>
            <w:hideMark/>
          </w:tcPr>
          <w:p w14:paraId="4D20DAC2" w14:textId="07AE3439" w:rsidR="00A452ED" w:rsidRPr="00FB4CDE" w:rsidRDefault="00A452ED" w:rsidP="00A452ED">
            <w:r>
              <w:t>0.990</w:t>
            </w:r>
          </w:p>
        </w:tc>
        <w:tc>
          <w:tcPr>
            <w:tcW w:w="672" w:type="dxa"/>
            <w:noWrap/>
            <w:hideMark/>
          </w:tcPr>
          <w:p w14:paraId="007517E0" w14:textId="77777777" w:rsidR="00A452ED" w:rsidRPr="00FB4CDE" w:rsidRDefault="00A452ED" w:rsidP="00A452ED">
            <w:r w:rsidRPr="00FB4CDE">
              <w:t>58</w:t>
            </w:r>
          </w:p>
        </w:tc>
        <w:tc>
          <w:tcPr>
            <w:tcW w:w="738" w:type="dxa"/>
            <w:noWrap/>
            <w:hideMark/>
          </w:tcPr>
          <w:p w14:paraId="2721A639" w14:textId="0C26732C" w:rsidR="00A452ED" w:rsidRPr="00FB4CDE" w:rsidRDefault="00A452ED" w:rsidP="00A452ED">
            <w:r w:rsidRPr="00BB4BBA">
              <w:t>2.24</w:t>
            </w:r>
          </w:p>
        </w:tc>
        <w:tc>
          <w:tcPr>
            <w:tcW w:w="1146" w:type="dxa"/>
            <w:noWrap/>
            <w:hideMark/>
          </w:tcPr>
          <w:p w14:paraId="50F294E0" w14:textId="156C1A9D" w:rsidR="00A452ED" w:rsidRPr="00FB4CDE" w:rsidRDefault="00744672" w:rsidP="00A452ED">
            <w:r>
              <w:t>7.60e</w:t>
            </w:r>
            <w:r w:rsidRPr="00744672">
              <w:rPr>
                <w:vertAlign w:val="superscript"/>
              </w:rPr>
              <w:t>-</w:t>
            </w:r>
            <w:r w:rsidR="00A452ED" w:rsidRPr="00744672">
              <w:rPr>
                <w:vertAlign w:val="superscript"/>
              </w:rPr>
              <w:t>6</w:t>
            </w:r>
          </w:p>
        </w:tc>
        <w:tc>
          <w:tcPr>
            <w:tcW w:w="1201" w:type="dxa"/>
            <w:noWrap/>
            <w:hideMark/>
          </w:tcPr>
          <w:p w14:paraId="05463540" w14:textId="77777777" w:rsidR="00A452ED" w:rsidRPr="00FB4CDE" w:rsidRDefault="00A452ED" w:rsidP="00A452ED">
            <w:r w:rsidRPr="00FB4CDE">
              <w:t>0.000488</w:t>
            </w:r>
          </w:p>
        </w:tc>
      </w:tr>
      <w:tr w:rsidR="00A452ED" w:rsidRPr="00FB4CDE" w14:paraId="1089F5EF" w14:textId="77777777" w:rsidTr="00BB1949">
        <w:trPr>
          <w:trHeight w:val="300"/>
        </w:trPr>
        <w:tc>
          <w:tcPr>
            <w:tcW w:w="2012" w:type="dxa"/>
            <w:noWrap/>
            <w:hideMark/>
          </w:tcPr>
          <w:p w14:paraId="20B28F3F" w14:textId="5914B39F" w:rsidR="00A452ED" w:rsidRPr="00FB4CDE" w:rsidRDefault="00A452ED" w:rsidP="00A452ED">
            <w:r>
              <w:t>Pit Volume (mm</w:t>
            </w:r>
            <w:r w:rsidRPr="00644DEF">
              <w:rPr>
                <w:vertAlign w:val="superscript"/>
              </w:rPr>
              <w:t>3</w:t>
            </w:r>
            <w:r w:rsidRPr="00644DEF">
              <w:t>)</w:t>
            </w:r>
          </w:p>
        </w:tc>
        <w:tc>
          <w:tcPr>
            <w:tcW w:w="819" w:type="dxa"/>
            <w:noWrap/>
            <w:hideMark/>
          </w:tcPr>
          <w:p w14:paraId="7D2E1D94" w14:textId="2C072A97" w:rsidR="00A452ED" w:rsidRPr="00FB4CDE" w:rsidRDefault="00A452ED" w:rsidP="00A452ED">
            <w:r>
              <w:t>0.964</w:t>
            </w:r>
          </w:p>
        </w:tc>
        <w:tc>
          <w:tcPr>
            <w:tcW w:w="1281" w:type="dxa"/>
            <w:noWrap/>
            <w:hideMark/>
          </w:tcPr>
          <w:p w14:paraId="6D31B1B8" w14:textId="1492E72B" w:rsidR="00A452ED" w:rsidRPr="00FB4CDE" w:rsidRDefault="00A452ED" w:rsidP="00A452ED">
            <w:r>
              <w:t>0.943</w:t>
            </w:r>
          </w:p>
        </w:tc>
        <w:tc>
          <w:tcPr>
            <w:tcW w:w="1193" w:type="dxa"/>
            <w:noWrap/>
            <w:hideMark/>
          </w:tcPr>
          <w:p w14:paraId="267BE2E5" w14:textId="3F1A8CD6" w:rsidR="00A452ED" w:rsidRPr="00FB4CDE" w:rsidRDefault="00A452ED" w:rsidP="00A452ED">
            <w:r>
              <w:t>0.978</w:t>
            </w:r>
          </w:p>
        </w:tc>
        <w:tc>
          <w:tcPr>
            <w:tcW w:w="672" w:type="dxa"/>
            <w:noWrap/>
            <w:hideMark/>
          </w:tcPr>
          <w:p w14:paraId="79BC3930" w14:textId="77777777" w:rsidR="00A452ED" w:rsidRPr="00FB4CDE" w:rsidRDefault="00A452ED" w:rsidP="00A452ED">
            <w:r w:rsidRPr="00FB4CDE">
              <w:t>58</w:t>
            </w:r>
          </w:p>
        </w:tc>
        <w:tc>
          <w:tcPr>
            <w:tcW w:w="738" w:type="dxa"/>
            <w:noWrap/>
            <w:hideMark/>
          </w:tcPr>
          <w:p w14:paraId="44EAEA03" w14:textId="08516AEE" w:rsidR="00A452ED" w:rsidRPr="00FB4CDE" w:rsidRDefault="00A452ED" w:rsidP="00A452ED">
            <w:r w:rsidRPr="00BB4BBA">
              <w:t>2.24</w:t>
            </w:r>
          </w:p>
        </w:tc>
        <w:tc>
          <w:tcPr>
            <w:tcW w:w="1146" w:type="dxa"/>
            <w:noWrap/>
            <w:hideMark/>
          </w:tcPr>
          <w:p w14:paraId="03204D6F" w14:textId="04FE4865" w:rsidR="00A452ED" w:rsidRPr="00FB4CDE" w:rsidRDefault="00744672" w:rsidP="00A452ED">
            <w:r>
              <w:t>9.13e</w:t>
            </w:r>
            <w:r w:rsidRPr="00744672">
              <w:rPr>
                <w:vertAlign w:val="superscript"/>
              </w:rPr>
              <w:t>-</w:t>
            </w:r>
            <w:r w:rsidR="00A452ED" w:rsidRPr="00744672">
              <w:rPr>
                <w:vertAlign w:val="superscript"/>
              </w:rPr>
              <w:t>5</w:t>
            </w:r>
          </w:p>
        </w:tc>
        <w:tc>
          <w:tcPr>
            <w:tcW w:w="1201" w:type="dxa"/>
            <w:noWrap/>
            <w:hideMark/>
          </w:tcPr>
          <w:p w14:paraId="094754B9" w14:textId="77777777" w:rsidR="00A452ED" w:rsidRPr="00FB4CDE" w:rsidRDefault="00A452ED" w:rsidP="00A452ED">
            <w:r w:rsidRPr="00FB4CDE">
              <w:t>0.002496</w:t>
            </w:r>
          </w:p>
        </w:tc>
      </w:tr>
      <w:tr w:rsidR="00A452ED" w:rsidRPr="00FB4CDE" w14:paraId="3477F377" w14:textId="77777777" w:rsidTr="00BB1949">
        <w:trPr>
          <w:trHeight w:val="300"/>
        </w:trPr>
        <w:tc>
          <w:tcPr>
            <w:tcW w:w="2012" w:type="dxa"/>
            <w:noWrap/>
            <w:hideMark/>
          </w:tcPr>
          <w:p w14:paraId="45DC4674" w14:textId="2E785609" w:rsidR="00A452ED" w:rsidRPr="00FB4CDE" w:rsidRDefault="00A452ED" w:rsidP="00A452ED">
            <w:r>
              <w:t>Average Maximum Pit Slope (Degrees)</w:t>
            </w:r>
          </w:p>
        </w:tc>
        <w:tc>
          <w:tcPr>
            <w:tcW w:w="819" w:type="dxa"/>
            <w:noWrap/>
            <w:hideMark/>
          </w:tcPr>
          <w:p w14:paraId="2E879D9E" w14:textId="647C1265" w:rsidR="00A452ED" w:rsidRPr="00FB4CDE" w:rsidRDefault="00A452ED" w:rsidP="00A452ED">
            <w:r>
              <w:t>0.981</w:t>
            </w:r>
          </w:p>
        </w:tc>
        <w:tc>
          <w:tcPr>
            <w:tcW w:w="1281" w:type="dxa"/>
            <w:noWrap/>
            <w:hideMark/>
          </w:tcPr>
          <w:p w14:paraId="23B68932" w14:textId="7B2362F1" w:rsidR="00A452ED" w:rsidRPr="00FB4CDE" w:rsidRDefault="00A452ED" w:rsidP="00A452ED">
            <w:r>
              <w:t>0.969</w:t>
            </w:r>
          </w:p>
        </w:tc>
        <w:tc>
          <w:tcPr>
            <w:tcW w:w="1193" w:type="dxa"/>
            <w:noWrap/>
            <w:hideMark/>
          </w:tcPr>
          <w:p w14:paraId="2CBA11FD" w14:textId="49E80E96" w:rsidR="00A452ED" w:rsidRPr="00FB4CDE" w:rsidRDefault="00A452ED" w:rsidP="00A452ED">
            <w:r>
              <w:t>0.988</w:t>
            </w:r>
          </w:p>
        </w:tc>
        <w:tc>
          <w:tcPr>
            <w:tcW w:w="672" w:type="dxa"/>
            <w:noWrap/>
            <w:hideMark/>
          </w:tcPr>
          <w:p w14:paraId="7950F40B" w14:textId="77777777" w:rsidR="00A452ED" w:rsidRPr="00FB4CDE" w:rsidRDefault="00A452ED" w:rsidP="00A452ED">
            <w:r w:rsidRPr="00FB4CDE">
              <w:t>58</w:t>
            </w:r>
          </w:p>
        </w:tc>
        <w:tc>
          <w:tcPr>
            <w:tcW w:w="738" w:type="dxa"/>
            <w:noWrap/>
            <w:hideMark/>
          </w:tcPr>
          <w:p w14:paraId="31AF41BC" w14:textId="6487D74B" w:rsidR="00A452ED" w:rsidRPr="00FB4CDE" w:rsidRDefault="00A452ED" w:rsidP="00A452ED">
            <w:r w:rsidRPr="00BB4BBA">
              <w:t>2.24</w:t>
            </w:r>
          </w:p>
        </w:tc>
        <w:tc>
          <w:tcPr>
            <w:tcW w:w="1146" w:type="dxa"/>
            <w:noWrap/>
            <w:hideMark/>
          </w:tcPr>
          <w:p w14:paraId="2B7986F7" w14:textId="77777777" w:rsidR="00A452ED" w:rsidRPr="00FB4CDE" w:rsidRDefault="00A452ED" w:rsidP="00A452ED">
            <w:r w:rsidRPr="00FB4CDE">
              <w:t>0.20674</w:t>
            </w:r>
          </w:p>
        </w:tc>
        <w:tc>
          <w:tcPr>
            <w:tcW w:w="1201" w:type="dxa"/>
            <w:noWrap/>
            <w:hideMark/>
          </w:tcPr>
          <w:p w14:paraId="703B7803" w14:textId="77777777" w:rsidR="00A452ED" w:rsidRPr="00FB4CDE" w:rsidRDefault="00A452ED" w:rsidP="00A452ED">
            <w:r w:rsidRPr="00FB4CDE">
              <w:t>10.71978</w:t>
            </w:r>
          </w:p>
        </w:tc>
      </w:tr>
    </w:tbl>
    <w:p w14:paraId="0ED067C6" w14:textId="067013C8" w:rsidR="00F51B46" w:rsidRDefault="004D6E51" w:rsidP="00932171">
      <w:r w:rsidRPr="004D6E51">
        <w:rPr>
          <w:b/>
        </w:rPr>
        <w:t>Table</w:t>
      </w:r>
      <w:r w:rsidR="00C20C1B">
        <w:rPr>
          <w:b/>
        </w:rPr>
        <w:t xml:space="preserve"> e-</w:t>
      </w:r>
      <w:r w:rsidR="00FB4CDE">
        <w:rPr>
          <w:b/>
        </w:rPr>
        <w:t>1</w:t>
      </w:r>
      <w:r w:rsidRPr="004D6E51">
        <w:rPr>
          <w:b/>
        </w:rPr>
        <w:t>:</w:t>
      </w:r>
      <w:r>
        <w:t xml:space="preserve"> </w:t>
      </w:r>
      <w:r w:rsidR="00FB4CDE">
        <w:t>Assessment of consistency for foveal shape parameters.</w:t>
      </w:r>
    </w:p>
    <w:p w14:paraId="79F4B8BC" w14:textId="7507EEE2" w:rsidR="00FB4CDE" w:rsidRDefault="00167E8F" w:rsidP="00932171">
      <w:r>
        <w:t>The consistency of the foveal shape parameters was assessed using the intra-class correlation coefficient (ICC) (ICC package, R)</w:t>
      </w:r>
      <w:r w:rsidR="00F76501">
        <w:t xml:space="preserve">, based on the </w:t>
      </w:r>
      <w:r w:rsidR="001D5C92">
        <w:t>variance</w:t>
      </w:r>
      <w:r w:rsidR="00F76501">
        <w:t xml:space="preserve"> components from a one-way ANOVA</w:t>
      </w:r>
      <w:r>
        <w:t>. We queried our database for eyes with more than one vertical OCT scans</w:t>
      </w:r>
      <w:r w:rsidR="00F76501">
        <w:t xml:space="preserve"> (min=2, max=3, median=2)</w:t>
      </w:r>
      <w:r>
        <w:t xml:space="preserve"> on the same visit (</w:t>
      </w:r>
      <w:r w:rsidRPr="00167E8F">
        <w:t>25°×30°, 61 B-scans with 768 A-scans per each B-scan, ART = 15)</w:t>
      </w:r>
      <w:r>
        <w:t xml:space="preserve">, calculated the foveal shape parameters, and performed ICC analysis to assess the consistency of the parameters. </w:t>
      </w:r>
      <w:r w:rsidR="00CC71E2">
        <w:t>The</w:t>
      </w:r>
      <w:r>
        <w:t xml:space="preserve"> </w:t>
      </w:r>
      <w:r w:rsidR="00CC71E2">
        <w:t xml:space="preserve">OCT scans were from </w:t>
      </w:r>
      <w:r w:rsidR="000E18C4">
        <w:t>4</w:t>
      </w:r>
      <w:r w:rsidR="00B33B38">
        <w:t>8</w:t>
      </w:r>
      <w:r w:rsidR="000E18C4">
        <w:t xml:space="preserve"> eyes</w:t>
      </w:r>
      <w:r w:rsidR="00406126">
        <w:t xml:space="preserve"> (58 time points)</w:t>
      </w:r>
      <w:bookmarkStart w:id="0" w:name="_GoBack"/>
      <w:bookmarkEnd w:id="0"/>
      <w:r w:rsidR="000E18C4">
        <w:t xml:space="preserve"> of 28 subjects</w:t>
      </w:r>
      <w:r w:rsidR="00CC71E2">
        <w:t xml:space="preserve"> with multiple sclerosis, clinically isolated syndrome, and neuromyelitis optica spectrum disorders as well as healthy controls. </w:t>
      </w:r>
    </w:p>
    <w:p w14:paraId="33B91DC3" w14:textId="1489F3AC" w:rsidR="001938F1" w:rsidRDefault="001938F1" w:rsidP="001938F1">
      <w:r w:rsidRPr="00B078B3">
        <w:rPr>
          <w:u w:val="single"/>
        </w:rPr>
        <w:lastRenderedPageBreak/>
        <w:t>Abbreviations:</w:t>
      </w:r>
      <w:r>
        <w:t xml:space="preserve"> </w:t>
      </w:r>
      <w:r w:rsidR="00F76501">
        <w:t xml:space="preserve">ICC = </w:t>
      </w:r>
      <w:r w:rsidR="00BA0466">
        <w:t xml:space="preserve">intra-class correlation coefficient; CI = </w:t>
      </w:r>
      <w:r w:rsidR="00A452ED">
        <w:t xml:space="preserve">95% </w:t>
      </w:r>
      <w:r w:rsidR="00BA0466">
        <w:t>confidence</w:t>
      </w:r>
      <w:r w:rsidR="00C56E4A">
        <w:t xml:space="preserve"> interval; N = number of eyes; K</w:t>
      </w:r>
      <w:r w:rsidR="00BA0466">
        <w:t xml:space="preserve"> = </w:t>
      </w:r>
      <w:r w:rsidR="00727CE7">
        <w:t xml:space="preserve">average number of </w:t>
      </w:r>
      <w:r w:rsidR="00BA0466">
        <w:t xml:space="preserve">measurements per eye;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</w:rPr>
              <m:t>ε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</m:oMath>
      <w:r w:rsidR="005E4BEF">
        <w:rPr>
          <w:rFonts w:eastAsiaTheme="minorEastAsia"/>
        </w:rPr>
        <w:t xml:space="preserve"> </w:t>
      </w:r>
      <w:r w:rsidR="005E4BEF">
        <w:t xml:space="preserve">= </w:t>
      </w:r>
      <w:r w:rsidR="00BA0466">
        <w:t xml:space="preserve">within group variance;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</w:rPr>
              <m:t>a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</m:oMath>
      <w:r w:rsidR="005E4BEF">
        <w:rPr>
          <w:rFonts w:eastAsiaTheme="minorEastAsia"/>
        </w:rPr>
        <w:t xml:space="preserve"> </w:t>
      </w:r>
      <w:r w:rsidR="00BA0466">
        <w:t>= among group variance</w:t>
      </w:r>
      <w:r w:rsidR="00F76501">
        <w:t>; min = minimum; max = maximum</w:t>
      </w:r>
      <w:r w:rsidR="00BA0466">
        <w:t xml:space="preserve">. </w:t>
      </w:r>
    </w:p>
    <w:sectPr w:rsidR="001938F1" w:rsidSect="00F67D1B">
      <w:headerReference w:type="default" r:id="rId8"/>
      <w:pgSz w:w="11906" w:h="16838"/>
      <w:pgMar w:top="1417" w:right="1417" w:bottom="1134" w:left="1417" w:header="708" w:footer="708" w:gutter="0"/>
      <w:lnNumType w:countBy="1" w:restart="continuous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3F7F504" w16cid:durableId="21DCDA43"/>
  <w16cid:commentId w16cid:paraId="4E5608F3" w16cid:durableId="21DCDA44"/>
  <w16cid:commentId w16cid:paraId="3EE3BAE0" w16cid:durableId="21DCDAC9"/>
  <w16cid:commentId w16cid:paraId="6BDE8F4A" w16cid:durableId="21DCDA45"/>
  <w16cid:commentId w16cid:paraId="09D7D003" w16cid:durableId="21DCDA46"/>
  <w16cid:commentId w16cid:paraId="243F6CEC" w16cid:durableId="21DCDA47"/>
  <w16cid:commentId w16cid:paraId="6EBDFF1B" w16cid:durableId="21DCDA48"/>
  <w16cid:commentId w16cid:paraId="0CA52330" w16cid:durableId="21DCDA49"/>
  <w16cid:commentId w16cid:paraId="07BABBD4" w16cid:durableId="21DCDBE2"/>
  <w16cid:commentId w16cid:paraId="1E64D298" w16cid:durableId="21DCDA4A"/>
  <w16cid:commentId w16cid:paraId="5C627AC8" w16cid:durableId="21DCDA4B"/>
  <w16cid:commentId w16cid:paraId="14794D95" w16cid:durableId="21DCDA4C"/>
  <w16cid:commentId w16cid:paraId="5485A946" w16cid:durableId="21DCDA4D"/>
  <w16cid:commentId w16cid:paraId="7460A121" w16cid:durableId="21DCDA4E"/>
  <w16cid:commentId w16cid:paraId="65243293" w16cid:durableId="21DCDA4F"/>
  <w16cid:commentId w16cid:paraId="1FE1642A" w16cid:durableId="21DCDA50"/>
  <w16cid:commentId w16cid:paraId="65856DC7" w16cid:durableId="21DCDA51"/>
  <w16cid:commentId w16cid:paraId="124686AC" w16cid:durableId="21DCDA5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085EC3" w14:textId="77777777" w:rsidR="00636FC7" w:rsidRDefault="00636FC7" w:rsidP="00017031">
      <w:r>
        <w:separator/>
      </w:r>
    </w:p>
  </w:endnote>
  <w:endnote w:type="continuationSeparator" w:id="0">
    <w:p w14:paraId="60F95E0C" w14:textId="77777777" w:rsidR="00636FC7" w:rsidRDefault="00636FC7" w:rsidP="00017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83D777" w14:textId="77777777" w:rsidR="00636FC7" w:rsidRDefault="00636FC7" w:rsidP="00017031">
      <w:r>
        <w:separator/>
      </w:r>
    </w:p>
  </w:footnote>
  <w:footnote w:type="continuationSeparator" w:id="0">
    <w:p w14:paraId="1E843723" w14:textId="77777777" w:rsidR="00636FC7" w:rsidRDefault="00636FC7" w:rsidP="00017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C9C5C" w14:textId="76101F07" w:rsidR="00E90D88" w:rsidRDefault="00E90D88" w:rsidP="00292B4E">
    <w:pPr>
      <w:pStyle w:val="Header"/>
      <w:jc w:val="right"/>
    </w:pPr>
    <w:r>
      <w:t xml:space="preserve">  Motamedi et al.    </w:t>
    </w:r>
    <w:sdt>
      <w:sdtPr>
        <w:id w:val="-1239932794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406126" w:rsidRPr="00406126">
          <w:rPr>
            <w:noProof/>
            <w:lang w:val="de-DE"/>
          </w:rPr>
          <w:t>2</w:t>
        </w:r>
        <w: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250DB"/>
    <w:multiLevelType w:val="hybridMultilevel"/>
    <w:tmpl w:val="35FEB4DA"/>
    <w:lvl w:ilvl="0" w:tplc="DBD2A750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26CFC"/>
    <w:multiLevelType w:val="hybridMultilevel"/>
    <w:tmpl w:val="57003292"/>
    <w:lvl w:ilvl="0" w:tplc="BA387E6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71A7F"/>
    <w:multiLevelType w:val="hybridMultilevel"/>
    <w:tmpl w:val="BEC07E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C04E9"/>
    <w:multiLevelType w:val="hybridMultilevel"/>
    <w:tmpl w:val="211C87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012AFB"/>
    <w:multiLevelType w:val="hybridMultilevel"/>
    <w:tmpl w:val="0F3E19FC"/>
    <w:lvl w:ilvl="0" w:tplc="311C9022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8B4B2B"/>
    <w:multiLevelType w:val="hybridMultilevel"/>
    <w:tmpl w:val="E5B4AF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8A2751"/>
    <w:multiLevelType w:val="hybridMultilevel"/>
    <w:tmpl w:val="F94803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5E17F0"/>
    <w:multiLevelType w:val="hybridMultilevel"/>
    <w:tmpl w:val="318C27A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563510"/>
    <w:multiLevelType w:val="hybridMultilevel"/>
    <w:tmpl w:val="45345D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9D770B"/>
    <w:multiLevelType w:val="hybridMultilevel"/>
    <w:tmpl w:val="61D80B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7D3261"/>
    <w:multiLevelType w:val="hybridMultilevel"/>
    <w:tmpl w:val="34A057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2F0D9D"/>
    <w:multiLevelType w:val="hybridMultilevel"/>
    <w:tmpl w:val="E68C30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FF7BCE"/>
    <w:multiLevelType w:val="hybridMultilevel"/>
    <w:tmpl w:val="C6DEBD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B37EED"/>
    <w:multiLevelType w:val="hybridMultilevel"/>
    <w:tmpl w:val="2D14BC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D93C83"/>
    <w:multiLevelType w:val="hybridMultilevel"/>
    <w:tmpl w:val="46C0AE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151BB3"/>
    <w:multiLevelType w:val="hybridMultilevel"/>
    <w:tmpl w:val="FE6AF34C"/>
    <w:lvl w:ilvl="0" w:tplc="B192D5BA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3029E0"/>
    <w:multiLevelType w:val="hybridMultilevel"/>
    <w:tmpl w:val="7B4A60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0"/>
  </w:num>
  <w:num w:numId="4">
    <w:abstractNumId w:val="11"/>
  </w:num>
  <w:num w:numId="5">
    <w:abstractNumId w:val="6"/>
  </w:num>
  <w:num w:numId="6">
    <w:abstractNumId w:val="16"/>
  </w:num>
  <w:num w:numId="7">
    <w:abstractNumId w:val="2"/>
  </w:num>
  <w:num w:numId="8">
    <w:abstractNumId w:val="5"/>
  </w:num>
  <w:num w:numId="9">
    <w:abstractNumId w:val="10"/>
  </w:num>
  <w:num w:numId="10">
    <w:abstractNumId w:val="8"/>
  </w:num>
  <w:num w:numId="11">
    <w:abstractNumId w:val="14"/>
  </w:num>
  <w:num w:numId="12">
    <w:abstractNumId w:val="3"/>
  </w:num>
  <w:num w:numId="13">
    <w:abstractNumId w:val="9"/>
  </w:num>
  <w:num w:numId="14">
    <w:abstractNumId w:val="1"/>
  </w:num>
  <w:num w:numId="15">
    <w:abstractNumId w:val="12"/>
  </w:num>
  <w:num w:numId="16">
    <w:abstractNumId w:val="1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de-DE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4AC"/>
    <w:rsid w:val="00001DB6"/>
    <w:rsid w:val="00002CEC"/>
    <w:rsid w:val="00004A36"/>
    <w:rsid w:val="00006173"/>
    <w:rsid w:val="0001070D"/>
    <w:rsid w:val="00010B70"/>
    <w:rsid w:val="00011CBD"/>
    <w:rsid w:val="00016123"/>
    <w:rsid w:val="00017031"/>
    <w:rsid w:val="00017ACE"/>
    <w:rsid w:val="00023421"/>
    <w:rsid w:val="0002385F"/>
    <w:rsid w:val="000241BB"/>
    <w:rsid w:val="00025841"/>
    <w:rsid w:val="00030967"/>
    <w:rsid w:val="00032AC4"/>
    <w:rsid w:val="00037277"/>
    <w:rsid w:val="0003744B"/>
    <w:rsid w:val="0003779B"/>
    <w:rsid w:val="00037FC5"/>
    <w:rsid w:val="00041486"/>
    <w:rsid w:val="00044459"/>
    <w:rsid w:val="000459E1"/>
    <w:rsid w:val="00045EE6"/>
    <w:rsid w:val="000462A8"/>
    <w:rsid w:val="00046731"/>
    <w:rsid w:val="00053638"/>
    <w:rsid w:val="00054095"/>
    <w:rsid w:val="0005534E"/>
    <w:rsid w:val="000554EA"/>
    <w:rsid w:val="00055E7B"/>
    <w:rsid w:val="000571CE"/>
    <w:rsid w:val="0006040E"/>
    <w:rsid w:val="00063EAB"/>
    <w:rsid w:val="000640E5"/>
    <w:rsid w:val="00064E04"/>
    <w:rsid w:val="00065B63"/>
    <w:rsid w:val="00070C4A"/>
    <w:rsid w:val="00072622"/>
    <w:rsid w:val="000775C1"/>
    <w:rsid w:val="00077A18"/>
    <w:rsid w:val="0008058E"/>
    <w:rsid w:val="000810FF"/>
    <w:rsid w:val="000814DF"/>
    <w:rsid w:val="00081A75"/>
    <w:rsid w:val="00083F0E"/>
    <w:rsid w:val="00085311"/>
    <w:rsid w:val="00087D1C"/>
    <w:rsid w:val="00090877"/>
    <w:rsid w:val="00093734"/>
    <w:rsid w:val="00093CDB"/>
    <w:rsid w:val="00093CEF"/>
    <w:rsid w:val="00094361"/>
    <w:rsid w:val="00097391"/>
    <w:rsid w:val="000A279D"/>
    <w:rsid w:val="000A32E4"/>
    <w:rsid w:val="000A4EFA"/>
    <w:rsid w:val="000A53CF"/>
    <w:rsid w:val="000A6125"/>
    <w:rsid w:val="000A76ED"/>
    <w:rsid w:val="000B0206"/>
    <w:rsid w:val="000B2ACE"/>
    <w:rsid w:val="000B2B1C"/>
    <w:rsid w:val="000B2B98"/>
    <w:rsid w:val="000B53BA"/>
    <w:rsid w:val="000B55E9"/>
    <w:rsid w:val="000B60BA"/>
    <w:rsid w:val="000B754C"/>
    <w:rsid w:val="000B7DF4"/>
    <w:rsid w:val="000C1BCE"/>
    <w:rsid w:val="000C267E"/>
    <w:rsid w:val="000C345E"/>
    <w:rsid w:val="000C4478"/>
    <w:rsid w:val="000C4EF1"/>
    <w:rsid w:val="000C7D18"/>
    <w:rsid w:val="000C7E65"/>
    <w:rsid w:val="000D293D"/>
    <w:rsid w:val="000D769E"/>
    <w:rsid w:val="000E0EF5"/>
    <w:rsid w:val="000E18C4"/>
    <w:rsid w:val="000F0233"/>
    <w:rsid w:val="000F11D4"/>
    <w:rsid w:val="000F3C0D"/>
    <w:rsid w:val="000F4552"/>
    <w:rsid w:val="000F5241"/>
    <w:rsid w:val="000F699E"/>
    <w:rsid w:val="0010449E"/>
    <w:rsid w:val="001048CB"/>
    <w:rsid w:val="00105298"/>
    <w:rsid w:val="001077A2"/>
    <w:rsid w:val="00110976"/>
    <w:rsid w:val="001120FD"/>
    <w:rsid w:val="00112267"/>
    <w:rsid w:val="0011717E"/>
    <w:rsid w:val="00120820"/>
    <w:rsid w:val="0012122B"/>
    <w:rsid w:val="0012149E"/>
    <w:rsid w:val="001217F6"/>
    <w:rsid w:val="00124A52"/>
    <w:rsid w:val="00124E70"/>
    <w:rsid w:val="001257EA"/>
    <w:rsid w:val="0013079C"/>
    <w:rsid w:val="00130806"/>
    <w:rsid w:val="00134E4E"/>
    <w:rsid w:val="001363EB"/>
    <w:rsid w:val="00137EEF"/>
    <w:rsid w:val="00140BCC"/>
    <w:rsid w:val="0014274C"/>
    <w:rsid w:val="00146855"/>
    <w:rsid w:val="00147456"/>
    <w:rsid w:val="00150FBD"/>
    <w:rsid w:val="0015180E"/>
    <w:rsid w:val="00152C0B"/>
    <w:rsid w:val="00155D21"/>
    <w:rsid w:val="00161985"/>
    <w:rsid w:val="001625B3"/>
    <w:rsid w:val="0016565D"/>
    <w:rsid w:val="00167E8F"/>
    <w:rsid w:val="00171E3B"/>
    <w:rsid w:val="00173D30"/>
    <w:rsid w:val="00174523"/>
    <w:rsid w:val="001822EE"/>
    <w:rsid w:val="001837A8"/>
    <w:rsid w:val="00190ECA"/>
    <w:rsid w:val="00192D6B"/>
    <w:rsid w:val="001938F1"/>
    <w:rsid w:val="00194D75"/>
    <w:rsid w:val="00195464"/>
    <w:rsid w:val="001A2F03"/>
    <w:rsid w:val="001A529A"/>
    <w:rsid w:val="001B126B"/>
    <w:rsid w:val="001B18F3"/>
    <w:rsid w:val="001B238B"/>
    <w:rsid w:val="001B6ED1"/>
    <w:rsid w:val="001B703F"/>
    <w:rsid w:val="001C147A"/>
    <w:rsid w:val="001C2685"/>
    <w:rsid w:val="001C3944"/>
    <w:rsid w:val="001C4C1F"/>
    <w:rsid w:val="001C7BEE"/>
    <w:rsid w:val="001D2D7B"/>
    <w:rsid w:val="001D38EF"/>
    <w:rsid w:val="001D4409"/>
    <w:rsid w:val="001D4AC2"/>
    <w:rsid w:val="001D5603"/>
    <w:rsid w:val="001D5C92"/>
    <w:rsid w:val="001D6C2F"/>
    <w:rsid w:val="001E2444"/>
    <w:rsid w:val="001E4F99"/>
    <w:rsid w:val="001E5090"/>
    <w:rsid w:val="001E72D1"/>
    <w:rsid w:val="001F5064"/>
    <w:rsid w:val="001F72C3"/>
    <w:rsid w:val="00200910"/>
    <w:rsid w:val="00202432"/>
    <w:rsid w:val="00202DE6"/>
    <w:rsid w:val="002039FE"/>
    <w:rsid w:val="00203FF7"/>
    <w:rsid w:val="002050D3"/>
    <w:rsid w:val="002050D4"/>
    <w:rsid w:val="00205168"/>
    <w:rsid w:val="00207B35"/>
    <w:rsid w:val="002111EB"/>
    <w:rsid w:val="00213E11"/>
    <w:rsid w:val="0021495E"/>
    <w:rsid w:val="00216683"/>
    <w:rsid w:val="002240D5"/>
    <w:rsid w:val="0022453D"/>
    <w:rsid w:val="002256DA"/>
    <w:rsid w:val="00225D83"/>
    <w:rsid w:val="00227D44"/>
    <w:rsid w:val="00227E08"/>
    <w:rsid w:val="002315F7"/>
    <w:rsid w:val="002371F9"/>
    <w:rsid w:val="00242A1C"/>
    <w:rsid w:val="002434EA"/>
    <w:rsid w:val="00243EF4"/>
    <w:rsid w:val="00245E04"/>
    <w:rsid w:val="00246424"/>
    <w:rsid w:val="0024764F"/>
    <w:rsid w:val="00252A0A"/>
    <w:rsid w:val="002542E2"/>
    <w:rsid w:val="00257807"/>
    <w:rsid w:val="0026175D"/>
    <w:rsid w:val="00262BBE"/>
    <w:rsid w:val="00265D76"/>
    <w:rsid w:val="0026633A"/>
    <w:rsid w:val="002717D1"/>
    <w:rsid w:val="00271F8B"/>
    <w:rsid w:val="0027259C"/>
    <w:rsid w:val="00272BC5"/>
    <w:rsid w:val="0027392F"/>
    <w:rsid w:val="00273D72"/>
    <w:rsid w:val="00275863"/>
    <w:rsid w:val="0028332E"/>
    <w:rsid w:val="00283968"/>
    <w:rsid w:val="00283AF2"/>
    <w:rsid w:val="0028491A"/>
    <w:rsid w:val="00286085"/>
    <w:rsid w:val="00286BDE"/>
    <w:rsid w:val="00286FEB"/>
    <w:rsid w:val="002912C1"/>
    <w:rsid w:val="002918B9"/>
    <w:rsid w:val="00292B4E"/>
    <w:rsid w:val="00292CE5"/>
    <w:rsid w:val="0029407A"/>
    <w:rsid w:val="00296736"/>
    <w:rsid w:val="002A65F8"/>
    <w:rsid w:val="002B4BCC"/>
    <w:rsid w:val="002B5054"/>
    <w:rsid w:val="002B636D"/>
    <w:rsid w:val="002B66F7"/>
    <w:rsid w:val="002B699B"/>
    <w:rsid w:val="002B6D4A"/>
    <w:rsid w:val="002B7ADC"/>
    <w:rsid w:val="002C09D4"/>
    <w:rsid w:val="002C23B3"/>
    <w:rsid w:val="002C325B"/>
    <w:rsid w:val="002C6FB9"/>
    <w:rsid w:val="002D36AC"/>
    <w:rsid w:val="002D61F5"/>
    <w:rsid w:val="002E1626"/>
    <w:rsid w:val="002E5085"/>
    <w:rsid w:val="002E73A5"/>
    <w:rsid w:val="002F0160"/>
    <w:rsid w:val="002F2CEF"/>
    <w:rsid w:val="002F4FAF"/>
    <w:rsid w:val="002F6A78"/>
    <w:rsid w:val="002F6F26"/>
    <w:rsid w:val="0030126E"/>
    <w:rsid w:val="00301486"/>
    <w:rsid w:val="00302394"/>
    <w:rsid w:val="00303019"/>
    <w:rsid w:val="0030489A"/>
    <w:rsid w:val="00304A5D"/>
    <w:rsid w:val="00304B12"/>
    <w:rsid w:val="00305140"/>
    <w:rsid w:val="003055E7"/>
    <w:rsid w:val="003076F7"/>
    <w:rsid w:val="00314C6D"/>
    <w:rsid w:val="00314C7B"/>
    <w:rsid w:val="00320FFF"/>
    <w:rsid w:val="00322D1D"/>
    <w:rsid w:val="00324C5E"/>
    <w:rsid w:val="00325F45"/>
    <w:rsid w:val="00331624"/>
    <w:rsid w:val="0033184D"/>
    <w:rsid w:val="00331CF3"/>
    <w:rsid w:val="00331D3D"/>
    <w:rsid w:val="00333539"/>
    <w:rsid w:val="003342D6"/>
    <w:rsid w:val="00334458"/>
    <w:rsid w:val="00337B84"/>
    <w:rsid w:val="0034182A"/>
    <w:rsid w:val="003422C1"/>
    <w:rsid w:val="00343F11"/>
    <w:rsid w:val="00344D57"/>
    <w:rsid w:val="00346F49"/>
    <w:rsid w:val="00347BBC"/>
    <w:rsid w:val="00351160"/>
    <w:rsid w:val="0035148F"/>
    <w:rsid w:val="00355A3E"/>
    <w:rsid w:val="00356769"/>
    <w:rsid w:val="003575F9"/>
    <w:rsid w:val="003579FD"/>
    <w:rsid w:val="00357E83"/>
    <w:rsid w:val="003633FF"/>
    <w:rsid w:val="00364275"/>
    <w:rsid w:val="00364A3D"/>
    <w:rsid w:val="00370B9B"/>
    <w:rsid w:val="00373487"/>
    <w:rsid w:val="0037361D"/>
    <w:rsid w:val="0037393B"/>
    <w:rsid w:val="00380074"/>
    <w:rsid w:val="00380F8E"/>
    <w:rsid w:val="00381B10"/>
    <w:rsid w:val="003852DC"/>
    <w:rsid w:val="00385932"/>
    <w:rsid w:val="00386B76"/>
    <w:rsid w:val="00395EFC"/>
    <w:rsid w:val="00397037"/>
    <w:rsid w:val="00397A14"/>
    <w:rsid w:val="003A156E"/>
    <w:rsid w:val="003A2C8E"/>
    <w:rsid w:val="003A3226"/>
    <w:rsid w:val="003A43EF"/>
    <w:rsid w:val="003A448D"/>
    <w:rsid w:val="003A546E"/>
    <w:rsid w:val="003A64E7"/>
    <w:rsid w:val="003A71A7"/>
    <w:rsid w:val="003A7F67"/>
    <w:rsid w:val="003B1011"/>
    <w:rsid w:val="003B23CF"/>
    <w:rsid w:val="003B3679"/>
    <w:rsid w:val="003B46C1"/>
    <w:rsid w:val="003B492F"/>
    <w:rsid w:val="003B547A"/>
    <w:rsid w:val="003C0460"/>
    <w:rsid w:val="003C1A59"/>
    <w:rsid w:val="003C492B"/>
    <w:rsid w:val="003C5AD3"/>
    <w:rsid w:val="003D3B03"/>
    <w:rsid w:val="003D42C3"/>
    <w:rsid w:val="003E6D3C"/>
    <w:rsid w:val="003F0514"/>
    <w:rsid w:val="003F13CB"/>
    <w:rsid w:val="003F795F"/>
    <w:rsid w:val="003F7EDC"/>
    <w:rsid w:val="0040008C"/>
    <w:rsid w:val="0040067B"/>
    <w:rsid w:val="00400DA0"/>
    <w:rsid w:val="004017D1"/>
    <w:rsid w:val="00403A83"/>
    <w:rsid w:val="00406126"/>
    <w:rsid w:val="004069A5"/>
    <w:rsid w:val="00407CB8"/>
    <w:rsid w:val="00410672"/>
    <w:rsid w:val="00412E59"/>
    <w:rsid w:val="004142DC"/>
    <w:rsid w:val="00414FCD"/>
    <w:rsid w:val="00415761"/>
    <w:rsid w:val="00415B0F"/>
    <w:rsid w:val="00415F53"/>
    <w:rsid w:val="004201BC"/>
    <w:rsid w:val="00420F44"/>
    <w:rsid w:val="00423DD5"/>
    <w:rsid w:val="00423E93"/>
    <w:rsid w:val="00426160"/>
    <w:rsid w:val="004311F3"/>
    <w:rsid w:val="00433014"/>
    <w:rsid w:val="0043590D"/>
    <w:rsid w:val="00441E2C"/>
    <w:rsid w:val="00443EBB"/>
    <w:rsid w:val="004442A7"/>
    <w:rsid w:val="004460B1"/>
    <w:rsid w:val="00450D15"/>
    <w:rsid w:val="00451EB7"/>
    <w:rsid w:val="004529B8"/>
    <w:rsid w:val="00454647"/>
    <w:rsid w:val="00456B8B"/>
    <w:rsid w:val="004600F8"/>
    <w:rsid w:val="00460150"/>
    <w:rsid w:val="00466EBB"/>
    <w:rsid w:val="00470986"/>
    <w:rsid w:val="00473CD9"/>
    <w:rsid w:val="00475064"/>
    <w:rsid w:val="00475CAD"/>
    <w:rsid w:val="0047717E"/>
    <w:rsid w:val="00481DBC"/>
    <w:rsid w:val="00481DF9"/>
    <w:rsid w:val="004843D3"/>
    <w:rsid w:val="00484902"/>
    <w:rsid w:val="00485161"/>
    <w:rsid w:val="00486B02"/>
    <w:rsid w:val="00490B2D"/>
    <w:rsid w:val="00493050"/>
    <w:rsid w:val="00493E2C"/>
    <w:rsid w:val="00494BE8"/>
    <w:rsid w:val="00495543"/>
    <w:rsid w:val="00497060"/>
    <w:rsid w:val="0049736A"/>
    <w:rsid w:val="00497470"/>
    <w:rsid w:val="004A10CF"/>
    <w:rsid w:val="004A1428"/>
    <w:rsid w:val="004A1CA2"/>
    <w:rsid w:val="004A7122"/>
    <w:rsid w:val="004A738B"/>
    <w:rsid w:val="004B22D6"/>
    <w:rsid w:val="004C02E7"/>
    <w:rsid w:val="004C28BB"/>
    <w:rsid w:val="004C50C5"/>
    <w:rsid w:val="004C5198"/>
    <w:rsid w:val="004C5F84"/>
    <w:rsid w:val="004C690F"/>
    <w:rsid w:val="004D2C83"/>
    <w:rsid w:val="004D400C"/>
    <w:rsid w:val="004D6E51"/>
    <w:rsid w:val="004D765E"/>
    <w:rsid w:val="004E2827"/>
    <w:rsid w:val="004E2B72"/>
    <w:rsid w:val="004E2B85"/>
    <w:rsid w:val="004E2EFD"/>
    <w:rsid w:val="004E45B8"/>
    <w:rsid w:val="004E71D4"/>
    <w:rsid w:val="004E727C"/>
    <w:rsid w:val="004E7F65"/>
    <w:rsid w:val="004F20F9"/>
    <w:rsid w:val="004F43CB"/>
    <w:rsid w:val="004F47E0"/>
    <w:rsid w:val="004F4B1D"/>
    <w:rsid w:val="004F6737"/>
    <w:rsid w:val="004F7262"/>
    <w:rsid w:val="005005BC"/>
    <w:rsid w:val="005010E6"/>
    <w:rsid w:val="00501FD1"/>
    <w:rsid w:val="0050380B"/>
    <w:rsid w:val="005045BD"/>
    <w:rsid w:val="0050506D"/>
    <w:rsid w:val="00505868"/>
    <w:rsid w:val="005064F1"/>
    <w:rsid w:val="005067ED"/>
    <w:rsid w:val="00510881"/>
    <w:rsid w:val="0051128E"/>
    <w:rsid w:val="00511804"/>
    <w:rsid w:val="005145DB"/>
    <w:rsid w:val="005214A2"/>
    <w:rsid w:val="005234C6"/>
    <w:rsid w:val="00524015"/>
    <w:rsid w:val="00524BC7"/>
    <w:rsid w:val="00526BF4"/>
    <w:rsid w:val="00527653"/>
    <w:rsid w:val="00534A86"/>
    <w:rsid w:val="00535333"/>
    <w:rsid w:val="00535D80"/>
    <w:rsid w:val="00540687"/>
    <w:rsid w:val="005416FA"/>
    <w:rsid w:val="00541E7E"/>
    <w:rsid w:val="0054273A"/>
    <w:rsid w:val="00542D3F"/>
    <w:rsid w:val="0054334E"/>
    <w:rsid w:val="00544895"/>
    <w:rsid w:val="0055006B"/>
    <w:rsid w:val="00550E43"/>
    <w:rsid w:val="00551CFF"/>
    <w:rsid w:val="005530BC"/>
    <w:rsid w:val="00553695"/>
    <w:rsid w:val="00555575"/>
    <w:rsid w:val="00557639"/>
    <w:rsid w:val="00560A00"/>
    <w:rsid w:val="005643E3"/>
    <w:rsid w:val="00564DB2"/>
    <w:rsid w:val="00567655"/>
    <w:rsid w:val="005709FF"/>
    <w:rsid w:val="0057450E"/>
    <w:rsid w:val="005760FB"/>
    <w:rsid w:val="00581054"/>
    <w:rsid w:val="00584044"/>
    <w:rsid w:val="005877DC"/>
    <w:rsid w:val="005912C4"/>
    <w:rsid w:val="00591340"/>
    <w:rsid w:val="00593E0A"/>
    <w:rsid w:val="0059689C"/>
    <w:rsid w:val="005A1A62"/>
    <w:rsid w:val="005B1130"/>
    <w:rsid w:val="005B1CE0"/>
    <w:rsid w:val="005B2857"/>
    <w:rsid w:val="005B2BE9"/>
    <w:rsid w:val="005B2CF0"/>
    <w:rsid w:val="005B7962"/>
    <w:rsid w:val="005C32D7"/>
    <w:rsid w:val="005C50A8"/>
    <w:rsid w:val="005D17D3"/>
    <w:rsid w:val="005D310B"/>
    <w:rsid w:val="005D32FF"/>
    <w:rsid w:val="005D6BD3"/>
    <w:rsid w:val="005D7209"/>
    <w:rsid w:val="005D751D"/>
    <w:rsid w:val="005E273A"/>
    <w:rsid w:val="005E4BEF"/>
    <w:rsid w:val="005E77A4"/>
    <w:rsid w:val="005F53A7"/>
    <w:rsid w:val="005F57EA"/>
    <w:rsid w:val="005F5E1E"/>
    <w:rsid w:val="005F7F37"/>
    <w:rsid w:val="006000BA"/>
    <w:rsid w:val="00605FA5"/>
    <w:rsid w:val="0061101E"/>
    <w:rsid w:val="0061305E"/>
    <w:rsid w:val="00613A49"/>
    <w:rsid w:val="006148AE"/>
    <w:rsid w:val="00616262"/>
    <w:rsid w:val="00616904"/>
    <w:rsid w:val="00617040"/>
    <w:rsid w:val="006174E7"/>
    <w:rsid w:val="00617618"/>
    <w:rsid w:val="0061787F"/>
    <w:rsid w:val="006179A5"/>
    <w:rsid w:val="006230C7"/>
    <w:rsid w:val="0062551E"/>
    <w:rsid w:val="00625F13"/>
    <w:rsid w:val="00626286"/>
    <w:rsid w:val="00626D7F"/>
    <w:rsid w:val="00631062"/>
    <w:rsid w:val="006310D8"/>
    <w:rsid w:val="00631267"/>
    <w:rsid w:val="00631703"/>
    <w:rsid w:val="00633ED1"/>
    <w:rsid w:val="0063455C"/>
    <w:rsid w:val="00635980"/>
    <w:rsid w:val="00635ED5"/>
    <w:rsid w:val="00636FC7"/>
    <w:rsid w:val="006424EA"/>
    <w:rsid w:val="00642869"/>
    <w:rsid w:val="00643293"/>
    <w:rsid w:val="00644DEF"/>
    <w:rsid w:val="00645335"/>
    <w:rsid w:val="0064723E"/>
    <w:rsid w:val="006476DE"/>
    <w:rsid w:val="00647FFA"/>
    <w:rsid w:val="00650104"/>
    <w:rsid w:val="00650973"/>
    <w:rsid w:val="0065204B"/>
    <w:rsid w:val="00652079"/>
    <w:rsid w:val="006545CA"/>
    <w:rsid w:val="00656318"/>
    <w:rsid w:val="006576E3"/>
    <w:rsid w:val="00660A77"/>
    <w:rsid w:val="00660B8D"/>
    <w:rsid w:val="00662765"/>
    <w:rsid w:val="00664005"/>
    <w:rsid w:val="006656AF"/>
    <w:rsid w:val="00665B2A"/>
    <w:rsid w:val="00665F02"/>
    <w:rsid w:val="006677B9"/>
    <w:rsid w:val="0067002A"/>
    <w:rsid w:val="006704B1"/>
    <w:rsid w:val="006756B6"/>
    <w:rsid w:val="006839EB"/>
    <w:rsid w:val="00683EFC"/>
    <w:rsid w:val="006841A9"/>
    <w:rsid w:val="006858D4"/>
    <w:rsid w:val="00687312"/>
    <w:rsid w:val="00690F12"/>
    <w:rsid w:val="00691A1C"/>
    <w:rsid w:val="006943F2"/>
    <w:rsid w:val="006947EC"/>
    <w:rsid w:val="00695244"/>
    <w:rsid w:val="006A07B0"/>
    <w:rsid w:val="006A6259"/>
    <w:rsid w:val="006A64FA"/>
    <w:rsid w:val="006A7A91"/>
    <w:rsid w:val="006B1A90"/>
    <w:rsid w:val="006B1C74"/>
    <w:rsid w:val="006C10E0"/>
    <w:rsid w:val="006C2280"/>
    <w:rsid w:val="006C429E"/>
    <w:rsid w:val="006C5990"/>
    <w:rsid w:val="006D1339"/>
    <w:rsid w:val="006D3B30"/>
    <w:rsid w:val="006D4E42"/>
    <w:rsid w:val="006D76E3"/>
    <w:rsid w:val="006E2557"/>
    <w:rsid w:val="006F23F9"/>
    <w:rsid w:val="006F3577"/>
    <w:rsid w:val="006F7D48"/>
    <w:rsid w:val="00700222"/>
    <w:rsid w:val="0070287F"/>
    <w:rsid w:val="00704274"/>
    <w:rsid w:val="007112A5"/>
    <w:rsid w:val="0071538F"/>
    <w:rsid w:val="007155E3"/>
    <w:rsid w:val="007157CD"/>
    <w:rsid w:val="00716E3F"/>
    <w:rsid w:val="00717F95"/>
    <w:rsid w:val="00720FA5"/>
    <w:rsid w:val="0072299E"/>
    <w:rsid w:val="00723A57"/>
    <w:rsid w:val="00725854"/>
    <w:rsid w:val="00725964"/>
    <w:rsid w:val="00725C67"/>
    <w:rsid w:val="00727CE7"/>
    <w:rsid w:val="00732443"/>
    <w:rsid w:val="00733291"/>
    <w:rsid w:val="00733D80"/>
    <w:rsid w:val="00733F51"/>
    <w:rsid w:val="0074208B"/>
    <w:rsid w:val="00742D6E"/>
    <w:rsid w:val="00744672"/>
    <w:rsid w:val="00745F36"/>
    <w:rsid w:val="0074665A"/>
    <w:rsid w:val="00746C93"/>
    <w:rsid w:val="00746F7E"/>
    <w:rsid w:val="0074713F"/>
    <w:rsid w:val="00747357"/>
    <w:rsid w:val="007508E9"/>
    <w:rsid w:val="007514CB"/>
    <w:rsid w:val="00751666"/>
    <w:rsid w:val="0075217D"/>
    <w:rsid w:val="00752C5B"/>
    <w:rsid w:val="00753A51"/>
    <w:rsid w:val="007571E4"/>
    <w:rsid w:val="00762CE3"/>
    <w:rsid w:val="00765F51"/>
    <w:rsid w:val="00773179"/>
    <w:rsid w:val="00774C20"/>
    <w:rsid w:val="0077608D"/>
    <w:rsid w:val="00776513"/>
    <w:rsid w:val="00776516"/>
    <w:rsid w:val="00781DF1"/>
    <w:rsid w:val="0078553B"/>
    <w:rsid w:val="007868B1"/>
    <w:rsid w:val="00786DF4"/>
    <w:rsid w:val="007875C8"/>
    <w:rsid w:val="007878C5"/>
    <w:rsid w:val="0079096A"/>
    <w:rsid w:val="00795ADD"/>
    <w:rsid w:val="007969F1"/>
    <w:rsid w:val="00796A37"/>
    <w:rsid w:val="00797BB0"/>
    <w:rsid w:val="007A054B"/>
    <w:rsid w:val="007A0E7F"/>
    <w:rsid w:val="007A2A35"/>
    <w:rsid w:val="007A33B6"/>
    <w:rsid w:val="007A3741"/>
    <w:rsid w:val="007A39B5"/>
    <w:rsid w:val="007A3C09"/>
    <w:rsid w:val="007A4CB9"/>
    <w:rsid w:val="007A5B15"/>
    <w:rsid w:val="007B0085"/>
    <w:rsid w:val="007B4E32"/>
    <w:rsid w:val="007B5CF8"/>
    <w:rsid w:val="007C0787"/>
    <w:rsid w:val="007C27DF"/>
    <w:rsid w:val="007C4FE6"/>
    <w:rsid w:val="007C587E"/>
    <w:rsid w:val="007C58CC"/>
    <w:rsid w:val="007D083C"/>
    <w:rsid w:val="007D42F7"/>
    <w:rsid w:val="007D44EB"/>
    <w:rsid w:val="007D4615"/>
    <w:rsid w:val="007D5C82"/>
    <w:rsid w:val="007D5EE4"/>
    <w:rsid w:val="007D6F42"/>
    <w:rsid w:val="007E1A78"/>
    <w:rsid w:val="007E1EF1"/>
    <w:rsid w:val="007E72B8"/>
    <w:rsid w:val="007F3BD8"/>
    <w:rsid w:val="007F506B"/>
    <w:rsid w:val="007F64D6"/>
    <w:rsid w:val="007F7AB2"/>
    <w:rsid w:val="00801716"/>
    <w:rsid w:val="0080372A"/>
    <w:rsid w:val="00803CDE"/>
    <w:rsid w:val="008068B6"/>
    <w:rsid w:val="008110C5"/>
    <w:rsid w:val="0081188F"/>
    <w:rsid w:val="00815F16"/>
    <w:rsid w:val="00820E0A"/>
    <w:rsid w:val="00821B84"/>
    <w:rsid w:val="00823D44"/>
    <w:rsid w:val="00824D00"/>
    <w:rsid w:val="008264E0"/>
    <w:rsid w:val="00826759"/>
    <w:rsid w:val="0082709A"/>
    <w:rsid w:val="0083025F"/>
    <w:rsid w:val="00830CC2"/>
    <w:rsid w:val="00832DA6"/>
    <w:rsid w:val="00834568"/>
    <w:rsid w:val="008370C3"/>
    <w:rsid w:val="008402D2"/>
    <w:rsid w:val="00841125"/>
    <w:rsid w:val="008461E9"/>
    <w:rsid w:val="008478B3"/>
    <w:rsid w:val="00847C6B"/>
    <w:rsid w:val="008540B0"/>
    <w:rsid w:val="00856A56"/>
    <w:rsid w:val="00857C63"/>
    <w:rsid w:val="008603BB"/>
    <w:rsid w:val="008603F0"/>
    <w:rsid w:val="00863414"/>
    <w:rsid w:val="008655E5"/>
    <w:rsid w:val="00870BB8"/>
    <w:rsid w:val="0087140C"/>
    <w:rsid w:val="00874658"/>
    <w:rsid w:val="00882CCC"/>
    <w:rsid w:val="00884735"/>
    <w:rsid w:val="0088554F"/>
    <w:rsid w:val="00890DDB"/>
    <w:rsid w:val="008937FB"/>
    <w:rsid w:val="0089409B"/>
    <w:rsid w:val="008940A9"/>
    <w:rsid w:val="00895FA8"/>
    <w:rsid w:val="008964DE"/>
    <w:rsid w:val="00897164"/>
    <w:rsid w:val="008A22AA"/>
    <w:rsid w:val="008A50E2"/>
    <w:rsid w:val="008B0332"/>
    <w:rsid w:val="008B07B4"/>
    <w:rsid w:val="008B2590"/>
    <w:rsid w:val="008B298D"/>
    <w:rsid w:val="008B3AB6"/>
    <w:rsid w:val="008B49FD"/>
    <w:rsid w:val="008D0DEB"/>
    <w:rsid w:val="008D413E"/>
    <w:rsid w:val="008D442C"/>
    <w:rsid w:val="008E11CB"/>
    <w:rsid w:val="008E30F2"/>
    <w:rsid w:val="008E3E00"/>
    <w:rsid w:val="008E3E17"/>
    <w:rsid w:val="008E69EE"/>
    <w:rsid w:val="008F10BF"/>
    <w:rsid w:val="008F1299"/>
    <w:rsid w:val="008F2492"/>
    <w:rsid w:val="008F7987"/>
    <w:rsid w:val="008F7EFB"/>
    <w:rsid w:val="00901193"/>
    <w:rsid w:val="009013A3"/>
    <w:rsid w:val="00904D3D"/>
    <w:rsid w:val="00904E4F"/>
    <w:rsid w:val="00910DE0"/>
    <w:rsid w:val="00913A1D"/>
    <w:rsid w:val="00914189"/>
    <w:rsid w:val="0091422D"/>
    <w:rsid w:val="0091673E"/>
    <w:rsid w:val="0091775C"/>
    <w:rsid w:val="00921F2A"/>
    <w:rsid w:val="00925380"/>
    <w:rsid w:val="0093160A"/>
    <w:rsid w:val="00931E4F"/>
    <w:rsid w:val="00932171"/>
    <w:rsid w:val="009356D5"/>
    <w:rsid w:val="00936DA6"/>
    <w:rsid w:val="00936E2E"/>
    <w:rsid w:val="00940C41"/>
    <w:rsid w:val="009413A2"/>
    <w:rsid w:val="0094338E"/>
    <w:rsid w:val="00944BD1"/>
    <w:rsid w:val="00945F73"/>
    <w:rsid w:val="00946AAD"/>
    <w:rsid w:val="00946BE1"/>
    <w:rsid w:val="00950A6A"/>
    <w:rsid w:val="00953D18"/>
    <w:rsid w:val="0095488C"/>
    <w:rsid w:val="00954909"/>
    <w:rsid w:val="0095721C"/>
    <w:rsid w:val="00957472"/>
    <w:rsid w:val="0096127E"/>
    <w:rsid w:val="009613B0"/>
    <w:rsid w:val="009621C8"/>
    <w:rsid w:val="00962C9B"/>
    <w:rsid w:val="00962D55"/>
    <w:rsid w:val="00964D9F"/>
    <w:rsid w:val="00965F9E"/>
    <w:rsid w:val="00966143"/>
    <w:rsid w:val="00971715"/>
    <w:rsid w:val="00974A67"/>
    <w:rsid w:val="009829AF"/>
    <w:rsid w:val="00985088"/>
    <w:rsid w:val="00986115"/>
    <w:rsid w:val="00986165"/>
    <w:rsid w:val="00990197"/>
    <w:rsid w:val="00991EEA"/>
    <w:rsid w:val="00995F17"/>
    <w:rsid w:val="009A035A"/>
    <w:rsid w:val="009A0429"/>
    <w:rsid w:val="009A4B02"/>
    <w:rsid w:val="009A70F9"/>
    <w:rsid w:val="009C0AFA"/>
    <w:rsid w:val="009D5307"/>
    <w:rsid w:val="009E15D0"/>
    <w:rsid w:val="009E3162"/>
    <w:rsid w:val="009E42EE"/>
    <w:rsid w:val="009F1235"/>
    <w:rsid w:val="009F2D4F"/>
    <w:rsid w:val="009F5607"/>
    <w:rsid w:val="009F6F20"/>
    <w:rsid w:val="009F70F9"/>
    <w:rsid w:val="009F79B5"/>
    <w:rsid w:val="00A000D4"/>
    <w:rsid w:val="00A0489A"/>
    <w:rsid w:val="00A06679"/>
    <w:rsid w:val="00A0736A"/>
    <w:rsid w:val="00A10D16"/>
    <w:rsid w:val="00A10E97"/>
    <w:rsid w:val="00A12DF2"/>
    <w:rsid w:val="00A13233"/>
    <w:rsid w:val="00A14F7C"/>
    <w:rsid w:val="00A16785"/>
    <w:rsid w:val="00A17156"/>
    <w:rsid w:val="00A2056F"/>
    <w:rsid w:val="00A22130"/>
    <w:rsid w:val="00A24992"/>
    <w:rsid w:val="00A27055"/>
    <w:rsid w:val="00A27F7C"/>
    <w:rsid w:val="00A3036E"/>
    <w:rsid w:val="00A33513"/>
    <w:rsid w:val="00A3415D"/>
    <w:rsid w:val="00A41A6C"/>
    <w:rsid w:val="00A423C2"/>
    <w:rsid w:val="00A452ED"/>
    <w:rsid w:val="00A45CED"/>
    <w:rsid w:val="00A45D6F"/>
    <w:rsid w:val="00A46EB3"/>
    <w:rsid w:val="00A471E4"/>
    <w:rsid w:val="00A52155"/>
    <w:rsid w:val="00A53531"/>
    <w:rsid w:val="00A53B4E"/>
    <w:rsid w:val="00A5609E"/>
    <w:rsid w:val="00A57891"/>
    <w:rsid w:val="00A578AC"/>
    <w:rsid w:val="00A672CB"/>
    <w:rsid w:val="00A71545"/>
    <w:rsid w:val="00A72007"/>
    <w:rsid w:val="00A73B71"/>
    <w:rsid w:val="00A76D7C"/>
    <w:rsid w:val="00A77BAC"/>
    <w:rsid w:val="00A80DC7"/>
    <w:rsid w:val="00A82734"/>
    <w:rsid w:val="00A82BBB"/>
    <w:rsid w:val="00A8326F"/>
    <w:rsid w:val="00A845D3"/>
    <w:rsid w:val="00A8462E"/>
    <w:rsid w:val="00A8520C"/>
    <w:rsid w:val="00A90DF8"/>
    <w:rsid w:val="00A9130D"/>
    <w:rsid w:val="00A94A3A"/>
    <w:rsid w:val="00A96528"/>
    <w:rsid w:val="00A97324"/>
    <w:rsid w:val="00A979B9"/>
    <w:rsid w:val="00AA0732"/>
    <w:rsid w:val="00AA0A09"/>
    <w:rsid w:val="00AA2845"/>
    <w:rsid w:val="00AA475D"/>
    <w:rsid w:val="00AB2E21"/>
    <w:rsid w:val="00AB44C1"/>
    <w:rsid w:val="00AB7E75"/>
    <w:rsid w:val="00AC1930"/>
    <w:rsid w:val="00AC4990"/>
    <w:rsid w:val="00AC4E91"/>
    <w:rsid w:val="00AC7403"/>
    <w:rsid w:val="00AD037B"/>
    <w:rsid w:val="00AD319E"/>
    <w:rsid w:val="00AD3ED8"/>
    <w:rsid w:val="00AD5B37"/>
    <w:rsid w:val="00AD747A"/>
    <w:rsid w:val="00AE19BC"/>
    <w:rsid w:val="00AE1E8B"/>
    <w:rsid w:val="00AE25F6"/>
    <w:rsid w:val="00AE4044"/>
    <w:rsid w:val="00AE46D9"/>
    <w:rsid w:val="00AE4CCE"/>
    <w:rsid w:val="00AE5D89"/>
    <w:rsid w:val="00AE7E33"/>
    <w:rsid w:val="00AF3C8C"/>
    <w:rsid w:val="00AF49F6"/>
    <w:rsid w:val="00AF4E34"/>
    <w:rsid w:val="00AF60BA"/>
    <w:rsid w:val="00B04487"/>
    <w:rsid w:val="00B050CB"/>
    <w:rsid w:val="00B052A2"/>
    <w:rsid w:val="00B05322"/>
    <w:rsid w:val="00B058A1"/>
    <w:rsid w:val="00B05ACC"/>
    <w:rsid w:val="00B05B1D"/>
    <w:rsid w:val="00B078B3"/>
    <w:rsid w:val="00B07D7D"/>
    <w:rsid w:val="00B15BEE"/>
    <w:rsid w:val="00B17F27"/>
    <w:rsid w:val="00B202F2"/>
    <w:rsid w:val="00B23D54"/>
    <w:rsid w:val="00B263EB"/>
    <w:rsid w:val="00B267B5"/>
    <w:rsid w:val="00B26927"/>
    <w:rsid w:val="00B302EF"/>
    <w:rsid w:val="00B33B38"/>
    <w:rsid w:val="00B35CAA"/>
    <w:rsid w:val="00B37BCC"/>
    <w:rsid w:val="00B37C67"/>
    <w:rsid w:val="00B40710"/>
    <w:rsid w:val="00B430BE"/>
    <w:rsid w:val="00B440B0"/>
    <w:rsid w:val="00B44E0A"/>
    <w:rsid w:val="00B457FE"/>
    <w:rsid w:val="00B47959"/>
    <w:rsid w:val="00B54405"/>
    <w:rsid w:val="00B55CD3"/>
    <w:rsid w:val="00B56501"/>
    <w:rsid w:val="00B56CE3"/>
    <w:rsid w:val="00B57074"/>
    <w:rsid w:val="00B574B0"/>
    <w:rsid w:val="00B60772"/>
    <w:rsid w:val="00B63282"/>
    <w:rsid w:val="00B65545"/>
    <w:rsid w:val="00B6602A"/>
    <w:rsid w:val="00B66D46"/>
    <w:rsid w:val="00B8062D"/>
    <w:rsid w:val="00B8223E"/>
    <w:rsid w:val="00B841B5"/>
    <w:rsid w:val="00B8595A"/>
    <w:rsid w:val="00B85FB1"/>
    <w:rsid w:val="00B86731"/>
    <w:rsid w:val="00B86ACC"/>
    <w:rsid w:val="00B970C1"/>
    <w:rsid w:val="00B97E09"/>
    <w:rsid w:val="00BA0466"/>
    <w:rsid w:val="00BA0DD6"/>
    <w:rsid w:val="00BA28BC"/>
    <w:rsid w:val="00BA33C9"/>
    <w:rsid w:val="00BA34C6"/>
    <w:rsid w:val="00BA3B89"/>
    <w:rsid w:val="00BA3C0A"/>
    <w:rsid w:val="00BA4364"/>
    <w:rsid w:val="00BA53EF"/>
    <w:rsid w:val="00BA5E9E"/>
    <w:rsid w:val="00BA73FA"/>
    <w:rsid w:val="00BB0CB0"/>
    <w:rsid w:val="00BB1949"/>
    <w:rsid w:val="00BB3FC6"/>
    <w:rsid w:val="00BB457E"/>
    <w:rsid w:val="00BB5D7F"/>
    <w:rsid w:val="00BC0A8A"/>
    <w:rsid w:val="00BC1FA1"/>
    <w:rsid w:val="00BC2676"/>
    <w:rsid w:val="00BD0187"/>
    <w:rsid w:val="00BD3B8E"/>
    <w:rsid w:val="00BE5DE0"/>
    <w:rsid w:val="00BF2397"/>
    <w:rsid w:val="00BF3778"/>
    <w:rsid w:val="00BF37C7"/>
    <w:rsid w:val="00BF44D2"/>
    <w:rsid w:val="00BF7A05"/>
    <w:rsid w:val="00C002DF"/>
    <w:rsid w:val="00C02817"/>
    <w:rsid w:val="00C02D80"/>
    <w:rsid w:val="00C03586"/>
    <w:rsid w:val="00C05EFF"/>
    <w:rsid w:val="00C07534"/>
    <w:rsid w:val="00C10817"/>
    <w:rsid w:val="00C115C9"/>
    <w:rsid w:val="00C11F08"/>
    <w:rsid w:val="00C16F67"/>
    <w:rsid w:val="00C20C1B"/>
    <w:rsid w:val="00C22E45"/>
    <w:rsid w:val="00C24B72"/>
    <w:rsid w:val="00C30D6F"/>
    <w:rsid w:val="00C30EB7"/>
    <w:rsid w:val="00C34104"/>
    <w:rsid w:val="00C34DF1"/>
    <w:rsid w:val="00C36D4D"/>
    <w:rsid w:val="00C40600"/>
    <w:rsid w:val="00C43160"/>
    <w:rsid w:val="00C43948"/>
    <w:rsid w:val="00C43B79"/>
    <w:rsid w:val="00C43C45"/>
    <w:rsid w:val="00C51B79"/>
    <w:rsid w:val="00C5247D"/>
    <w:rsid w:val="00C531FD"/>
    <w:rsid w:val="00C546C2"/>
    <w:rsid w:val="00C56E4A"/>
    <w:rsid w:val="00C576C0"/>
    <w:rsid w:val="00C57DDB"/>
    <w:rsid w:val="00C601BD"/>
    <w:rsid w:val="00C6581B"/>
    <w:rsid w:val="00C669B4"/>
    <w:rsid w:val="00C71D08"/>
    <w:rsid w:val="00C73778"/>
    <w:rsid w:val="00C73908"/>
    <w:rsid w:val="00C76349"/>
    <w:rsid w:val="00C76B13"/>
    <w:rsid w:val="00C77354"/>
    <w:rsid w:val="00C77CF6"/>
    <w:rsid w:val="00C80BF8"/>
    <w:rsid w:val="00C81840"/>
    <w:rsid w:val="00C85600"/>
    <w:rsid w:val="00C94CAA"/>
    <w:rsid w:val="00C956A5"/>
    <w:rsid w:val="00C97647"/>
    <w:rsid w:val="00CA1901"/>
    <w:rsid w:val="00CA1F2D"/>
    <w:rsid w:val="00CA2BD3"/>
    <w:rsid w:val="00CA78D2"/>
    <w:rsid w:val="00CB050F"/>
    <w:rsid w:val="00CB2098"/>
    <w:rsid w:val="00CB45C7"/>
    <w:rsid w:val="00CB6259"/>
    <w:rsid w:val="00CB79E3"/>
    <w:rsid w:val="00CC3ECA"/>
    <w:rsid w:val="00CC5D7F"/>
    <w:rsid w:val="00CC6A33"/>
    <w:rsid w:val="00CC71E2"/>
    <w:rsid w:val="00CD2381"/>
    <w:rsid w:val="00CD36A4"/>
    <w:rsid w:val="00CD52CC"/>
    <w:rsid w:val="00CD6623"/>
    <w:rsid w:val="00CD682F"/>
    <w:rsid w:val="00CD6A39"/>
    <w:rsid w:val="00CE0EF0"/>
    <w:rsid w:val="00CE28F8"/>
    <w:rsid w:val="00CE2A1E"/>
    <w:rsid w:val="00CE6848"/>
    <w:rsid w:val="00CE7D6E"/>
    <w:rsid w:val="00CF1BEC"/>
    <w:rsid w:val="00CF22A0"/>
    <w:rsid w:val="00CF2DA1"/>
    <w:rsid w:val="00CF492B"/>
    <w:rsid w:val="00CF566D"/>
    <w:rsid w:val="00CF588D"/>
    <w:rsid w:val="00CF589A"/>
    <w:rsid w:val="00CF6FAF"/>
    <w:rsid w:val="00D00289"/>
    <w:rsid w:val="00D005B0"/>
    <w:rsid w:val="00D014F7"/>
    <w:rsid w:val="00D02128"/>
    <w:rsid w:val="00D02B4C"/>
    <w:rsid w:val="00D047E5"/>
    <w:rsid w:val="00D05B5C"/>
    <w:rsid w:val="00D068A6"/>
    <w:rsid w:val="00D072EB"/>
    <w:rsid w:val="00D106D9"/>
    <w:rsid w:val="00D11003"/>
    <w:rsid w:val="00D11E7C"/>
    <w:rsid w:val="00D1622F"/>
    <w:rsid w:val="00D2099C"/>
    <w:rsid w:val="00D22996"/>
    <w:rsid w:val="00D259C6"/>
    <w:rsid w:val="00D2668A"/>
    <w:rsid w:val="00D2690C"/>
    <w:rsid w:val="00D30AA2"/>
    <w:rsid w:val="00D34904"/>
    <w:rsid w:val="00D41F42"/>
    <w:rsid w:val="00D45490"/>
    <w:rsid w:val="00D476BF"/>
    <w:rsid w:val="00D55AC6"/>
    <w:rsid w:val="00D55B49"/>
    <w:rsid w:val="00D56328"/>
    <w:rsid w:val="00D56CDB"/>
    <w:rsid w:val="00D60350"/>
    <w:rsid w:val="00D637C9"/>
    <w:rsid w:val="00D63838"/>
    <w:rsid w:val="00D63CB2"/>
    <w:rsid w:val="00D641B9"/>
    <w:rsid w:val="00D64229"/>
    <w:rsid w:val="00D644E9"/>
    <w:rsid w:val="00D64FDD"/>
    <w:rsid w:val="00D656AC"/>
    <w:rsid w:val="00D679A3"/>
    <w:rsid w:val="00D776F6"/>
    <w:rsid w:val="00D824F4"/>
    <w:rsid w:val="00D83C0E"/>
    <w:rsid w:val="00D83EDC"/>
    <w:rsid w:val="00D8789B"/>
    <w:rsid w:val="00D929D1"/>
    <w:rsid w:val="00D93930"/>
    <w:rsid w:val="00D955F4"/>
    <w:rsid w:val="00D959C9"/>
    <w:rsid w:val="00D965B0"/>
    <w:rsid w:val="00DA11C0"/>
    <w:rsid w:val="00DA1C5D"/>
    <w:rsid w:val="00DA48D2"/>
    <w:rsid w:val="00DA4B74"/>
    <w:rsid w:val="00DA5C78"/>
    <w:rsid w:val="00DB0D86"/>
    <w:rsid w:val="00DB5477"/>
    <w:rsid w:val="00DB5C70"/>
    <w:rsid w:val="00DB69C0"/>
    <w:rsid w:val="00DC0257"/>
    <w:rsid w:val="00DC1CED"/>
    <w:rsid w:val="00DC3AEF"/>
    <w:rsid w:val="00DD1C91"/>
    <w:rsid w:val="00DD20E5"/>
    <w:rsid w:val="00DD2E9D"/>
    <w:rsid w:val="00DD5682"/>
    <w:rsid w:val="00DD647D"/>
    <w:rsid w:val="00DD6C0F"/>
    <w:rsid w:val="00DE082C"/>
    <w:rsid w:val="00DE36E6"/>
    <w:rsid w:val="00DE3EF9"/>
    <w:rsid w:val="00DE46DC"/>
    <w:rsid w:val="00DE5EAB"/>
    <w:rsid w:val="00DE6D24"/>
    <w:rsid w:val="00DF14D7"/>
    <w:rsid w:val="00DF45E4"/>
    <w:rsid w:val="00DF552F"/>
    <w:rsid w:val="00DF60AB"/>
    <w:rsid w:val="00E0126D"/>
    <w:rsid w:val="00E0745D"/>
    <w:rsid w:val="00E112EC"/>
    <w:rsid w:val="00E13B9F"/>
    <w:rsid w:val="00E20F2E"/>
    <w:rsid w:val="00E2122B"/>
    <w:rsid w:val="00E21307"/>
    <w:rsid w:val="00E223D6"/>
    <w:rsid w:val="00E23A9D"/>
    <w:rsid w:val="00E26D96"/>
    <w:rsid w:val="00E27981"/>
    <w:rsid w:val="00E30B7E"/>
    <w:rsid w:val="00E30C25"/>
    <w:rsid w:val="00E33D61"/>
    <w:rsid w:val="00E34D4E"/>
    <w:rsid w:val="00E35B8B"/>
    <w:rsid w:val="00E36DE1"/>
    <w:rsid w:val="00E41333"/>
    <w:rsid w:val="00E4496E"/>
    <w:rsid w:val="00E46A93"/>
    <w:rsid w:val="00E46D85"/>
    <w:rsid w:val="00E53816"/>
    <w:rsid w:val="00E54735"/>
    <w:rsid w:val="00E55413"/>
    <w:rsid w:val="00E554C1"/>
    <w:rsid w:val="00E563E4"/>
    <w:rsid w:val="00E57588"/>
    <w:rsid w:val="00E60885"/>
    <w:rsid w:val="00E61793"/>
    <w:rsid w:val="00E62275"/>
    <w:rsid w:val="00E62CAA"/>
    <w:rsid w:val="00E66D59"/>
    <w:rsid w:val="00E71727"/>
    <w:rsid w:val="00E7233B"/>
    <w:rsid w:val="00E72B7B"/>
    <w:rsid w:val="00E72BED"/>
    <w:rsid w:val="00E74149"/>
    <w:rsid w:val="00E7497B"/>
    <w:rsid w:val="00E751CD"/>
    <w:rsid w:val="00E76C3C"/>
    <w:rsid w:val="00E773FE"/>
    <w:rsid w:val="00E77BFF"/>
    <w:rsid w:val="00E834A7"/>
    <w:rsid w:val="00E8363B"/>
    <w:rsid w:val="00E84061"/>
    <w:rsid w:val="00E85A50"/>
    <w:rsid w:val="00E85FBE"/>
    <w:rsid w:val="00E87B30"/>
    <w:rsid w:val="00E87E0D"/>
    <w:rsid w:val="00E90D88"/>
    <w:rsid w:val="00E953A3"/>
    <w:rsid w:val="00EA02CE"/>
    <w:rsid w:val="00EA077B"/>
    <w:rsid w:val="00EA3C00"/>
    <w:rsid w:val="00EA4B66"/>
    <w:rsid w:val="00EA5C59"/>
    <w:rsid w:val="00EB1AF6"/>
    <w:rsid w:val="00EB2DD8"/>
    <w:rsid w:val="00EB38FD"/>
    <w:rsid w:val="00EB3F19"/>
    <w:rsid w:val="00EB4E2F"/>
    <w:rsid w:val="00EB678A"/>
    <w:rsid w:val="00EB783C"/>
    <w:rsid w:val="00EC03B0"/>
    <w:rsid w:val="00EC11C4"/>
    <w:rsid w:val="00EC11D5"/>
    <w:rsid w:val="00EC3D61"/>
    <w:rsid w:val="00EC661C"/>
    <w:rsid w:val="00EC6F55"/>
    <w:rsid w:val="00ED14C9"/>
    <w:rsid w:val="00ED3152"/>
    <w:rsid w:val="00ED4D9F"/>
    <w:rsid w:val="00ED5245"/>
    <w:rsid w:val="00ED6452"/>
    <w:rsid w:val="00EE1284"/>
    <w:rsid w:val="00EE2420"/>
    <w:rsid w:val="00EE407B"/>
    <w:rsid w:val="00EE4157"/>
    <w:rsid w:val="00EE5330"/>
    <w:rsid w:val="00EE5D2A"/>
    <w:rsid w:val="00EE6B77"/>
    <w:rsid w:val="00EF3423"/>
    <w:rsid w:val="00EF51B0"/>
    <w:rsid w:val="00EF5E81"/>
    <w:rsid w:val="00F00B9E"/>
    <w:rsid w:val="00F018D1"/>
    <w:rsid w:val="00F04A0E"/>
    <w:rsid w:val="00F060E1"/>
    <w:rsid w:val="00F06B2C"/>
    <w:rsid w:val="00F1136D"/>
    <w:rsid w:val="00F1436E"/>
    <w:rsid w:val="00F154AC"/>
    <w:rsid w:val="00F16D99"/>
    <w:rsid w:val="00F17296"/>
    <w:rsid w:val="00F17B81"/>
    <w:rsid w:val="00F208C6"/>
    <w:rsid w:val="00F218C7"/>
    <w:rsid w:val="00F21F42"/>
    <w:rsid w:val="00F22B8F"/>
    <w:rsid w:val="00F23342"/>
    <w:rsid w:val="00F245C1"/>
    <w:rsid w:val="00F27028"/>
    <w:rsid w:val="00F279C6"/>
    <w:rsid w:val="00F30139"/>
    <w:rsid w:val="00F338A3"/>
    <w:rsid w:val="00F34366"/>
    <w:rsid w:val="00F37B72"/>
    <w:rsid w:val="00F37B8D"/>
    <w:rsid w:val="00F40B33"/>
    <w:rsid w:val="00F41AE6"/>
    <w:rsid w:val="00F4335F"/>
    <w:rsid w:val="00F46C7B"/>
    <w:rsid w:val="00F50539"/>
    <w:rsid w:val="00F51B46"/>
    <w:rsid w:val="00F61601"/>
    <w:rsid w:val="00F625FB"/>
    <w:rsid w:val="00F64299"/>
    <w:rsid w:val="00F661EE"/>
    <w:rsid w:val="00F670E8"/>
    <w:rsid w:val="00F67D1B"/>
    <w:rsid w:val="00F70DDE"/>
    <w:rsid w:val="00F73660"/>
    <w:rsid w:val="00F7638F"/>
    <w:rsid w:val="00F76501"/>
    <w:rsid w:val="00F76959"/>
    <w:rsid w:val="00F82169"/>
    <w:rsid w:val="00F82975"/>
    <w:rsid w:val="00F8478B"/>
    <w:rsid w:val="00F84EED"/>
    <w:rsid w:val="00F8671C"/>
    <w:rsid w:val="00F91454"/>
    <w:rsid w:val="00F9213B"/>
    <w:rsid w:val="00FA3E0E"/>
    <w:rsid w:val="00FA4A8E"/>
    <w:rsid w:val="00FA5039"/>
    <w:rsid w:val="00FA53C5"/>
    <w:rsid w:val="00FA5C03"/>
    <w:rsid w:val="00FA7388"/>
    <w:rsid w:val="00FA77D5"/>
    <w:rsid w:val="00FB06F2"/>
    <w:rsid w:val="00FB43F8"/>
    <w:rsid w:val="00FB4777"/>
    <w:rsid w:val="00FB4CDE"/>
    <w:rsid w:val="00FB5333"/>
    <w:rsid w:val="00FB61BE"/>
    <w:rsid w:val="00FB767F"/>
    <w:rsid w:val="00FC30AD"/>
    <w:rsid w:val="00FC5780"/>
    <w:rsid w:val="00FC63CC"/>
    <w:rsid w:val="00FC7276"/>
    <w:rsid w:val="00FD5846"/>
    <w:rsid w:val="00FD5B46"/>
    <w:rsid w:val="00FD6250"/>
    <w:rsid w:val="00FE08C3"/>
    <w:rsid w:val="00FE6B53"/>
    <w:rsid w:val="00FF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38544"/>
  <w15:chartTrackingRefBased/>
  <w15:docId w15:val="{535B724C-87E3-4A56-AA26-1884CA57C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D4F"/>
    <w:pPr>
      <w:spacing w:after="0" w:line="480" w:lineRule="auto"/>
      <w:jc w:val="both"/>
    </w:pPr>
    <w:rPr>
      <w:rFonts w:ascii="Times New Roman" w:hAnsi="Times New Roman"/>
      <w:sz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5543"/>
    <w:pPr>
      <w:keepNext/>
      <w:keepLines/>
      <w:spacing w:before="24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5543"/>
    <w:pPr>
      <w:keepNext/>
      <w:keepLines/>
      <w:spacing w:before="4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60F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C1FA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C1F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1FA1"/>
    <w:pPr>
      <w:spacing w:after="120"/>
    </w:pPr>
    <w:rPr>
      <w:rFonts w:ascii="Arial" w:eastAsiaTheme="minorEastAsia" w:hAnsi="Arial"/>
      <w:iCs/>
      <w:spacing w:val="10"/>
      <w:sz w:val="28"/>
      <w:szCs w:val="24"/>
      <w:lang w:eastAsia="de-DE"/>
    </w:rPr>
  </w:style>
  <w:style w:type="character" w:customStyle="1" w:styleId="SubtitleChar">
    <w:name w:val="Subtitle Char"/>
    <w:basedOn w:val="DefaultParagraphFont"/>
    <w:link w:val="Subtitle"/>
    <w:uiPriority w:val="11"/>
    <w:rsid w:val="00BC1FA1"/>
    <w:rPr>
      <w:rFonts w:ascii="Arial" w:eastAsiaTheme="minorEastAsia" w:hAnsi="Arial"/>
      <w:iCs/>
      <w:spacing w:val="10"/>
      <w:sz w:val="28"/>
      <w:szCs w:val="24"/>
      <w:lang w:val="en-US" w:eastAsia="de-DE"/>
    </w:rPr>
  </w:style>
  <w:style w:type="table" w:styleId="TableGrid">
    <w:name w:val="Table Grid"/>
    <w:basedOn w:val="TableNormal"/>
    <w:uiPriority w:val="39"/>
    <w:rsid w:val="00593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45F36"/>
    <w:rPr>
      <w:color w:val="808080"/>
    </w:rPr>
  </w:style>
  <w:style w:type="paragraph" w:styleId="ListParagraph">
    <w:name w:val="List Paragraph"/>
    <w:basedOn w:val="Normal"/>
    <w:uiPriority w:val="34"/>
    <w:qFormat/>
    <w:rsid w:val="00C115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06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67B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614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703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703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1703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7031"/>
    <w:rPr>
      <w:rFonts w:ascii="Times New Roman" w:hAnsi="Times New Roman"/>
      <w:sz w:val="24"/>
    </w:rPr>
  </w:style>
  <w:style w:type="table" w:customStyle="1" w:styleId="TableGrid2">
    <w:name w:val="Table Grid2"/>
    <w:basedOn w:val="TableNormal"/>
    <w:next w:val="TableGrid"/>
    <w:uiPriority w:val="39"/>
    <w:rsid w:val="000C3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0C3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95543"/>
    <w:rPr>
      <w:rFonts w:ascii="Times New Roman" w:eastAsiaTheme="majorEastAsia" w:hAnsi="Times New Roman" w:cstheme="majorBidi"/>
      <w:b/>
      <w:sz w:val="28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95543"/>
    <w:rPr>
      <w:rFonts w:ascii="Times New Roman" w:eastAsiaTheme="majorEastAsia" w:hAnsi="Times New Roman" w:cstheme="majorBidi"/>
      <w:b/>
      <w:sz w:val="26"/>
      <w:szCs w:val="26"/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DC3AEF"/>
  </w:style>
  <w:style w:type="paragraph" w:styleId="Bibliography">
    <w:name w:val="Bibliography"/>
    <w:basedOn w:val="Normal"/>
    <w:next w:val="Normal"/>
    <w:uiPriority w:val="37"/>
    <w:unhideWhenUsed/>
    <w:rsid w:val="003A2C8E"/>
    <w:pPr>
      <w:tabs>
        <w:tab w:val="left" w:pos="504"/>
      </w:tabs>
      <w:spacing w:after="240" w:line="240" w:lineRule="auto"/>
      <w:ind w:left="504" w:hanging="504"/>
    </w:pPr>
  </w:style>
  <w:style w:type="paragraph" w:styleId="Caption">
    <w:name w:val="caption"/>
    <w:basedOn w:val="Normal"/>
    <w:next w:val="Normal"/>
    <w:uiPriority w:val="35"/>
    <w:unhideWhenUsed/>
    <w:qFormat/>
    <w:rsid w:val="00D2690C"/>
    <w:rPr>
      <w:iCs/>
      <w:szCs w:val="18"/>
    </w:rPr>
  </w:style>
  <w:style w:type="character" w:styleId="Hyperlink">
    <w:name w:val="Hyperlink"/>
    <w:basedOn w:val="DefaultParagraphFont"/>
    <w:uiPriority w:val="99"/>
    <w:unhideWhenUsed/>
    <w:rsid w:val="00085311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760F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061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61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6173"/>
    <w:rPr>
      <w:rFonts w:ascii="Times New Roman" w:hAnsi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61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6173"/>
    <w:rPr>
      <w:rFonts w:ascii="Times New Roman" w:hAnsi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591340"/>
    <w:pPr>
      <w:spacing w:after="0" w:line="240" w:lineRule="auto"/>
    </w:pPr>
    <w:rPr>
      <w:rFonts w:ascii="Times New Roman" w:hAnsi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1650">
          <w:marLeft w:val="96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65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94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2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20020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19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1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D94FF-6064-43BD-BDDB-375921424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356</Words>
  <Characters>2031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Charité Universitaetsmedizin Berlin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Motamedi, Seyedamirhosein</dc:creator>
  <cp:keywords/>
  <dc:description/>
  <cp:lastModifiedBy>Motamedi, Seyedamirhosein</cp:lastModifiedBy>
  <cp:revision>35</cp:revision>
  <dcterms:created xsi:type="dcterms:W3CDTF">2020-01-30T12:32:00Z</dcterms:created>
  <dcterms:modified xsi:type="dcterms:W3CDTF">2020-03-30T15:49:00Z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zotero-version="5.0.81"&gt;&lt;session id="7usADkeL"/&gt;&lt;style id="http://www.zotero.org/styles/neurology" hasBibliography="1" bibliographyStyleHasBeenSet="1"/&gt;&lt;prefs&gt;&lt;pref name="fieldType" value="Field"/&gt;&lt;pref name="automaticJournalAbbrevi</vt:lpwstr>
  </property>
  <property fmtid="{D5CDD505-2E9C-101B-9397-08002B2CF9AE}" pid="3" name="ZOTERO_PREF_2">
    <vt:lpwstr>ations" value="true"/&gt;&lt;/prefs&gt;&lt;/data&gt;</vt:lpwstr>
  </property>
</Properties>
</file>