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50F" w:rsidRPr="003D450F" w:rsidRDefault="003D450F" w:rsidP="003D450F">
      <w:pPr>
        <w:spacing w:line="480" w:lineRule="auto"/>
        <w:rPr>
          <w:rFonts w:ascii="Arial" w:hAnsi="Arial" w:cs="Arial"/>
          <w:b/>
          <w:sz w:val="20"/>
          <w:szCs w:val="20"/>
          <w:lang w:val="en-GB"/>
        </w:rPr>
      </w:pPr>
      <w:r w:rsidRPr="003D450F">
        <w:rPr>
          <w:rFonts w:ascii="Arial" w:hAnsi="Arial" w:cs="Arial"/>
          <w:b/>
          <w:sz w:val="20"/>
          <w:szCs w:val="20"/>
          <w:lang w:val="en-GB"/>
        </w:rPr>
        <w:t xml:space="preserve">EBNA-1 </w:t>
      </w:r>
      <w:proofErr w:type="spellStart"/>
      <w:r w:rsidRPr="003D450F">
        <w:rPr>
          <w:rFonts w:ascii="Arial" w:hAnsi="Arial" w:cs="Arial"/>
          <w:b/>
          <w:sz w:val="20"/>
          <w:szCs w:val="20"/>
          <w:lang w:val="en-GB"/>
        </w:rPr>
        <w:t>titer</w:t>
      </w:r>
      <w:proofErr w:type="spellEnd"/>
      <w:r w:rsidRPr="003D450F">
        <w:rPr>
          <w:rFonts w:ascii="Arial" w:hAnsi="Arial" w:cs="Arial"/>
          <w:b/>
          <w:sz w:val="20"/>
          <w:szCs w:val="20"/>
          <w:lang w:val="en-GB"/>
        </w:rPr>
        <w:t xml:space="preserve"> gradient in multiple sclerosis families indicates a</w:t>
      </w:r>
      <w:r w:rsidR="004955F0">
        <w:rPr>
          <w:rFonts w:ascii="Arial" w:hAnsi="Arial" w:cs="Arial"/>
          <w:b/>
          <w:sz w:val="20"/>
          <w:szCs w:val="20"/>
          <w:lang w:val="en-GB"/>
        </w:rPr>
        <w:t xml:space="preserve"> </w:t>
      </w:r>
      <w:r w:rsidRPr="003D450F">
        <w:rPr>
          <w:rFonts w:ascii="Arial" w:hAnsi="Arial" w:cs="Arial"/>
          <w:b/>
          <w:sz w:val="20"/>
          <w:szCs w:val="20"/>
          <w:lang w:val="en-GB"/>
        </w:rPr>
        <w:t>genetic contribution</w:t>
      </w:r>
      <w:r w:rsidR="00E11E2E">
        <w:rPr>
          <w:rFonts w:ascii="Arial" w:hAnsi="Arial" w:cs="Arial"/>
          <w:b/>
          <w:sz w:val="20"/>
          <w:szCs w:val="20"/>
          <w:lang w:val="en-GB"/>
        </w:rPr>
        <w:t>.</w:t>
      </w:r>
    </w:p>
    <w:p w:rsidR="003D450F" w:rsidRDefault="003D450F" w:rsidP="003D450F">
      <w:pPr>
        <w:spacing w:line="480" w:lineRule="auto"/>
        <w:jc w:val="both"/>
        <w:rPr>
          <w:rFonts w:ascii="Arial" w:hAnsi="Arial" w:cs="Arial"/>
          <w:b/>
          <w:sz w:val="20"/>
          <w:szCs w:val="20"/>
          <w:lang w:val="en-GB"/>
        </w:rPr>
      </w:pPr>
    </w:p>
    <w:p w:rsidR="003D450F" w:rsidRPr="003D450F" w:rsidRDefault="003D450F" w:rsidP="003D450F">
      <w:pPr>
        <w:spacing w:line="480" w:lineRule="auto"/>
        <w:rPr>
          <w:rFonts w:ascii="Arial" w:hAnsi="Arial" w:cs="Arial"/>
          <w:b/>
          <w:i/>
          <w:sz w:val="20"/>
          <w:szCs w:val="20"/>
          <w:lang w:val="en-GB"/>
        </w:rPr>
      </w:pPr>
      <w:r>
        <w:rPr>
          <w:rFonts w:ascii="Arial" w:hAnsi="Arial" w:cs="Arial"/>
          <w:b/>
          <w:i/>
          <w:sz w:val="20"/>
          <w:szCs w:val="20"/>
          <w:lang w:val="en-GB"/>
        </w:rPr>
        <w:t>Supplementary data</w:t>
      </w:r>
    </w:p>
    <w:p w:rsidR="003D450F" w:rsidRPr="003D450F" w:rsidRDefault="003D450F" w:rsidP="003D450F">
      <w:pPr>
        <w:spacing w:line="480" w:lineRule="auto"/>
        <w:jc w:val="both"/>
        <w:rPr>
          <w:rFonts w:ascii="Arial" w:hAnsi="Arial" w:cs="Arial"/>
          <w:b/>
          <w:sz w:val="20"/>
          <w:szCs w:val="20"/>
          <w:lang w:val="en-GB"/>
        </w:rPr>
      </w:pPr>
    </w:p>
    <w:p w:rsidR="003D450F" w:rsidRPr="004955F0" w:rsidRDefault="003D450F" w:rsidP="003D450F">
      <w:pPr>
        <w:spacing w:line="480" w:lineRule="auto"/>
        <w:jc w:val="both"/>
        <w:rPr>
          <w:rFonts w:ascii="Arial" w:hAnsi="Arial" w:cs="Arial"/>
          <w:sz w:val="20"/>
          <w:szCs w:val="20"/>
          <w:lang w:val="en-GB"/>
        </w:rPr>
      </w:pPr>
      <w:r w:rsidRPr="004955F0">
        <w:rPr>
          <w:rFonts w:ascii="Arial" w:hAnsi="Arial" w:cs="Arial"/>
          <w:sz w:val="20"/>
          <w:szCs w:val="20"/>
          <w:lang w:val="en-GB"/>
        </w:rPr>
        <w:t xml:space="preserve">Authors: </w:t>
      </w:r>
    </w:p>
    <w:p w:rsidR="003D450F" w:rsidRPr="00F40A1E" w:rsidRDefault="003D450F" w:rsidP="003D450F">
      <w:pPr>
        <w:spacing w:line="480" w:lineRule="auto"/>
        <w:jc w:val="both"/>
        <w:rPr>
          <w:rFonts w:ascii="Arial" w:hAnsi="Arial" w:cs="Arial"/>
          <w:sz w:val="20"/>
          <w:szCs w:val="20"/>
          <w:lang w:val="en-GB"/>
        </w:rPr>
      </w:pPr>
      <w:r w:rsidRPr="00F40A1E">
        <w:rPr>
          <w:rFonts w:ascii="Arial" w:hAnsi="Arial" w:cs="Arial"/>
          <w:sz w:val="20"/>
          <w:szCs w:val="20"/>
          <w:lang w:val="en-GB"/>
        </w:rPr>
        <w:t>Julia Y Mescheriakova, MD</w:t>
      </w:r>
      <w:r w:rsidRPr="00F40A1E">
        <w:rPr>
          <w:rFonts w:ascii="Arial" w:hAnsi="Arial" w:cs="Arial"/>
          <w:sz w:val="20"/>
          <w:szCs w:val="20"/>
          <w:vertAlign w:val="superscript"/>
          <w:lang w:val="en-GB"/>
        </w:rPr>
        <w:t>1,3</w:t>
      </w:r>
      <w:r w:rsidRPr="00F40A1E">
        <w:rPr>
          <w:rFonts w:ascii="Arial" w:hAnsi="Arial" w:cs="Arial"/>
          <w:sz w:val="20"/>
          <w:szCs w:val="20"/>
          <w:lang w:val="en-GB"/>
        </w:rPr>
        <w:t xml:space="preserve">, </w:t>
      </w:r>
      <w:proofErr w:type="spellStart"/>
      <w:r w:rsidRPr="00F40A1E">
        <w:rPr>
          <w:rFonts w:ascii="Arial" w:hAnsi="Arial" w:cs="Arial"/>
          <w:sz w:val="20"/>
          <w:szCs w:val="20"/>
          <w:lang w:val="en-GB"/>
        </w:rPr>
        <w:t>Gijsbert</w:t>
      </w:r>
      <w:proofErr w:type="spellEnd"/>
      <w:r w:rsidRPr="00F40A1E">
        <w:rPr>
          <w:rFonts w:ascii="Arial" w:hAnsi="Arial" w:cs="Arial"/>
          <w:sz w:val="20"/>
          <w:szCs w:val="20"/>
          <w:lang w:val="en-GB"/>
        </w:rPr>
        <w:t xml:space="preserve"> P van </w:t>
      </w:r>
      <w:proofErr w:type="spellStart"/>
      <w:r w:rsidRPr="00F40A1E">
        <w:rPr>
          <w:rFonts w:ascii="Arial" w:hAnsi="Arial" w:cs="Arial"/>
          <w:sz w:val="20"/>
          <w:szCs w:val="20"/>
          <w:lang w:val="en-GB"/>
        </w:rPr>
        <w:t>Nierop</w:t>
      </w:r>
      <w:proofErr w:type="spellEnd"/>
      <w:r w:rsidRPr="00F40A1E">
        <w:rPr>
          <w:rFonts w:ascii="Arial" w:hAnsi="Arial" w:cs="Arial"/>
          <w:sz w:val="20"/>
          <w:szCs w:val="20"/>
          <w:lang w:val="en-GB"/>
        </w:rPr>
        <w:t>, PhD</w:t>
      </w:r>
      <w:r w:rsidRPr="00F40A1E">
        <w:rPr>
          <w:rFonts w:ascii="Arial" w:hAnsi="Arial" w:cs="Arial"/>
          <w:sz w:val="20"/>
          <w:szCs w:val="20"/>
          <w:vertAlign w:val="superscript"/>
          <w:lang w:val="en-GB"/>
        </w:rPr>
        <w:t>2</w:t>
      </w:r>
      <w:r w:rsidRPr="00F40A1E">
        <w:rPr>
          <w:rFonts w:ascii="Arial" w:hAnsi="Arial" w:cs="Arial"/>
          <w:sz w:val="20"/>
          <w:szCs w:val="20"/>
          <w:lang w:val="en-GB"/>
        </w:rPr>
        <w:t xml:space="preserve">, </w:t>
      </w:r>
      <w:proofErr w:type="spellStart"/>
      <w:r w:rsidRPr="00F40A1E">
        <w:rPr>
          <w:rFonts w:ascii="Arial" w:hAnsi="Arial" w:cs="Arial"/>
          <w:sz w:val="20"/>
          <w:szCs w:val="20"/>
          <w:lang w:val="en-GB"/>
        </w:rPr>
        <w:t>Annemiek</w:t>
      </w:r>
      <w:proofErr w:type="spellEnd"/>
      <w:r w:rsidRPr="00F40A1E">
        <w:rPr>
          <w:rFonts w:ascii="Arial" w:hAnsi="Arial" w:cs="Arial"/>
          <w:sz w:val="20"/>
          <w:szCs w:val="20"/>
          <w:lang w:val="en-GB"/>
        </w:rPr>
        <w:t xml:space="preserve"> A van der </w:t>
      </w:r>
      <w:proofErr w:type="spellStart"/>
      <w:r w:rsidRPr="00F40A1E">
        <w:rPr>
          <w:rFonts w:ascii="Arial" w:hAnsi="Arial" w:cs="Arial"/>
          <w:sz w:val="20"/>
          <w:szCs w:val="20"/>
          <w:lang w:val="en-GB"/>
        </w:rPr>
        <w:t>Eijk</w:t>
      </w:r>
      <w:proofErr w:type="spellEnd"/>
      <w:r w:rsidRPr="00F40A1E">
        <w:rPr>
          <w:rFonts w:ascii="Arial" w:hAnsi="Arial" w:cs="Arial"/>
          <w:sz w:val="20"/>
          <w:szCs w:val="20"/>
          <w:lang w:val="en-GB"/>
        </w:rPr>
        <w:t>, MD, PhD</w:t>
      </w:r>
      <w:proofErr w:type="gramStart"/>
      <w:r w:rsidRPr="00F40A1E">
        <w:rPr>
          <w:rFonts w:ascii="Arial" w:hAnsi="Arial" w:cs="Arial"/>
          <w:sz w:val="20"/>
          <w:szCs w:val="20"/>
          <w:vertAlign w:val="superscript"/>
          <w:lang w:val="en-GB"/>
        </w:rPr>
        <w:t xml:space="preserve">2 </w:t>
      </w:r>
      <w:r w:rsidRPr="00F40A1E">
        <w:rPr>
          <w:rFonts w:ascii="Arial" w:hAnsi="Arial" w:cs="Arial"/>
          <w:sz w:val="20"/>
          <w:szCs w:val="20"/>
          <w:lang w:val="en-GB"/>
        </w:rPr>
        <w:t>,</w:t>
      </w:r>
      <w:proofErr w:type="gramEnd"/>
      <w:r w:rsidRPr="00F40A1E">
        <w:rPr>
          <w:rFonts w:ascii="Arial" w:hAnsi="Arial" w:cs="Arial"/>
          <w:sz w:val="20"/>
          <w:szCs w:val="20"/>
          <w:lang w:val="en-GB"/>
        </w:rPr>
        <w:t xml:space="preserve"> Karim L </w:t>
      </w:r>
      <w:proofErr w:type="spellStart"/>
      <w:r w:rsidRPr="00F40A1E">
        <w:rPr>
          <w:rFonts w:ascii="Arial" w:hAnsi="Arial" w:cs="Arial"/>
          <w:sz w:val="20"/>
          <w:szCs w:val="20"/>
          <w:lang w:val="en-GB"/>
        </w:rPr>
        <w:t>Kreft</w:t>
      </w:r>
      <w:proofErr w:type="spellEnd"/>
      <w:r w:rsidRPr="00F40A1E">
        <w:rPr>
          <w:rFonts w:ascii="Arial" w:hAnsi="Arial" w:cs="Arial"/>
          <w:sz w:val="20"/>
          <w:szCs w:val="20"/>
          <w:lang w:val="en-GB"/>
        </w:rPr>
        <w:t>, MD, PhD</w:t>
      </w:r>
      <w:r w:rsidRPr="00F40A1E">
        <w:rPr>
          <w:rFonts w:ascii="Arial" w:hAnsi="Arial" w:cs="Arial"/>
          <w:sz w:val="20"/>
          <w:szCs w:val="20"/>
          <w:vertAlign w:val="superscript"/>
          <w:lang w:val="en-GB"/>
        </w:rPr>
        <w:t>1,3,*</w:t>
      </w:r>
      <w:r w:rsidRPr="00F40A1E">
        <w:rPr>
          <w:rFonts w:ascii="Arial" w:hAnsi="Arial" w:cs="Arial"/>
          <w:sz w:val="20"/>
          <w:szCs w:val="20"/>
          <w:lang w:val="en-GB"/>
        </w:rPr>
        <w:t xml:space="preserve">, and </w:t>
      </w:r>
      <w:proofErr w:type="spellStart"/>
      <w:r w:rsidRPr="00F40A1E">
        <w:rPr>
          <w:rFonts w:ascii="Arial" w:hAnsi="Arial" w:cs="Arial"/>
          <w:sz w:val="20"/>
          <w:szCs w:val="20"/>
          <w:lang w:val="en-GB"/>
        </w:rPr>
        <w:t>Rogier</w:t>
      </w:r>
      <w:proofErr w:type="spellEnd"/>
      <w:r w:rsidRPr="00F40A1E">
        <w:rPr>
          <w:rFonts w:ascii="Arial" w:hAnsi="Arial" w:cs="Arial"/>
          <w:sz w:val="20"/>
          <w:szCs w:val="20"/>
          <w:lang w:val="en-GB"/>
        </w:rPr>
        <w:t xml:space="preserve"> Q </w:t>
      </w:r>
      <w:proofErr w:type="spellStart"/>
      <w:r w:rsidRPr="00F40A1E">
        <w:rPr>
          <w:rFonts w:ascii="Arial" w:hAnsi="Arial" w:cs="Arial"/>
          <w:sz w:val="20"/>
          <w:szCs w:val="20"/>
          <w:lang w:val="en-GB"/>
        </w:rPr>
        <w:t>Hintzen</w:t>
      </w:r>
      <w:proofErr w:type="spellEnd"/>
      <w:r w:rsidRPr="00F40A1E">
        <w:rPr>
          <w:rFonts w:ascii="Arial" w:hAnsi="Arial" w:cs="Arial"/>
          <w:sz w:val="20"/>
          <w:szCs w:val="20"/>
          <w:lang w:val="en-GB"/>
        </w:rPr>
        <w:t>, MD, PhD</w:t>
      </w:r>
      <w:r w:rsidRPr="00F40A1E">
        <w:rPr>
          <w:rFonts w:ascii="Arial" w:hAnsi="Arial" w:cs="Arial"/>
          <w:sz w:val="20"/>
          <w:szCs w:val="20"/>
          <w:vertAlign w:val="superscript"/>
          <w:lang w:val="en-GB"/>
        </w:rPr>
        <w:t>1,3,*, †</w:t>
      </w:r>
    </w:p>
    <w:p w:rsidR="003D450F" w:rsidRPr="00F40A1E" w:rsidRDefault="003D450F" w:rsidP="003D450F">
      <w:pPr>
        <w:spacing w:line="480" w:lineRule="auto"/>
        <w:jc w:val="both"/>
        <w:rPr>
          <w:rFonts w:ascii="Arial" w:hAnsi="Arial" w:cs="Arial"/>
          <w:sz w:val="20"/>
          <w:szCs w:val="20"/>
          <w:lang w:val="en-GB"/>
        </w:rPr>
      </w:pPr>
    </w:p>
    <w:p w:rsidR="003D450F" w:rsidRPr="003D450F" w:rsidRDefault="003D450F" w:rsidP="003D450F">
      <w:pPr>
        <w:spacing w:line="480" w:lineRule="auto"/>
        <w:jc w:val="both"/>
        <w:rPr>
          <w:rFonts w:ascii="Arial" w:hAnsi="Arial" w:cs="Arial"/>
          <w:sz w:val="20"/>
          <w:szCs w:val="20"/>
          <w:lang w:val="en-GB"/>
        </w:rPr>
      </w:pPr>
      <w:r w:rsidRPr="003D450F">
        <w:rPr>
          <w:rFonts w:ascii="Arial" w:hAnsi="Arial" w:cs="Arial"/>
          <w:sz w:val="20"/>
          <w:szCs w:val="20"/>
          <w:lang w:val="en-GB"/>
        </w:rPr>
        <w:t xml:space="preserve">Affiliations:  </w:t>
      </w:r>
    </w:p>
    <w:p w:rsidR="003D450F" w:rsidRPr="003D450F" w:rsidRDefault="003D450F" w:rsidP="003D450F">
      <w:pPr>
        <w:spacing w:line="480" w:lineRule="auto"/>
        <w:jc w:val="both"/>
        <w:rPr>
          <w:rFonts w:ascii="Arial" w:hAnsi="Arial" w:cs="Arial"/>
          <w:sz w:val="20"/>
          <w:szCs w:val="20"/>
          <w:lang w:val="en-GB"/>
        </w:rPr>
      </w:pPr>
      <w:r w:rsidRPr="00AB367E">
        <w:rPr>
          <w:rFonts w:ascii="Arial" w:hAnsi="Arial" w:cs="Arial"/>
          <w:sz w:val="20"/>
          <w:szCs w:val="20"/>
          <w:vertAlign w:val="superscript"/>
          <w:lang w:val="en-GB"/>
        </w:rPr>
        <w:t>1</w:t>
      </w:r>
      <w:r w:rsidRPr="003D450F">
        <w:rPr>
          <w:rFonts w:ascii="Arial" w:hAnsi="Arial" w:cs="Arial"/>
          <w:sz w:val="20"/>
          <w:szCs w:val="20"/>
          <w:lang w:val="en-GB"/>
        </w:rPr>
        <w:t xml:space="preserve"> Department of Neurology, Erasmus MC, University Medical </w:t>
      </w:r>
      <w:proofErr w:type="spellStart"/>
      <w:r w:rsidRPr="003D450F">
        <w:rPr>
          <w:rFonts w:ascii="Arial" w:hAnsi="Arial" w:cs="Arial"/>
          <w:sz w:val="20"/>
          <w:szCs w:val="20"/>
          <w:lang w:val="en-GB"/>
        </w:rPr>
        <w:t>Center</w:t>
      </w:r>
      <w:proofErr w:type="spellEnd"/>
      <w:r w:rsidRPr="003D450F">
        <w:rPr>
          <w:rFonts w:ascii="Arial" w:hAnsi="Arial" w:cs="Arial"/>
          <w:sz w:val="20"/>
          <w:szCs w:val="20"/>
          <w:lang w:val="en-GB"/>
        </w:rPr>
        <w:t>, Rotterdam, The Netherlands</w:t>
      </w:r>
    </w:p>
    <w:p w:rsidR="003D450F" w:rsidRPr="003D450F" w:rsidRDefault="003D450F" w:rsidP="003D450F">
      <w:pPr>
        <w:spacing w:line="480" w:lineRule="auto"/>
        <w:jc w:val="both"/>
        <w:rPr>
          <w:rFonts w:ascii="Arial" w:hAnsi="Arial" w:cs="Arial"/>
          <w:sz w:val="20"/>
          <w:szCs w:val="20"/>
          <w:lang w:val="en-GB"/>
        </w:rPr>
      </w:pPr>
      <w:r w:rsidRPr="00AB367E">
        <w:rPr>
          <w:rFonts w:ascii="Arial" w:hAnsi="Arial" w:cs="Arial"/>
          <w:sz w:val="20"/>
          <w:szCs w:val="20"/>
          <w:vertAlign w:val="superscript"/>
          <w:lang w:val="en-GB"/>
        </w:rPr>
        <w:t>2</w:t>
      </w:r>
      <w:r w:rsidRPr="003D450F">
        <w:rPr>
          <w:rFonts w:ascii="Arial" w:hAnsi="Arial" w:cs="Arial"/>
          <w:sz w:val="20"/>
          <w:szCs w:val="20"/>
          <w:lang w:val="en-GB"/>
        </w:rPr>
        <w:t xml:space="preserve"> Department of </w:t>
      </w:r>
      <w:proofErr w:type="spellStart"/>
      <w:r w:rsidRPr="003D450F">
        <w:rPr>
          <w:rFonts w:ascii="Arial" w:hAnsi="Arial" w:cs="Arial"/>
          <w:sz w:val="20"/>
          <w:szCs w:val="20"/>
          <w:lang w:val="en-GB"/>
        </w:rPr>
        <w:t>Viroscience</w:t>
      </w:r>
      <w:proofErr w:type="spellEnd"/>
      <w:r w:rsidRPr="003D450F">
        <w:rPr>
          <w:rFonts w:ascii="Arial" w:hAnsi="Arial" w:cs="Arial"/>
          <w:sz w:val="20"/>
          <w:szCs w:val="20"/>
          <w:lang w:val="en-GB"/>
        </w:rPr>
        <w:t xml:space="preserve">, Erasmus MC, University Medical </w:t>
      </w:r>
      <w:proofErr w:type="spellStart"/>
      <w:r w:rsidRPr="003D450F">
        <w:rPr>
          <w:rFonts w:ascii="Arial" w:hAnsi="Arial" w:cs="Arial"/>
          <w:sz w:val="20"/>
          <w:szCs w:val="20"/>
          <w:lang w:val="en-GB"/>
        </w:rPr>
        <w:t>Center</w:t>
      </w:r>
      <w:proofErr w:type="spellEnd"/>
      <w:r w:rsidRPr="003D450F">
        <w:rPr>
          <w:rFonts w:ascii="Arial" w:hAnsi="Arial" w:cs="Arial"/>
          <w:sz w:val="20"/>
          <w:szCs w:val="20"/>
          <w:lang w:val="en-GB"/>
        </w:rPr>
        <w:t>, Rotterdam, The Netherlands</w:t>
      </w:r>
    </w:p>
    <w:p w:rsidR="003D450F" w:rsidRPr="003D450F" w:rsidRDefault="003D450F" w:rsidP="003D450F">
      <w:pPr>
        <w:spacing w:line="480" w:lineRule="auto"/>
        <w:jc w:val="both"/>
        <w:rPr>
          <w:rFonts w:ascii="Arial" w:hAnsi="Arial" w:cs="Arial"/>
          <w:sz w:val="20"/>
          <w:szCs w:val="20"/>
          <w:lang w:val="en-GB"/>
        </w:rPr>
      </w:pPr>
      <w:r w:rsidRPr="00AB367E">
        <w:rPr>
          <w:rFonts w:ascii="Arial" w:hAnsi="Arial" w:cs="Arial"/>
          <w:sz w:val="20"/>
          <w:szCs w:val="20"/>
          <w:vertAlign w:val="superscript"/>
          <w:lang w:val="en-GB"/>
        </w:rPr>
        <w:t xml:space="preserve">3 </w:t>
      </w:r>
      <w:r w:rsidRPr="003D450F">
        <w:rPr>
          <w:rFonts w:ascii="Arial" w:hAnsi="Arial" w:cs="Arial"/>
          <w:sz w:val="20"/>
          <w:szCs w:val="20"/>
          <w:lang w:val="en-GB"/>
        </w:rPr>
        <w:t xml:space="preserve">MS centre </w:t>
      </w:r>
      <w:proofErr w:type="spellStart"/>
      <w:r w:rsidRPr="003D450F">
        <w:rPr>
          <w:rFonts w:ascii="Arial" w:hAnsi="Arial" w:cs="Arial"/>
          <w:sz w:val="20"/>
          <w:szCs w:val="20"/>
          <w:lang w:val="en-GB"/>
        </w:rPr>
        <w:t>ErasMS</w:t>
      </w:r>
      <w:proofErr w:type="spellEnd"/>
    </w:p>
    <w:p w:rsidR="00F30722" w:rsidRPr="003D450F" w:rsidRDefault="003D450F" w:rsidP="003D450F">
      <w:pPr>
        <w:spacing w:line="480" w:lineRule="auto"/>
        <w:jc w:val="both"/>
        <w:rPr>
          <w:rFonts w:ascii="Arial" w:hAnsi="Arial" w:cs="Arial"/>
          <w:sz w:val="20"/>
          <w:szCs w:val="20"/>
          <w:lang w:val="en-US"/>
        </w:rPr>
      </w:pPr>
      <w:r w:rsidRPr="00327357">
        <w:rPr>
          <w:rFonts w:ascii="Arial" w:hAnsi="Arial" w:cs="Arial"/>
          <w:sz w:val="20"/>
          <w:szCs w:val="20"/>
          <w:vertAlign w:val="superscript"/>
          <w:lang w:val="en-GB"/>
        </w:rPr>
        <w:t xml:space="preserve">* </w:t>
      </w:r>
      <w:r w:rsidRPr="003D450F">
        <w:rPr>
          <w:rFonts w:ascii="Arial" w:hAnsi="Arial" w:cs="Arial"/>
          <w:sz w:val="20"/>
          <w:szCs w:val="20"/>
          <w:lang w:val="en-GB"/>
        </w:rPr>
        <w:t xml:space="preserve">Shared last authorship; </w:t>
      </w:r>
      <w:r w:rsidRPr="00327357">
        <w:rPr>
          <w:rFonts w:ascii="Arial" w:hAnsi="Arial" w:cs="Arial"/>
          <w:sz w:val="20"/>
          <w:szCs w:val="20"/>
          <w:vertAlign w:val="superscript"/>
          <w:lang w:val="en-GB"/>
        </w:rPr>
        <w:t xml:space="preserve">† </w:t>
      </w:r>
      <w:r w:rsidRPr="003D450F">
        <w:rPr>
          <w:rFonts w:ascii="Arial" w:hAnsi="Arial" w:cs="Arial"/>
          <w:sz w:val="20"/>
          <w:szCs w:val="20"/>
          <w:lang w:val="en-GB"/>
        </w:rPr>
        <w:t>deceased</w:t>
      </w:r>
    </w:p>
    <w:p w:rsidR="003D450F" w:rsidRDefault="003D450F">
      <w:pPr>
        <w:rPr>
          <w:rFonts w:ascii="Arial" w:hAnsi="Arial" w:cs="Arial"/>
          <w:b/>
          <w:sz w:val="20"/>
          <w:szCs w:val="20"/>
          <w:lang w:val="en-GB"/>
        </w:rPr>
      </w:pPr>
      <w:r>
        <w:rPr>
          <w:rFonts w:ascii="Arial" w:hAnsi="Arial" w:cs="Arial"/>
          <w:b/>
          <w:sz w:val="20"/>
          <w:szCs w:val="20"/>
          <w:lang w:val="en-GB"/>
        </w:rPr>
        <w:br w:type="page"/>
      </w:r>
    </w:p>
    <w:p w:rsidR="00EB4426" w:rsidRPr="005F1AAA" w:rsidRDefault="005F1AAA" w:rsidP="005F1AAA">
      <w:pPr>
        <w:spacing w:line="480" w:lineRule="auto"/>
        <w:jc w:val="left"/>
        <w:rPr>
          <w:rFonts w:ascii="Arial" w:hAnsi="Arial" w:cs="Arial"/>
          <w:sz w:val="20"/>
          <w:szCs w:val="20"/>
          <w:lang w:val="en-GB"/>
        </w:rPr>
      </w:pPr>
      <w:r w:rsidRPr="005F1AAA">
        <w:rPr>
          <w:rFonts w:ascii="Arial" w:hAnsi="Arial" w:cs="Arial"/>
          <w:b/>
          <w:sz w:val="20"/>
          <w:szCs w:val="20"/>
          <w:lang w:val="en-GB"/>
        </w:rPr>
        <w:lastRenderedPageBreak/>
        <w:t>Table e-</w:t>
      </w:r>
      <w:r w:rsidR="00A82BC2" w:rsidRPr="005F1AAA">
        <w:rPr>
          <w:rFonts w:ascii="Arial" w:hAnsi="Arial" w:cs="Arial"/>
          <w:b/>
          <w:sz w:val="20"/>
          <w:szCs w:val="20"/>
          <w:lang w:val="en-GB"/>
        </w:rPr>
        <w:t xml:space="preserve"> 1</w:t>
      </w:r>
      <w:r w:rsidR="00EB4426" w:rsidRPr="005F1AAA">
        <w:rPr>
          <w:rFonts w:ascii="Arial" w:hAnsi="Arial" w:cs="Arial"/>
          <w:b/>
          <w:sz w:val="20"/>
          <w:szCs w:val="20"/>
          <w:lang w:val="en-GB"/>
        </w:rPr>
        <w:t>.</w:t>
      </w:r>
      <w:r w:rsidR="00C61B6E" w:rsidRPr="005F1AAA">
        <w:rPr>
          <w:rFonts w:ascii="Arial" w:hAnsi="Arial" w:cs="Arial"/>
          <w:b/>
          <w:sz w:val="20"/>
          <w:szCs w:val="20"/>
          <w:lang w:val="en-GB"/>
        </w:rPr>
        <w:t xml:space="preserve"> </w:t>
      </w:r>
      <w:r w:rsidR="005C1695" w:rsidRPr="005F1AAA">
        <w:rPr>
          <w:rFonts w:ascii="Arial" w:hAnsi="Arial" w:cs="Arial"/>
          <w:b/>
          <w:sz w:val="20"/>
          <w:szCs w:val="20"/>
          <w:lang w:val="en-GB"/>
        </w:rPr>
        <w:t xml:space="preserve">SNPs included in the study. </w:t>
      </w:r>
      <w:r w:rsidR="00EB4426" w:rsidRPr="005F1AAA">
        <w:rPr>
          <w:rFonts w:ascii="Arial" w:hAnsi="Arial" w:cs="Arial"/>
          <w:b/>
          <w:sz w:val="20"/>
          <w:szCs w:val="20"/>
          <w:lang w:val="en-GB"/>
        </w:rPr>
        <w:br/>
      </w:r>
    </w:p>
    <w:tbl>
      <w:tblPr>
        <w:tblStyle w:val="Tabelraster"/>
        <w:tblW w:w="0" w:type="auto"/>
        <w:tblLook w:val="04A0" w:firstRow="1" w:lastRow="0" w:firstColumn="1" w:lastColumn="0" w:noHBand="0" w:noVBand="1"/>
      </w:tblPr>
      <w:tblGrid>
        <w:gridCol w:w="805"/>
        <w:gridCol w:w="1792"/>
        <w:gridCol w:w="1314"/>
        <w:gridCol w:w="1287"/>
        <w:gridCol w:w="1478"/>
        <w:gridCol w:w="1095"/>
        <w:gridCol w:w="1291"/>
      </w:tblGrid>
      <w:tr w:rsidR="00EB4426" w:rsidRPr="005F1AAA" w:rsidTr="00E55202">
        <w:tc>
          <w:tcPr>
            <w:tcW w:w="805" w:type="dxa"/>
          </w:tcPr>
          <w:p w:rsidR="00EB4426" w:rsidRPr="005F1AAA" w:rsidRDefault="00EB4426" w:rsidP="005F1AAA">
            <w:pPr>
              <w:spacing w:line="480" w:lineRule="auto"/>
              <w:rPr>
                <w:rFonts w:ascii="Arial" w:hAnsi="Arial" w:cs="Arial"/>
                <w:b/>
                <w:bCs/>
                <w:color w:val="000000" w:themeColor="text1"/>
                <w:sz w:val="20"/>
                <w:szCs w:val="20"/>
                <w:lang w:val="en-GB"/>
              </w:rPr>
            </w:pPr>
            <w:proofErr w:type="spellStart"/>
            <w:r w:rsidRPr="005F1AAA">
              <w:rPr>
                <w:rFonts w:ascii="Arial" w:hAnsi="Arial" w:cs="Arial"/>
                <w:b/>
                <w:bCs/>
                <w:color w:val="000000" w:themeColor="text1"/>
                <w:sz w:val="20"/>
                <w:szCs w:val="20"/>
                <w:lang w:val="en-GB"/>
              </w:rPr>
              <w:t>Chr</w:t>
            </w:r>
            <w:proofErr w:type="spellEnd"/>
          </w:p>
        </w:tc>
        <w:tc>
          <w:tcPr>
            <w:tcW w:w="1792"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Gene</w:t>
            </w:r>
          </w:p>
        </w:tc>
        <w:tc>
          <w:tcPr>
            <w:tcW w:w="1314"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SNP</w:t>
            </w:r>
          </w:p>
        </w:tc>
        <w:tc>
          <w:tcPr>
            <w:tcW w:w="1287"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Risk Allele for MS</w:t>
            </w:r>
          </w:p>
        </w:tc>
        <w:tc>
          <w:tcPr>
            <w:tcW w:w="1478"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OR</w:t>
            </w:r>
            <w:r w:rsidR="00147277" w:rsidRPr="005F1AAA">
              <w:rPr>
                <w:rFonts w:ascii="Arial" w:hAnsi="Arial" w:cs="Arial"/>
                <w:b/>
                <w:bCs/>
                <w:color w:val="000000" w:themeColor="text1"/>
                <w:sz w:val="20"/>
                <w:szCs w:val="20"/>
                <w:lang w:val="en-GB"/>
              </w:rPr>
              <w:t xml:space="preserve"> from original study</w:t>
            </w:r>
          </w:p>
        </w:tc>
        <w:tc>
          <w:tcPr>
            <w:tcW w:w="1095"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Ref</w:t>
            </w:r>
          </w:p>
        </w:tc>
        <w:tc>
          <w:tcPr>
            <w:tcW w:w="1291" w:type="dxa"/>
          </w:tcPr>
          <w:p w:rsidR="00EB4426" w:rsidRPr="005F1AAA" w:rsidRDefault="00EB4426" w:rsidP="005F1AAA">
            <w:pPr>
              <w:spacing w:line="480" w:lineRule="auto"/>
              <w:rPr>
                <w:rFonts w:ascii="Arial" w:hAnsi="Arial" w:cs="Arial"/>
                <w:b/>
                <w:bCs/>
                <w:color w:val="000000" w:themeColor="text1"/>
                <w:sz w:val="20"/>
                <w:szCs w:val="20"/>
                <w:lang w:val="en-GB"/>
              </w:rPr>
            </w:pPr>
            <w:r w:rsidRPr="005F1AAA">
              <w:rPr>
                <w:rFonts w:ascii="Arial" w:hAnsi="Arial" w:cs="Arial"/>
                <w:b/>
                <w:bCs/>
                <w:color w:val="000000" w:themeColor="text1"/>
                <w:sz w:val="20"/>
                <w:szCs w:val="20"/>
                <w:lang w:val="en-GB"/>
              </w:rPr>
              <w:t>HWE</w:t>
            </w:r>
          </w:p>
        </w:tc>
      </w:tr>
      <w:tr w:rsidR="00AD5B48" w:rsidRPr="005F1AAA" w:rsidTr="00E55202">
        <w:tc>
          <w:tcPr>
            <w:tcW w:w="805" w:type="dxa"/>
            <w:vAlign w:val="bottom"/>
          </w:tcPr>
          <w:p w:rsidR="00AD5B48" w:rsidRPr="005F1AAA" w:rsidRDefault="00AD5B48" w:rsidP="005F1AAA">
            <w:pPr>
              <w:spacing w:line="480" w:lineRule="auto"/>
              <w:rPr>
                <w:rFonts w:ascii="Arial" w:hAnsi="Arial" w:cs="Arial"/>
                <w:color w:val="000000"/>
                <w:sz w:val="20"/>
                <w:szCs w:val="20"/>
              </w:rPr>
            </w:pPr>
            <w:r w:rsidRPr="005F1AAA">
              <w:rPr>
                <w:rFonts w:ascii="Arial" w:hAnsi="Arial" w:cs="Arial"/>
                <w:color w:val="000000"/>
                <w:sz w:val="20"/>
                <w:szCs w:val="20"/>
              </w:rPr>
              <w:t>6</w:t>
            </w:r>
          </w:p>
        </w:tc>
        <w:tc>
          <w:tcPr>
            <w:tcW w:w="1792" w:type="dxa"/>
            <w:vAlign w:val="bottom"/>
          </w:tcPr>
          <w:p w:rsidR="00AD5B48" w:rsidRPr="005F1AAA" w:rsidRDefault="00AD5B48" w:rsidP="005F1AAA">
            <w:pPr>
              <w:spacing w:line="480" w:lineRule="auto"/>
              <w:rPr>
                <w:rFonts w:ascii="Arial" w:hAnsi="Arial" w:cs="Arial"/>
                <w:i/>
                <w:color w:val="000000" w:themeColor="text1"/>
                <w:sz w:val="20"/>
                <w:szCs w:val="20"/>
              </w:rPr>
            </w:pPr>
            <w:r w:rsidRPr="005F1AAA">
              <w:rPr>
                <w:rFonts w:ascii="Arial" w:hAnsi="Arial" w:cs="Arial"/>
                <w:i/>
                <w:color w:val="000000" w:themeColor="text1"/>
                <w:sz w:val="20"/>
                <w:szCs w:val="20"/>
              </w:rPr>
              <w:t>HLA-DRB1*1501</w:t>
            </w:r>
          </w:p>
        </w:tc>
        <w:tc>
          <w:tcPr>
            <w:tcW w:w="1314" w:type="dxa"/>
            <w:vAlign w:val="bottom"/>
          </w:tcPr>
          <w:p w:rsidR="00AD5B48" w:rsidRPr="005F1AAA" w:rsidRDefault="00AD5B48" w:rsidP="005F1AAA">
            <w:pPr>
              <w:spacing w:line="480" w:lineRule="auto"/>
              <w:rPr>
                <w:rFonts w:ascii="Arial" w:hAnsi="Arial" w:cs="Arial"/>
                <w:color w:val="000000"/>
                <w:sz w:val="20"/>
                <w:szCs w:val="20"/>
              </w:rPr>
            </w:pPr>
            <w:proofErr w:type="gramStart"/>
            <w:r w:rsidRPr="005F1AAA">
              <w:rPr>
                <w:rFonts w:ascii="Arial" w:hAnsi="Arial" w:cs="Arial"/>
                <w:color w:val="000000"/>
                <w:sz w:val="20"/>
                <w:szCs w:val="20"/>
              </w:rPr>
              <w:t>rs</w:t>
            </w:r>
            <w:proofErr w:type="gramEnd"/>
            <w:r w:rsidRPr="005F1AAA">
              <w:rPr>
                <w:rFonts w:ascii="Arial" w:hAnsi="Arial" w:cs="Arial"/>
                <w:color w:val="000000"/>
                <w:sz w:val="20"/>
                <w:szCs w:val="20"/>
              </w:rPr>
              <w:t>9271366</w:t>
            </w:r>
          </w:p>
        </w:tc>
        <w:tc>
          <w:tcPr>
            <w:tcW w:w="1287" w:type="dxa"/>
            <w:vAlign w:val="bottom"/>
          </w:tcPr>
          <w:p w:rsidR="00AD5B48" w:rsidRPr="005F1AAA" w:rsidRDefault="00AD5B48" w:rsidP="005F1AAA">
            <w:pPr>
              <w:spacing w:line="480" w:lineRule="auto"/>
              <w:rPr>
                <w:rFonts w:ascii="Arial" w:hAnsi="Arial" w:cs="Arial"/>
                <w:color w:val="000000"/>
                <w:sz w:val="20"/>
                <w:szCs w:val="20"/>
              </w:rPr>
            </w:pPr>
            <w:r w:rsidRPr="005F1AAA">
              <w:rPr>
                <w:rFonts w:ascii="Arial" w:hAnsi="Arial" w:cs="Arial"/>
                <w:color w:val="000000"/>
                <w:sz w:val="20"/>
                <w:szCs w:val="20"/>
              </w:rPr>
              <w:t>G</w:t>
            </w:r>
          </w:p>
        </w:tc>
        <w:tc>
          <w:tcPr>
            <w:tcW w:w="1478" w:type="dxa"/>
            <w:vAlign w:val="bottom"/>
          </w:tcPr>
          <w:p w:rsidR="00AD5B48" w:rsidRPr="005F1AAA" w:rsidRDefault="008D73D6" w:rsidP="005F1AAA">
            <w:pPr>
              <w:spacing w:line="480" w:lineRule="auto"/>
              <w:rPr>
                <w:rFonts w:ascii="Arial" w:hAnsi="Arial" w:cs="Arial"/>
                <w:color w:val="000000"/>
                <w:sz w:val="20"/>
                <w:szCs w:val="20"/>
              </w:rPr>
            </w:pPr>
            <w:r w:rsidRPr="005F1AAA">
              <w:rPr>
                <w:rFonts w:ascii="Arial" w:hAnsi="Arial" w:cs="Arial"/>
                <w:color w:val="000000"/>
                <w:sz w:val="20"/>
                <w:szCs w:val="20"/>
              </w:rPr>
              <w:t>3.</w:t>
            </w:r>
            <w:r w:rsidR="00AD5B48" w:rsidRPr="005F1AAA">
              <w:rPr>
                <w:rFonts w:ascii="Arial" w:hAnsi="Arial" w:cs="Arial"/>
                <w:color w:val="000000"/>
                <w:sz w:val="20"/>
                <w:szCs w:val="20"/>
              </w:rPr>
              <w:t>1</w:t>
            </w:r>
          </w:p>
        </w:tc>
        <w:tc>
          <w:tcPr>
            <w:tcW w:w="1095" w:type="dxa"/>
            <w:vAlign w:val="bottom"/>
          </w:tcPr>
          <w:p w:rsidR="00AD5B48" w:rsidRPr="00E55202" w:rsidRDefault="00E55202" w:rsidP="005F1AAA">
            <w:pPr>
              <w:spacing w:line="480" w:lineRule="auto"/>
              <w:rPr>
                <w:rFonts w:ascii="Arial" w:hAnsi="Arial" w:cs="Arial"/>
                <w:color w:val="000000"/>
                <w:sz w:val="20"/>
                <w:szCs w:val="20"/>
                <w:vertAlign w:val="superscript"/>
              </w:rPr>
            </w:pPr>
            <w:r w:rsidRPr="00E55202">
              <w:rPr>
                <w:rFonts w:ascii="Arial" w:hAnsi="Arial" w:cs="Arial"/>
                <w:color w:val="000000"/>
                <w:sz w:val="20"/>
                <w:szCs w:val="20"/>
                <w:vertAlign w:val="superscript"/>
              </w:rPr>
              <w:t>1</w:t>
            </w:r>
          </w:p>
        </w:tc>
        <w:tc>
          <w:tcPr>
            <w:tcW w:w="1291" w:type="dxa"/>
          </w:tcPr>
          <w:p w:rsidR="00AD5B48" w:rsidRPr="005F1AAA" w:rsidRDefault="00AD5B48" w:rsidP="005F1AAA">
            <w:pPr>
              <w:spacing w:line="480" w:lineRule="auto"/>
              <w:rPr>
                <w:rFonts w:ascii="Arial" w:hAnsi="Arial" w:cs="Arial"/>
                <w:color w:val="000000"/>
                <w:sz w:val="20"/>
                <w:szCs w:val="20"/>
              </w:rPr>
            </w:pPr>
            <w:r w:rsidRPr="005F1AAA">
              <w:rPr>
                <w:rFonts w:ascii="Arial" w:hAnsi="Arial" w:cs="Arial"/>
                <w:color w:val="000000"/>
                <w:sz w:val="20"/>
                <w:szCs w:val="20"/>
              </w:rPr>
              <w:t>NS</w:t>
            </w:r>
          </w:p>
        </w:tc>
      </w:tr>
      <w:tr w:rsidR="00AD5B48" w:rsidRPr="005F1AAA" w:rsidTr="00E55202">
        <w:tc>
          <w:tcPr>
            <w:tcW w:w="805" w:type="dxa"/>
            <w:vAlign w:val="bottom"/>
          </w:tcPr>
          <w:p w:rsidR="00AD5B48" w:rsidRPr="005F1AAA" w:rsidRDefault="00AD5B48" w:rsidP="005F1AAA">
            <w:pPr>
              <w:spacing w:line="480" w:lineRule="auto"/>
              <w:rPr>
                <w:rFonts w:ascii="Arial" w:hAnsi="Arial" w:cs="Arial"/>
                <w:color w:val="000000"/>
                <w:sz w:val="20"/>
                <w:szCs w:val="20"/>
              </w:rPr>
            </w:pPr>
            <w:r w:rsidRPr="005F1AAA">
              <w:rPr>
                <w:rFonts w:ascii="Arial" w:hAnsi="Arial" w:cs="Arial"/>
                <w:color w:val="000000"/>
                <w:sz w:val="20"/>
                <w:szCs w:val="20"/>
              </w:rPr>
              <w:t>6</w:t>
            </w:r>
          </w:p>
        </w:tc>
        <w:tc>
          <w:tcPr>
            <w:tcW w:w="1792" w:type="dxa"/>
            <w:vAlign w:val="bottom"/>
          </w:tcPr>
          <w:p w:rsidR="00AD5B48" w:rsidRPr="005F1AAA" w:rsidRDefault="00AD5B48" w:rsidP="005F1AAA">
            <w:pPr>
              <w:spacing w:line="480" w:lineRule="auto"/>
              <w:rPr>
                <w:rFonts w:ascii="Arial" w:hAnsi="Arial" w:cs="Arial"/>
                <w:i/>
                <w:color w:val="000000" w:themeColor="text1"/>
                <w:sz w:val="20"/>
                <w:szCs w:val="20"/>
              </w:rPr>
            </w:pPr>
            <w:r w:rsidRPr="005F1AAA">
              <w:rPr>
                <w:rFonts w:ascii="Arial" w:hAnsi="Arial" w:cs="Arial"/>
                <w:i/>
                <w:color w:val="000000" w:themeColor="text1"/>
                <w:sz w:val="20"/>
                <w:szCs w:val="20"/>
              </w:rPr>
              <w:t>HLA-A*02</w:t>
            </w:r>
          </w:p>
        </w:tc>
        <w:tc>
          <w:tcPr>
            <w:tcW w:w="1314" w:type="dxa"/>
            <w:vAlign w:val="bottom"/>
          </w:tcPr>
          <w:p w:rsidR="00AD5B48" w:rsidRPr="005F1AAA" w:rsidRDefault="00AD5B48" w:rsidP="005F1AAA">
            <w:pPr>
              <w:spacing w:line="480" w:lineRule="auto"/>
              <w:rPr>
                <w:rFonts w:ascii="Arial" w:hAnsi="Arial" w:cs="Arial"/>
                <w:color w:val="000000"/>
                <w:sz w:val="20"/>
                <w:szCs w:val="20"/>
              </w:rPr>
            </w:pPr>
            <w:proofErr w:type="gramStart"/>
            <w:r w:rsidRPr="005F1AAA">
              <w:rPr>
                <w:rFonts w:ascii="Arial" w:hAnsi="Arial" w:cs="Arial"/>
                <w:color w:val="000000"/>
                <w:sz w:val="20"/>
                <w:szCs w:val="20"/>
              </w:rPr>
              <w:t>rs</w:t>
            </w:r>
            <w:proofErr w:type="gramEnd"/>
            <w:r w:rsidRPr="005F1AAA">
              <w:rPr>
                <w:rFonts w:ascii="Arial" w:hAnsi="Arial" w:cs="Arial"/>
                <w:color w:val="000000"/>
                <w:sz w:val="20"/>
                <w:szCs w:val="20"/>
              </w:rPr>
              <w:t>6457110</w:t>
            </w:r>
          </w:p>
        </w:tc>
        <w:tc>
          <w:tcPr>
            <w:tcW w:w="1287" w:type="dxa"/>
            <w:vAlign w:val="bottom"/>
          </w:tcPr>
          <w:p w:rsidR="00AD5B48" w:rsidRPr="005F1AAA" w:rsidRDefault="00E8280F" w:rsidP="005F1AAA">
            <w:pPr>
              <w:spacing w:line="480" w:lineRule="auto"/>
              <w:rPr>
                <w:rFonts w:ascii="Arial" w:hAnsi="Arial" w:cs="Arial"/>
                <w:color w:val="000000"/>
                <w:sz w:val="20"/>
                <w:szCs w:val="20"/>
              </w:rPr>
            </w:pPr>
            <w:r w:rsidRPr="005F1AAA">
              <w:rPr>
                <w:rFonts w:ascii="Arial" w:hAnsi="Arial" w:cs="Arial"/>
                <w:color w:val="000000"/>
                <w:sz w:val="20"/>
                <w:szCs w:val="20"/>
              </w:rPr>
              <w:t>T</w:t>
            </w:r>
          </w:p>
        </w:tc>
        <w:tc>
          <w:tcPr>
            <w:tcW w:w="1478" w:type="dxa"/>
            <w:vAlign w:val="bottom"/>
          </w:tcPr>
          <w:p w:rsidR="00AD5B48" w:rsidRPr="005F1AAA" w:rsidRDefault="00E8280F" w:rsidP="005F1AAA">
            <w:pPr>
              <w:spacing w:line="480" w:lineRule="auto"/>
              <w:rPr>
                <w:rFonts w:ascii="Arial" w:hAnsi="Arial" w:cs="Arial"/>
                <w:color w:val="000000"/>
                <w:sz w:val="20"/>
                <w:szCs w:val="20"/>
              </w:rPr>
            </w:pPr>
            <w:r w:rsidRPr="005F1AAA">
              <w:rPr>
                <w:rFonts w:ascii="Arial" w:hAnsi="Arial" w:cs="Arial"/>
                <w:color w:val="000000"/>
                <w:sz w:val="20"/>
                <w:szCs w:val="20"/>
              </w:rPr>
              <w:t>1.47</w:t>
            </w:r>
          </w:p>
        </w:tc>
        <w:tc>
          <w:tcPr>
            <w:tcW w:w="1095" w:type="dxa"/>
            <w:vAlign w:val="bottom"/>
          </w:tcPr>
          <w:p w:rsidR="00AD5B48" w:rsidRPr="00E55202" w:rsidRDefault="00E55202" w:rsidP="005F1AAA">
            <w:pPr>
              <w:spacing w:line="480" w:lineRule="auto"/>
              <w:rPr>
                <w:rFonts w:ascii="Arial" w:hAnsi="Arial" w:cs="Arial"/>
                <w:color w:val="000000"/>
                <w:sz w:val="20"/>
                <w:szCs w:val="20"/>
                <w:vertAlign w:val="superscript"/>
              </w:rPr>
            </w:pPr>
            <w:r w:rsidRPr="00E55202">
              <w:rPr>
                <w:rFonts w:ascii="Arial" w:hAnsi="Arial" w:cs="Arial"/>
                <w:color w:val="000000"/>
                <w:sz w:val="20"/>
                <w:szCs w:val="20"/>
                <w:vertAlign w:val="superscript"/>
              </w:rPr>
              <w:t>2</w:t>
            </w:r>
          </w:p>
        </w:tc>
        <w:tc>
          <w:tcPr>
            <w:tcW w:w="1291" w:type="dxa"/>
          </w:tcPr>
          <w:p w:rsidR="00AD5B48" w:rsidRPr="005F1AAA" w:rsidRDefault="00AD5B48" w:rsidP="005F1AAA">
            <w:pPr>
              <w:spacing w:line="480" w:lineRule="auto"/>
              <w:rPr>
                <w:rFonts w:ascii="Arial" w:hAnsi="Arial" w:cs="Arial"/>
                <w:color w:val="000000"/>
                <w:sz w:val="20"/>
                <w:szCs w:val="20"/>
              </w:rPr>
            </w:pPr>
            <w:r w:rsidRPr="005F1AAA">
              <w:rPr>
                <w:rFonts w:ascii="Arial" w:hAnsi="Arial" w:cs="Arial"/>
                <w:color w:val="000000"/>
                <w:sz w:val="20"/>
                <w:szCs w:val="20"/>
              </w:rPr>
              <w:t>NS</w:t>
            </w:r>
          </w:p>
        </w:tc>
      </w:tr>
    </w:tbl>
    <w:p w:rsidR="005C1695" w:rsidRPr="005F1AAA" w:rsidRDefault="00AF4225" w:rsidP="005F1AAA">
      <w:pPr>
        <w:spacing w:line="480" w:lineRule="auto"/>
        <w:jc w:val="left"/>
        <w:rPr>
          <w:rFonts w:ascii="Arial" w:hAnsi="Arial" w:cs="Arial"/>
          <w:sz w:val="20"/>
          <w:szCs w:val="20"/>
          <w:lang w:val="en-GB"/>
        </w:rPr>
      </w:pPr>
      <w:r w:rsidRPr="005F1AAA">
        <w:rPr>
          <w:rFonts w:ascii="Arial" w:hAnsi="Arial" w:cs="Arial"/>
          <w:b/>
          <w:sz w:val="20"/>
          <w:szCs w:val="20"/>
          <w:lang w:val="en-GB"/>
        </w:rPr>
        <w:br/>
      </w:r>
      <w:proofErr w:type="spellStart"/>
      <w:r w:rsidR="005C1695" w:rsidRPr="005F1AAA">
        <w:rPr>
          <w:rFonts w:ascii="Arial" w:hAnsi="Arial" w:cs="Arial"/>
          <w:sz w:val="20"/>
          <w:szCs w:val="20"/>
          <w:lang w:val="en-GB"/>
        </w:rPr>
        <w:t>Chr</w:t>
      </w:r>
      <w:proofErr w:type="spellEnd"/>
      <w:r w:rsidR="005F1AAA" w:rsidRPr="005F1AAA">
        <w:rPr>
          <w:rFonts w:ascii="Arial" w:hAnsi="Arial" w:cs="Arial"/>
          <w:sz w:val="20"/>
          <w:szCs w:val="20"/>
          <w:lang w:val="en-GB"/>
        </w:rPr>
        <w:t xml:space="preserve">, </w:t>
      </w:r>
      <w:r w:rsidR="005C1695" w:rsidRPr="005F1AAA">
        <w:rPr>
          <w:rFonts w:ascii="Arial" w:hAnsi="Arial" w:cs="Arial"/>
          <w:sz w:val="20"/>
          <w:szCs w:val="20"/>
          <w:lang w:val="en-GB"/>
        </w:rPr>
        <w:t>chromosome; SNP</w:t>
      </w:r>
      <w:r w:rsidR="005F1AAA" w:rsidRPr="005F1AAA">
        <w:rPr>
          <w:rFonts w:ascii="Arial" w:hAnsi="Arial" w:cs="Arial"/>
          <w:sz w:val="20"/>
          <w:szCs w:val="20"/>
          <w:lang w:val="en-GB"/>
        </w:rPr>
        <w:t xml:space="preserve">, </w:t>
      </w:r>
      <w:r w:rsidR="005C1695" w:rsidRPr="005F1AAA">
        <w:rPr>
          <w:rFonts w:ascii="Arial" w:hAnsi="Arial" w:cs="Arial"/>
          <w:sz w:val="20"/>
          <w:szCs w:val="20"/>
          <w:lang w:val="en-GB"/>
        </w:rPr>
        <w:t>single nucleotide polymorphism; OR</w:t>
      </w:r>
      <w:r w:rsidR="005F1AAA" w:rsidRPr="005F1AAA">
        <w:rPr>
          <w:rFonts w:ascii="Arial" w:hAnsi="Arial" w:cs="Arial"/>
          <w:sz w:val="20"/>
          <w:szCs w:val="20"/>
          <w:lang w:val="en-GB"/>
        </w:rPr>
        <w:t xml:space="preserve">, </w:t>
      </w:r>
      <w:r w:rsidR="005C1695" w:rsidRPr="005F1AAA">
        <w:rPr>
          <w:rFonts w:ascii="Arial" w:hAnsi="Arial" w:cs="Arial"/>
          <w:sz w:val="20"/>
          <w:szCs w:val="20"/>
          <w:lang w:val="en-GB"/>
        </w:rPr>
        <w:t>odds ratio; Ref</w:t>
      </w:r>
      <w:r w:rsidR="005F1AAA" w:rsidRPr="005F1AAA">
        <w:rPr>
          <w:rFonts w:ascii="Arial" w:hAnsi="Arial" w:cs="Arial"/>
          <w:sz w:val="20"/>
          <w:szCs w:val="20"/>
          <w:lang w:val="en-GB"/>
        </w:rPr>
        <w:t xml:space="preserve">, </w:t>
      </w:r>
      <w:r w:rsidR="005C1695" w:rsidRPr="005F1AAA">
        <w:rPr>
          <w:rFonts w:ascii="Arial" w:hAnsi="Arial" w:cs="Arial"/>
          <w:sz w:val="20"/>
          <w:szCs w:val="20"/>
          <w:lang w:val="en-GB"/>
        </w:rPr>
        <w:t>reference; HWE</w:t>
      </w:r>
      <w:r w:rsidR="005F1AAA" w:rsidRPr="005F1AAA">
        <w:rPr>
          <w:rFonts w:ascii="Arial" w:hAnsi="Arial" w:cs="Arial"/>
          <w:sz w:val="20"/>
          <w:szCs w:val="20"/>
          <w:lang w:val="en-GB"/>
        </w:rPr>
        <w:t xml:space="preserve">, </w:t>
      </w:r>
      <w:r w:rsidR="005C1695" w:rsidRPr="005F1AAA">
        <w:rPr>
          <w:rFonts w:ascii="Arial" w:hAnsi="Arial" w:cs="Arial"/>
          <w:sz w:val="20"/>
          <w:szCs w:val="20"/>
          <w:lang w:val="en-GB"/>
        </w:rPr>
        <w:t xml:space="preserve">Hardy-Weinberg equilibrium. </w:t>
      </w:r>
    </w:p>
    <w:p w:rsidR="005C1695" w:rsidRPr="005F1AAA" w:rsidRDefault="005C1695" w:rsidP="005F1AAA">
      <w:pPr>
        <w:spacing w:line="480" w:lineRule="auto"/>
        <w:jc w:val="left"/>
        <w:rPr>
          <w:rFonts w:ascii="Arial" w:hAnsi="Arial" w:cs="Arial"/>
          <w:sz w:val="20"/>
          <w:szCs w:val="20"/>
          <w:lang w:val="en-GB"/>
        </w:rPr>
      </w:pPr>
    </w:p>
    <w:p w:rsidR="0071572E" w:rsidRPr="0051634C" w:rsidRDefault="003D450F" w:rsidP="003D450F">
      <w:pPr>
        <w:spacing w:line="480" w:lineRule="auto"/>
        <w:jc w:val="both"/>
        <w:rPr>
          <w:rFonts w:ascii="Arial" w:hAnsi="Arial" w:cs="Arial"/>
          <w:color w:val="000000" w:themeColor="text1"/>
          <w:sz w:val="20"/>
          <w:szCs w:val="20"/>
          <w:lang w:val="en-GB"/>
        </w:rPr>
      </w:pPr>
      <w:r>
        <w:rPr>
          <w:rFonts w:ascii="Arial" w:hAnsi="Arial" w:cs="Arial"/>
          <w:sz w:val="20"/>
          <w:szCs w:val="20"/>
          <w:lang w:val="en-GB"/>
        </w:rPr>
        <w:br w:type="column"/>
      </w:r>
      <w:r w:rsidRPr="005F1AAA">
        <w:rPr>
          <w:rFonts w:ascii="Arial" w:hAnsi="Arial" w:cs="Arial"/>
          <w:b/>
          <w:sz w:val="20"/>
          <w:szCs w:val="20"/>
          <w:lang w:val="en-GB"/>
        </w:rPr>
        <w:lastRenderedPageBreak/>
        <w:t xml:space="preserve">Table e- 2: </w:t>
      </w:r>
      <w:r w:rsidRPr="0051634C">
        <w:rPr>
          <w:rFonts w:ascii="Arial" w:hAnsi="Arial" w:cs="Arial"/>
          <w:color w:val="000000" w:themeColor="text1"/>
          <w:sz w:val="20"/>
          <w:szCs w:val="20"/>
          <w:lang w:val="en-GB"/>
        </w:rPr>
        <w:t xml:space="preserve">Pooled homozygous SNP carriers with heterozygous SNP carriers as indicated in the table. This was done in all study groups (MS, sibs and spouses) in order to improve power of calculations in logistic regression analysis. </w:t>
      </w:r>
    </w:p>
    <w:p w:rsidR="003D450F" w:rsidRPr="0051634C" w:rsidRDefault="005A6420" w:rsidP="003D450F">
      <w:pPr>
        <w:spacing w:line="480" w:lineRule="auto"/>
        <w:jc w:val="both"/>
        <w:rPr>
          <w:rFonts w:ascii="Arial" w:hAnsi="Arial" w:cs="Arial"/>
          <w:sz w:val="20"/>
          <w:szCs w:val="20"/>
          <w:lang w:val="en-GB"/>
        </w:rPr>
      </w:pPr>
      <w:r w:rsidRPr="0051634C">
        <w:rPr>
          <w:rFonts w:ascii="Arial" w:eastAsia="Times New Roman" w:hAnsi="Arial" w:cs="Arial"/>
          <w:color w:val="000000" w:themeColor="text1"/>
          <w:sz w:val="20"/>
          <w:szCs w:val="20"/>
          <w:lang w:val="en-US" w:eastAsia="nl-NL"/>
        </w:rPr>
        <w:t>ORs of tagging SNPs (HLA-DBR1*1501 and HLA-A*02) were calculated in relation to high EBNA-1 IgG in healthy controls using a univariate logistic regression analysis</w:t>
      </w:r>
      <w:r w:rsidRPr="0051634C">
        <w:rPr>
          <w:rFonts w:ascii="Arial" w:eastAsia="Times New Roman" w:hAnsi="Arial" w:cs="Arial"/>
          <w:bCs/>
          <w:color w:val="000000" w:themeColor="text1"/>
          <w:sz w:val="20"/>
          <w:szCs w:val="20"/>
          <w:lang w:val="en-US" w:eastAsia="nl-NL"/>
        </w:rPr>
        <w:t xml:space="preserve"> adjusted for gender, age, </w:t>
      </w:r>
      <w:r w:rsidR="00F40A1E">
        <w:rPr>
          <w:rFonts w:ascii="Arial" w:eastAsia="Times New Roman" w:hAnsi="Arial" w:cs="Arial"/>
          <w:bCs/>
          <w:color w:val="000000" w:themeColor="text1"/>
          <w:sz w:val="20"/>
          <w:szCs w:val="20"/>
          <w:lang w:val="en-US" w:eastAsia="nl-NL"/>
        </w:rPr>
        <w:t xml:space="preserve">and </w:t>
      </w:r>
      <w:r w:rsidRPr="0051634C">
        <w:rPr>
          <w:rFonts w:ascii="Arial" w:eastAsia="Times New Roman" w:hAnsi="Arial" w:cs="Arial"/>
          <w:bCs/>
          <w:color w:val="000000" w:themeColor="text1"/>
          <w:sz w:val="20"/>
          <w:szCs w:val="20"/>
          <w:lang w:val="en-US" w:eastAsia="nl-NL"/>
        </w:rPr>
        <w:t>household</w:t>
      </w:r>
      <w:r w:rsidRPr="0051634C">
        <w:rPr>
          <w:rFonts w:ascii="Arial" w:eastAsia="Times New Roman" w:hAnsi="Arial" w:cs="Arial"/>
          <w:color w:val="000000" w:themeColor="text1"/>
          <w:sz w:val="20"/>
          <w:szCs w:val="20"/>
          <w:lang w:val="en-US" w:eastAsia="nl-NL"/>
        </w:rPr>
        <w:t xml:space="preserve">. </w:t>
      </w:r>
      <w:r w:rsidRPr="0051634C">
        <w:rPr>
          <w:color w:val="000000" w:themeColor="text1"/>
          <w:lang w:val="en-US" w:eastAsia="nl-NL"/>
        </w:rPr>
        <w:t>We did this for the both cohorts together (</w:t>
      </w:r>
      <w:proofErr w:type="spellStart"/>
      <w:r w:rsidRPr="0051634C">
        <w:rPr>
          <w:color w:val="000000" w:themeColor="text1"/>
          <w:lang w:val="en-US" w:eastAsia="nl-NL"/>
        </w:rPr>
        <w:t>ORall</w:t>
      </w:r>
      <w:proofErr w:type="spellEnd"/>
      <w:r w:rsidRPr="0051634C">
        <w:rPr>
          <w:color w:val="000000" w:themeColor="text1"/>
          <w:lang w:val="en-US" w:eastAsia="nl-NL"/>
        </w:rPr>
        <w:t>) and separately (</w:t>
      </w:r>
      <w:proofErr w:type="gramStart"/>
      <w:r w:rsidRPr="0051634C">
        <w:rPr>
          <w:color w:val="000000" w:themeColor="text1"/>
          <w:lang w:val="en-US" w:eastAsia="nl-NL"/>
        </w:rPr>
        <w:t>OR(</w:t>
      </w:r>
      <w:proofErr w:type="gramEnd"/>
      <w:r w:rsidRPr="0051634C">
        <w:rPr>
          <w:color w:val="000000" w:themeColor="text1"/>
          <w:lang w:val="en-US" w:eastAsia="nl-NL"/>
        </w:rPr>
        <w:t>gems) and OR(erf)).</w:t>
      </w:r>
    </w:p>
    <w:p w:rsidR="003D450F" w:rsidRPr="005F1AAA" w:rsidRDefault="003D450F" w:rsidP="003D450F">
      <w:pPr>
        <w:spacing w:line="480" w:lineRule="auto"/>
        <w:jc w:val="both"/>
        <w:rPr>
          <w:rFonts w:ascii="Arial" w:hAnsi="Arial" w:cs="Arial"/>
          <w:b/>
          <w:sz w:val="20"/>
          <w:szCs w:val="20"/>
          <w:lang w:val="en-GB"/>
        </w:rPr>
      </w:pPr>
    </w:p>
    <w:tbl>
      <w:tblPr>
        <w:tblStyle w:val="Tabelraster"/>
        <w:tblW w:w="9498" w:type="dxa"/>
        <w:tblInd w:w="-5" w:type="dxa"/>
        <w:tblLayout w:type="fixed"/>
        <w:tblLook w:val="04A0" w:firstRow="1" w:lastRow="0" w:firstColumn="1" w:lastColumn="0" w:noHBand="0" w:noVBand="1"/>
      </w:tblPr>
      <w:tblGrid>
        <w:gridCol w:w="1784"/>
        <w:gridCol w:w="1760"/>
        <w:gridCol w:w="1843"/>
        <w:gridCol w:w="2126"/>
        <w:gridCol w:w="1985"/>
      </w:tblGrid>
      <w:tr w:rsidR="005A6420" w:rsidRPr="005F1AAA" w:rsidTr="005A6420">
        <w:trPr>
          <w:trHeight w:val="692"/>
        </w:trPr>
        <w:tc>
          <w:tcPr>
            <w:tcW w:w="1784" w:type="dxa"/>
          </w:tcPr>
          <w:p w:rsidR="005A6420" w:rsidRPr="005F1AAA" w:rsidRDefault="005A6420" w:rsidP="005A6420">
            <w:pPr>
              <w:spacing w:after="200" w:line="480" w:lineRule="auto"/>
              <w:jc w:val="left"/>
              <w:rPr>
                <w:rFonts w:ascii="Arial" w:hAnsi="Arial" w:cs="Arial"/>
                <w:b/>
                <w:color w:val="000000" w:themeColor="text1"/>
                <w:sz w:val="20"/>
                <w:szCs w:val="20"/>
                <w:lang w:val="en-GB"/>
              </w:rPr>
            </w:pPr>
            <w:r w:rsidRPr="005F1AAA">
              <w:rPr>
                <w:rFonts w:ascii="Arial" w:hAnsi="Arial" w:cs="Arial"/>
                <w:b/>
                <w:color w:val="000000" w:themeColor="text1"/>
                <w:sz w:val="20"/>
                <w:szCs w:val="20"/>
                <w:lang w:val="en-GB"/>
              </w:rPr>
              <w:t>SNPs</w:t>
            </w:r>
          </w:p>
        </w:tc>
        <w:tc>
          <w:tcPr>
            <w:tcW w:w="1760" w:type="dxa"/>
          </w:tcPr>
          <w:p w:rsidR="005A6420" w:rsidRPr="005F1AAA" w:rsidRDefault="005A6420" w:rsidP="005A6420">
            <w:pPr>
              <w:pStyle w:val="Normaalweb"/>
              <w:spacing w:before="0" w:beforeAutospacing="0" w:after="0" w:afterAutospacing="0" w:line="480" w:lineRule="auto"/>
              <w:jc w:val="left"/>
              <w:rPr>
                <w:rFonts w:ascii="Arial" w:hAnsi="Arial" w:cs="Arial"/>
                <w:b/>
                <w:bCs/>
                <w:color w:val="000000" w:themeColor="text1"/>
                <w:kern w:val="24"/>
                <w:sz w:val="20"/>
                <w:szCs w:val="20"/>
                <w:lang w:val="en-GB"/>
              </w:rPr>
            </w:pPr>
          </w:p>
          <w:p w:rsidR="005A6420" w:rsidRPr="005F1AAA" w:rsidRDefault="005A6420" w:rsidP="005A6420">
            <w:pPr>
              <w:pStyle w:val="Normaalweb"/>
              <w:spacing w:before="0" w:beforeAutospacing="0" w:after="0" w:afterAutospacing="0" w:line="480" w:lineRule="auto"/>
              <w:jc w:val="left"/>
              <w:rPr>
                <w:rFonts w:ascii="Arial" w:hAnsi="Arial" w:cs="Arial"/>
                <w:color w:val="000000" w:themeColor="text1"/>
                <w:sz w:val="20"/>
                <w:szCs w:val="20"/>
                <w:lang w:val="en-GB"/>
              </w:rPr>
            </w:pPr>
          </w:p>
        </w:tc>
        <w:tc>
          <w:tcPr>
            <w:tcW w:w="1843"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b/>
                <w:color w:val="000000" w:themeColor="text1"/>
                <w:sz w:val="20"/>
                <w:szCs w:val="20"/>
                <w:lang w:val="en-US" w:eastAsia="nl-NL"/>
              </w:rPr>
            </w:pPr>
            <w:proofErr w:type="spellStart"/>
            <w:r w:rsidRPr="005A6420">
              <w:rPr>
                <w:rFonts w:ascii="Arial" w:eastAsia="Times New Roman" w:hAnsi="Arial" w:cs="Arial"/>
                <w:b/>
                <w:color w:val="000000" w:themeColor="text1"/>
                <w:sz w:val="20"/>
                <w:szCs w:val="20"/>
                <w:lang w:val="en-US" w:eastAsia="nl-NL"/>
              </w:rPr>
              <w:t>ORall</w:t>
            </w:r>
            <w:proofErr w:type="spellEnd"/>
          </w:p>
        </w:tc>
        <w:tc>
          <w:tcPr>
            <w:tcW w:w="2126"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b/>
                <w:color w:val="000000" w:themeColor="text1"/>
                <w:sz w:val="20"/>
                <w:szCs w:val="20"/>
                <w:lang w:val="en-US" w:eastAsia="nl-NL"/>
              </w:rPr>
            </w:pPr>
            <w:proofErr w:type="gramStart"/>
            <w:r w:rsidRPr="005A6420">
              <w:rPr>
                <w:rFonts w:ascii="Arial" w:eastAsia="Times New Roman" w:hAnsi="Arial" w:cs="Arial"/>
                <w:b/>
                <w:color w:val="000000" w:themeColor="text1"/>
                <w:sz w:val="20"/>
                <w:szCs w:val="20"/>
                <w:lang w:val="en-US" w:eastAsia="nl-NL"/>
              </w:rPr>
              <w:t>OR(</w:t>
            </w:r>
            <w:proofErr w:type="gramEnd"/>
            <w:r w:rsidRPr="005A6420">
              <w:rPr>
                <w:rFonts w:ascii="Arial" w:eastAsia="Times New Roman" w:hAnsi="Arial" w:cs="Arial"/>
                <w:b/>
                <w:color w:val="000000" w:themeColor="text1"/>
                <w:sz w:val="20"/>
                <w:szCs w:val="20"/>
                <w:lang w:val="en-US" w:eastAsia="nl-NL"/>
              </w:rPr>
              <w:t>gems)</w:t>
            </w:r>
          </w:p>
        </w:tc>
        <w:tc>
          <w:tcPr>
            <w:tcW w:w="1985"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b/>
                <w:color w:val="000000" w:themeColor="text1"/>
                <w:sz w:val="20"/>
                <w:szCs w:val="20"/>
                <w:lang w:val="en-US" w:eastAsia="nl-NL"/>
              </w:rPr>
            </w:pPr>
            <w:proofErr w:type="gramStart"/>
            <w:r w:rsidRPr="005A6420">
              <w:rPr>
                <w:rFonts w:ascii="Arial" w:eastAsia="Times New Roman" w:hAnsi="Arial" w:cs="Arial"/>
                <w:b/>
                <w:color w:val="000000" w:themeColor="text1"/>
                <w:sz w:val="20"/>
                <w:szCs w:val="20"/>
                <w:lang w:val="en-US" w:eastAsia="nl-NL"/>
              </w:rPr>
              <w:t>OR(</w:t>
            </w:r>
            <w:proofErr w:type="gramEnd"/>
            <w:r w:rsidRPr="005A6420">
              <w:rPr>
                <w:rFonts w:ascii="Arial" w:eastAsia="Times New Roman" w:hAnsi="Arial" w:cs="Arial"/>
                <w:b/>
                <w:color w:val="000000" w:themeColor="text1"/>
                <w:sz w:val="20"/>
                <w:szCs w:val="20"/>
                <w:lang w:val="en-US" w:eastAsia="nl-NL"/>
              </w:rPr>
              <w:t>erf)</w:t>
            </w:r>
          </w:p>
        </w:tc>
      </w:tr>
      <w:tr w:rsidR="005A6420" w:rsidRPr="005F1AAA" w:rsidTr="005A6420">
        <w:trPr>
          <w:trHeight w:val="683"/>
        </w:trPr>
        <w:tc>
          <w:tcPr>
            <w:tcW w:w="1784" w:type="dxa"/>
          </w:tcPr>
          <w:p w:rsidR="005A6420" w:rsidRPr="005F1AAA" w:rsidRDefault="005A6420" w:rsidP="005A6420">
            <w:pPr>
              <w:pStyle w:val="Normaalweb"/>
              <w:spacing w:before="0" w:beforeAutospacing="0" w:after="0" w:afterAutospacing="0" w:line="480" w:lineRule="auto"/>
              <w:jc w:val="left"/>
              <w:rPr>
                <w:rFonts w:ascii="Arial" w:hAnsi="Arial" w:cs="Arial"/>
                <w:sz w:val="20"/>
                <w:szCs w:val="20"/>
              </w:rPr>
            </w:pPr>
            <w:r w:rsidRPr="005F1AAA">
              <w:rPr>
                <w:rFonts w:ascii="Arial" w:hAnsi="Arial" w:cs="Arial"/>
                <w:color w:val="000000"/>
                <w:kern w:val="24"/>
                <w:sz w:val="20"/>
                <w:szCs w:val="20"/>
              </w:rPr>
              <w:t xml:space="preserve">Rs9271366 </w:t>
            </w:r>
            <w:r w:rsidRPr="005F1AAA">
              <w:rPr>
                <w:rFonts w:ascii="Arial" w:hAnsi="Arial" w:cs="Arial"/>
                <w:i/>
                <w:color w:val="000000"/>
                <w:kern w:val="24"/>
                <w:sz w:val="20"/>
                <w:szCs w:val="20"/>
              </w:rPr>
              <w:t>(</w:t>
            </w:r>
            <w:r w:rsidRPr="005F1AAA">
              <w:rPr>
                <w:rFonts w:ascii="Arial" w:hAnsi="Arial" w:cs="Arial"/>
                <w:bCs/>
                <w:i/>
                <w:color w:val="000000"/>
                <w:kern w:val="24"/>
                <w:sz w:val="20"/>
                <w:szCs w:val="20"/>
              </w:rPr>
              <w:t>HLA-DRB1*1501)</w:t>
            </w:r>
          </w:p>
        </w:tc>
        <w:tc>
          <w:tcPr>
            <w:tcW w:w="1760" w:type="dxa"/>
          </w:tcPr>
          <w:p w:rsidR="005A6420" w:rsidRPr="005F1AAA" w:rsidRDefault="005A6420" w:rsidP="005A6420">
            <w:pPr>
              <w:pStyle w:val="Normaalweb"/>
              <w:spacing w:before="0" w:beforeAutospacing="0" w:after="0" w:afterAutospacing="0" w:line="480" w:lineRule="auto"/>
              <w:jc w:val="left"/>
              <w:rPr>
                <w:rFonts w:ascii="Arial" w:hAnsi="Arial" w:cs="Arial"/>
                <w:color w:val="000000"/>
                <w:kern w:val="24"/>
                <w:sz w:val="20"/>
                <w:szCs w:val="20"/>
              </w:rPr>
            </w:pPr>
            <w:r w:rsidRPr="005F1AAA">
              <w:rPr>
                <w:rFonts w:ascii="Arial" w:hAnsi="Arial" w:cs="Arial"/>
                <w:color w:val="000000"/>
                <w:kern w:val="24"/>
                <w:sz w:val="20"/>
                <w:szCs w:val="20"/>
              </w:rPr>
              <w:t xml:space="preserve">AA | </w:t>
            </w:r>
            <w:r w:rsidRPr="005F1AAA">
              <w:rPr>
                <w:rFonts w:ascii="Arial" w:hAnsi="Arial" w:cs="Arial"/>
                <w:bCs/>
                <w:color w:val="000000"/>
                <w:kern w:val="24"/>
                <w:sz w:val="20"/>
                <w:szCs w:val="20"/>
              </w:rPr>
              <w:t xml:space="preserve">AG+ </w:t>
            </w:r>
            <w:r w:rsidRPr="005F1AAA">
              <w:rPr>
                <w:rFonts w:ascii="Arial" w:hAnsi="Arial" w:cs="Arial"/>
                <w:bCs/>
                <w:color w:val="000000"/>
                <w:kern w:val="24"/>
                <w:sz w:val="20"/>
                <w:szCs w:val="20"/>
                <w:u w:val="single"/>
              </w:rPr>
              <w:t>GG</w:t>
            </w:r>
            <w:r w:rsidRPr="005F1AAA">
              <w:rPr>
                <w:rFonts w:ascii="Arial" w:hAnsi="Arial" w:cs="Arial"/>
                <w:bCs/>
                <w:color w:val="000000"/>
                <w:kern w:val="24"/>
                <w:sz w:val="20"/>
                <w:szCs w:val="20"/>
                <w:u w:val="single"/>
                <w:vertAlign w:val="superscript"/>
              </w:rPr>
              <w:t>1</w:t>
            </w:r>
          </w:p>
        </w:tc>
        <w:tc>
          <w:tcPr>
            <w:tcW w:w="1843"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1</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2 [0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5-2</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8] p=0.6</w:t>
            </w:r>
          </w:p>
        </w:tc>
        <w:tc>
          <w:tcPr>
            <w:tcW w:w="2126"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1</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6</w:t>
            </w:r>
            <w:r>
              <w:rPr>
                <w:rFonts w:ascii="Arial" w:eastAsia="Times New Roman" w:hAnsi="Arial" w:cs="Arial"/>
                <w:color w:val="000000" w:themeColor="text1"/>
                <w:sz w:val="20"/>
                <w:szCs w:val="20"/>
                <w:lang w:val="en-US" w:eastAsia="nl-NL"/>
              </w:rPr>
              <w:t xml:space="preserve"> </w:t>
            </w:r>
            <w:r w:rsidRPr="005A6420">
              <w:rPr>
                <w:rFonts w:ascii="Arial" w:eastAsia="Times New Roman" w:hAnsi="Arial" w:cs="Arial"/>
                <w:color w:val="000000" w:themeColor="text1"/>
                <w:sz w:val="20"/>
                <w:szCs w:val="20"/>
                <w:lang w:val="en-US" w:eastAsia="nl-NL"/>
              </w:rPr>
              <w:t>[0.6-4</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4] p=0.3</w:t>
            </w:r>
          </w:p>
        </w:tc>
        <w:tc>
          <w:tcPr>
            <w:tcW w:w="1985"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7</w:t>
            </w:r>
            <w:r>
              <w:rPr>
                <w:rFonts w:ascii="Arial" w:eastAsia="Times New Roman" w:hAnsi="Arial" w:cs="Arial"/>
                <w:color w:val="000000" w:themeColor="text1"/>
                <w:sz w:val="20"/>
                <w:szCs w:val="20"/>
                <w:lang w:val="en-US" w:eastAsia="nl-NL"/>
              </w:rPr>
              <w:t xml:space="preserve"> </w:t>
            </w:r>
            <w:r w:rsidRPr="005A6420">
              <w:rPr>
                <w:rFonts w:ascii="Arial" w:eastAsia="Times New Roman" w:hAnsi="Arial" w:cs="Arial"/>
                <w:color w:val="000000" w:themeColor="text1"/>
                <w:sz w:val="20"/>
                <w:szCs w:val="20"/>
                <w:lang w:val="en-US" w:eastAsia="nl-NL"/>
              </w:rPr>
              <w:t>[0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2-3</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1]</w:t>
            </w:r>
            <w:r>
              <w:rPr>
                <w:rFonts w:ascii="Arial" w:eastAsia="Times New Roman" w:hAnsi="Arial" w:cs="Arial"/>
                <w:color w:val="000000" w:themeColor="text1"/>
                <w:sz w:val="20"/>
                <w:szCs w:val="20"/>
                <w:lang w:val="en-US" w:eastAsia="nl-NL"/>
              </w:rPr>
              <w:t xml:space="preserve"> </w:t>
            </w:r>
            <w:r w:rsidRPr="005A6420">
              <w:rPr>
                <w:rFonts w:ascii="Arial" w:eastAsia="Times New Roman" w:hAnsi="Arial" w:cs="Arial"/>
                <w:color w:val="000000" w:themeColor="text1"/>
                <w:sz w:val="20"/>
                <w:szCs w:val="20"/>
                <w:lang w:val="en-US" w:eastAsia="nl-NL"/>
              </w:rPr>
              <w:t>p=0.7</w:t>
            </w:r>
          </w:p>
        </w:tc>
      </w:tr>
      <w:tr w:rsidR="005A6420" w:rsidRPr="005F1AAA" w:rsidTr="005A6420">
        <w:trPr>
          <w:trHeight w:val="341"/>
        </w:trPr>
        <w:tc>
          <w:tcPr>
            <w:tcW w:w="1784" w:type="dxa"/>
            <w:shd w:val="clear" w:color="auto" w:fill="auto"/>
          </w:tcPr>
          <w:p w:rsidR="005A6420" w:rsidRPr="005F1AAA" w:rsidRDefault="005A6420" w:rsidP="005A6420">
            <w:pPr>
              <w:pStyle w:val="Normaalweb"/>
              <w:spacing w:before="0" w:beforeAutospacing="0" w:after="0" w:afterAutospacing="0" w:line="480" w:lineRule="auto"/>
              <w:jc w:val="left"/>
              <w:rPr>
                <w:rFonts w:ascii="Arial" w:hAnsi="Arial" w:cs="Arial"/>
                <w:i/>
                <w:sz w:val="20"/>
                <w:szCs w:val="20"/>
                <w:lang w:val="en-GB"/>
              </w:rPr>
            </w:pPr>
            <w:r w:rsidRPr="005F1AAA">
              <w:rPr>
                <w:rFonts w:ascii="Arial" w:hAnsi="Arial" w:cs="Arial"/>
                <w:kern w:val="24"/>
                <w:sz w:val="20"/>
                <w:szCs w:val="20"/>
                <w:lang w:val="en-GB"/>
              </w:rPr>
              <w:t xml:space="preserve">Rs6457110 </w:t>
            </w:r>
            <w:r w:rsidRPr="005F1AAA">
              <w:rPr>
                <w:rFonts w:ascii="Arial" w:hAnsi="Arial" w:cs="Arial"/>
                <w:i/>
                <w:kern w:val="24"/>
                <w:sz w:val="20"/>
                <w:szCs w:val="20"/>
                <w:lang w:val="en-GB"/>
              </w:rPr>
              <w:t>(HLA-A*02)</w:t>
            </w:r>
          </w:p>
        </w:tc>
        <w:tc>
          <w:tcPr>
            <w:tcW w:w="1760" w:type="dxa"/>
            <w:shd w:val="clear" w:color="auto" w:fill="auto"/>
          </w:tcPr>
          <w:p w:rsidR="005A6420" w:rsidRPr="005F1AAA" w:rsidRDefault="005A6420" w:rsidP="005A6420">
            <w:pPr>
              <w:pStyle w:val="Normaalweb"/>
              <w:spacing w:before="0" w:beforeAutospacing="0" w:after="0" w:afterAutospacing="0" w:line="480" w:lineRule="auto"/>
              <w:jc w:val="left"/>
              <w:rPr>
                <w:rFonts w:ascii="Arial" w:hAnsi="Arial" w:cs="Arial"/>
                <w:sz w:val="20"/>
                <w:szCs w:val="20"/>
              </w:rPr>
            </w:pPr>
            <w:r w:rsidRPr="005F1AAA">
              <w:rPr>
                <w:rFonts w:ascii="Arial" w:hAnsi="Arial" w:cs="Arial"/>
                <w:kern w:val="24"/>
                <w:sz w:val="20"/>
                <w:szCs w:val="20"/>
                <w:u w:val="single"/>
              </w:rPr>
              <w:t>TT</w:t>
            </w:r>
            <w:r w:rsidRPr="005F1AAA">
              <w:rPr>
                <w:rFonts w:ascii="Arial" w:hAnsi="Arial" w:cs="Arial"/>
                <w:kern w:val="24"/>
                <w:sz w:val="20"/>
                <w:szCs w:val="20"/>
              </w:rPr>
              <w:t xml:space="preserve"> | AA+AT</w:t>
            </w:r>
          </w:p>
        </w:tc>
        <w:tc>
          <w:tcPr>
            <w:tcW w:w="1843"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8 [0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4-1</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7] p=0.6</w:t>
            </w:r>
          </w:p>
        </w:tc>
        <w:tc>
          <w:tcPr>
            <w:tcW w:w="2126"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0</w:t>
            </w:r>
            <w:r w:rsidR="00893A34">
              <w:rPr>
                <w:rFonts w:ascii="Arial" w:eastAsia="Times New Roman" w:hAnsi="Arial" w:cs="Arial"/>
                <w:color w:val="000000" w:themeColor="text1"/>
                <w:sz w:val="20"/>
                <w:szCs w:val="20"/>
                <w:lang w:val="en-US" w:eastAsia="nl-NL"/>
              </w:rPr>
              <w:t>.</w:t>
            </w:r>
            <w:bookmarkStart w:id="0" w:name="_GoBack"/>
            <w:bookmarkEnd w:id="0"/>
            <w:r w:rsidRPr="005A6420">
              <w:rPr>
                <w:rFonts w:ascii="Arial" w:eastAsia="Times New Roman" w:hAnsi="Arial" w:cs="Arial"/>
                <w:color w:val="000000" w:themeColor="text1"/>
                <w:sz w:val="20"/>
                <w:szCs w:val="20"/>
                <w:lang w:val="en-US" w:eastAsia="nl-NL"/>
              </w:rPr>
              <w:t>9</w:t>
            </w:r>
            <w:r>
              <w:rPr>
                <w:rFonts w:ascii="Arial" w:eastAsia="Times New Roman" w:hAnsi="Arial" w:cs="Arial"/>
                <w:color w:val="000000" w:themeColor="text1"/>
                <w:sz w:val="20"/>
                <w:szCs w:val="20"/>
                <w:lang w:val="en-US" w:eastAsia="nl-NL"/>
              </w:rPr>
              <w:t xml:space="preserve"> </w:t>
            </w:r>
            <w:r w:rsidRPr="005A6420">
              <w:rPr>
                <w:rFonts w:ascii="Arial" w:eastAsia="Times New Roman" w:hAnsi="Arial" w:cs="Arial"/>
                <w:color w:val="000000" w:themeColor="text1"/>
                <w:sz w:val="20"/>
                <w:szCs w:val="20"/>
                <w:lang w:val="en-US" w:eastAsia="nl-NL"/>
              </w:rPr>
              <w:t>[0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4-2</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3] p=0.9</w:t>
            </w:r>
          </w:p>
        </w:tc>
        <w:tc>
          <w:tcPr>
            <w:tcW w:w="1985" w:type="dxa"/>
          </w:tcPr>
          <w:p w:rsidR="005A6420" w:rsidRPr="005A6420"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rPr>
                <w:rFonts w:ascii="Arial" w:eastAsia="Times New Roman" w:hAnsi="Arial" w:cs="Arial"/>
                <w:color w:val="000000" w:themeColor="text1"/>
                <w:sz w:val="20"/>
                <w:szCs w:val="20"/>
                <w:lang w:val="en-US" w:eastAsia="nl-NL"/>
              </w:rPr>
            </w:pPr>
            <w:r w:rsidRPr="005A6420">
              <w:rPr>
                <w:rFonts w:ascii="Arial" w:eastAsia="Times New Roman" w:hAnsi="Arial" w:cs="Arial"/>
                <w:color w:val="000000" w:themeColor="text1"/>
                <w:sz w:val="20"/>
                <w:szCs w:val="20"/>
                <w:lang w:val="en-US" w:eastAsia="nl-NL"/>
              </w:rPr>
              <w:t>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7 [0</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2-2</w:t>
            </w:r>
            <w:r>
              <w:rPr>
                <w:rFonts w:ascii="Arial" w:eastAsia="Times New Roman" w:hAnsi="Arial" w:cs="Arial"/>
                <w:color w:val="000000" w:themeColor="text1"/>
                <w:sz w:val="20"/>
                <w:szCs w:val="20"/>
                <w:lang w:val="en-US" w:eastAsia="nl-NL"/>
              </w:rPr>
              <w:t>.</w:t>
            </w:r>
            <w:r w:rsidRPr="005A6420">
              <w:rPr>
                <w:rFonts w:ascii="Arial" w:eastAsia="Times New Roman" w:hAnsi="Arial" w:cs="Arial"/>
                <w:color w:val="000000" w:themeColor="text1"/>
                <w:sz w:val="20"/>
                <w:szCs w:val="20"/>
                <w:lang w:val="en-US" w:eastAsia="nl-NL"/>
              </w:rPr>
              <w:t>5] p=0.6</w:t>
            </w:r>
          </w:p>
        </w:tc>
      </w:tr>
      <w:tr w:rsidR="005A6420" w:rsidRPr="005F1AAA" w:rsidTr="005A6420">
        <w:trPr>
          <w:trHeight w:val="341"/>
        </w:trPr>
        <w:tc>
          <w:tcPr>
            <w:tcW w:w="1784" w:type="dxa"/>
            <w:shd w:val="clear" w:color="auto" w:fill="auto"/>
          </w:tcPr>
          <w:p w:rsidR="005A6420" w:rsidRPr="005F1AAA" w:rsidRDefault="005A6420" w:rsidP="005A6420">
            <w:pPr>
              <w:pStyle w:val="Normaalweb"/>
              <w:spacing w:before="0" w:beforeAutospacing="0" w:after="0" w:afterAutospacing="0" w:line="480" w:lineRule="auto"/>
              <w:jc w:val="left"/>
              <w:rPr>
                <w:rFonts w:ascii="Arial" w:hAnsi="Arial" w:cs="Arial"/>
                <w:kern w:val="24"/>
                <w:sz w:val="20"/>
                <w:szCs w:val="20"/>
                <w:lang w:val="en-GB"/>
              </w:rPr>
            </w:pPr>
          </w:p>
        </w:tc>
        <w:tc>
          <w:tcPr>
            <w:tcW w:w="1760" w:type="dxa"/>
            <w:shd w:val="clear" w:color="auto" w:fill="auto"/>
          </w:tcPr>
          <w:p w:rsidR="005A6420" w:rsidRPr="005F1AAA" w:rsidRDefault="005A6420" w:rsidP="005A6420">
            <w:pPr>
              <w:pStyle w:val="Normaalweb"/>
              <w:spacing w:before="0" w:beforeAutospacing="0" w:after="0" w:afterAutospacing="0" w:line="480" w:lineRule="auto"/>
              <w:jc w:val="left"/>
              <w:rPr>
                <w:rFonts w:ascii="Arial" w:hAnsi="Arial" w:cs="Arial"/>
                <w:kern w:val="24"/>
                <w:sz w:val="20"/>
                <w:szCs w:val="20"/>
                <w:u w:val="single"/>
              </w:rPr>
            </w:pPr>
          </w:p>
        </w:tc>
        <w:tc>
          <w:tcPr>
            <w:tcW w:w="1843" w:type="dxa"/>
          </w:tcPr>
          <w:p w:rsidR="005A6420" w:rsidRPr="00AE5274"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color w:val="4F81BD" w:themeColor="accent1"/>
                <w:sz w:val="20"/>
                <w:szCs w:val="20"/>
                <w:lang w:val="en-US" w:eastAsia="nl-NL"/>
              </w:rPr>
            </w:pPr>
          </w:p>
        </w:tc>
        <w:tc>
          <w:tcPr>
            <w:tcW w:w="2126" w:type="dxa"/>
          </w:tcPr>
          <w:p w:rsidR="005A6420" w:rsidRPr="00AE5274"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color w:val="4F81BD" w:themeColor="accent1"/>
                <w:sz w:val="20"/>
                <w:szCs w:val="20"/>
                <w:lang w:val="en-US" w:eastAsia="nl-NL"/>
              </w:rPr>
            </w:pPr>
          </w:p>
        </w:tc>
        <w:tc>
          <w:tcPr>
            <w:tcW w:w="1985" w:type="dxa"/>
          </w:tcPr>
          <w:p w:rsidR="005A6420" w:rsidRPr="00094DCF" w:rsidRDefault="005A6420" w:rsidP="005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Times New Roman" w:hAnsi="Arial" w:cs="Arial"/>
                <w:color w:val="4F81BD" w:themeColor="accent1"/>
                <w:sz w:val="20"/>
                <w:szCs w:val="20"/>
                <w:lang w:val="en-US" w:eastAsia="nl-NL"/>
              </w:rPr>
            </w:pPr>
          </w:p>
        </w:tc>
      </w:tr>
    </w:tbl>
    <w:p w:rsidR="003D450F" w:rsidRPr="005F1AAA" w:rsidRDefault="003D450F" w:rsidP="003D450F">
      <w:pPr>
        <w:spacing w:line="480" w:lineRule="auto"/>
        <w:jc w:val="left"/>
        <w:rPr>
          <w:rFonts w:ascii="Arial" w:eastAsia="Times New Roman" w:hAnsi="Arial" w:cs="Arial"/>
          <w:sz w:val="20"/>
          <w:szCs w:val="20"/>
          <w:vertAlign w:val="superscript"/>
          <w:lang w:val="en-GB"/>
        </w:rPr>
      </w:pPr>
    </w:p>
    <w:p w:rsidR="003D450F" w:rsidRPr="005F1AAA" w:rsidRDefault="003D450F" w:rsidP="003D450F">
      <w:pPr>
        <w:spacing w:line="480" w:lineRule="auto"/>
        <w:jc w:val="left"/>
        <w:rPr>
          <w:rFonts w:ascii="Arial" w:hAnsi="Arial" w:cs="Arial"/>
          <w:b/>
          <w:sz w:val="20"/>
          <w:szCs w:val="20"/>
          <w:lang w:val="en-GB"/>
        </w:rPr>
      </w:pPr>
      <w:r w:rsidRPr="005F1AAA">
        <w:rPr>
          <w:rFonts w:ascii="Arial" w:eastAsia="Times New Roman" w:hAnsi="Arial" w:cs="Arial"/>
          <w:sz w:val="20"/>
          <w:szCs w:val="20"/>
          <w:vertAlign w:val="superscript"/>
          <w:lang w:val="en-GB"/>
        </w:rPr>
        <w:t xml:space="preserve">1 </w:t>
      </w:r>
      <w:r w:rsidRPr="005F1AAA">
        <w:rPr>
          <w:rFonts w:ascii="Arial" w:eastAsia="Times New Roman" w:hAnsi="Arial" w:cs="Arial"/>
          <w:sz w:val="20"/>
          <w:szCs w:val="20"/>
          <w:lang w:val="en-GB"/>
        </w:rPr>
        <w:t xml:space="preserve">The risk allele has been underlined.  </w:t>
      </w:r>
      <w:r w:rsidRPr="005F1AAA">
        <w:rPr>
          <w:rFonts w:ascii="Arial" w:eastAsia="Times New Roman" w:hAnsi="Arial" w:cs="Arial"/>
          <w:sz w:val="20"/>
          <w:szCs w:val="20"/>
          <w:lang w:val="en-GB"/>
        </w:rPr>
        <w:br/>
      </w:r>
    </w:p>
    <w:p w:rsidR="003D450F" w:rsidRDefault="003D450F">
      <w:pPr>
        <w:rPr>
          <w:rFonts w:ascii="Arial" w:hAnsi="Arial" w:cs="Arial"/>
          <w:sz w:val="20"/>
          <w:szCs w:val="20"/>
          <w:lang w:val="en-GB"/>
        </w:rPr>
      </w:pPr>
      <w:r>
        <w:rPr>
          <w:rFonts w:ascii="Arial" w:hAnsi="Arial" w:cs="Arial"/>
          <w:sz w:val="20"/>
          <w:szCs w:val="20"/>
          <w:lang w:val="en-GB"/>
        </w:rPr>
        <w:br w:type="page"/>
      </w:r>
    </w:p>
    <w:p w:rsidR="00854FF8" w:rsidRPr="005F1AAA" w:rsidRDefault="008D73D6" w:rsidP="005F1AAA">
      <w:pPr>
        <w:spacing w:line="480" w:lineRule="auto"/>
        <w:jc w:val="left"/>
        <w:rPr>
          <w:rFonts w:ascii="Arial" w:hAnsi="Arial" w:cs="Arial"/>
          <w:sz w:val="20"/>
          <w:szCs w:val="20"/>
        </w:rPr>
      </w:pPr>
      <w:proofErr w:type="spellStart"/>
      <w:r w:rsidRPr="005F1AAA">
        <w:rPr>
          <w:rFonts w:ascii="Arial" w:hAnsi="Arial" w:cs="Arial"/>
          <w:sz w:val="20"/>
          <w:szCs w:val="20"/>
        </w:rPr>
        <w:lastRenderedPageBreak/>
        <w:t>References</w:t>
      </w:r>
      <w:proofErr w:type="spellEnd"/>
      <w:r w:rsidRPr="005F1AAA">
        <w:rPr>
          <w:rFonts w:ascii="Arial" w:hAnsi="Arial" w:cs="Arial"/>
          <w:sz w:val="20"/>
          <w:szCs w:val="20"/>
        </w:rPr>
        <w:t xml:space="preserve">: </w:t>
      </w:r>
    </w:p>
    <w:p w:rsidR="00883552" w:rsidRPr="005F1AAA" w:rsidRDefault="00A55A14" w:rsidP="005F1AAA">
      <w:pPr>
        <w:pStyle w:val="EndNoteBibliography"/>
        <w:spacing w:line="480" w:lineRule="auto"/>
        <w:jc w:val="left"/>
        <w:rPr>
          <w:rFonts w:ascii="Arial" w:hAnsi="Arial" w:cs="Arial"/>
          <w:sz w:val="20"/>
          <w:szCs w:val="20"/>
          <w:lang w:val="nl-NL"/>
        </w:rPr>
      </w:pPr>
      <w:r w:rsidRPr="005F1AAA">
        <w:rPr>
          <w:rFonts w:ascii="Arial" w:hAnsi="Arial" w:cs="Arial"/>
          <w:b/>
          <w:sz w:val="20"/>
          <w:szCs w:val="20"/>
        </w:rPr>
        <w:fldChar w:fldCharType="begin"/>
      </w:r>
      <w:r w:rsidR="00854FF8" w:rsidRPr="005F1AAA">
        <w:rPr>
          <w:rFonts w:ascii="Arial" w:hAnsi="Arial" w:cs="Arial"/>
          <w:b/>
          <w:sz w:val="20"/>
          <w:szCs w:val="20"/>
          <w:lang w:val="nl-NL"/>
        </w:rPr>
        <w:instrText xml:space="preserve"> ADDIN EN.REFLIST </w:instrText>
      </w:r>
      <w:r w:rsidRPr="005F1AAA">
        <w:rPr>
          <w:rFonts w:ascii="Arial" w:hAnsi="Arial" w:cs="Arial"/>
          <w:b/>
          <w:sz w:val="20"/>
          <w:szCs w:val="20"/>
        </w:rPr>
        <w:fldChar w:fldCharType="separate"/>
      </w:r>
      <w:r w:rsidR="00E55202">
        <w:rPr>
          <w:rFonts w:ascii="Arial" w:hAnsi="Arial" w:cs="Arial"/>
          <w:sz w:val="20"/>
          <w:szCs w:val="20"/>
          <w:lang w:val="nl-NL"/>
        </w:rPr>
        <w:t>1.</w:t>
      </w:r>
      <w:r w:rsidR="00883552" w:rsidRPr="005F1AAA">
        <w:rPr>
          <w:rFonts w:ascii="Arial" w:hAnsi="Arial" w:cs="Arial"/>
          <w:sz w:val="20"/>
          <w:szCs w:val="20"/>
          <w:lang w:val="nl-NL"/>
        </w:rPr>
        <w:tab/>
        <w:t xml:space="preserve">de Bakker PI, McVean G, Sabeti PC, et al. </w:t>
      </w:r>
      <w:r w:rsidR="00883552" w:rsidRPr="005F1AAA">
        <w:rPr>
          <w:rFonts w:ascii="Arial" w:hAnsi="Arial" w:cs="Arial"/>
          <w:sz w:val="20"/>
          <w:szCs w:val="20"/>
        </w:rPr>
        <w:t xml:space="preserve">A high-resolution HLA and SNP haplotype map for disease association studies in the extended human MHC. </w:t>
      </w:r>
      <w:r w:rsidR="00883552" w:rsidRPr="005F1AAA">
        <w:rPr>
          <w:rFonts w:ascii="Arial" w:hAnsi="Arial" w:cs="Arial"/>
          <w:i/>
          <w:sz w:val="20"/>
          <w:szCs w:val="20"/>
          <w:lang w:val="nl-NL"/>
        </w:rPr>
        <w:t>Nat Genet</w:t>
      </w:r>
      <w:r w:rsidR="00883552" w:rsidRPr="005F1AAA">
        <w:rPr>
          <w:rFonts w:ascii="Arial" w:hAnsi="Arial" w:cs="Arial"/>
          <w:sz w:val="20"/>
          <w:szCs w:val="20"/>
          <w:lang w:val="nl-NL"/>
        </w:rPr>
        <w:t>. 2006; 38: 1166-72.</w:t>
      </w:r>
    </w:p>
    <w:p w:rsidR="00883552" w:rsidRPr="005F1AAA" w:rsidRDefault="00E55202" w:rsidP="005F1AAA">
      <w:pPr>
        <w:pStyle w:val="EndNoteBibliography"/>
        <w:spacing w:line="480" w:lineRule="auto"/>
        <w:jc w:val="left"/>
        <w:rPr>
          <w:rFonts w:ascii="Arial" w:hAnsi="Arial" w:cs="Arial"/>
          <w:sz w:val="20"/>
          <w:szCs w:val="20"/>
        </w:rPr>
      </w:pPr>
      <w:r>
        <w:rPr>
          <w:rFonts w:ascii="Arial" w:hAnsi="Arial" w:cs="Arial"/>
          <w:sz w:val="20"/>
          <w:szCs w:val="20"/>
          <w:lang w:val="nl-NL"/>
        </w:rPr>
        <w:t>2.</w:t>
      </w:r>
      <w:r w:rsidR="00883552" w:rsidRPr="005F1AAA">
        <w:rPr>
          <w:rFonts w:ascii="Arial" w:hAnsi="Arial" w:cs="Arial"/>
          <w:sz w:val="20"/>
          <w:szCs w:val="20"/>
          <w:lang w:val="nl-NL"/>
        </w:rPr>
        <w:tab/>
        <w:t xml:space="preserve">Jafari N, Broer L, Hoppenbrouwers IA, van Duijn CM and Hintzen RQ. </w:t>
      </w:r>
      <w:r w:rsidR="00883552" w:rsidRPr="005F1AAA">
        <w:rPr>
          <w:rFonts w:ascii="Arial" w:hAnsi="Arial" w:cs="Arial"/>
          <w:sz w:val="20"/>
          <w:szCs w:val="20"/>
        </w:rPr>
        <w:t xml:space="preserve">Infectious mononucleosis-linked HLA class I single nucleotide polymorphism is associated with multiple sclerosis. </w:t>
      </w:r>
      <w:r w:rsidR="00883552" w:rsidRPr="005F1AAA">
        <w:rPr>
          <w:rFonts w:ascii="Arial" w:hAnsi="Arial" w:cs="Arial"/>
          <w:i/>
          <w:sz w:val="20"/>
          <w:szCs w:val="20"/>
        </w:rPr>
        <w:t>Mult Scler</w:t>
      </w:r>
      <w:r w:rsidR="00883552" w:rsidRPr="005F1AAA">
        <w:rPr>
          <w:rFonts w:ascii="Arial" w:hAnsi="Arial" w:cs="Arial"/>
          <w:sz w:val="20"/>
          <w:szCs w:val="20"/>
        </w:rPr>
        <w:t>. 2010; 16: 1303-7.</w:t>
      </w:r>
    </w:p>
    <w:p w:rsidR="0071798C" w:rsidRPr="005F1AAA" w:rsidRDefault="00A55A14" w:rsidP="005F1AAA">
      <w:pPr>
        <w:spacing w:line="480" w:lineRule="auto"/>
        <w:jc w:val="left"/>
        <w:rPr>
          <w:rFonts w:ascii="Arial" w:hAnsi="Arial" w:cs="Arial"/>
          <w:b/>
          <w:sz w:val="20"/>
          <w:szCs w:val="20"/>
          <w:lang w:val="en-GB"/>
        </w:rPr>
      </w:pPr>
      <w:r w:rsidRPr="005F1AAA">
        <w:rPr>
          <w:rFonts w:ascii="Arial" w:hAnsi="Arial" w:cs="Arial"/>
          <w:b/>
          <w:sz w:val="20"/>
          <w:szCs w:val="20"/>
        </w:rPr>
        <w:fldChar w:fldCharType="end"/>
      </w:r>
    </w:p>
    <w:p w:rsidR="0071798C" w:rsidRPr="005F1AAA" w:rsidRDefault="0071798C" w:rsidP="005F1AAA">
      <w:pPr>
        <w:spacing w:line="480" w:lineRule="auto"/>
        <w:jc w:val="both"/>
        <w:rPr>
          <w:rFonts w:ascii="Arial" w:hAnsi="Arial" w:cs="Arial"/>
          <w:b/>
          <w:sz w:val="20"/>
          <w:szCs w:val="20"/>
          <w:lang w:val="en-GB"/>
        </w:rPr>
      </w:pPr>
    </w:p>
    <w:p w:rsidR="002E3255" w:rsidRPr="005F1AAA" w:rsidRDefault="002E3255" w:rsidP="005F1AAA">
      <w:pPr>
        <w:spacing w:line="480" w:lineRule="auto"/>
        <w:jc w:val="both"/>
        <w:rPr>
          <w:rFonts w:ascii="Arial" w:hAnsi="Arial" w:cs="Arial"/>
          <w:b/>
          <w:sz w:val="20"/>
          <w:szCs w:val="20"/>
          <w:lang w:val="en-GB"/>
        </w:rPr>
      </w:pPr>
      <w:r w:rsidRPr="005F1AAA">
        <w:rPr>
          <w:rFonts w:ascii="Arial" w:hAnsi="Arial" w:cs="Arial"/>
          <w:b/>
          <w:sz w:val="20"/>
          <w:szCs w:val="20"/>
          <w:lang w:val="en-GB"/>
        </w:rPr>
        <w:br/>
      </w:r>
    </w:p>
    <w:p w:rsidR="002E3255" w:rsidRDefault="002E3255" w:rsidP="00895892">
      <w:pPr>
        <w:jc w:val="both"/>
        <w:rPr>
          <w:b/>
          <w:sz w:val="16"/>
          <w:lang w:val="en-GB"/>
        </w:rPr>
      </w:pPr>
    </w:p>
    <w:sectPr w:rsidR="002E3255" w:rsidSect="009F172F">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BA9" w:rsidRDefault="00C83BA9" w:rsidP="00D75D6D">
      <w:r>
        <w:separator/>
      </w:r>
    </w:p>
  </w:endnote>
  <w:endnote w:type="continuationSeparator" w:id="0">
    <w:p w:rsidR="00C83BA9" w:rsidRDefault="00C83BA9" w:rsidP="00D7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BA9" w:rsidRDefault="00C83BA9" w:rsidP="00D75D6D">
      <w:r>
        <w:separator/>
      </w:r>
    </w:p>
  </w:footnote>
  <w:footnote w:type="continuationSeparator" w:id="0">
    <w:p w:rsidR="00C83BA9" w:rsidRDefault="00C83BA9" w:rsidP="00D7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40672669"/>
      <w:docPartObj>
        <w:docPartGallery w:val="Page Numbers (Top of Page)"/>
        <w:docPartUnique/>
      </w:docPartObj>
    </w:sdtPr>
    <w:sdtEndPr>
      <w:rPr>
        <w:rStyle w:val="Paginanummer"/>
      </w:rPr>
    </w:sdtEndPr>
    <w:sdtContent>
      <w:p w:rsidR="0092495E" w:rsidRDefault="00A55A14" w:rsidP="006B3380">
        <w:pPr>
          <w:pStyle w:val="Koptekst"/>
          <w:framePr w:wrap="none" w:vAnchor="text" w:hAnchor="margin" w:xAlign="right" w:y="1"/>
          <w:rPr>
            <w:rStyle w:val="Paginanummer"/>
          </w:rPr>
        </w:pPr>
        <w:r>
          <w:rPr>
            <w:rStyle w:val="Paginanummer"/>
          </w:rPr>
          <w:fldChar w:fldCharType="begin"/>
        </w:r>
        <w:r w:rsidR="0092495E">
          <w:rPr>
            <w:rStyle w:val="Paginanummer"/>
          </w:rPr>
          <w:instrText xml:space="preserve"> PAGE </w:instrText>
        </w:r>
        <w:r>
          <w:rPr>
            <w:rStyle w:val="Paginanummer"/>
          </w:rPr>
          <w:fldChar w:fldCharType="end"/>
        </w:r>
      </w:p>
    </w:sdtContent>
  </w:sdt>
  <w:p w:rsidR="0092495E" w:rsidRDefault="0092495E" w:rsidP="0092495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62554299"/>
      <w:docPartObj>
        <w:docPartGallery w:val="Page Numbers (Top of Page)"/>
        <w:docPartUnique/>
      </w:docPartObj>
    </w:sdtPr>
    <w:sdtEndPr>
      <w:rPr>
        <w:rStyle w:val="Paginanummer"/>
      </w:rPr>
    </w:sdtEndPr>
    <w:sdtContent>
      <w:p w:rsidR="0092495E" w:rsidRDefault="00A55A14" w:rsidP="006B3380">
        <w:pPr>
          <w:pStyle w:val="Koptekst"/>
          <w:framePr w:wrap="none" w:vAnchor="text" w:hAnchor="margin" w:xAlign="right" w:y="1"/>
          <w:rPr>
            <w:rStyle w:val="Paginanummer"/>
          </w:rPr>
        </w:pPr>
        <w:r>
          <w:rPr>
            <w:rStyle w:val="Paginanummer"/>
          </w:rPr>
          <w:fldChar w:fldCharType="begin"/>
        </w:r>
        <w:r w:rsidR="0092495E">
          <w:rPr>
            <w:rStyle w:val="Paginanummer"/>
          </w:rPr>
          <w:instrText xml:space="preserve"> PAGE </w:instrText>
        </w:r>
        <w:r>
          <w:rPr>
            <w:rStyle w:val="Paginanummer"/>
          </w:rPr>
          <w:fldChar w:fldCharType="separate"/>
        </w:r>
        <w:r w:rsidR="003D450F">
          <w:rPr>
            <w:rStyle w:val="Paginanummer"/>
            <w:noProof/>
          </w:rPr>
          <w:t>2</w:t>
        </w:r>
        <w:r>
          <w:rPr>
            <w:rStyle w:val="Paginanummer"/>
          </w:rPr>
          <w:fldChar w:fldCharType="end"/>
        </w:r>
      </w:p>
    </w:sdtContent>
  </w:sdt>
  <w:p w:rsidR="00D75D6D" w:rsidRDefault="00D75D6D" w:rsidP="0092495E">
    <w:pPr>
      <w:pStyle w:val="Koptekst"/>
      <w:ind w:right="360"/>
      <w:jc w:val="left"/>
    </w:pPr>
    <w:r>
      <w:t xml:space="preserve">J.Y. Mescheriakova et 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130F"/>
    <w:multiLevelType w:val="hybridMultilevel"/>
    <w:tmpl w:val="B7585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tt0fdw70ttfyee5expee2czrxd05ff9vp9&quot;&gt;EBV manuscript&lt;record-ids&gt;&lt;item&gt;5&lt;/item&gt;&lt;item&gt;6&lt;/item&gt;&lt;item&gt;7&lt;/item&gt;&lt;item&gt;8&lt;/item&gt;&lt;item&gt;10&lt;/item&gt;&lt;item&gt;11&lt;/item&gt;&lt;/record-ids&gt;&lt;/item&gt;&lt;/Libraries&gt;"/>
  </w:docVars>
  <w:rsids>
    <w:rsidRoot w:val="00EB4426"/>
    <w:rsid w:val="00034C24"/>
    <w:rsid w:val="000E44D1"/>
    <w:rsid w:val="000E7FB4"/>
    <w:rsid w:val="000F080C"/>
    <w:rsid w:val="000F3234"/>
    <w:rsid w:val="00115EB3"/>
    <w:rsid w:val="00117A9B"/>
    <w:rsid w:val="00121E27"/>
    <w:rsid w:val="00130C63"/>
    <w:rsid w:val="001333AC"/>
    <w:rsid w:val="00147277"/>
    <w:rsid w:val="00185C02"/>
    <w:rsid w:val="00192A38"/>
    <w:rsid w:val="001D5741"/>
    <w:rsid w:val="001E78A6"/>
    <w:rsid w:val="002306AE"/>
    <w:rsid w:val="002E3255"/>
    <w:rsid w:val="002F447B"/>
    <w:rsid w:val="00301FC7"/>
    <w:rsid w:val="00310BA1"/>
    <w:rsid w:val="003170B5"/>
    <w:rsid w:val="0032674C"/>
    <w:rsid w:val="00327357"/>
    <w:rsid w:val="00354701"/>
    <w:rsid w:val="003637BA"/>
    <w:rsid w:val="00366E6C"/>
    <w:rsid w:val="0037795D"/>
    <w:rsid w:val="003C14FF"/>
    <w:rsid w:val="003D450F"/>
    <w:rsid w:val="003E7FE7"/>
    <w:rsid w:val="003F4839"/>
    <w:rsid w:val="004019D8"/>
    <w:rsid w:val="004545B1"/>
    <w:rsid w:val="004955F0"/>
    <w:rsid w:val="004C2552"/>
    <w:rsid w:val="00500C5F"/>
    <w:rsid w:val="00506FF7"/>
    <w:rsid w:val="0051634C"/>
    <w:rsid w:val="0052450C"/>
    <w:rsid w:val="00591BDB"/>
    <w:rsid w:val="005A6420"/>
    <w:rsid w:val="005B0555"/>
    <w:rsid w:val="005C1695"/>
    <w:rsid w:val="005F1AAA"/>
    <w:rsid w:val="006113CC"/>
    <w:rsid w:val="006E4466"/>
    <w:rsid w:val="00707992"/>
    <w:rsid w:val="0071572E"/>
    <w:rsid w:val="007167B8"/>
    <w:rsid w:val="0071798C"/>
    <w:rsid w:val="00744E3E"/>
    <w:rsid w:val="00747E9C"/>
    <w:rsid w:val="00772242"/>
    <w:rsid w:val="007729A7"/>
    <w:rsid w:val="007749E5"/>
    <w:rsid w:val="00790824"/>
    <w:rsid w:val="007B45D1"/>
    <w:rsid w:val="007D0D71"/>
    <w:rsid w:val="007F3234"/>
    <w:rsid w:val="00826EE5"/>
    <w:rsid w:val="00834D49"/>
    <w:rsid w:val="00854FF8"/>
    <w:rsid w:val="00883552"/>
    <w:rsid w:val="00893A34"/>
    <w:rsid w:val="00895892"/>
    <w:rsid w:val="008A02B2"/>
    <w:rsid w:val="008A3733"/>
    <w:rsid w:val="008C29E0"/>
    <w:rsid w:val="008D1FFA"/>
    <w:rsid w:val="008D73D6"/>
    <w:rsid w:val="008F6830"/>
    <w:rsid w:val="00905C86"/>
    <w:rsid w:val="0092495E"/>
    <w:rsid w:val="00933378"/>
    <w:rsid w:val="0093631A"/>
    <w:rsid w:val="009813C8"/>
    <w:rsid w:val="009A373D"/>
    <w:rsid w:val="009B5C75"/>
    <w:rsid w:val="009E22EE"/>
    <w:rsid w:val="009F172F"/>
    <w:rsid w:val="00A00A60"/>
    <w:rsid w:val="00A33DE1"/>
    <w:rsid w:val="00A55A14"/>
    <w:rsid w:val="00A82BC2"/>
    <w:rsid w:val="00AB367E"/>
    <w:rsid w:val="00AD5B48"/>
    <w:rsid w:val="00AF4225"/>
    <w:rsid w:val="00B13A01"/>
    <w:rsid w:val="00B602E7"/>
    <w:rsid w:val="00BB309A"/>
    <w:rsid w:val="00C61B6E"/>
    <w:rsid w:val="00C70745"/>
    <w:rsid w:val="00C75619"/>
    <w:rsid w:val="00C83BA9"/>
    <w:rsid w:val="00CB0FBA"/>
    <w:rsid w:val="00D125AC"/>
    <w:rsid w:val="00D2191B"/>
    <w:rsid w:val="00D556EF"/>
    <w:rsid w:val="00D6014B"/>
    <w:rsid w:val="00D75D6D"/>
    <w:rsid w:val="00D77E8F"/>
    <w:rsid w:val="00DD25FD"/>
    <w:rsid w:val="00E11E2E"/>
    <w:rsid w:val="00E35218"/>
    <w:rsid w:val="00E55202"/>
    <w:rsid w:val="00E8280F"/>
    <w:rsid w:val="00EB4426"/>
    <w:rsid w:val="00EB60F3"/>
    <w:rsid w:val="00EC7659"/>
    <w:rsid w:val="00ED2793"/>
    <w:rsid w:val="00ED5668"/>
    <w:rsid w:val="00F00963"/>
    <w:rsid w:val="00F0628C"/>
    <w:rsid w:val="00F237C5"/>
    <w:rsid w:val="00F30722"/>
    <w:rsid w:val="00F33C1A"/>
    <w:rsid w:val="00F40A1E"/>
    <w:rsid w:val="00F9202C"/>
    <w:rsid w:val="00FA7FA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36B9F"/>
  <w15:docId w15:val="{803592DC-BE99-0640-A7C3-308BD0FF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17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B4426"/>
    <w:pPr>
      <w:spacing w:before="100" w:beforeAutospacing="1" w:after="100" w:afterAutospacing="1"/>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EB44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EB4426"/>
    <w:pPr>
      <w:ind w:left="720"/>
      <w:contextualSpacing/>
    </w:pPr>
  </w:style>
  <w:style w:type="paragraph" w:customStyle="1" w:styleId="EndNoteBibliographyTitle">
    <w:name w:val="EndNote Bibliography Title"/>
    <w:basedOn w:val="Standaard"/>
    <w:link w:val="EndNoteBibliographyTitleChar"/>
    <w:rsid w:val="00854FF8"/>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854FF8"/>
    <w:rPr>
      <w:rFonts w:ascii="Calibri" w:hAnsi="Calibri" w:cs="Calibri"/>
      <w:noProof/>
      <w:lang w:val="en-US"/>
    </w:rPr>
  </w:style>
  <w:style w:type="paragraph" w:customStyle="1" w:styleId="EndNoteBibliography">
    <w:name w:val="EndNote Bibliography"/>
    <w:basedOn w:val="Standaard"/>
    <w:link w:val="EndNoteBibliographyChar"/>
    <w:rsid w:val="00854FF8"/>
    <w:rPr>
      <w:rFonts w:ascii="Calibri" w:hAnsi="Calibri" w:cs="Calibri"/>
      <w:noProof/>
      <w:lang w:val="en-US"/>
    </w:rPr>
  </w:style>
  <w:style w:type="character" w:customStyle="1" w:styleId="EndNoteBibliographyChar">
    <w:name w:val="EndNote Bibliography Char"/>
    <w:basedOn w:val="Standaardalinea-lettertype"/>
    <w:link w:val="EndNoteBibliography"/>
    <w:rsid w:val="00854FF8"/>
    <w:rPr>
      <w:rFonts w:ascii="Calibri" w:hAnsi="Calibri" w:cs="Calibri"/>
      <w:noProof/>
      <w:lang w:val="en-US"/>
    </w:rPr>
  </w:style>
  <w:style w:type="paragraph" w:customStyle="1" w:styleId="Default">
    <w:name w:val="Default"/>
    <w:rsid w:val="008D73D6"/>
    <w:pPr>
      <w:autoSpaceDE w:val="0"/>
      <w:autoSpaceDN w:val="0"/>
      <w:adjustRightInd w:val="0"/>
      <w:jc w:val="left"/>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F30722"/>
    <w:rPr>
      <w:rFonts w:ascii="Tahoma" w:hAnsi="Tahoma" w:cs="Tahoma"/>
      <w:sz w:val="16"/>
      <w:szCs w:val="16"/>
    </w:rPr>
  </w:style>
  <w:style w:type="character" w:customStyle="1" w:styleId="BallontekstChar">
    <w:name w:val="Ballontekst Char"/>
    <w:basedOn w:val="Standaardalinea-lettertype"/>
    <w:link w:val="Ballontekst"/>
    <w:uiPriority w:val="99"/>
    <w:semiHidden/>
    <w:rsid w:val="00F30722"/>
    <w:rPr>
      <w:rFonts w:ascii="Tahoma" w:hAnsi="Tahoma" w:cs="Tahoma"/>
      <w:sz w:val="16"/>
      <w:szCs w:val="16"/>
    </w:rPr>
  </w:style>
  <w:style w:type="paragraph" w:styleId="Koptekst">
    <w:name w:val="header"/>
    <w:basedOn w:val="Standaard"/>
    <w:link w:val="KoptekstChar"/>
    <w:uiPriority w:val="99"/>
    <w:unhideWhenUsed/>
    <w:rsid w:val="00D75D6D"/>
    <w:pPr>
      <w:tabs>
        <w:tab w:val="center" w:pos="4536"/>
        <w:tab w:val="right" w:pos="9072"/>
      </w:tabs>
    </w:pPr>
  </w:style>
  <w:style w:type="character" w:customStyle="1" w:styleId="KoptekstChar">
    <w:name w:val="Koptekst Char"/>
    <w:basedOn w:val="Standaardalinea-lettertype"/>
    <w:link w:val="Koptekst"/>
    <w:uiPriority w:val="99"/>
    <w:rsid w:val="00D75D6D"/>
  </w:style>
  <w:style w:type="paragraph" w:styleId="Voettekst">
    <w:name w:val="footer"/>
    <w:basedOn w:val="Standaard"/>
    <w:link w:val="VoettekstChar"/>
    <w:uiPriority w:val="99"/>
    <w:unhideWhenUsed/>
    <w:rsid w:val="00D75D6D"/>
    <w:pPr>
      <w:tabs>
        <w:tab w:val="center" w:pos="4536"/>
        <w:tab w:val="right" w:pos="9072"/>
      </w:tabs>
    </w:pPr>
  </w:style>
  <w:style w:type="character" w:customStyle="1" w:styleId="VoettekstChar">
    <w:name w:val="Voettekst Char"/>
    <w:basedOn w:val="Standaardalinea-lettertype"/>
    <w:link w:val="Voettekst"/>
    <w:uiPriority w:val="99"/>
    <w:rsid w:val="00D75D6D"/>
  </w:style>
  <w:style w:type="character" w:styleId="Paginanummer">
    <w:name w:val="page number"/>
    <w:basedOn w:val="Standaardalinea-lettertype"/>
    <w:uiPriority w:val="99"/>
    <w:semiHidden/>
    <w:unhideWhenUsed/>
    <w:rsid w:val="0092495E"/>
  </w:style>
  <w:style w:type="table" w:customStyle="1" w:styleId="Tabelraster1">
    <w:name w:val="Tabelraster1"/>
    <w:basedOn w:val="Standaardtabel"/>
    <w:next w:val="Tabelraster"/>
    <w:uiPriority w:val="59"/>
    <w:rsid w:val="00790824"/>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6364">
      <w:bodyDiv w:val="1"/>
      <w:marLeft w:val="0"/>
      <w:marRight w:val="0"/>
      <w:marTop w:val="0"/>
      <w:marBottom w:val="0"/>
      <w:divBdr>
        <w:top w:val="none" w:sz="0" w:space="0" w:color="auto"/>
        <w:left w:val="none" w:sz="0" w:space="0" w:color="auto"/>
        <w:bottom w:val="none" w:sz="0" w:space="0" w:color="auto"/>
        <w:right w:val="none" w:sz="0" w:space="0" w:color="auto"/>
      </w:divBdr>
    </w:div>
    <w:div w:id="20678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FE02-EE67-9142-BA62-F62C5B3A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Mescheriakova</dc:creator>
  <cp:lastModifiedBy>Julia Mescheriakova</cp:lastModifiedBy>
  <cp:revision>4</cp:revision>
  <dcterms:created xsi:type="dcterms:W3CDTF">2020-06-15T19:17:00Z</dcterms:created>
  <dcterms:modified xsi:type="dcterms:W3CDTF">2020-06-19T07:47:00Z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http://www.zotero.org/styles/nature</vt:lpwstr>
  </property>
</Properties>
</file>