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09E7" w14:textId="03444DCF" w:rsidR="00B2245B" w:rsidRDefault="00B2245B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3A65E5">
        <w:rPr>
          <w:rFonts w:ascii="Arial" w:hAnsi="Arial" w:cs="Arial"/>
          <w:b/>
          <w:bCs/>
          <w:sz w:val="28"/>
          <w:szCs w:val="28"/>
        </w:rPr>
        <w:t>Supplementary Tables</w:t>
      </w:r>
    </w:p>
    <w:p w14:paraId="69EB9356" w14:textId="429979EF" w:rsidR="00534CBF" w:rsidRPr="003A65E5" w:rsidRDefault="00534CBF" w:rsidP="00534CBF">
      <w:pPr>
        <w:spacing w:after="160" w:line="480" w:lineRule="auto"/>
        <w:rPr>
          <w:rFonts w:ascii="Arial" w:hAnsi="Arial" w:cs="Arial"/>
          <w:sz w:val="24"/>
          <w:szCs w:val="24"/>
        </w:rPr>
      </w:pPr>
      <w:r w:rsidRPr="00534CBF">
        <w:rPr>
          <w:rFonts w:ascii="Arial" w:hAnsi="Arial" w:cs="Arial"/>
          <w:color w:val="000099"/>
          <w:sz w:val="24"/>
          <w:szCs w:val="24"/>
          <w:lang w:val="en-IN"/>
        </w:rPr>
        <w:t>Table e</w:t>
      </w:r>
      <w:r w:rsidR="008E6A67">
        <w:rPr>
          <w:rFonts w:ascii="Arial" w:hAnsi="Arial" w:cs="Arial"/>
          <w:color w:val="000099"/>
          <w:sz w:val="24"/>
          <w:szCs w:val="24"/>
          <w:lang w:val="en-IN"/>
        </w:rPr>
        <w:t>-</w:t>
      </w:r>
      <w:r w:rsidRPr="00534CBF">
        <w:rPr>
          <w:rFonts w:ascii="Arial" w:hAnsi="Arial" w:cs="Arial"/>
          <w:color w:val="000099"/>
          <w:sz w:val="24"/>
          <w:szCs w:val="24"/>
          <w:lang w:val="en-IN"/>
        </w:rPr>
        <w:t>1</w:t>
      </w:r>
      <w:r w:rsidR="008E6A67">
        <w:rPr>
          <w:rFonts w:ascii="Arial" w:hAnsi="Arial" w:cs="Arial"/>
          <w:color w:val="000099"/>
          <w:sz w:val="24"/>
          <w:szCs w:val="24"/>
          <w:lang w:val="en-IN"/>
        </w:rPr>
        <w:t xml:space="preserve">: </w:t>
      </w:r>
      <w:r w:rsidRPr="00534CBF">
        <w:rPr>
          <w:rFonts w:ascii="Arial" w:hAnsi="Arial" w:cs="Arial"/>
          <w:color w:val="000099"/>
          <w:sz w:val="24"/>
          <w:szCs w:val="24"/>
          <w:lang w:val="en-IN"/>
        </w:rPr>
        <w:t xml:space="preserve"> </w:t>
      </w:r>
      <w:r w:rsidRPr="00534CBF">
        <w:rPr>
          <w:rFonts w:ascii="Arial" w:hAnsi="Arial" w:cs="Arial"/>
          <w:color w:val="000099"/>
          <w:sz w:val="24"/>
          <w:szCs w:val="24"/>
        </w:rPr>
        <w:t xml:space="preserve">Demographics of patients </w:t>
      </w:r>
      <w:r w:rsidR="008E6A67">
        <w:rPr>
          <w:rFonts w:ascii="Arial" w:hAnsi="Arial" w:cs="Arial"/>
          <w:color w:val="000099"/>
          <w:sz w:val="24"/>
          <w:szCs w:val="24"/>
        </w:rPr>
        <w:t>included in</w:t>
      </w:r>
      <w:r w:rsidRPr="00534CBF">
        <w:rPr>
          <w:rFonts w:ascii="Arial" w:hAnsi="Arial" w:cs="Arial"/>
          <w:color w:val="000099"/>
          <w:sz w:val="24"/>
          <w:szCs w:val="24"/>
        </w:rPr>
        <w:t xml:space="preserve"> immune-profiling (</w:t>
      </w:r>
      <w:proofErr w:type="spellStart"/>
      <w:r w:rsidRPr="00534CBF">
        <w:rPr>
          <w:rFonts w:ascii="Arial" w:hAnsi="Arial" w:cs="Arial"/>
          <w:color w:val="000099"/>
          <w:sz w:val="24"/>
          <w:szCs w:val="24"/>
        </w:rPr>
        <w:t>Nanostring</w:t>
      </w:r>
      <w:proofErr w:type="spellEnd"/>
      <w:r w:rsidRPr="00534CBF">
        <w:rPr>
          <w:rFonts w:ascii="Arial" w:hAnsi="Arial" w:cs="Arial"/>
          <w:color w:val="000099"/>
          <w:sz w:val="24"/>
          <w:szCs w:val="24"/>
        </w:rPr>
        <w:t xml:space="preserve"> panel) </w:t>
      </w:r>
    </w:p>
    <w:p w14:paraId="6E69BFAF" w14:textId="77777777" w:rsidR="00534CBF" w:rsidRDefault="00534CBF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C6F8F49" w14:textId="2ED89473" w:rsidR="00534CBF" w:rsidRDefault="00534CBF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5C3CAB5" w14:textId="77777777" w:rsidR="00534CBF" w:rsidRPr="0031408B" w:rsidRDefault="00534CBF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2E0682C4" w14:textId="77777777" w:rsidR="00B2245B" w:rsidRPr="003A65E5" w:rsidRDefault="00B2245B" w:rsidP="00B2245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AD3543F" w14:textId="77777777" w:rsidR="00B2245B" w:rsidRPr="003A65E5" w:rsidRDefault="00B2245B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691"/>
        <w:tblW w:w="10768" w:type="dxa"/>
        <w:tblLook w:val="04A0" w:firstRow="1" w:lastRow="0" w:firstColumn="1" w:lastColumn="0" w:noHBand="0" w:noVBand="1"/>
      </w:tblPr>
      <w:tblGrid>
        <w:gridCol w:w="3573"/>
        <w:gridCol w:w="590"/>
        <w:gridCol w:w="1786"/>
        <w:gridCol w:w="1017"/>
        <w:gridCol w:w="1676"/>
        <w:gridCol w:w="2126"/>
      </w:tblGrid>
      <w:tr w:rsidR="00B2245B" w:rsidRPr="003A65E5" w14:paraId="2DDDAFFE" w14:textId="77777777" w:rsidTr="00534CBF">
        <w:trPr>
          <w:trHeight w:val="126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D3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Groups</w:t>
            </w:r>
          </w:p>
          <w:p w14:paraId="32F1FE73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08BB4F7B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14E4E306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FA5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3658B4D7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041E62EB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No:</w:t>
            </w:r>
          </w:p>
          <w:p w14:paraId="1CC57770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5E83C1A7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7FA905D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78C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Age (Mean &amp; Standard </w:t>
            </w:r>
            <w:proofErr w:type="gramStart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Deviation )</w:t>
            </w:r>
            <w:proofErr w:type="gramEnd"/>
          </w:p>
          <w:p w14:paraId="53327BE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52C76584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FAE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Gender</w:t>
            </w:r>
          </w:p>
          <w:p w14:paraId="5EF9712C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(F/M)</w:t>
            </w:r>
          </w:p>
          <w:p w14:paraId="22779275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603A5470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38C646E5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2D9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proofErr w:type="gramStart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BMI(</w:t>
            </w:r>
            <w:proofErr w:type="gramEnd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Mean   &amp; Standard Deviation )</w:t>
            </w:r>
          </w:p>
          <w:p w14:paraId="2C6628A3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6631CBD4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835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Medication</w:t>
            </w:r>
          </w:p>
          <w:p w14:paraId="146BAB9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01A1BE29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  <w:p w14:paraId="3508CE43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</w:tr>
      <w:tr w:rsidR="00B2245B" w:rsidRPr="003A65E5" w14:paraId="7B65FB57" w14:textId="77777777" w:rsidTr="00534CBF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579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AQP4+NMOSD patients with </w:t>
            </w:r>
            <w:r w:rsidRPr="003A65E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/>
              </w:rPr>
              <w:t xml:space="preserve">C. </w:t>
            </w:r>
            <w:proofErr w:type="spellStart"/>
            <w:r w:rsidRPr="003A65E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/>
              </w:rPr>
              <w:t>bolteae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C0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123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     36</w:t>
            </w:r>
          </w:p>
          <w:p w14:paraId="29D17D28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   </w:t>
            </w:r>
            <w:proofErr w:type="gramStart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( ±</w:t>
            </w:r>
            <w:proofErr w:type="gramEnd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3.6)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1AB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F-5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AAA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B08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5- Mycophenolate Mofetil</w:t>
            </w:r>
          </w:p>
        </w:tc>
      </w:tr>
      <w:tr w:rsidR="00B2245B" w:rsidRPr="003A65E5" w14:paraId="0BE6EF36" w14:textId="77777777" w:rsidTr="00534CBF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39B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AQP4+NMO patients without </w:t>
            </w:r>
            <w:r w:rsidRPr="003A65E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/>
              </w:rPr>
              <w:t xml:space="preserve">C. </w:t>
            </w:r>
            <w:proofErr w:type="spellStart"/>
            <w:r w:rsidRPr="003A65E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IN" w:eastAsia="en-IN"/>
              </w:rPr>
              <w:t>bolteae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378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B58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    38.8</w:t>
            </w:r>
          </w:p>
          <w:p w14:paraId="7FD8664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   </w:t>
            </w:r>
            <w:proofErr w:type="gramStart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( ±</w:t>
            </w:r>
            <w:proofErr w:type="gramEnd"/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2.4)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E345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F-4,</w:t>
            </w:r>
          </w:p>
          <w:p w14:paraId="14369A1F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M-2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58C1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292" w14:textId="77777777" w:rsidR="008E6A67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3-Mycophenolate</w:t>
            </w:r>
          </w:p>
          <w:p w14:paraId="1A308E27" w14:textId="5B04236E" w:rsidR="00B2245B" w:rsidRPr="003A65E5" w:rsidRDefault="008E6A67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 </w:t>
            </w:r>
            <w:r w:rsidR="00B2245B"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Mofetil</w:t>
            </w:r>
          </w:p>
          <w:p w14:paraId="53CA1DD2" w14:textId="77777777" w:rsidR="00B2245B" w:rsidRPr="003A65E5" w:rsidRDefault="00B2245B" w:rsidP="00534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3-Azathioprine </w:t>
            </w:r>
          </w:p>
        </w:tc>
      </w:tr>
    </w:tbl>
    <w:p w14:paraId="3573B000" w14:textId="77777777" w:rsidR="00B2245B" w:rsidRDefault="00B2245B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3233D17C" w14:textId="77777777" w:rsidR="00B2245B" w:rsidRDefault="00B2245B" w:rsidP="00B2245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D67CF3A" w14:textId="77777777" w:rsidR="00534CBF" w:rsidRDefault="00534CBF" w:rsidP="00B2245B">
      <w:pPr>
        <w:spacing w:after="160" w:line="480" w:lineRule="auto"/>
        <w:rPr>
          <w:rFonts w:ascii="Arial" w:hAnsi="Arial" w:cs="Arial"/>
          <w:sz w:val="24"/>
          <w:szCs w:val="24"/>
          <w:lang w:val="en-IN"/>
        </w:rPr>
      </w:pPr>
    </w:p>
    <w:p w14:paraId="3CBFC8C1" w14:textId="77777777" w:rsidR="00534CBF" w:rsidRDefault="00534CBF" w:rsidP="00B2245B">
      <w:pPr>
        <w:spacing w:after="160" w:line="480" w:lineRule="auto"/>
        <w:rPr>
          <w:rFonts w:ascii="Arial" w:hAnsi="Arial" w:cs="Arial"/>
          <w:sz w:val="24"/>
          <w:szCs w:val="24"/>
          <w:lang w:val="en-IN"/>
        </w:rPr>
      </w:pPr>
    </w:p>
    <w:p w14:paraId="5FC7AAA3" w14:textId="77777777" w:rsidR="0044008F" w:rsidRDefault="0044008F" w:rsidP="0044008F">
      <w:pPr>
        <w:spacing w:after="160" w:line="480" w:lineRule="auto"/>
        <w:rPr>
          <w:rFonts w:ascii="Arial" w:hAnsi="Arial" w:cs="Arial"/>
          <w:sz w:val="24"/>
          <w:szCs w:val="24"/>
        </w:rPr>
      </w:pPr>
    </w:p>
    <w:p w14:paraId="735E84C3" w14:textId="77777777" w:rsidR="0044008F" w:rsidRDefault="0044008F" w:rsidP="0044008F">
      <w:pPr>
        <w:spacing w:after="160" w:line="480" w:lineRule="auto"/>
        <w:rPr>
          <w:rFonts w:ascii="Arial" w:hAnsi="Arial" w:cs="Arial"/>
          <w:sz w:val="24"/>
          <w:szCs w:val="24"/>
        </w:rPr>
      </w:pPr>
    </w:p>
    <w:p w14:paraId="15B2FA43" w14:textId="77777777" w:rsidR="0044008F" w:rsidRDefault="0044008F" w:rsidP="0044008F">
      <w:pPr>
        <w:spacing w:after="160" w:line="480" w:lineRule="auto"/>
        <w:rPr>
          <w:rFonts w:ascii="Arial" w:hAnsi="Arial" w:cs="Arial"/>
          <w:sz w:val="24"/>
          <w:szCs w:val="24"/>
        </w:rPr>
      </w:pPr>
    </w:p>
    <w:p w14:paraId="162F33D7" w14:textId="6EF788EA" w:rsidR="0044008F" w:rsidRPr="0044008F" w:rsidRDefault="0044008F" w:rsidP="0044008F">
      <w:pPr>
        <w:spacing w:after="160" w:line="480" w:lineRule="auto"/>
        <w:ind w:left="1134" w:hanging="1134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T</w:t>
      </w:r>
      <w:r>
        <w:rPr>
          <w:rFonts w:ascii="Arial" w:hAnsi="Arial" w:cs="Arial"/>
          <w:sz w:val="24"/>
          <w:szCs w:val="24"/>
        </w:rPr>
        <w:t>able e</w:t>
      </w:r>
      <w:r w:rsidRPr="003A65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Pr="003A65E5">
        <w:rPr>
          <w:rFonts w:ascii="Arial" w:hAnsi="Arial" w:cs="Arial"/>
          <w:sz w:val="24"/>
          <w:szCs w:val="24"/>
          <w:lang w:val="en-IN"/>
        </w:rPr>
        <w:t xml:space="preserve"> </w:t>
      </w:r>
      <w:r w:rsidRPr="0044008F">
        <w:rPr>
          <w:rFonts w:ascii="Arial" w:hAnsi="Arial" w:cs="Arial"/>
          <w:color w:val="000099"/>
          <w:sz w:val="24"/>
          <w:szCs w:val="24"/>
          <w:lang w:val="en-IN"/>
        </w:rPr>
        <w:t xml:space="preserve">Spearman Rho </w:t>
      </w:r>
      <w:r w:rsidRPr="0044008F">
        <w:rPr>
          <w:rFonts w:ascii="Arial" w:hAnsi="Arial" w:cs="Arial"/>
          <w:color w:val="000099"/>
          <w:sz w:val="24"/>
          <w:szCs w:val="24"/>
        </w:rPr>
        <w:t xml:space="preserve">correlation </w:t>
      </w:r>
      <w:r w:rsidRPr="0044008F">
        <w:rPr>
          <w:rFonts w:ascii="Arial" w:hAnsi="Arial" w:cs="Arial"/>
          <w:color w:val="000099"/>
          <w:sz w:val="24"/>
          <w:szCs w:val="24"/>
        </w:rPr>
        <w:t xml:space="preserve">analysis </w:t>
      </w:r>
      <w:r w:rsidRPr="0044008F">
        <w:rPr>
          <w:rFonts w:ascii="Arial" w:hAnsi="Arial" w:cs="Arial"/>
          <w:color w:val="000099"/>
          <w:sz w:val="24"/>
          <w:szCs w:val="24"/>
        </w:rPr>
        <w:t xml:space="preserve">between microbiota abundance and immune gene expression in CD4+ peripheral T </w:t>
      </w:r>
      <w:r w:rsidRPr="0044008F">
        <w:rPr>
          <w:rFonts w:ascii="Arial" w:hAnsi="Arial" w:cs="Arial"/>
          <w:color w:val="000099"/>
          <w:sz w:val="24"/>
          <w:szCs w:val="24"/>
        </w:rPr>
        <w:t xml:space="preserve"> </w:t>
      </w:r>
      <w:r>
        <w:rPr>
          <w:rFonts w:ascii="Arial" w:hAnsi="Arial" w:cs="Arial"/>
          <w:color w:val="000099"/>
          <w:sz w:val="24"/>
          <w:szCs w:val="24"/>
        </w:rPr>
        <w:t xml:space="preserve"> </w:t>
      </w:r>
      <w:r w:rsidRPr="0044008F">
        <w:rPr>
          <w:rFonts w:ascii="Arial" w:hAnsi="Arial" w:cs="Arial"/>
          <w:color w:val="000099"/>
          <w:sz w:val="24"/>
          <w:szCs w:val="24"/>
        </w:rPr>
        <w:t xml:space="preserve">cells </w:t>
      </w:r>
      <w:proofErr w:type="gramStart"/>
      <w:r w:rsidRPr="0044008F">
        <w:rPr>
          <w:rFonts w:ascii="Arial" w:hAnsi="Arial" w:cs="Arial"/>
          <w:color w:val="000099"/>
          <w:sz w:val="24"/>
          <w:szCs w:val="24"/>
        </w:rPr>
        <w:t>among  AQP</w:t>
      </w:r>
      <w:proofErr w:type="gramEnd"/>
      <w:r w:rsidRPr="0044008F">
        <w:rPr>
          <w:rFonts w:ascii="Arial" w:hAnsi="Arial" w:cs="Arial"/>
          <w:color w:val="000099"/>
          <w:sz w:val="24"/>
          <w:szCs w:val="24"/>
        </w:rPr>
        <w:t xml:space="preserve">4+  </w:t>
      </w:r>
      <w:r w:rsidRPr="0044008F">
        <w:rPr>
          <w:rFonts w:ascii="Arial" w:hAnsi="Arial" w:cs="Arial"/>
          <w:color w:val="000099"/>
          <w:sz w:val="24"/>
          <w:szCs w:val="24"/>
        </w:rPr>
        <w:t>NMOSD</w:t>
      </w:r>
    </w:p>
    <w:tbl>
      <w:tblPr>
        <w:tblpPr w:leftFromText="180" w:rightFromText="180" w:vertAnchor="text" w:horzAnchor="margin" w:tblpXSpec="center" w:tblpY="288"/>
        <w:tblW w:w="1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26"/>
        <w:gridCol w:w="594"/>
        <w:gridCol w:w="620"/>
        <w:gridCol w:w="528"/>
        <w:gridCol w:w="866"/>
        <w:gridCol w:w="528"/>
        <w:gridCol w:w="625"/>
        <w:gridCol w:w="528"/>
        <w:gridCol w:w="741"/>
        <w:gridCol w:w="528"/>
        <w:gridCol w:w="857"/>
        <w:gridCol w:w="528"/>
        <w:gridCol w:w="554"/>
        <w:gridCol w:w="528"/>
        <w:gridCol w:w="714"/>
        <w:gridCol w:w="617"/>
      </w:tblGrid>
      <w:tr w:rsidR="0044008F" w:rsidRPr="003A65E5" w14:paraId="185D8DB8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083C12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AQP4+ NMOSD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9966DE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CD70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041F1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9E18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IFI35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9BE54B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5C47AF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MAPK11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DAE666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9BE70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TAP2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5FB787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B498DE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CCR10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FD4B4F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E3086C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KLRAP1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6AE9E7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400FFF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PML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569437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24DC25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IKBKE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25273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</w:tr>
      <w:tr w:rsidR="0044008F" w:rsidRPr="003A65E5" w14:paraId="7AA3F560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129C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D0C4C0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Rho 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CD5F9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D9F74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Rho 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4F0588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381F96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C4AD37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DA05D2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C221C2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39EB13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A00D1B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C7AFBD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51BC87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5E625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93B14B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A95CA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Rho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F80C8C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 xml:space="preserve">p </w:t>
            </w:r>
          </w:p>
        </w:tc>
      </w:tr>
      <w:tr w:rsidR="0044008F" w:rsidRPr="003A65E5" w14:paraId="3C566DDE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F0957B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Clostridium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bolteae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476DA6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A6646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67D23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9F7499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ECEEAA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30C65A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DA57E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0ED411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8E7465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B81F41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7DB53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89E459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AE1862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8E56D2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4992DE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0.74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3840F9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0.009</w:t>
            </w:r>
          </w:p>
        </w:tc>
      </w:tr>
      <w:tr w:rsidR="0044008F" w:rsidRPr="003A65E5" w14:paraId="66172E77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C1B3F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Flavonifractor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plautii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421EE2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BA762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3BF8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7E6DC6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EA2572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4F53C3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F130E4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91771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36B9A5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20DDCD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8DD218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65B3B1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4F5AF8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05C8C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991EFB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EA4DF4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0.07</w:t>
            </w:r>
          </w:p>
        </w:tc>
      </w:tr>
      <w:tr w:rsidR="0044008F" w:rsidRPr="003A65E5" w14:paraId="7682EA92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5E6C7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Phascolarctobacterium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faecium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B74C86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39252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54490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58259E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4C09E6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C89D64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EEEE54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DDE62B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77E718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8D640E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84B73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476400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784290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42710E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9C0C85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3D2513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0.22</w:t>
            </w:r>
          </w:p>
        </w:tc>
      </w:tr>
      <w:tr w:rsidR="0044008F" w:rsidRPr="003A65E5" w14:paraId="173063EC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76DCE5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Bacteroides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ovatus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A91974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0.49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65570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C9B33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4EE0E7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BACD26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00F981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4ACE2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DD3643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1B791E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A66210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B0E64B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23A591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3775E1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561FA7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AD3859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FB8FF8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0.39</w:t>
            </w:r>
          </w:p>
        </w:tc>
      </w:tr>
      <w:tr w:rsidR="0044008F" w:rsidRPr="003A65E5" w14:paraId="41AF3B15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7601D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Enterobacteriaceae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8317C4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79B49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10F36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2573A6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768FFF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22FE8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2F3196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321319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B7782A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2DB5D7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49D653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53FBCC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93AE08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2C5B0D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51E926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0E3793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0.14</w:t>
            </w:r>
          </w:p>
        </w:tc>
      </w:tr>
      <w:tr w:rsidR="0044008F" w:rsidRPr="003A65E5" w14:paraId="3A480D09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A5C4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Clostridium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ramosum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33242B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355DB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59E2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F54C20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1A4E7D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E5F777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766E2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D6C279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938B3F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F5E2C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E9402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14F4B9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A14EDB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FF0BFA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1F6382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DD4DDA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0.76</w:t>
            </w:r>
          </w:p>
        </w:tc>
      </w:tr>
      <w:tr w:rsidR="0044008F" w:rsidRPr="003A65E5" w14:paraId="6B9EC8E0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928E30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Megamonas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funiformis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09AEF7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E28E2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74AF7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F7CF3C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7A1CB7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-0.47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506DBD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2B76B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576B84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689500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CD089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733A1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2C8E74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05E495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C307CA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B2BE32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DB6DF3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0.86</w:t>
            </w:r>
          </w:p>
        </w:tc>
      </w:tr>
      <w:tr w:rsidR="0044008F" w:rsidRPr="003A65E5" w14:paraId="7B612E60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58D2FB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Desulfovibrionaceae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46B459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-0.45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594C6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D40A9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FA8200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FE14AB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-0.66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0FD163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4A28D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00E0A1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5A6C8F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-0.52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A794C3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A6D5A8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035EB1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F89B93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1941CB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A1F9F1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A26BE5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0.74</w:t>
            </w:r>
          </w:p>
        </w:tc>
      </w:tr>
      <w:tr w:rsidR="0044008F" w:rsidRPr="003A65E5" w14:paraId="51A07BF1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A3D151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Prevotella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45F8CF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-0.059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AED51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32922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51E9D9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29184F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3A8193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DCCA2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B44B66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6156A2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E96159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C6F6E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1FAECD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25C9D6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60EE26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0FE0E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0330DA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0.34</w:t>
            </w:r>
          </w:p>
        </w:tc>
      </w:tr>
      <w:tr w:rsidR="0044008F" w:rsidRPr="003A65E5" w14:paraId="5AE68576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4BF9B1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Bifidobacterium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longum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5AD0F8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398FE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524CE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25E599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A0F8B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27230A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0.29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1C2B03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4EF3DE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927379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08C5FD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44A51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87E978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B891CD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6255B4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22B521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2F9F98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</w:t>
            </w:r>
          </w:p>
        </w:tc>
      </w:tr>
      <w:tr w:rsidR="0044008F" w:rsidRPr="003A65E5" w14:paraId="04354C02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89AF36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Ruminococcus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bromii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4B78BA1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186FD7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2B759A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0.39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EF86E1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BA4F2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-0.24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51F239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49FE51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1524234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0.95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66A540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-0.11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5826665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430CA4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-0.59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6ECC17B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6B6F49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-0.17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53D128E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A1C0C8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119574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0.48</w:t>
            </w:r>
          </w:p>
        </w:tc>
      </w:tr>
      <w:tr w:rsidR="0044008F" w:rsidRPr="003A65E5" w14:paraId="583C6F3F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BB191B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CONTROL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62FDAA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CD70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E4AD0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E0C3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IFI35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2B7F97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6EB2A3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MAPK11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6C073B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238F7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TAP2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F42ADB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C0FA3F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CCR10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F11480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0497D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KLRAP1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C4223D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066D2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PML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3B172B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98B911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IKBKE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A4A877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 </w:t>
            </w:r>
          </w:p>
        </w:tc>
      </w:tr>
      <w:tr w:rsidR="0044008F" w:rsidRPr="003A65E5" w14:paraId="7602E7AC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1849D8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Clostridium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bolteae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79B1AA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59783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66AFC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972232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ABC9D4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0E9EF5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902BA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AE6BAE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09CC34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8FB42D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A40351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C412D9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B7EADD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5E086A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19A4AD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73637A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</w:tr>
      <w:tr w:rsidR="0044008F" w:rsidRPr="003A65E5" w14:paraId="43A7A63E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87EAD3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Flavonifractor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plautii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EC7067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-0.51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4F0E7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EBD1C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CDB057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96CDDE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08A9C2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95297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5653F0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830E12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63AE35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31888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3508FA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4A3818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FAD417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4B4F38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EE791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1</w:t>
            </w:r>
          </w:p>
        </w:tc>
      </w:tr>
      <w:tr w:rsidR="0044008F" w:rsidRPr="003A65E5" w14:paraId="773B0638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A1784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Phascolarctobacterium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faecium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A90413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23AE4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E0DF6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7E88DC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F93C6D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340CF4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85C72E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DB0731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53C002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9DF17A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E9C78E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3D7181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DC368C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C98100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ACE0E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33C9C0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</w:tr>
      <w:tr w:rsidR="0044008F" w:rsidRPr="003A65E5" w14:paraId="432A30FB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E6A836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Bacteroides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ovatus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74030B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9A4AC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2994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62EA6A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6BC7CE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80FBBA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E9DB49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325683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D1C90F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-0.53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BF19B3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DD3F4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-0.42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8D1C25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2194FE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-0.53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01A677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001372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9AE6A2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0.32</w:t>
            </w:r>
          </w:p>
        </w:tc>
      </w:tr>
      <w:tr w:rsidR="0044008F" w:rsidRPr="003A65E5" w14:paraId="526EA9CA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4A5EF5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Enterobacteriaceae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CDBB47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-0.63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A8487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F0353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F36B68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106402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7D8C8F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2A2F55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0ABC2C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85B5B6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3CD55F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7684B7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722C5A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C0579D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91F6B8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56D8FD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732C9A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0.98</w:t>
            </w:r>
          </w:p>
        </w:tc>
      </w:tr>
      <w:tr w:rsidR="0044008F" w:rsidRPr="003A65E5" w14:paraId="6B84F5F0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A7484F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Clostridium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ramosum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31E0F1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35958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B67AB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88F99E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810D6D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90EC3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695E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356DE2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694232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C156B7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C91F2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ABC1FE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E210F3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551046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2293F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99385E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</w:t>
            </w:r>
          </w:p>
        </w:tc>
      </w:tr>
      <w:tr w:rsidR="0044008F" w:rsidRPr="003A65E5" w14:paraId="239D1D54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6DBDE2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Megamonas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funiformis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BE6D35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46818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E3F87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CC0316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433C33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0D4530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0.69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813CD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508822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277431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4562A3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89E5D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E80F81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4BB090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65687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095017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F65E8B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0.71</w:t>
            </w:r>
          </w:p>
        </w:tc>
      </w:tr>
      <w:tr w:rsidR="0044008F" w:rsidRPr="003A65E5" w14:paraId="69A9758F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D7AF47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Desulfovibrionaceae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102122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7EA16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03D53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E16D00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C36A55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771881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7ECED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0.39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0D305C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A92333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5C358C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31145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FE6563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285C1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058E22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E907A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2D7537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0.27</w:t>
            </w:r>
          </w:p>
        </w:tc>
      </w:tr>
      <w:tr w:rsidR="0044008F" w:rsidRPr="003A65E5" w14:paraId="288707CE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0FE8C9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Prevotella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E6227D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-0.34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9EF4C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21BE2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-0.18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887BC2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A4AC91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-0.48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21045E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35576A2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-0.08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758FC72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0.81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7D75E5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0.31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0C49D964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82578E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09B991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C4C240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600DF362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0.76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23ED93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-0.26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101FA19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0.41</w:t>
            </w:r>
          </w:p>
        </w:tc>
      </w:tr>
      <w:tr w:rsidR="0044008F" w:rsidRPr="003A65E5" w14:paraId="0196E6E0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F433D8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lastRenderedPageBreak/>
              <w:t xml:space="preserve">Bifidobacterium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longum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19C6020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207DAC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8205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B142DA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02939D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89CA77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CD1B9E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44D5B0C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4EC993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3BFA12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996803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5DC2253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C1A50E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89F527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32A715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E4A406F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0.08</w:t>
            </w:r>
          </w:p>
        </w:tc>
      </w:tr>
      <w:tr w:rsidR="0044008F" w:rsidRPr="003A65E5" w14:paraId="445AEF8F" w14:textId="77777777" w:rsidTr="0044008F">
        <w:trPr>
          <w:trHeight w:val="262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523DF4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</w:pP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Ruminococcus</w:t>
            </w:r>
            <w:proofErr w:type="spellEnd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3A65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IN" w:eastAsia="en-IN"/>
              </w:rPr>
              <w:t>bromii</w:t>
            </w:r>
            <w:proofErr w:type="spellEnd"/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C39F16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-0.09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EEC163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DE7A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702D4E2E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0.93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51D2A5B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0.28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AEEB16A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0.36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18E68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04FC925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FE4419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0.16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2B5440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0.61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008CC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0.26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32570E8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0.41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E693A1D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0.56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5E74F76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  <w:t>0.06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5E05567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A395411" w14:textId="77777777" w:rsidR="0044008F" w:rsidRPr="003A65E5" w:rsidRDefault="0044008F" w:rsidP="004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</w:pPr>
            <w:r w:rsidRPr="003A65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N" w:eastAsia="en-IN"/>
              </w:rPr>
              <w:t>0.03</w:t>
            </w:r>
          </w:p>
        </w:tc>
      </w:tr>
    </w:tbl>
    <w:p w14:paraId="2A852198" w14:textId="77777777" w:rsidR="00534CBF" w:rsidRDefault="00534CBF" w:rsidP="00B2245B">
      <w:pPr>
        <w:spacing w:after="160" w:line="480" w:lineRule="auto"/>
        <w:rPr>
          <w:rFonts w:ascii="Arial" w:hAnsi="Arial" w:cs="Arial"/>
          <w:sz w:val="24"/>
          <w:szCs w:val="24"/>
          <w:lang w:val="en-IN"/>
        </w:rPr>
      </w:pPr>
    </w:p>
    <w:p w14:paraId="0A8E455A" w14:textId="77777777" w:rsidR="00534CBF" w:rsidRDefault="00534CBF" w:rsidP="00B2245B">
      <w:pPr>
        <w:spacing w:after="160" w:line="480" w:lineRule="auto"/>
        <w:rPr>
          <w:rFonts w:ascii="Arial" w:hAnsi="Arial" w:cs="Arial"/>
          <w:sz w:val="24"/>
          <w:szCs w:val="24"/>
          <w:lang w:val="en-IN"/>
        </w:rPr>
      </w:pPr>
    </w:p>
    <w:sectPr w:rsidR="00534CBF" w:rsidSect="00534C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5B"/>
    <w:rsid w:val="0044008F"/>
    <w:rsid w:val="00534CBF"/>
    <w:rsid w:val="008E6A67"/>
    <w:rsid w:val="00A315B6"/>
    <w:rsid w:val="00B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79AD"/>
  <w15:chartTrackingRefBased/>
  <w15:docId w15:val="{00FA1AB5-AB1D-4409-9E2D-8131544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5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Lekha Pandit</dc:creator>
  <cp:keywords/>
  <dc:description/>
  <cp:lastModifiedBy>Lekha Pandit</cp:lastModifiedBy>
  <cp:revision>5</cp:revision>
  <dcterms:created xsi:type="dcterms:W3CDTF">2020-08-01T05:10:00Z</dcterms:created>
  <dcterms:modified xsi:type="dcterms:W3CDTF">2020-09-02T09:54:00Z</dcterms:modified>
</cp:coreProperties>
</file>