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FD15" w14:textId="5D21E40E" w:rsidR="00155D57" w:rsidRPr="00A43A6E" w:rsidRDefault="00BF18FE" w:rsidP="00A43A6E">
      <w:pPr>
        <w:pStyle w:val="Title"/>
      </w:pPr>
      <w:r w:rsidRPr="00A43A6E">
        <w:t>B-cell activity predicts</w:t>
      </w:r>
      <w:r w:rsidRPr="00A43A6E">
        <w:rPr>
          <w:rStyle w:val="apple-converted-space"/>
        </w:rPr>
        <w:t xml:space="preserve"> </w:t>
      </w:r>
      <w:r w:rsidRPr="00A43A6E">
        <w:t xml:space="preserve">response to glatiramer acetate and interferon in relapsing-remitting </w:t>
      </w:r>
      <w:r w:rsidR="0096098F">
        <w:t>MS</w:t>
      </w:r>
    </w:p>
    <w:p w14:paraId="0F3A1EF7" w14:textId="51E1DD14" w:rsidR="00BF18FE" w:rsidRPr="003047A1" w:rsidRDefault="003047A1" w:rsidP="00A43A6E">
      <w:pPr>
        <w:pStyle w:val="Heading1"/>
      </w:pPr>
      <w:r w:rsidRPr="003047A1">
        <w:t xml:space="preserve">Appendix e-1 </w:t>
      </w:r>
      <w:r w:rsidR="00BF18FE" w:rsidRPr="00BF18FE">
        <w:t>NeuroTransData</w:t>
      </w:r>
    </w:p>
    <w:p w14:paraId="08F8C1D1" w14:textId="44C149AF" w:rsidR="00BF18FE" w:rsidRDefault="00BF18FE" w:rsidP="00100179">
      <w:pPr>
        <w:spacing w:before="12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NeuroTransData (NTD)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was founded in 2008 as 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 Germany-wide network of physicians in the fields of neurology and psychiatry.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At present NTD includes 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78 neurologists in 153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practices,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serving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approximately 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600,000 outpatients per year. Each practice is certified according to network-specific and ISO 9001 criteria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; c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ompliance with these criteria is audited annually by an external certified audit organi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ation. The NTD </w:t>
      </w:r>
      <w:r w:rsidR="00C36EE9" w:rsidRPr="00C36E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multiple sclerosis (MS) 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registry includes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pproximately 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25,000 patients with MS.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he database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captures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information </w:t>
      </w:r>
      <w:r w:rsidR="00C36EE9"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in real time</w:t>
      </w:r>
      <w:r w:rsidR="00C36EE9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on 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demographic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data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 clinical history, and clinical variables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,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from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 an average of 3.7 visits and Expanded Disability Status Scale (EDSS) assessments</w:t>
      </w:r>
      <w:r w:rsidRPr="00BF18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6EE9"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per patient 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 year via web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-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based data entry. </w:t>
      </w:r>
      <w:r w:rsidR="00F54A64" w:rsidRPr="00F54A64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Patient identification codes are managed independently by the Institute for Medical Information Processing, Biometry, and Epidemiology, Ludwig Maximilian University of Munich, Germany.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C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ertified raters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perform s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tandardi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z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ed clinical assessments of functional system scores and EDSS calculation (http://www.neurostatus.net/). All personnel undergo regular training to ensure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 xml:space="preserve">the </w:t>
      </w:r>
      <w:r w:rsidRPr="00BF18F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quality of data in the database. Both automatic and manually executed queries are implemented to further ensure data quality.</w:t>
      </w:r>
    </w:p>
    <w:p w14:paraId="5BA9F30E" w14:textId="21DE3A3A" w:rsidR="006C20F1" w:rsidRDefault="006C20F1" w:rsidP="00100179">
      <w:pPr>
        <w:spacing w:before="12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p w14:paraId="1E4A6838" w14:textId="75EBB1C3" w:rsidR="006C20F1" w:rsidRDefault="006C20F1" w:rsidP="00100179">
      <w:pPr>
        <w:spacing w:before="120" w:line="48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</w:p>
    <w:sectPr w:rsidR="006C20F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29406" w14:textId="77777777" w:rsidR="009A3462" w:rsidRDefault="009A3462" w:rsidP="003047A1">
      <w:pPr>
        <w:spacing w:after="0" w:line="240" w:lineRule="auto"/>
      </w:pPr>
      <w:r>
        <w:separator/>
      </w:r>
    </w:p>
  </w:endnote>
  <w:endnote w:type="continuationSeparator" w:id="0">
    <w:p w14:paraId="29CF35A8" w14:textId="77777777" w:rsidR="009A3462" w:rsidRDefault="009A3462" w:rsidP="0030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623BE" w14:textId="72B7EEC3" w:rsidR="003047A1" w:rsidRPr="00F16E07" w:rsidRDefault="003047A1">
    <w:pPr>
      <w:pStyle w:val="Footer"/>
      <w:jc w:val="right"/>
      <w:rPr>
        <w:rFonts w:ascii="Times New Roman" w:hAnsi="Times New Roman" w:cs="Times New Roman"/>
      </w:rPr>
    </w:pPr>
  </w:p>
  <w:p w14:paraId="7C4EF4B0" w14:textId="77777777" w:rsidR="003047A1" w:rsidRDefault="00304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1EB66" w14:textId="77777777" w:rsidR="009A3462" w:rsidRDefault="009A3462" w:rsidP="003047A1">
      <w:pPr>
        <w:spacing w:after="0" w:line="240" w:lineRule="auto"/>
      </w:pPr>
      <w:r>
        <w:separator/>
      </w:r>
    </w:p>
  </w:footnote>
  <w:footnote w:type="continuationSeparator" w:id="0">
    <w:p w14:paraId="0C3EFCD2" w14:textId="77777777" w:rsidR="009A3462" w:rsidRDefault="009A3462" w:rsidP="0030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DC8A1" w14:textId="0A7716E1" w:rsidR="00570CBE" w:rsidRDefault="00570CBE" w:rsidP="00C20ACB">
    <w:pPr>
      <w:pStyle w:val="Header"/>
      <w:jc w:val="right"/>
    </w:pPr>
    <w:r>
      <w:t>Tacke et al.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eurology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xa0avw0rw05xue2rpavr0fhswxr2tfpw0v2&quot;&gt;B-cell in MS&lt;record-ids&gt;&lt;item&gt;11&lt;/item&gt;&lt;item&gt;12&lt;/item&gt;&lt;item&gt;38&lt;/item&gt;&lt;item&gt;39&lt;/item&gt;&lt;/record-ids&gt;&lt;/item&gt;&lt;/Libraries&gt;"/>
  </w:docVars>
  <w:rsids>
    <w:rsidRoot w:val="00BF18FE"/>
    <w:rsid w:val="00035AD1"/>
    <w:rsid w:val="0003749A"/>
    <w:rsid w:val="00056228"/>
    <w:rsid w:val="00071A7B"/>
    <w:rsid w:val="00080702"/>
    <w:rsid w:val="00090126"/>
    <w:rsid w:val="00090494"/>
    <w:rsid w:val="000F1A31"/>
    <w:rsid w:val="00100179"/>
    <w:rsid w:val="00137C51"/>
    <w:rsid w:val="00155D57"/>
    <w:rsid w:val="00166803"/>
    <w:rsid w:val="00183CF4"/>
    <w:rsid w:val="001B2B3D"/>
    <w:rsid w:val="001C7FE4"/>
    <w:rsid w:val="00202295"/>
    <w:rsid w:val="0021430C"/>
    <w:rsid w:val="0025117B"/>
    <w:rsid w:val="00264E79"/>
    <w:rsid w:val="00266E5A"/>
    <w:rsid w:val="002A65B7"/>
    <w:rsid w:val="002B3760"/>
    <w:rsid w:val="002E559A"/>
    <w:rsid w:val="002F3DE9"/>
    <w:rsid w:val="003047A1"/>
    <w:rsid w:val="00323347"/>
    <w:rsid w:val="003429D0"/>
    <w:rsid w:val="0034331A"/>
    <w:rsid w:val="00362C68"/>
    <w:rsid w:val="00372DAF"/>
    <w:rsid w:val="00394F32"/>
    <w:rsid w:val="003B1149"/>
    <w:rsid w:val="003E12E4"/>
    <w:rsid w:val="003F0C95"/>
    <w:rsid w:val="003F24D7"/>
    <w:rsid w:val="0041506A"/>
    <w:rsid w:val="004A309D"/>
    <w:rsid w:val="004D12C5"/>
    <w:rsid w:val="004E53C7"/>
    <w:rsid w:val="004F4BFD"/>
    <w:rsid w:val="005036B7"/>
    <w:rsid w:val="00515EA0"/>
    <w:rsid w:val="00547E0D"/>
    <w:rsid w:val="00570CBE"/>
    <w:rsid w:val="00585CEB"/>
    <w:rsid w:val="005E0EF5"/>
    <w:rsid w:val="00606B9C"/>
    <w:rsid w:val="00614966"/>
    <w:rsid w:val="00624817"/>
    <w:rsid w:val="006560CC"/>
    <w:rsid w:val="00672FD6"/>
    <w:rsid w:val="006A0325"/>
    <w:rsid w:val="006C20F1"/>
    <w:rsid w:val="006E20C0"/>
    <w:rsid w:val="0074635F"/>
    <w:rsid w:val="0076278D"/>
    <w:rsid w:val="00762B26"/>
    <w:rsid w:val="007A7D1C"/>
    <w:rsid w:val="007C029A"/>
    <w:rsid w:val="007D4612"/>
    <w:rsid w:val="007D54ED"/>
    <w:rsid w:val="007F271E"/>
    <w:rsid w:val="0081396D"/>
    <w:rsid w:val="00834E4B"/>
    <w:rsid w:val="00842DE5"/>
    <w:rsid w:val="00850F72"/>
    <w:rsid w:val="008512B4"/>
    <w:rsid w:val="008753FE"/>
    <w:rsid w:val="008B6466"/>
    <w:rsid w:val="008E64EB"/>
    <w:rsid w:val="008F2F30"/>
    <w:rsid w:val="00920AB2"/>
    <w:rsid w:val="0096098F"/>
    <w:rsid w:val="009A3462"/>
    <w:rsid w:val="009E6B0D"/>
    <w:rsid w:val="00A03BC1"/>
    <w:rsid w:val="00A40FCD"/>
    <w:rsid w:val="00A41157"/>
    <w:rsid w:val="00A43A6E"/>
    <w:rsid w:val="00A54BE2"/>
    <w:rsid w:val="00A617F7"/>
    <w:rsid w:val="00A62EA6"/>
    <w:rsid w:val="00A764D6"/>
    <w:rsid w:val="00A872AB"/>
    <w:rsid w:val="00AA0A1D"/>
    <w:rsid w:val="00AD1FDC"/>
    <w:rsid w:val="00AE00A7"/>
    <w:rsid w:val="00AE0F0B"/>
    <w:rsid w:val="00B05253"/>
    <w:rsid w:val="00B61296"/>
    <w:rsid w:val="00B64AAD"/>
    <w:rsid w:val="00B736EC"/>
    <w:rsid w:val="00B8115A"/>
    <w:rsid w:val="00BB1CE4"/>
    <w:rsid w:val="00BB78D8"/>
    <w:rsid w:val="00BD4F9F"/>
    <w:rsid w:val="00BE4CA3"/>
    <w:rsid w:val="00BF18FE"/>
    <w:rsid w:val="00C20ACB"/>
    <w:rsid w:val="00C36EE9"/>
    <w:rsid w:val="00C4474E"/>
    <w:rsid w:val="00D214D5"/>
    <w:rsid w:val="00D44F66"/>
    <w:rsid w:val="00DE2E4D"/>
    <w:rsid w:val="00E20F72"/>
    <w:rsid w:val="00E71359"/>
    <w:rsid w:val="00ED3466"/>
    <w:rsid w:val="00ED3D89"/>
    <w:rsid w:val="00EE2878"/>
    <w:rsid w:val="00F16E07"/>
    <w:rsid w:val="00F54A64"/>
    <w:rsid w:val="00F64A68"/>
    <w:rsid w:val="00F705BF"/>
    <w:rsid w:val="00F93729"/>
    <w:rsid w:val="00FE0331"/>
    <w:rsid w:val="00F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8D4A32"/>
  <w15:chartTrackingRefBased/>
  <w15:docId w15:val="{9278B8D9-BE57-45E0-8DB6-C854973B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3A6E"/>
    <w:pPr>
      <w:spacing w:before="120" w:line="48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18FE"/>
  </w:style>
  <w:style w:type="paragraph" w:styleId="BalloonText">
    <w:name w:val="Balloon Text"/>
    <w:basedOn w:val="Normal"/>
    <w:link w:val="BalloonTextChar"/>
    <w:uiPriority w:val="99"/>
    <w:semiHidden/>
    <w:unhideWhenUsed/>
    <w:rsid w:val="00BF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8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D1F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1F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1F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F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FDC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090126"/>
    <w:pPr>
      <w:spacing w:after="0"/>
      <w:jc w:val="center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90126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B2B3D"/>
    <w:pPr>
      <w:spacing w:line="240" w:lineRule="auto"/>
    </w:pPr>
    <w:rPr>
      <w:rFonts w:ascii="Times New Roman" w:hAnsi="Times New Roman" w:cs="Times New Roman"/>
      <w:noProof/>
      <w:sz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B2B3D"/>
    <w:rPr>
      <w:rFonts w:ascii="Times New Roman" w:hAnsi="Times New Roman" w:cs="Times New Roman"/>
      <w:noProof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7A1"/>
  </w:style>
  <w:style w:type="paragraph" w:styleId="Footer">
    <w:name w:val="footer"/>
    <w:basedOn w:val="Normal"/>
    <w:link w:val="FooterChar"/>
    <w:uiPriority w:val="99"/>
    <w:unhideWhenUsed/>
    <w:rsid w:val="003047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7A1"/>
  </w:style>
  <w:style w:type="paragraph" w:styleId="NormalWeb">
    <w:name w:val="Normal (Web)"/>
    <w:basedOn w:val="Normal"/>
    <w:uiPriority w:val="99"/>
    <w:semiHidden/>
    <w:unhideWhenUsed/>
    <w:rsid w:val="007D5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A43A6E"/>
    <w:pPr>
      <w:spacing w:before="120" w:line="480" w:lineRule="auto"/>
    </w:pPr>
    <w:rPr>
      <w:rFonts w:ascii="Times New Roman" w:hAnsi="Times New Roman" w:cs="Times New Roman"/>
      <w:b/>
      <w:bCs/>
      <w:color w:val="000000" w:themeColor="text1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43A6E"/>
    <w:rPr>
      <w:rFonts w:ascii="Times New Roman" w:hAnsi="Times New Roman" w:cs="Times New Roman"/>
      <w:b/>
      <w:bCs/>
      <w:color w:val="000000" w:themeColor="text1"/>
      <w:sz w:val="28"/>
      <w:szCs w:val="2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43A6E"/>
    <w:rPr>
      <w:rFonts w:ascii="Times New Roman" w:eastAsia="Times New Roman" w:hAnsi="Times New Roman" w:cs="Times New Roman"/>
      <w:b/>
      <w:bCs/>
      <w:sz w:val="24"/>
      <w:szCs w:val="24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3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Piper Med Comms</dc:creator>
  <cp:keywords/>
  <dc:description/>
  <cp:lastModifiedBy>Author</cp:lastModifiedBy>
  <cp:revision>5</cp:revision>
  <dcterms:created xsi:type="dcterms:W3CDTF">2020-11-26T07:56:00Z</dcterms:created>
  <dcterms:modified xsi:type="dcterms:W3CDTF">2020-11-26T09:35:00Z</dcterms:modified>
</cp:coreProperties>
</file>