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F993A" w14:textId="5671EAD3" w:rsidR="00B6699A" w:rsidRPr="00A43A6E" w:rsidRDefault="00B6699A" w:rsidP="00B6699A">
      <w:pPr>
        <w:pStyle w:val="Title"/>
      </w:pPr>
      <w:r w:rsidRPr="00A43A6E">
        <w:t>B-cell activity predicts</w:t>
      </w:r>
      <w:r w:rsidRPr="00A43A6E">
        <w:rPr>
          <w:rStyle w:val="apple-converted-space"/>
        </w:rPr>
        <w:t xml:space="preserve"> </w:t>
      </w:r>
      <w:r w:rsidRPr="00A43A6E">
        <w:t xml:space="preserve">response to glatiramer acetate and interferon in relapsing-remitting </w:t>
      </w:r>
      <w:r w:rsidR="005E10F0">
        <w:t>MS</w:t>
      </w:r>
    </w:p>
    <w:p w14:paraId="280002DA" w14:textId="0F947494" w:rsidR="006C20F1" w:rsidRPr="00100179" w:rsidRDefault="003047A1" w:rsidP="00A43A6E">
      <w:pPr>
        <w:pStyle w:val="Heading1"/>
      </w:pPr>
      <w:r w:rsidRPr="003047A1">
        <w:t>Appendix e-</w:t>
      </w:r>
      <w:r>
        <w:t>2</w:t>
      </w:r>
      <w:r w:rsidRPr="003047A1">
        <w:t xml:space="preserve"> </w:t>
      </w:r>
      <w:r w:rsidR="00100179" w:rsidRPr="00100179">
        <w:t xml:space="preserve">Summary of studies using an </w:t>
      </w:r>
      <w:r w:rsidR="002E559A" w:rsidRPr="00100179">
        <w:t xml:space="preserve">ELISPOT </w:t>
      </w:r>
      <w:r w:rsidR="00100179" w:rsidRPr="00100179">
        <w:t xml:space="preserve">assay of B-cell brain-tissue reactivity in patients with </w:t>
      </w:r>
      <w:r w:rsidR="00080702" w:rsidRPr="00080702">
        <w:t>multiple sclerosis</w:t>
      </w:r>
    </w:p>
    <w:p w14:paraId="6BAA3EFF" w14:textId="4A975E6C" w:rsidR="007C029A" w:rsidRDefault="007C029A" w:rsidP="00100179">
      <w:pPr>
        <w:autoSpaceDE w:val="0"/>
        <w:autoSpaceDN w:val="0"/>
        <w:adjustRightInd w:val="0"/>
        <w:spacing w:before="120"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7C029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</w:t>
      </w:r>
      <w:r w:rsidR="00372DAF" w:rsidRPr="007C029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enzyme-linked</w:t>
      </w:r>
      <w:r w:rsid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FE033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</w:t>
      </w:r>
      <w:r w:rsidR="00372DAF" w:rsidRPr="007C029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mmuno</w:t>
      </w:r>
      <w:r w:rsidR="00FE033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</w:t>
      </w:r>
      <w:r w:rsidR="00372DAF" w:rsidRPr="007C029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pot </w:t>
      </w:r>
      <w:r w:rsid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</w:t>
      </w:r>
      <w:r w:rsidRPr="007C029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ELISPOT</w:t>
      </w:r>
      <w:r w:rsid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</w:t>
      </w:r>
      <w:r w:rsidRPr="007C029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assay is based on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fact that resting B cells, when </w:t>
      </w:r>
      <w:r w:rsidRPr="007C029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stimulated with suitable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7C029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mitogens in vitro, convert into antibody-producing </w:t>
      </w:r>
      <w:r w:rsidR="00F16E0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plasmablasts and </w:t>
      </w:r>
      <w:r w:rsidRPr="007C029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plasma cells</w:t>
      </w:r>
      <w:r w:rsid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r w:rsidR="00372DAF" w:rsidRPr="00372DAF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US" w:eastAsia="de-DE"/>
        </w:rPr>
        <w:t>1</w:t>
      </w:r>
      <w:r w:rsidRPr="007C029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Their </w:t>
      </w:r>
      <w:r w:rsidRPr="007C029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antigen specificity can </w:t>
      </w:r>
      <w:r w:rsid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then be</w:t>
      </w:r>
      <w:r w:rsidRPr="007C029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measured </w:t>
      </w:r>
      <w:r w:rsid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by incubat</w:t>
      </w:r>
      <w:r w:rsidR="0025117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ing</w:t>
      </w:r>
      <w:r w:rsid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the cells in ELISPOT wells coated </w:t>
      </w:r>
      <w:r w:rsidRPr="007C029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with the antigen(s) of interest</w:t>
      </w:r>
      <w:r w:rsid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A</w:t>
      </w:r>
      <w:r w:rsidRPr="007C029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ntigen-specific antibodies are captured around the B cells</w:t>
      </w:r>
      <w:r w:rsid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7C029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that secrete those antibodies</w:t>
      </w:r>
      <w:r w:rsid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 can be visualized using a conjugated secondary antibody and substrate dye.</w:t>
      </w:r>
      <w:r w:rsidR="00E20F72" w:rsidRPr="00E20F7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 our studies of B cells from patients with </w:t>
      </w:r>
      <w:r w:rsidR="007D4612" w:rsidRPr="007D46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multiple sclerosis </w:t>
      </w:r>
      <w:r w:rsidR="007D46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</w:t>
      </w:r>
      <w:r w:rsidR="00E20F72" w:rsidRPr="00E20F7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MS</w:t>
      </w:r>
      <w:r w:rsidR="007D46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</w:t>
      </w:r>
      <w:r w:rsidR="00E20F72" w:rsidRPr="00E20F7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we have used whole brain lysate as </w:t>
      </w:r>
      <w:r w:rsidR="00E20F7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</w:t>
      </w:r>
      <w:r w:rsidR="00E20F72" w:rsidRPr="00E20F7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antigenic target on the basis that patients</w:t>
      </w:r>
      <w:r w:rsidR="00E20F7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’</w:t>
      </w:r>
      <w:r w:rsidR="00E20F72" w:rsidRPr="00E20F7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E20F7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 cells are likely to </w:t>
      </w:r>
      <w:r w:rsidR="00E20F72" w:rsidRPr="00E20F7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recognize a range of different CNS tissue antigens.</w:t>
      </w:r>
    </w:p>
    <w:p w14:paraId="74768413" w14:textId="3F4F29E9" w:rsidR="00ED3D89" w:rsidRDefault="00624817" w:rsidP="00100179">
      <w:pPr>
        <w:autoSpaceDE w:val="0"/>
        <w:autoSpaceDN w:val="0"/>
        <w:adjustRightInd w:val="0"/>
        <w:spacing w:before="120"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 an initial study</w:t>
      </w:r>
      <w:r w:rsidR="00372DAF" w:rsidRPr="00372DAF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US" w:eastAsia="de-DE"/>
        </w:rPr>
        <w:t>2</w:t>
      </w:r>
      <w:r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we u</w:t>
      </w:r>
      <w:r w:rsidR="00AE0F0B"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</w:t>
      </w:r>
      <w:r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ed the ELISPOT technique to investigate the </w:t>
      </w:r>
      <w:r w:rsidR="00AE0F0B"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CNS </w:t>
      </w:r>
      <w:r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reactivity </w:t>
      </w:r>
      <w:r w:rsidR="00AE0F0B"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of B</w:t>
      </w:r>
      <w:r w:rsidR="006560C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  <w:r w:rsidR="00AE0F0B"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cells from patients with</w:t>
      </w:r>
      <w:r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clinically isolated</w:t>
      </w:r>
      <w:r w:rsidR="00AE0F0B"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syndrome (CIS</w:t>
      </w:r>
      <w:r w:rsidR="00AA0A1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</w:t>
      </w:r>
      <w:r w:rsidR="00AA0A1D"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21430C"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n=15</w:t>
      </w:r>
      <w:r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), </w:t>
      </w:r>
      <w:r w:rsidR="008B646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MS</w:t>
      </w:r>
      <w:r w:rsidR="00AE0F0B"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</w:t>
      </w:r>
      <w:r w:rsidR="0021430C"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n=67</w:t>
      </w:r>
      <w:r w:rsidR="00AE0F0B"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</w:t>
      </w:r>
      <w:r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other non-inflammatory neurological</w:t>
      </w:r>
      <w:r w:rsidR="0021430C"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</w:t>
      </w:r>
      <w:r w:rsidR="002A65B7"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n=12)</w:t>
      </w:r>
      <w:r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inflammatory neurological </w:t>
      </w:r>
      <w:r w:rsidR="002A65B7"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(n=16)</w:t>
      </w:r>
      <w:r w:rsidR="008B646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="002A65B7"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or autoimmune</w:t>
      </w:r>
      <w:r w:rsidR="00AE0F0B"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diseases</w:t>
      </w:r>
      <w:r w:rsidR="002A65B7"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(n=13)</w:t>
      </w:r>
      <w:r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and healthy donor</w:t>
      </w:r>
      <w:r w:rsidR="002A65B7"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 (n=127). All patients were recruited from</w:t>
      </w:r>
      <w:r w:rsid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2A65B7"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 University Hospitals of</w:t>
      </w:r>
      <w:r w:rsid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2A65B7"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Cologne.</w:t>
      </w:r>
      <w:r w:rsid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As in the present study, </w:t>
      </w:r>
      <w:r w:rsidR="002A65B7" w:rsidRPr="004641DD">
        <w:rPr>
          <w:rFonts w:ascii="Times New Roman" w:hAnsi="Times New Roman" w:cs="Times New Roman"/>
          <w:sz w:val="24"/>
          <w:szCs w:val="24"/>
          <w:lang w:val="en-US"/>
        </w:rPr>
        <w:t xml:space="preserve">peripheral blood </w:t>
      </w:r>
      <w:r w:rsidR="002A65B7"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mononuclear cells </w:t>
      </w:r>
      <w:r w:rsid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(PBMC</w:t>
      </w:r>
      <w:r w:rsidR="008B646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</w:t>
      </w:r>
      <w:r w:rsid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) </w:t>
      </w:r>
      <w:r w:rsidR="002A65B7"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were isolated from all participants and</w:t>
      </w:r>
      <w:r w:rsid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="002A65B7"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before </w:t>
      </w:r>
      <w:r w:rsidR="002B376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being applied </w:t>
      </w:r>
      <w:r w:rsid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to the ELISPOT plates, were </w:t>
      </w:r>
      <w:r w:rsidR="002A65B7"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polyclonally stimulated with R-848, </w:t>
      </w:r>
      <w:r w:rsidR="008B646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interleukin</w:t>
      </w:r>
      <w:r w:rsidR="002A65B7"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-2</w:t>
      </w:r>
      <w:r w:rsidR="002B376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="002A65B7" w:rsidRP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 β-mercaptoethanol for 96 h, so that resting B cells converted into antibody-producing plasma cells.</w:t>
      </w:r>
      <w:r w:rsidR="002A65B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090126" w:rsidRP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 ELISPOT plates were coated overnight with whole human brain lysate</w:t>
      </w:r>
      <w:r w:rsidR="002B376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="00090126" w:rsidRP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which was isolated from fresh frozen tissue (30 μg/</w:t>
      </w:r>
      <w:r w:rsidR="002B3760" w:rsidRP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</w:t>
      </w:r>
      <w:r w:rsidR="002B376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</w:t>
      </w:r>
      <w:r w:rsidR="00090126" w:rsidRP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</w:t>
      </w:r>
      <w:r w:rsid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090126" w:rsidRP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Novus Biologicals, Littleton, CO). </w:t>
      </w:r>
      <w:r w:rsid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</w:t>
      </w:r>
      <w:r w:rsidR="00090126" w:rsidRP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nti-human </w:t>
      </w:r>
      <w:r w:rsidR="00B8115A" w:rsidRPr="00B8115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immunoglobulin (Ig)</w:t>
      </w:r>
      <w:r w:rsidR="00090126" w:rsidRP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κ at 10</w:t>
      </w:r>
      <w:r w:rsidR="00B8115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  <w:r w:rsidR="00090126" w:rsidRP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μg/</w:t>
      </w:r>
      <w:r w:rsidR="00362C68" w:rsidRP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</w:t>
      </w:r>
      <w:r w:rsidR="00362C68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</w:t>
      </w:r>
      <w:r w:rsidR="00362C68" w:rsidRP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was used to coat the wells for a </w:t>
      </w:r>
      <w:r w:rsidR="00090126" w:rsidRP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positive control. Each sample was plated in duplicate </w:t>
      </w:r>
      <w:r w:rsid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using</w:t>
      </w:r>
      <w:r w:rsidR="00090126" w:rsidRP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1</w:t>
      </w:r>
      <w:r w:rsidR="001C7FE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  <w:r w:rsidR="00090126" w:rsidRP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million polyclonally stimulated PBMC</w:t>
      </w:r>
      <w:r w:rsidR="001C7FE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</w:t>
      </w:r>
      <w:r w:rsid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/</w:t>
      </w:r>
      <w:r w:rsidR="00090126" w:rsidRP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well</w:t>
      </w:r>
      <w:r w:rsid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 the plates incubated for </w:t>
      </w:r>
      <w:r w:rsidR="00090126" w:rsidRPr="003220BF">
        <w:rPr>
          <w:rFonts w:ascii="Times New Roman" w:hAnsi="Times New Roman" w:cs="Times New Roman"/>
          <w:sz w:val="24"/>
          <w:szCs w:val="24"/>
          <w:lang w:val="en-US"/>
        </w:rPr>
        <w:lastRenderedPageBreak/>
        <w:t>26 h at 37°C and 7% CO</w:t>
      </w:r>
      <w:r w:rsidR="00090126" w:rsidRPr="003220B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90126" w:rsidRP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All plates </w:t>
      </w:r>
      <w:r w:rsid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were </w:t>
      </w:r>
      <w:r w:rsidR="00090126" w:rsidRPr="003220BF">
        <w:rPr>
          <w:rFonts w:ascii="Times New Roman" w:hAnsi="Times New Roman" w:cs="Times New Roman"/>
          <w:sz w:val="24"/>
          <w:szCs w:val="24"/>
          <w:lang w:val="en-US"/>
        </w:rPr>
        <w:t xml:space="preserve">incubated with the biotinylated anti-human IgG monoclonal antibody </w:t>
      </w:r>
      <w:r w:rsidR="00090126">
        <w:rPr>
          <w:rFonts w:ascii="Times New Roman" w:hAnsi="Times New Roman" w:cs="Times New Roman"/>
          <w:sz w:val="24"/>
          <w:szCs w:val="24"/>
          <w:lang w:val="en-US"/>
        </w:rPr>
        <w:t xml:space="preserve">as in the current </w:t>
      </w:r>
      <w:proofErr w:type="gramStart"/>
      <w:r w:rsidR="00090126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372DA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90126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proofErr w:type="gramEnd"/>
      <w:r w:rsidR="000901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0126" w:rsidRP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were developed with CTL True Blue substrate. Spots were counted</w:t>
      </w:r>
      <w:r w:rsid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090126" w:rsidRP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on an ImmunoSpot</w:t>
      </w:r>
      <w:bookmarkStart w:id="0" w:name="_Hlk57112467"/>
      <w:r w:rsidR="00090126" w:rsidRPr="00A872A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>®</w:t>
      </w:r>
      <w:bookmarkEnd w:id="0"/>
      <w:r w:rsidR="00090126" w:rsidRP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Series 6 Analyzer</w:t>
      </w:r>
      <w:r w:rsidR="004D12C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4D12C5" w:rsidRPr="004D12C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(Cellular Technology Limited, Shaker Heights, OH)</w:t>
      </w:r>
      <w:r w:rsidR="00090126" w:rsidRP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Nine 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of</w:t>
      </w:r>
      <w:r w:rsid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15 patients with CIS (60.0</w:t>
      </w:r>
      <w:r w:rsid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%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 and 53 of 67 patients with MS</w:t>
      </w:r>
      <w:r w:rsid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(79.1%) showed 4.5</w:t>
      </w:r>
      <w:r w:rsid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–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150 CNS-specific B</w:t>
      </w:r>
      <w:r w:rsid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cells</w:t>
      </w:r>
      <w:r w:rsid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None of the healthy controls</w:t>
      </w:r>
      <w:r w:rsid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or other patients 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showed increased numbers of CNS-specific B cells in</w:t>
      </w:r>
      <w:r w:rsid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 blood</w:t>
      </w:r>
      <w:r w:rsidR="00A872A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exceeding 1 in 10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>6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the stimulated PBMC</w:t>
      </w:r>
      <w:r w:rsidR="00ED346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</w:t>
      </w:r>
      <w:r w:rsid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When the 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MS cohort </w:t>
      </w:r>
      <w:r w:rsid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was </w:t>
      </w:r>
      <w:r w:rsidR="00ED3D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divided into 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disease</w:t>
      </w:r>
      <w:r w:rsidR="0010017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subtypes, 48 of 60 (80.0%) with </w:t>
      </w:r>
      <w:r w:rsidR="00137C51" w:rsidRPr="00137C5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relapsing-remitting </w:t>
      </w:r>
      <w:r w:rsidR="00137C5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MS</w:t>
      </w:r>
      <w:r w:rsidR="00137C51" w:rsidRPr="00137C5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(RRMS)</w:t>
      </w:r>
      <w:r w:rsidR="00137C5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and 5 of</w:t>
      </w:r>
      <w:r w:rsidR="00ED3D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7 (71.4%) patients with secondary progressive MS </w:t>
      </w:r>
      <w:r w:rsidR="00ED3D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had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</w:t>
      </w:r>
      <w:r w:rsidR="00ED3D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positive CNS-specific </w:t>
      </w:r>
      <w:r w:rsidR="00137C51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</w:t>
      </w:r>
      <w:r w:rsidR="00137C5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cell response. The </w:t>
      </w:r>
      <w:r w:rsidR="00ED3D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test was repeated 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 20 patients </w:t>
      </w:r>
      <w:r w:rsidR="00ED3D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with MS 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6 months later</w:t>
      </w:r>
      <w:r w:rsidR="00ED3D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 16 of the</w:t>
      </w:r>
      <w:r w:rsidR="00137C5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</w:t>
      </w:r>
      <w:r w:rsidR="00ED3D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patients the 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CNS-specific </w:t>
      </w:r>
      <w:r w:rsidR="00137C51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</w:t>
      </w:r>
      <w:r w:rsidR="00137C5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cell response was comparable at the two time</w:t>
      </w:r>
      <w:r w:rsidR="00ED3D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points tested. Four patients </w:t>
      </w:r>
      <w:r w:rsidR="00ED3D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who 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tested negative</w:t>
      </w:r>
      <w:r w:rsidR="00ED3D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 the first test 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showed a positive response </w:t>
      </w:r>
      <w:r w:rsidR="00ED3D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 the second test, 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suggesting that a conversion to </w:t>
      </w:r>
      <w:r w:rsidR="00137C51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</w:t>
      </w:r>
      <w:r w:rsidR="00137C5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cell-</w:t>
      </w:r>
      <w:r w:rsidR="00ED3D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ependent MS can</w:t>
      </w:r>
      <w:r w:rsidR="00ED3D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occur. The number of CNS</w:t>
      </w:r>
      <w:r w:rsidR="00ED3D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specific</w:t>
      </w:r>
      <w:r w:rsidR="00ED3D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137C51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</w:t>
      </w:r>
      <w:r w:rsidR="00137C5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</w:t>
      </w:r>
      <w:r w:rsidR="00137C51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cell</w:t>
      </w:r>
      <w:r w:rsidR="00137C5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positive patients </w:t>
      </w:r>
      <w:r w:rsidR="00ED3D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with CIS and MS 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was independent</w:t>
      </w:r>
      <w:r w:rsidR="00ED3D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372DAF" w:rsidRPr="00372D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of the treatment status. </w:t>
      </w:r>
    </w:p>
    <w:p w14:paraId="7899D47C" w14:textId="3DE474A3" w:rsidR="004F4BFD" w:rsidRDefault="00E20F72" w:rsidP="00100179">
      <w:pPr>
        <w:autoSpaceDE w:val="0"/>
        <w:autoSpaceDN w:val="0"/>
        <w:adjustRightInd w:val="0"/>
        <w:spacing w:before="120"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0F7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 a second study,</w:t>
      </w:r>
      <w:r w:rsidRPr="00E20F72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US" w:eastAsia="de-DE"/>
        </w:rPr>
        <w:t>3</w:t>
      </w:r>
      <w:r w:rsidRPr="00E20F7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4F4B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PBMC</w:t>
      </w:r>
      <w:r w:rsidR="00137C5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</w:t>
      </w:r>
      <w:r w:rsidR="004F4B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from </w:t>
      </w:r>
      <w:r w:rsidRPr="00E20F7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30</w:t>
      </w:r>
      <w:r w:rsidRPr="00E20F72">
        <w:rPr>
          <w:rFonts w:ascii="Times New Roman" w:hAnsi="Times New Roman" w:cs="Times New Roman"/>
          <w:sz w:val="24"/>
          <w:szCs w:val="24"/>
        </w:rPr>
        <w:t xml:space="preserve"> patients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E20F72">
        <w:rPr>
          <w:rFonts w:ascii="Times New Roman" w:hAnsi="Times New Roman" w:cs="Times New Roman"/>
          <w:sz w:val="24"/>
          <w:szCs w:val="24"/>
        </w:rPr>
        <w:t xml:space="preserve">MS </w:t>
      </w:r>
      <w:r w:rsidR="004F4BFD" w:rsidRPr="004F4BFD">
        <w:rPr>
          <w:rFonts w:ascii="Times New Roman" w:hAnsi="Times New Roman" w:cs="Times New Roman"/>
          <w:sz w:val="24"/>
          <w:szCs w:val="24"/>
        </w:rPr>
        <w:t xml:space="preserve">(24 with RRMS, </w:t>
      </w:r>
      <w:r w:rsidR="00AA0A1D">
        <w:rPr>
          <w:rFonts w:ascii="Times New Roman" w:hAnsi="Times New Roman" w:cs="Times New Roman"/>
          <w:sz w:val="24"/>
          <w:szCs w:val="24"/>
        </w:rPr>
        <w:t>six</w:t>
      </w:r>
      <w:r w:rsidR="004F4BFD" w:rsidRPr="004F4BFD">
        <w:rPr>
          <w:rFonts w:ascii="Times New Roman" w:hAnsi="Times New Roman" w:cs="Times New Roman"/>
          <w:sz w:val="24"/>
          <w:szCs w:val="24"/>
        </w:rPr>
        <w:t xml:space="preserve"> with secondary progressive MS)</w:t>
      </w:r>
      <w:r w:rsidR="004F4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were</w:t>
      </w:r>
      <w:r w:rsidRPr="00E20F72">
        <w:rPr>
          <w:rFonts w:ascii="Times New Roman" w:hAnsi="Times New Roman" w:cs="Times New Roman"/>
          <w:sz w:val="24"/>
          <w:szCs w:val="24"/>
        </w:rPr>
        <w:t xml:space="preserve"> </w:t>
      </w:r>
      <w:r w:rsidR="004F4BFD">
        <w:rPr>
          <w:rFonts w:ascii="Times New Roman" w:hAnsi="Times New Roman" w:cs="Times New Roman"/>
          <w:sz w:val="24"/>
          <w:szCs w:val="24"/>
        </w:rPr>
        <w:t>experiencing</w:t>
      </w:r>
      <w:r w:rsidRPr="00E20F72">
        <w:rPr>
          <w:rFonts w:ascii="Times New Roman" w:hAnsi="Times New Roman" w:cs="Times New Roman"/>
          <w:sz w:val="24"/>
          <w:szCs w:val="24"/>
        </w:rPr>
        <w:t xml:space="preserve"> an acute MS relapse</w:t>
      </w:r>
      <w:r w:rsidR="004F4BFD">
        <w:rPr>
          <w:rFonts w:ascii="Times New Roman" w:hAnsi="Times New Roman" w:cs="Times New Roman"/>
          <w:sz w:val="24"/>
          <w:szCs w:val="24"/>
        </w:rPr>
        <w:t xml:space="preserve"> were plated on </w:t>
      </w:r>
      <w:r w:rsidR="004F4BFD" w:rsidRPr="0009012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whole human brain lysate</w:t>
      </w:r>
      <w:r w:rsidR="004F4BF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 ELISPOT wells, as above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4BFD">
        <w:rPr>
          <w:rFonts w:ascii="Times New Roman" w:hAnsi="Times New Roman" w:cs="Times New Roman"/>
          <w:sz w:val="24"/>
          <w:szCs w:val="24"/>
        </w:rPr>
        <w:t xml:space="preserve"> </w:t>
      </w:r>
      <w:r w:rsidR="0081396D">
        <w:rPr>
          <w:rFonts w:ascii="Times New Roman" w:hAnsi="Times New Roman" w:cs="Times New Roman"/>
          <w:sz w:val="24"/>
          <w:szCs w:val="24"/>
        </w:rPr>
        <w:t xml:space="preserve">The </w:t>
      </w:r>
      <w:r w:rsidR="004F4BFD">
        <w:rPr>
          <w:rFonts w:ascii="Times New Roman" w:hAnsi="Times New Roman" w:cs="Times New Roman"/>
          <w:sz w:val="24"/>
          <w:szCs w:val="24"/>
        </w:rPr>
        <w:t>PBMC</w:t>
      </w:r>
      <w:r w:rsidR="0081396D">
        <w:rPr>
          <w:rFonts w:ascii="Times New Roman" w:hAnsi="Times New Roman" w:cs="Times New Roman"/>
          <w:sz w:val="24"/>
          <w:szCs w:val="24"/>
        </w:rPr>
        <w:t>s</w:t>
      </w:r>
      <w:r w:rsidR="004F4BFD">
        <w:rPr>
          <w:rFonts w:ascii="Times New Roman" w:hAnsi="Times New Roman" w:cs="Times New Roman"/>
          <w:sz w:val="24"/>
          <w:szCs w:val="24"/>
        </w:rPr>
        <w:t xml:space="preserve"> from each patient were plated both</w:t>
      </w:r>
      <w:r w:rsidR="004F4BFD" w:rsidRPr="004F4BFD">
        <w:rPr>
          <w:rFonts w:ascii="Times New Roman" w:hAnsi="Times New Roman" w:cs="Times New Roman"/>
          <w:sz w:val="24"/>
          <w:szCs w:val="24"/>
        </w:rPr>
        <w:t xml:space="preserve"> immediately after separation from the blood sample without any prestimulation, and after 96</w:t>
      </w:r>
      <w:r w:rsidR="0081396D">
        <w:rPr>
          <w:rFonts w:ascii="Times New Roman" w:hAnsi="Times New Roman" w:cs="Times New Roman"/>
          <w:sz w:val="24"/>
          <w:szCs w:val="24"/>
        </w:rPr>
        <w:t> </w:t>
      </w:r>
      <w:r w:rsidR="004F4BFD" w:rsidRPr="004F4BFD">
        <w:rPr>
          <w:rFonts w:ascii="Times New Roman" w:hAnsi="Times New Roman" w:cs="Times New Roman"/>
          <w:sz w:val="24"/>
          <w:szCs w:val="24"/>
        </w:rPr>
        <w:t xml:space="preserve">h of polyclonal stimulation. </w:t>
      </w:r>
      <w:r w:rsidR="00F705BF">
        <w:rPr>
          <w:rFonts w:ascii="Times New Roman" w:hAnsi="Times New Roman" w:cs="Times New Roman"/>
          <w:sz w:val="24"/>
          <w:szCs w:val="24"/>
        </w:rPr>
        <w:t xml:space="preserve">As above, </w:t>
      </w:r>
      <w:r w:rsidR="00672FD6">
        <w:rPr>
          <w:rFonts w:ascii="Times New Roman" w:hAnsi="Times New Roman" w:cs="Times New Roman"/>
          <w:sz w:val="24"/>
          <w:szCs w:val="24"/>
        </w:rPr>
        <w:t>B-</w:t>
      </w:r>
      <w:r w:rsidR="006A0325">
        <w:rPr>
          <w:rFonts w:ascii="Times New Roman" w:hAnsi="Times New Roman" w:cs="Times New Roman"/>
          <w:sz w:val="24"/>
          <w:szCs w:val="24"/>
        </w:rPr>
        <w:t>cell-</w:t>
      </w:r>
      <w:r w:rsidR="00672FD6">
        <w:rPr>
          <w:rFonts w:ascii="Times New Roman" w:hAnsi="Times New Roman" w:cs="Times New Roman"/>
          <w:sz w:val="24"/>
          <w:szCs w:val="24"/>
        </w:rPr>
        <w:t>s</w:t>
      </w:r>
      <w:r w:rsidR="00F705BF" w:rsidRPr="00F705BF">
        <w:rPr>
          <w:rFonts w:ascii="Times New Roman" w:hAnsi="Times New Roman" w:cs="Times New Roman"/>
          <w:sz w:val="24"/>
          <w:szCs w:val="24"/>
        </w:rPr>
        <w:t>ecreted antibodies were captured on the ELISPOT plates and visualized as spots correspond</w:t>
      </w:r>
      <w:r w:rsidR="00672FD6">
        <w:rPr>
          <w:rFonts w:ascii="Times New Roman" w:hAnsi="Times New Roman" w:cs="Times New Roman"/>
          <w:sz w:val="24"/>
          <w:szCs w:val="24"/>
        </w:rPr>
        <w:t>ing</w:t>
      </w:r>
      <w:r w:rsidR="00F705BF" w:rsidRPr="00F705BF">
        <w:rPr>
          <w:rFonts w:ascii="Times New Roman" w:hAnsi="Times New Roman" w:cs="Times New Roman"/>
          <w:sz w:val="24"/>
          <w:szCs w:val="24"/>
        </w:rPr>
        <w:t xml:space="preserve"> to the numbers of brain antigen-specific B cells.</w:t>
      </w:r>
      <w:r w:rsidR="00515EA0" w:rsidRPr="00515EA0">
        <w:rPr>
          <w:rFonts w:ascii="Times New Roman" w:hAnsi="Times New Roman" w:cs="Times New Roman"/>
          <w:sz w:val="24"/>
          <w:szCs w:val="24"/>
        </w:rPr>
        <w:t xml:space="preserve"> Based on the observed ELISPOT B-cell response</w:t>
      </w:r>
      <w:r w:rsidR="006A0325">
        <w:rPr>
          <w:rFonts w:ascii="Times New Roman" w:hAnsi="Times New Roman" w:cs="Times New Roman"/>
          <w:sz w:val="24"/>
          <w:szCs w:val="24"/>
        </w:rPr>
        <w:t>,</w:t>
      </w:r>
      <w:r w:rsidR="00515EA0" w:rsidRPr="00515EA0">
        <w:rPr>
          <w:rFonts w:ascii="Times New Roman" w:hAnsi="Times New Roman" w:cs="Times New Roman"/>
          <w:sz w:val="24"/>
          <w:szCs w:val="24"/>
        </w:rPr>
        <w:t xml:space="preserve"> MS relapses could be categorized into</w:t>
      </w:r>
      <w:r w:rsidR="00515EA0">
        <w:rPr>
          <w:rFonts w:ascii="Times New Roman" w:hAnsi="Times New Roman" w:cs="Times New Roman"/>
          <w:sz w:val="24"/>
          <w:szCs w:val="24"/>
        </w:rPr>
        <w:t xml:space="preserve"> </w:t>
      </w:r>
      <w:r w:rsidR="00515EA0" w:rsidRPr="00515EA0">
        <w:rPr>
          <w:rFonts w:ascii="Times New Roman" w:hAnsi="Times New Roman" w:cs="Times New Roman"/>
          <w:sz w:val="24"/>
          <w:szCs w:val="24"/>
        </w:rPr>
        <w:t xml:space="preserve">three different patterns. </w:t>
      </w:r>
      <w:r w:rsidR="00515EA0" w:rsidRPr="0025117B">
        <w:rPr>
          <w:rFonts w:ascii="Times New Roman" w:hAnsi="Times New Roman" w:cs="Times New Roman"/>
          <w:sz w:val="24"/>
          <w:szCs w:val="24"/>
        </w:rPr>
        <w:t xml:space="preserve">A </w:t>
      </w:r>
      <w:r w:rsidR="00515EA0" w:rsidRPr="00F16E07">
        <w:rPr>
          <w:rFonts w:ascii="Times New Roman" w:hAnsi="Times New Roman" w:cs="Times New Roman"/>
          <w:sz w:val="24"/>
          <w:szCs w:val="24"/>
        </w:rPr>
        <w:t xml:space="preserve">brain-specific </w:t>
      </w:r>
      <w:r w:rsidR="00515EA0" w:rsidRPr="0025117B">
        <w:rPr>
          <w:rFonts w:ascii="Times New Roman" w:hAnsi="Times New Roman" w:cs="Times New Roman"/>
          <w:sz w:val="24"/>
          <w:szCs w:val="24"/>
        </w:rPr>
        <w:t>B-cell</w:t>
      </w:r>
      <w:r w:rsidR="00515EA0">
        <w:rPr>
          <w:rFonts w:ascii="Times New Roman" w:hAnsi="Times New Roman" w:cs="Times New Roman"/>
          <w:sz w:val="24"/>
          <w:szCs w:val="24"/>
        </w:rPr>
        <w:t xml:space="preserve"> response was observed in unstimulated PBMC</w:t>
      </w:r>
      <w:r w:rsidR="006A0325">
        <w:rPr>
          <w:rFonts w:ascii="Times New Roman" w:hAnsi="Times New Roman" w:cs="Times New Roman"/>
          <w:sz w:val="24"/>
          <w:szCs w:val="24"/>
        </w:rPr>
        <w:t>s</w:t>
      </w:r>
      <w:r w:rsidR="00515EA0">
        <w:rPr>
          <w:rFonts w:ascii="Times New Roman" w:hAnsi="Times New Roman" w:cs="Times New Roman"/>
          <w:sz w:val="24"/>
          <w:szCs w:val="24"/>
        </w:rPr>
        <w:t xml:space="preserve"> in nine</w:t>
      </w:r>
      <w:r w:rsidR="00515EA0">
        <w:rPr>
          <w:rFonts w:ascii="KkmkbgAdvTTb5929f4c" w:hAnsi="KkmkbgAdvTTb5929f4c" w:cs="KkmkbgAdvTTb5929f4c"/>
          <w:sz w:val="20"/>
          <w:szCs w:val="20"/>
        </w:rPr>
        <w:t xml:space="preserve"> </w:t>
      </w:r>
      <w:r w:rsidR="00515EA0" w:rsidRPr="00515EA0">
        <w:rPr>
          <w:rFonts w:ascii="Times New Roman" w:hAnsi="Times New Roman" w:cs="Times New Roman"/>
          <w:sz w:val="24"/>
          <w:szCs w:val="24"/>
        </w:rPr>
        <w:t>patients</w:t>
      </w:r>
      <w:r w:rsidR="003E12E4">
        <w:rPr>
          <w:rFonts w:ascii="Times New Roman" w:hAnsi="Times New Roman" w:cs="Times New Roman"/>
          <w:sz w:val="24"/>
          <w:szCs w:val="24"/>
        </w:rPr>
        <w:t xml:space="preserve"> (pattern I)</w:t>
      </w:r>
      <w:r w:rsidR="00515EA0" w:rsidRPr="00515EA0">
        <w:rPr>
          <w:rFonts w:ascii="Times New Roman" w:hAnsi="Times New Roman" w:cs="Times New Roman"/>
          <w:sz w:val="24"/>
          <w:szCs w:val="24"/>
        </w:rPr>
        <w:t xml:space="preserve">; in six patients a B-cell response was only seen after polyclonal </w:t>
      </w:r>
      <w:r w:rsidR="006A0325" w:rsidRPr="00515EA0">
        <w:rPr>
          <w:rFonts w:ascii="Times New Roman" w:hAnsi="Times New Roman" w:cs="Times New Roman"/>
          <w:sz w:val="24"/>
          <w:szCs w:val="24"/>
        </w:rPr>
        <w:t>B</w:t>
      </w:r>
      <w:r w:rsidR="006A0325">
        <w:rPr>
          <w:rFonts w:ascii="Times New Roman" w:hAnsi="Times New Roman" w:cs="Times New Roman"/>
          <w:sz w:val="24"/>
          <w:szCs w:val="24"/>
        </w:rPr>
        <w:t>-</w:t>
      </w:r>
      <w:r w:rsidR="00515EA0" w:rsidRPr="00515EA0">
        <w:rPr>
          <w:rFonts w:ascii="Times New Roman" w:hAnsi="Times New Roman" w:cs="Times New Roman"/>
          <w:sz w:val="24"/>
          <w:szCs w:val="24"/>
        </w:rPr>
        <w:t>cell stimulation</w:t>
      </w:r>
      <w:r w:rsidR="003E12E4">
        <w:rPr>
          <w:rFonts w:ascii="Times New Roman" w:hAnsi="Times New Roman" w:cs="Times New Roman"/>
          <w:sz w:val="24"/>
          <w:szCs w:val="24"/>
        </w:rPr>
        <w:t xml:space="preserve"> (pattern II)</w:t>
      </w:r>
      <w:r w:rsidR="00515EA0" w:rsidRPr="00515EA0">
        <w:rPr>
          <w:rFonts w:ascii="Times New Roman" w:hAnsi="Times New Roman" w:cs="Times New Roman"/>
          <w:sz w:val="24"/>
          <w:szCs w:val="24"/>
        </w:rPr>
        <w:t xml:space="preserve">; and 15 patients showed no </w:t>
      </w:r>
      <w:r w:rsidR="006A0325" w:rsidRPr="00515EA0">
        <w:rPr>
          <w:rFonts w:ascii="Times New Roman" w:hAnsi="Times New Roman" w:cs="Times New Roman"/>
          <w:sz w:val="24"/>
          <w:szCs w:val="24"/>
        </w:rPr>
        <w:t>B</w:t>
      </w:r>
      <w:r w:rsidR="006A0325">
        <w:rPr>
          <w:rFonts w:ascii="Times New Roman" w:hAnsi="Times New Roman" w:cs="Times New Roman"/>
          <w:sz w:val="24"/>
          <w:szCs w:val="24"/>
        </w:rPr>
        <w:t>-</w:t>
      </w:r>
      <w:r w:rsidR="00515EA0" w:rsidRPr="00515EA0">
        <w:rPr>
          <w:rFonts w:ascii="Times New Roman" w:hAnsi="Times New Roman" w:cs="Times New Roman"/>
          <w:sz w:val="24"/>
          <w:szCs w:val="24"/>
        </w:rPr>
        <w:t>cell response to brain antigens</w:t>
      </w:r>
      <w:r w:rsidR="003E12E4">
        <w:rPr>
          <w:rFonts w:ascii="Times New Roman" w:hAnsi="Times New Roman" w:cs="Times New Roman"/>
          <w:sz w:val="24"/>
          <w:szCs w:val="24"/>
        </w:rPr>
        <w:t xml:space="preserve"> (pattern III)</w:t>
      </w:r>
      <w:r w:rsidR="00515EA0" w:rsidRPr="00515EA0">
        <w:rPr>
          <w:rFonts w:ascii="Times New Roman" w:hAnsi="Times New Roman" w:cs="Times New Roman"/>
          <w:sz w:val="24"/>
          <w:szCs w:val="24"/>
        </w:rPr>
        <w:t>. Patients who displayed brain-reactive B</w:t>
      </w:r>
      <w:r w:rsidR="00515EA0">
        <w:rPr>
          <w:rFonts w:ascii="Times New Roman" w:hAnsi="Times New Roman" w:cs="Times New Roman"/>
          <w:sz w:val="24"/>
          <w:szCs w:val="24"/>
        </w:rPr>
        <w:t>-</w:t>
      </w:r>
      <w:r w:rsidR="00515EA0" w:rsidRPr="00515EA0">
        <w:rPr>
          <w:rFonts w:ascii="Times New Roman" w:hAnsi="Times New Roman" w:cs="Times New Roman"/>
          <w:sz w:val="24"/>
          <w:szCs w:val="24"/>
        </w:rPr>
        <w:t xml:space="preserve">cell </w:t>
      </w:r>
      <w:r w:rsidR="00515EA0" w:rsidRPr="00515EA0">
        <w:rPr>
          <w:rFonts w:ascii="Times New Roman" w:hAnsi="Times New Roman" w:cs="Times New Roman"/>
          <w:sz w:val="24"/>
          <w:szCs w:val="24"/>
        </w:rPr>
        <w:lastRenderedPageBreak/>
        <w:t xml:space="preserve">responses both </w:t>
      </w:r>
      <w:r w:rsidR="00515EA0">
        <w:rPr>
          <w:rFonts w:ascii="Times New Roman" w:hAnsi="Times New Roman" w:cs="Times New Roman"/>
          <w:sz w:val="24"/>
          <w:szCs w:val="24"/>
        </w:rPr>
        <w:t xml:space="preserve">immediately </w:t>
      </w:r>
      <w:r w:rsidR="00515EA0" w:rsidRPr="00A872AB">
        <w:rPr>
          <w:rFonts w:ascii="Times New Roman" w:hAnsi="Times New Roman" w:cs="Times New Roman"/>
          <w:sz w:val="24"/>
          <w:szCs w:val="24"/>
        </w:rPr>
        <w:t>ex vivo</w:t>
      </w:r>
      <w:r w:rsidR="00515EA0" w:rsidRPr="00515EA0">
        <w:rPr>
          <w:rFonts w:ascii="Times New Roman" w:hAnsi="Times New Roman" w:cs="Times New Roman"/>
          <w:sz w:val="24"/>
          <w:szCs w:val="24"/>
        </w:rPr>
        <w:t xml:space="preserve"> and after</w:t>
      </w:r>
      <w:r w:rsidR="00515EA0">
        <w:rPr>
          <w:rFonts w:ascii="Times New Roman" w:hAnsi="Times New Roman" w:cs="Times New Roman"/>
          <w:sz w:val="24"/>
          <w:szCs w:val="24"/>
        </w:rPr>
        <w:t xml:space="preserve"> </w:t>
      </w:r>
      <w:r w:rsidR="00515EA0" w:rsidRPr="00515EA0">
        <w:rPr>
          <w:rFonts w:ascii="Times New Roman" w:hAnsi="Times New Roman" w:cs="Times New Roman"/>
          <w:sz w:val="24"/>
          <w:szCs w:val="24"/>
        </w:rPr>
        <w:t xml:space="preserve">polyclonal stimulation (pattern I) were significantly younger than patients in whom only memory </w:t>
      </w:r>
      <w:r w:rsidR="003E12E4" w:rsidRPr="00515EA0">
        <w:rPr>
          <w:rFonts w:ascii="Times New Roman" w:hAnsi="Times New Roman" w:cs="Times New Roman"/>
          <w:sz w:val="24"/>
          <w:szCs w:val="24"/>
        </w:rPr>
        <w:t>B</w:t>
      </w:r>
      <w:r w:rsidR="003E12E4">
        <w:rPr>
          <w:rFonts w:ascii="Times New Roman" w:hAnsi="Times New Roman" w:cs="Times New Roman"/>
          <w:sz w:val="24"/>
          <w:szCs w:val="24"/>
        </w:rPr>
        <w:t>-</w:t>
      </w:r>
      <w:r w:rsidR="00515EA0" w:rsidRPr="00515EA0">
        <w:rPr>
          <w:rFonts w:ascii="Times New Roman" w:hAnsi="Times New Roman" w:cs="Times New Roman"/>
          <w:sz w:val="24"/>
          <w:szCs w:val="24"/>
        </w:rPr>
        <w:t>cell responses</w:t>
      </w:r>
      <w:r w:rsidR="00515EA0">
        <w:rPr>
          <w:rFonts w:ascii="Times New Roman" w:hAnsi="Times New Roman" w:cs="Times New Roman"/>
          <w:sz w:val="24"/>
          <w:szCs w:val="24"/>
        </w:rPr>
        <w:t xml:space="preserve"> </w:t>
      </w:r>
      <w:r w:rsidR="00515EA0" w:rsidRPr="00515EA0">
        <w:rPr>
          <w:rFonts w:ascii="Times New Roman" w:hAnsi="Times New Roman" w:cs="Times New Roman"/>
          <w:sz w:val="24"/>
          <w:szCs w:val="24"/>
        </w:rPr>
        <w:t xml:space="preserve">were detectable or </w:t>
      </w:r>
      <w:r w:rsidR="00515EA0">
        <w:rPr>
          <w:rFonts w:ascii="Times New Roman" w:hAnsi="Times New Roman" w:cs="Times New Roman"/>
          <w:sz w:val="24"/>
          <w:szCs w:val="24"/>
        </w:rPr>
        <w:t xml:space="preserve">in whom B-cell responses were </w:t>
      </w:r>
      <w:r w:rsidR="00515EA0" w:rsidRPr="00515EA0">
        <w:rPr>
          <w:rFonts w:ascii="Times New Roman" w:hAnsi="Times New Roman" w:cs="Times New Roman"/>
          <w:sz w:val="24"/>
          <w:szCs w:val="24"/>
        </w:rPr>
        <w:t>absent (patterns II and III</w:t>
      </w:r>
      <w:r w:rsidR="00606B9C">
        <w:rPr>
          <w:rFonts w:ascii="Times New Roman" w:hAnsi="Times New Roman" w:cs="Times New Roman"/>
          <w:sz w:val="24"/>
          <w:szCs w:val="24"/>
        </w:rPr>
        <w:t>, respectively</w:t>
      </w:r>
      <w:r w:rsidR="00515EA0">
        <w:rPr>
          <w:rFonts w:ascii="Times New Roman" w:hAnsi="Times New Roman" w:cs="Times New Roman"/>
          <w:sz w:val="24"/>
          <w:szCs w:val="24"/>
        </w:rPr>
        <w:t>)</w:t>
      </w:r>
      <w:r w:rsidR="00515EA0" w:rsidRPr="00515EA0">
        <w:rPr>
          <w:rFonts w:ascii="Times New Roman" w:hAnsi="Times New Roman" w:cs="Times New Roman"/>
          <w:sz w:val="24"/>
          <w:szCs w:val="24"/>
        </w:rPr>
        <w:t>.</w:t>
      </w:r>
      <w:r w:rsidR="007A7D1C">
        <w:rPr>
          <w:rFonts w:ascii="Times New Roman" w:hAnsi="Times New Roman" w:cs="Times New Roman"/>
          <w:sz w:val="24"/>
          <w:szCs w:val="24"/>
        </w:rPr>
        <w:t xml:space="preserve"> Longitudinal analysis showed that i</w:t>
      </w:r>
      <w:r w:rsidR="00515EA0" w:rsidRPr="00515EA0">
        <w:rPr>
          <w:rFonts w:ascii="Times New Roman" w:hAnsi="Times New Roman" w:cs="Times New Roman"/>
          <w:sz w:val="24"/>
          <w:szCs w:val="24"/>
        </w:rPr>
        <w:t>n one patient</w:t>
      </w:r>
      <w:r w:rsidR="00842DE5">
        <w:rPr>
          <w:rFonts w:ascii="Times New Roman" w:hAnsi="Times New Roman" w:cs="Times New Roman"/>
          <w:sz w:val="24"/>
          <w:szCs w:val="24"/>
        </w:rPr>
        <w:t>,</w:t>
      </w:r>
      <w:r w:rsidR="00515EA0" w:rsidRPr="00515EA0">
        <w:rPr>
          <w:rFonts w:ascii="Times New Roman" w:hAnsi="Times New Roman" w:cs="Times New Roman"/>
          <w:sz w:val="24"/>
          <w:szCs w:val="24"/>
        </w:rPr>
        <w:t xml:space="preserve"> conversion to a positive B</w:t>
      </w:r>
      <w:r w:rsidR="00515EA0">
        <w:rPr>
          <w:rFonts w:ascii="Times New Roman" w:hAnsi="Times New Roman" w:cs="Times New Roman"/>
          <w:sz w:val="24"/>
          <w:szCs w:val="24"/>
        </w:rPr>
        <w:t>-</w:t>
      </w:r>
      <w:r w:rsidR="00515EA0" w:rsidRPr="00515EA0">
        <w:rPr>
          <w:rFonts w:ascii="Times New Roman" w:hAnsi="Times New Roman" w:cs="Times New Roman"/>
          <w:sz w:val="24"/>
          <w:szCs w:val="24"/>
        </w:rPr>
        <w:t>cell</w:t>
      </w:r>
      <w:r w:rsidR="00515EA0">
        <w:rPr>
          <w:rFonts w:ascii="Times New Roman" w:hAnsi="Times New Roman" w:cs="Times New Roman"/>
          <w:sz w:val="24"/>
          <w:szCs w:val="24"/>
        </w:rPr>
        <w:t xml:space="preserve"> </w:t>
      </w:r>
      <w:r w:rsidR="00515EA0" w:rsidRPr="00515EA0">
        <w:rPr>
          <w:rFonts w:ascii="Times New Roman" w:hAnsi="Times New Roman" w:cs="Times New Roman"/>
          <w:sz w:val="24"/>
          <w:szCs w:val="24"/>
        </w:rPr>
        <w:t>response directly ex vivo and also after polyclonal stimulation was associated with the</w:t>
      </w:r>
      <w:r w:rsidR="00515EA0">
        <w:rPr>
          <w:rFonts w:ascii="Times New Roman" w:hAnsi="Times New Roman" w:cs="Times New Roman"/>
          <w:sz w:val="24"/>
          <w:szCs w:val="24"/>
        </w:rPr>
        <w:t xml:space="preserve"> </w:t>
      </w:r>
      <w:r w:rsidR="007A7D1C">
        <w:rPr>
          <w:rFonts w:ascii="Times New Roman" w:hAnsi="Times New Roman" w:cs="Times New Roman"/>
          <w:sz w:val="24"/>
          <w:szCs w:val="24"/>
        </w:rPr>
        <w:t xml:space="preserve">subsequent </w:t>
      </w:r>
      <w:r w:rsidR="00515EA0" w:rsidRPr="00515EA0">
        <w:rPr>
          <w:rFonts w:ascii="Times New Roman" w:hAnsi="Times New Roman" w:cs="Times New Roman"/>
          <w:sz w:val="24"/>
          <w:szCs w:val="24"/>
        </w:rPr>
        <w:t xml:space="preserve">clinical relapse. </w:t>
      </w:r>
      <w:r w:rsidR="0003749A">
        <w:rPr>
          <w:rFonts w:ascii="Times New Roman" w:hAnsi="Times New Roman" w:cs="Times New Roman"/>
          <w:sz w:val="24"/>
          <w:szCs w:val="24"/>
        </w:rPr>
        <w:t>E</w:t>
      </w:r>
      <w:r w:rsidR="00515EA0" w:rsidRPr="00515EA0">
        <w:rPr>
          <w:rFonts w:ascii="Times New Roman" w:hAnsi="Times New Roman" w:cs="Times New Roman"/>
          <w:sz w:val="24"/>
          <w:szCs w:val="24"/>
        </w:rPr>
        <w:t>valuation of the predictive value of a brain antigen-specific B</w:t>
      </w:r>
      <w:r w:rsidR="007A7D1C">
        <w:rPr>
          <w:rFonts w:ascii="Times New Roman" w:hAnsi="Times New Roman" w:cs="Times New Roman"/>
          <w:sz w:val="24"/>
          <w:szCs w:val="24"/>
        </w:rPr>
        <w:t>-</w:t>
      </w:r>
      <w:r w:rsidR="00515EA0" w:rsidRPr="00515EA0">
        <w:rPr>
          <w:rFonts w:ascii="Times New Roman" w:hAnsi="Times New Roman" w:cs="Times New Roman"/>
          <w:sz w:val="24"/>
          <w:szCs w:val="24"/>
        </w:rPr>
        <w:t>cell response</w:t>
      </w:r>
      <w:r w:rsidR="007A7D1C">
        <w:rPr>
          <w:rFonts w:ascii="Times New Roman" w:hAnsi="Times New Roman" w:cs="Times New Roman"/>
          <w:sz w:val="24"/>
          <w:szCs w:val="24"/>
        </w:rPr>
        <w:t xml:space="preserve"> </w:t>
      </w:r>
      <w:r w:rsidR="00515EA0" w:rsidRPr="00515EA0">
        <w:rPr>
          <w:rFonts w:ascii="Times New Roman" w:hAnsi="Times New Roman" w:cs="Times New Roman"/>
          <w:sz w:val="24"/>
          <w:szCs w:val="24"/>
        </w:rPr>
        <w:t xml:space="preserve">showed that seven of eight patients (87.5%) with a pattern I response </w:t>
      </w:r>
      <w:r w:rsidR="007A7D1C">
        <w:rPr>
          <w:rFonts w:ascii="Times New Roman" w:hAnsi="Times New Roman" w:cs="Times New Roman"/>
          <w:sz w:val="24"/>
          <w:szCs w:val="24"/>
        </w:rPr>
        <w:t xml:space="preserve">experienced </w:t>
      </w:r>
      <w:r w:rsidR="00515EA0" w:rsidRPr="00515EA0">
        <w:rPr>
          <w:rFonts w:ascii="Times New Roman" w:hAnsi="Times New Roman" w:cs="Times New Roman"/>
          <w:sz w:val="24"/>
          <w:szCs w:val="24"/>
        </w:rPr>
        <w:t>clinical relapse during the</w:t>
      </w:r>
      <w:r w:rsidR="007A7D1C">
        <w:rPr>
          <w:rFonts w:ascii="Times New Roman" w:hAnsi="Times New Roman" w:cs="Times New Roman"/>
          <w:sz w:val="24"/>
          <w:szCs w:val="24"/>
        </w:rPr>
        <w:t xml:space="preserve"> </w:t>
      </w:r>
      <w:r w:rsidR="00515EA0" w:rsidRPr="00515EA0">
        <w:rPr>
          <w:rFonts w:ascii="Times New Roman" w:hAnsi="Times New Roman" w:cs="Times New Roman"/>
          <w:sz w:val="24"/>
          <w:szCs w:val="24"/>
        </w:rPr>
        <w:t xml:space="preserve">observation period of 10 months compared </w:t>
      </w:r>
      <w:r w:rsidR="007A7D1C">
        <w:rPr>
          <w:rFonts w:ascii="Times New Roman" w:hAnsi="Times New Roman" w:cs="Times New Roman"/>
          <w:sz w:val="24"/>
          <w:szCs w:val="24"/>
        </w:rPr>
        <w:t>with</w:t>
      </w:r>
      <w:r w:rsidR="00515EA0" w:rsidRPr="00515EA0">
        <w:rPr>
          <w:rFonts w:ascii="Times New Roman" w:hAnsi="Times New Roman" w:cs="Times New Roman"/>
          <w:sz w:val="24"/>
          <w:szCs w:val="24"/>
        </w:rPr>
        <w:t xml:space="preserve"> two of five patients (40%) with a pattern II and three of 14 patients</w:t>
      </w:r>
      <w:r w:rsidR="007A7D1C">
        <w:rPr>
          <w:rFonts w:ascii="Times New Roman" w:hAnsi="Times New Roman" w:cs="Times New Roman"/>
          <w:sz w:val="24"/>
          <w:szCs w:val="24"/>
        </w:rPr>
        <w:t xml:space="preserve"> </w:t>
      </w:r>
      <w:r w:rsidR="00515EA0" w:rsidRPr="00515EA0">
        <w:rPr>
          <w:rFonts w:ascii="Times New Roman" w:hAnsi="Times New Roman" w:cs="Times New Roman"/>
          <w:sz w:val="24"/>
          <w:szCs w:val="24"/>
        </w:rPr>
        <w:t>(21.4%) with a pattern III response (</w:t>
      </w:r>
      <w:r w:rsidR="00515EA0" w:rsidRPr="00A872A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515EA0" w:rsidRPr="00515EA0">
        <w:rPr>
          <w:rFonts w:ascii="Times New Roman" w:hAnsi="Times New Roman" w:cs="Times New Roman"/>
          <w:sz w:val="24"/>
          <w:szCs w:val="24"/>
        </w:rPr>
        <w:t xml:space="preserve"> = 0.0005; hazard ratio 6.08</w:t>
      </w:r>
      <w:r w:rsidR="00AA0A1D">
        <w:rPr>
          <w:rFonts w:ascii="Times New Roman" w:hAnsi="Times New Roman" w:cs="Times New Roman"/>
          <w:sz w:val="24"/>
          <w:szCs w:val="24"/>
        </w:rPr>
        <w:t>;</w:t>
      </w:r>
      <w:r w:rsidR="00515EA0" w:rsidRPr="00515EA0">
        <w:rPr>
          <w:rFonts w:ascii="Times New Roman" w:hAnsi="Times New Roman" w:cs="Times New Roman"/>
          <w:sz w:val="24"/>
          <w:szCs w:val="24"/>
        </w:rPr>
        <w:t xml:space="preserve"> 95% confidence interval 1.87</w:t>
      </w:r>
      <w:r w:rsidR="00B61296">
        <w:rPr>
          <w:rFonts w:ascii="Times New Roman" w:hAnsi="Times New Roman" w:cs="Times New Roman"/>
          <w:sz w:val="24"/>
          <w:szCs w:val="24"/>
        </w:rPr>
        <w:t>–</w:t>
      </w:r>
      <w:r w:rsidR="00515EA0" w:rsidRPr="00515EA0">
        <w:rPr>
          <w:rFonts w:ascii="Times New Roman" w:hAnsi="Times New Roman" w:cs="Times New Roman"/>
          <w:sz w:val="24"/>
          <w:szCs w:val="24"/>
        </w:rPr>
        <w:t>19.77)</w:t>
      </w:r>
      <w:r w:rsidR="007A7D1C">
        <w:rPr>
          <w:rFonts w:ascii="Times New Roman" w:hAnsi="Times New Roman" w:cs="Times New Roman"/>
          <w:sz w:val="24"/>
          <w:szCs w:val="24"/>
        </w:rPr>
        <w:t xml:space="preserve">. The results suggest that detection by ELISPOT of the </w:t>
      </w:r>
      <w:r w:rsidR="007A7D1C" w:rsidRPr="00A02944">
        <w:rPr>
          <w:rFonts w:ascii="Times New Roman" w:hAnsi="Times New Roman" w:cs="Times New Roman"/>
          <w:sz w:val="24"/>
          <w:szCs w:val="24"/>
          <w:lang w:val="en-US"/>
        </w:rPr>
        <w:t xml:space="preserve">presence of brain-specific B cells in blood </w:t>
      </w:r>
      <w:r w:rsidR="007A7D1C">
        <w:rPr>
          <w:rFonts w:ascii="Times New Roman" w:hAnsi="Times New Roman" w:cs="Times New Roman"/>
          <w:sz w:val="24"/>
          <w:szCs w:val="24"/>
          <w:lang w:val="en-US"/>
        </w:rPr>
        <w:t>may be</w:t>
      </w:r>
      <w:r w:rsidR="007A7D1C" w:rsidRPr="00A02944">
        <w:rPr>
          <w:rFonts w:ascii="Times New Roman" w:hAnsi="Times New Roman" w:cs="Times New Roman"/>
          <w:sz w:val="24"/>
          <w:szCs w:val="24"/>
          <w:lang w:val="en-US"/>
        </w:rPr>
        <w:t xml:space="preserve"> associated with a</w:t>
      </w:r>
      <w:r w:rsidR="007A7D1C">
        <w:rPr>
          <w:rFonts w:ascii="Times New Roman" w:hAnsi="Times New Roman" w:cs="Times New Roman"/>
          <w:sz w:val="24"/>
          <w:szCs w:val="24"/>
          <w:lang w:val="en-US"/>
        </w:rPr>
        <w:t>n increased</w:t>
      </w:r>
      <w:r w:rsidR="007A7D1C" w:rsidRPr="00A02944">
        <w:rPr>
          <w:rFonts w:ascii="Times New Roman" w:hAnsi="Times New Roman" w:cs="Times New Roman"/>
          <w:sz w:val="24"/>
          <w:szCs w:val="24"/>
          <w:lang w:val="en-US"/>
        </w:rPr>
        <w:t xml:space="preserve"> risk of relapse</w:t>
      </w:r>
      <w:r w:rsidR="007A7D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DA4EC7" w14:textId="79D0352C" w:rsidR="00090126" w:rsidRDefault="0034331A" w:rsidP="00F16E07">
      <w:pPr>
        <w:autoSpaceDE w:val="0"/>
        <w:autoSpaceDN w:val="0"/>
        <w:adjustRightInd w:val="0"/>
        <w:spacing w:before="120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on from these studies, o</w:t>
      </w:r>
      <w:r w:rsidR="00606B9C">
        <w:rPr>
          <w:rFonts w:ascii="Times New Roman" w:hAnsi="Times New Roman" w:cs="Times New Roman"/>
          <w:sz w:val="24"/>
          <w:szCs w:val="24"/>
        </w:rPr>
        <w:t>ur third study</w:t>
      </w:r>
      <w:r w:rsidR="00606B9C" w:rsidRPr="00606B9C">
        <w:rPr>
          <w:rFonts w:ascii="Times New Roman" w:hAnsi="Times New Roman" w:cs="Times New Roman"/>
          <w:noProof/>
          <w:sz w:val="24"/>
          <w:szCs w:val="24"/>
          <w:vertAlign w:val="superscript"/>
        </w:rPr>
        <w:t>4</w:t>
      </w:r>
      <w:r w:rsidR="00606B9C">
        <w:rPr>
          <w:rFonts w:ascii="Times New Roman" w:hAnsi="Times New Roman" w:cs="Times New Roman"/>
          <w:sz w:val="24"/>
          <w:szCs w:val="24"/>
        </w:rPr>
        <w:t xml:space="preserve"> was conducted</w:t>
      </w:r>
      <w:r w:rsidR="00FE1014">
        <w:rPr>
          <w:rFonts w:ascii="Times New Roman" w:hAnsi="Times New Roman" w:cs="Times New Roman"/>
          <w:sz w:val="24"/>
          <w:szCs w:val="24"/>
        </w:rPr>
        <w:t>:</w:t>
      </w:r>
      <w:r w:rsidR="00606B9C">
        <w:rPr>
          <w:rFonts w:ascii="Times New Roman" w:hAnsi="Times New Roman" w:cs="Times New Roman"/>
          <w:sz w:val="24"/>
          <w:szCs w:val="24"/>
        </w:rPr>
        <w:t xml:space="preserve"> </w:t>
      </w:r>
      <w:r w:rsidR="007F271E">
        <w:rPr>
          <w:rFonts w:ascii="Times New Roman" w:hAnsi="Times New Roman" w:cs="Times New Roman"/>
          <w:sz w:val="24"/>
          <w:szCs w:val="24"/>
        </w:rPr>
        <w:t xml:space="preserve">(i) </w:t>
      </w:r>
      <w:r w:rsidR="00606B9C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investigate whether </w:t>
      </w:r>
      <w:r w:rsidRPr="0034331A">
        <w:rPr>
          <w:rFonts w:ascii="Times New Roman" w:hAnsi="Times New Roman" w:cs="Times New Roman"/>
          <w:sz w:val="24"/>
          <w:szCs w:val="24"/>
        </w:rPr>
        <w:t xml:space="preserve">the presence of a brain-specific </w:t>
      </w:r>
      <w:r w:rsidR="00FE1014" w:rsidRPr="0034331A">
        <w:rPr>
          <w:rFonts w:ascii="Times New Roman" w:hAnsi="Times New Roman" w:cs="Times New Roman"/>
          <w:sz w:val="24"/>
          <w:szCs w:val="24"/>
        </w:rPr>
        <w:t>B</w:t>
      </w:r>
      <w:r w:rsidR="00FE1014">
        <w:rPr>
          <w:rFonts w:ascii="Times New Roman" w:hAnsi="Times New Roman" w:cs="Times New Roman"/>
          <w:sz w:val="24"/>
          <w:szCs w:val="24"/>
        </w:rPr>
        <w:t>-</w:t>
      </w:r>
      <w:r w:rsidRPr="0034331A">
        <w:rPr>
          <w:rFonts w:ascii="Times New Roman" w:hAnsi="Times New Roman" w:cs="Times New Roman"/>
          <w:sz w:val="24"/>
          <w:szCs w:val="24"/>
        </w:rPr>
        <w:t xml:space="preserve">cell response </w:t>
      </w:r>
      <w:r w:rsidR="004A309D">
        <w:rPr>
          <w:rFonts w:ascii="Times New Roman" w:hAnsi="Times New Roman" w:cs="Times New Roman"/>
          <w:sz w:val="24"/>
          <w:szCs w:val="24"/>
        </w:rPr>
        <w:t xml:space="preserve">in patients with MS, </w:t>
      </w:r>
      <w:r>
        <w:rPr>
          <w:rFonts w:ascii="Times New Roman" w:hAnsi="Times New Roman" w:cs="Times New Roman"/>
          <w:sz w:val="24"/>
          <w:szCs w:val="24"/>
        </w:rPr>
        <w:t xml:space="preserve">as determined by </w:t>
      </w:r>
      <w:r w:rsidRPr="0034331A">
        <w:rPr>
          <w:rFonts w:ascii="Times New Roman" w:hAnsi="Times New Roman" w:cs="Times New Roman"/>
          <w:sz w:val="24"/>
          <w:szCs w:val="24"/>
        </w:rPr>
        <w:t>the ELISPOT assay</w:t>
      </w:r>
      <w:r w:rsidR="004A309D">
        <w:rPr>
          <w:rFonts w:ascii="Times New Roman" w:hAnsi="Times New Roman" w:cs="Times New Roman"/>
          <w:sz w:val="24"/>
          <w:szCs w:val="24"/>
        </w:rPr>
        <w:t>,</w:t>
      </w:r>
      <w:r w:rsidRPr="0034331A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 associated with responsiveness to </w:t>
      </w:r>
      <w:r w:rsidR="00D214D5" w:rsidRPr="00D214D5">
        <w:rPr>
          <w:rFonts w:ascii="Times New Roman" w:hAnsi="Times New Roman" w:cs="Times New Roman"/>
          <w:sz w:val="24"/>
          <w:szCs w:val="24"/>
        </w:rPr>
        <w:t>glatiramer acetate (GA)</w:t>
      </w:r>
      <w:r w:rsidR="00D214D5">
        <w:rPr>
          <w:rFonts w:ascii="Times New Roman" w:hAnsi="Times New Roman" w:cs="Times New Roman"/>
          <w:sz w:val="24"/>
          <w:szCs w:val="24"/>
        </w:rPr>
        <w:t xml:space="preserve"> </w:t>
      </w:r>
      <w:r w:rsidRPr="0034331A">
        <w:rPr>
          <w:rFonts w:ascii="Times New Roman" w:hAnsi="Times New Roman" w:cs="Times New Roman"/>
          <w:sz w:val="24"/>
          <w:szCs w:val="24"/>
        </w:rPr>
        <w:t>treatment</w:t>
      </w:r>
      <w:r>
        <w:rPr>
          <w:rFonts w:ascii="Times New Roman" w:hAnsi="Times New Roman" w:cs="Times New Roman"/>
          <w:sz w:val="24"/>
          <w:szCs w:val="24"/>
        </w:rPr>
        <w:t>; (ii)</w:t>
      </w:r>
      <w:r w:rsidRPr="0034331A">
        <w:rPr>
          <w:rFonts w:ascii="Times New Roman" w:hAnsi="Times New Roman" w:cs="Times New Roman"/>
          <w:sz w:val="24"/>
          <w:szCs w:val="24"/>
        </w:rPr>
        <w:t xml:space="preserve"> to evaluate whether these findings were specific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31A">
        <w:rPr>
          <w:rFonts w:ascii="Times New Roman" w:hAnsi="Times New Roman" w:cs="Times New Roman"/>
          <w:sz w:val="24"/>
          <w:szCs w:val="24"/>
        </w:rPr>
        <w:t xml:space="preserve">GA </w:t>
      </w:r>
      <w:r>
        <w:rPr>
          <w:rFonts w:ascii="Times New Roman" w:hAnsi="Times New Roman" w:cs="Times New Roman"/>
          <w:sz w:val="24"/>
          <w:szCs w:val="24"/>
        </w:rPr>
        <w:t xml:space="preserve">or also applied to </w:t>
      </w:r>
      <w:r w:rsidR="00FE1014" w:rsidRPr="00FE1014">
        <w:rPr>
          <w:rFonts w:ascii="Times New Roman" w:hAnsi="Times New Roman" w:cs="Times New Roman"/>
          <w:sz w:val="24"/>
          <w:szCs w:val="24"/>
        </w:rPr>
        <w:t>interferon-β (IFN β)</w:t>
      </w:r>
      <w:r>
        <w:rPr>
          <w:rFonts w:ascii="Times New Roman" w:hAnsi="Times New Roman" w:cs="Times New Roman" w:hint="eastAsia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 (iii)</w:t>
      </w:r>
      <w:r w:rsidR="00FE101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to investigate any relationship between </w:t>
      </w:r>
      <w:r w:rsidRPr="0034331A">
        <w:rPr>
          <w:rFonts w:ascii="Times New Roman" w:hAnsi="Times New Roman" w:cs="Times New Roman"/>
          <w:sz w:val="24"/>
          <w:szCs w:val="24"/>
        </w:rPr>
        <w:t xml:space="preserve">the </w:t>
      </w:r>
      <w:r w:rsidR="00323347">
        <w:rPr>
          <w:rFonts w:ascii="Times New Roman" w:hAnsi="Times New Roman" w:cs="Times New Roman"/>
          <w:sz w:val="24"/>
          <w:szCs w:val="24"/>
        </w:rPr>
        <w:t xml:space="preserve">brain-specific B-cell response </w:t>
      </w:r>
      <w:r w:rsidRPr="0034331A">
        <w:rPr>
          <w:rFonts w:ascii="Times New Roman" w:hAnsi="Times New Roman" w:cs="Times New Roman"/>
          <w:sz w:val="24"/>
          <w:szCs w:val="24"/>
        </w:rPr>
        <w:t xml:space="preserve">in patients </w:t>
      </w:r>
      <w:r>
        <w:rPr>
          <w:rFonts w:ascii="Times New Roman" w:hAnsi="Times New Roman" w:cs="Times New Roman"/>
          <w:sz w:val="24"/>
          <w:szCs w:val="24"/>
        </w:rPr>
        <w:t>and their</w:t>
      </w:r>
      <w:r w:rsidRPr="0034331A">
        <w:rPr>
          <w:rFonts w:ascii="Times New Roman" w:hAnsi="Times New Roman" w:cs="Times New Roman"/>
          <w:sz w:val="24"/>
          <w:szCs w:val="24"/>
        </w:rPr>
        <w:t xml:space="preserve"> disability status.</w:t>
      </w:r>
      <w:r w:rsidR="00606B9C">
        <w:rPr>
          <w:rFonts w:ascii="Times New Roman" w:hAnsi="Times New Roman" w:cs="Times New Roman"/>
          <w:sz w:val="24"/>
          <w:szCs w:val="24"/>
        </w:rPr>
        <w:t xml:space="preserve"> </w:t>
      </w:r>
      <w:r w:rsidR="007F271E" w:rsidRPr="007F271E">
        <w:rPr>
          <w:rFonts w:ascii="Times New Roman" w:hAnsi="Times New Roman" w:cs="Times New Roman"/>
          <w:sz w:val="24"/>
          <w:szCs w:val="24"/>
        </w:rPr>
        <w:t>PBMC</w:t>
      </w:r>
      <w:r w:rsidR="00323347">
        <w:rPr>
          <w:rFonts w:ascii="Times New Roman" w:hAnsi="Times New Roman" w:cs="Times New Roman"/>
          <w:sz w:val="24"/>
          <w:szCs w:val="24"/>
        </w:rPr>
        <w:t>s</w:t>
      </w:r>
      <w:r w:rsidR="007F271E" w:rsidRPr="007F271E">
        <w:rPr>
          <w:rFonts w:ascii="Times New Roman" w:hAnsi="Times New Roman" w:cs="Times New Roman"/>
          <w:sz w:val="24"/>
          <w:szCs w:val="24"/>
        </w:rPr>
        <w:t xml:space="preserve"> were obtained from patients </w:t>
      </w:r>
      <w:r w:rsidR="007F271E">
        <w:rPr>
          <w:rFonts w:ascii="Times New Roman" w:hAnsi="Times New Roman" w:cs="Times New Roman"/>
          <w:sz w:val="24"/>
          <w:szCs w:val="24"/>
        </w:rPr>
        <w:t xml:space="preserve">with </w:t>
      </w:r>
      <w:r w:rsidR="004A309D">
        <w:rPr>
          <w:rFonts w:ascii="Times New Roman" w:hAnsi="Times New Roman" w:cs="Times New Roman"/>
          <w:sz w:val="24"/>
          <w:szCs w:val="24"/>
        </w:rPr>
        <w:t>RR</w:t>
      </w:r>
      <w:r w:rsidR="007F271E">
        <w:rPr>
          <w:rFonts w:ascii="Times New Roman" w:hAnsi="Times New Roman" w:cs="Times New Roman"/>
          <w:sz w:val="24"/>
          <w:szCs w:val="24"/>
        </w:rPr>
        <w:t xml:space="preserve">MS recruited from the </w:t>
      </w:r>
      <w:r w:rsidR="007F271E" w:rsidRPr="007F271E">
        <w:rPr>
          <w:rFonts w:ascii="Times New Roman" w:hAnsi="Times New Roman" w:cs="Times New Roman"/>
          <w:sz w:val="24"/>
          <w:szCs w:val="24"/>
        </w:rPr>
        <w:t>University Hospitals of Cologne and Würzburg</w:t>
      </w:r>
      <w:r w:rsidR="00F16E07">
        <w:rPr>
          <w:rFonts w:ascii="Times New Roman" w:hAnsi="Times New Roman" w:cs="Times New Roman"/>
          <w:sz w:val="24"/>
          <w:szCs w:val="24"/>
        </w:rPr>
        <w:t xml:space="preserve">, Germany; the </w:t>
      </w:r>
      <w:r w:rsidR="00F16E07" w:rsidRPr="00F16E07">
        <w:rPr>
          <w:rFonts w:ascii="Times New Roman" w:hAnsi="Times New Roman" w:cs="Times New Roman"/>
          <w:sz w:val="24"/>
          <w:szCs w:val="24"/>
        </w:rPr>
        <w:t>Department of Neurology, Klinikum Augsburg, Augsburg, Germany</w:t>
      </w:r>
      <w:r w:rsidR="00F16E07">
        <w:rPr>
          <w:rFonts w:ascii="Times New Roman" w:hAnsi="Times New Roman" w:cs="Times New Roman"/>
          <w:sz w:val="24"/>
          <w:szCs w:val="24"/>
        </w:rPr>
        <w:t xml:space="preserve">; and the </w:t>
      </w:r>
      <w:r w:rsidR="00F16E07" w:rsidRPr="00F16E07">
        <w:rPr>
          <w:rFonts w:ascii="Times New Roman" w:hAnsi="Times New Roman" w:cs="Times New Roman"/>
          <w:sz w:val="24"/>
          <w:szCs w:val="24"/>
        </w:rPr>
        <w:t>NeuroCure Clinical Research Center, Charité-Universitätsmedizin Berlin, Berlin, Germany</w:t>
      </w:r>
      <w:r w:rsidR="00F16E07">
        <w:rPr>
          <w:rFonts w:ascii="Times New Roman" w:hAnsi="Times New Roman" w:cs="Times New Roman"/>
          <w:sz w:val="24"/>
          <w:szCs w:val="24"/>
        </w:rPr>
        <w:t>.</w:t>
      </w:r>
      <w:r w:rsidR="00F16E07" w:rsidRPr="00F16E07">
        <w:rPr>
          <w:rFonts w:ascii="Times New Roman" w:hAnsi="Times New Roman" w:cs="Times New Roman"/>
          <w:sz w:val="24"/>
          <w:szCs w:val="24"/>
        </w:rPr>
        <w:t xml:space="preserve"> </w:t>
      </w:r>
      <w:r w:rsidR="00F16E07">
        <w:rPr>
          <w:rFonts w:ascii="Times New Roman" w:hAnsi="Times New Roman" w:cs="Times New Roman"/>
          <w:sz w:val="24"/>
          <w:szCs w:val="24"/>
        </w:rPr>
        <w:t>Patients had been</w:t>
      </w:r>
      <w:r w:rsidR="007F271E" w:rsidRPr="007F271E">
        <w:rPr>
          <w:rFonts w:ascii="Times New Roman" w:hAnsi="Times New Roman" w:cs="Times New Roman"/>
          <w:sz w:val="24"/>
          <w:szCs w:val="24"/>
        </w:rPr>
        <w:t xml:space="preserve"> treated with GA (n</w:t>
      </w:r>
      <w:r w:rsidR="00323347">
        <w:rPr>
          <w:rFonts w:ascii="Times New Roman" w:hAnsi="Times New Roman" w:cs="Times New Roman"/>
          <w:sz w:val="24"/>
          <w:szCs w:val="24"/>
        </w:rPr>
        <w:t> </w:t>
      </w:r>
      <w:r w:rsidR="007F271E" w:rsidRPr="007F271E">
        <w:rPr>
          <w:rFonts w:ascii="Times New Roman" w:hAnsi="Times New Roman" w:cs="Times New Roman"/>
          <w:sz w:val="24"/>
          <w:szCs w:val="24"/>
        </w:rPr>
        <w:t>=</w:t>
      </w:r>
      <w:r w:rsidR="00323347">
        <w:rPr>
          <w:rFonts w:ascii="Times New Roman" w:hAnsi="Times New Roman" w:cs="Times New Roman"/>
          <w:sz w:val="24"/>
          <w:szCs w:val="24"/>
        </w:rPr>
        <w:t> </w:t>
      </w:r>
      <w:r w:rsidR="007F271E" w:rsidRPr="007F271E">
        <w:rPr>
          <w:rFonts w:ascii="Times New Roman" w:hAnsi="Times New Roman" w:cs="Times New Roman"/>
          <w:sz w:val="24"/>
          <w:szCs w:val="24"/>
        </w:rPr>
        <w:t>34) or</w:t>
      </w:r>
      <w:r w:rsidR="007F271E">
        <w:rPr>
          <w:rFonts w:ascii="Times New Roman" w:hAnsi="Times New Roman" w:cs="Times New Roman"/>
          <w:sz w:val="24"/>
          <w:szCs w:val="24"/>
        </w:rPr>
        <w:t xml:space="preserve"> </w:t>
      </w:r>
      <w:r w:rsidR="007F271E" w:rsidRPr="007F271E">
        <w:rPr>
          <w:rFonts w:ascii="Times New Roman" w:hAnsi="Times New Roman" w:cs="Times New Roman"/>
          <w:sz w:val="24"/>
          <w:szCs w:val="24"/>
        </w:rPr>
        <w:t>IFN</w:t>
      </w:r>
      <w:bookmarkStart w:id="1" w:name="_Hlk55568694"/>
      <w:r w:rsidR="007F271E" w:rsidRPr="0034331A">
        <w:rPr>
          <w:rFonts w:ascii="Times New Roman" w:hAnsi="Times New Roman" w:cs="Times New Roman"/>
          <w:sz w:val="24"/>
          <w:szCs w:val="24"/>
        </w:rPr>
        <w:t>-</w:t>
      </w:r>
      <w:r w:rsidR="007F271E">
        <w:rPr>
          <w:rFonts w:ascii="Times New Roman" w:hAnsi="Times New Roman" w:cs="Times New Roman"/>
          <w:sz w:val="24"/>
          <w:szCs w:val="24"/>
        </w:rPr>
        <w:t>β</w:t>
      </w:r>
      <w:bookmarkEnd w:id="1"/>
      <w:r w:rsidR="007F271E" w:rsidRPr="007F271E">
        <w:rPr>
          <w:rFonts w:ascii="Times New Roman" w:hAnsi="Times New Roman" w:cs="Times New Roman"/>
          <w:sz w:val="24"/>
          <w:szCs w:val="24"/>
        </w:rPr>
        <w:t xml:space="preserve"> (n = 23) for at least </w:t>
      </w:r>
      <w:r w:rsidR="007F271E">
        <w:rPr>
          <w:rFonts w:ascii="Times New Roman" w:hAnsi="Times New Roman" w:cs="Times New Roman"/>
          <w:sz w:val="24"/>
          <w:szCs w:val="24"/>
        </w:rPr>
        <w:t>6</w:t>
      </w:r>
      <w:r w:rsidR="007F271E" w:rsidRPr="007F271E">
        <w:rPr>
          <w:rFonts w:ascii="Times New Roman" w:hAnsi="Times New Roman" w:cs="Times New Roman"/>
          <w:sz w:val="24"/>
          <w:szCs w:val="24"/>
        </w:rPr>
        <w:t xml:space="preserve"> months. Disability was graded using the </w:t>
      </w:r>
      <w:r w:rsidR="00323347" w:rsidRPr="00323347">
        <w:rPr>
          <w:rFonts w:ascii="Times New Roman" w:hAnsi="Times New Roman" w:cs="Times New Roman"/>
          <w:sz w:val="24"/>
          <w:szCs w:val="24"/>
        </w:rPr>
        <w:t>Expanded Disability Status Scale</w:t>
      </w:r>
      <w:r w:rsidR="007F271E" w:rsidRPr="007F271E">
        <w:rPr>
          <w:rFonts w:ascii="Times New Roman" w:hAnsi="Times New Roman" w:cs="Times New Roman"/>
          <w:sz w:val="24"/>
          <w:szCs w:val="24"/>
        </w:rPr>
        <w:t>.</w:t>
      </w:r>
      <w:r w:rsidR="004A309D">
        <w:rPr>
          <w:rFonts w:ascii="Times New Roman" w:hAnsi="Times New Roman" w:cs="Times New Roman"/>
          <w:sz w:val="24"/>
          <w:szCs w:val="24"/>
        </w:rPr>
        <w:t xml:space="preserve"> ELISPOT assays using wells coated with human brain lysate were conducted using polyclonally stimulated PBMC</w:t>
      </w:r>
      <w:r w:rsidR="00166803">
        <w:rPr>
          <w:rFonts w:ascii="Times New Roman" w:hAnsi="Times New Roman" w:cs="Times New Roman"/>
          <w:sz w:val="24"/>
          <w:szCs w:val="24"/>
        </w:rPr>
        <w:t>s</w:t>
      </w:r>
      <w:r w:rsidR="004A309D">
        <w:rPr>
          <w:rFonts w:ascii="Times New Roman" w:hAnsi="Times New Roman" w:cs="Times New Roman"/>
          <w:sz w:val="24"/>
          <w:szCs w:val="24"/>
        </w:rPr>
        <w:t xml:space="preserve"> as described in the previous studies. This study found that t</w:t>
      </w:r>
      <w:r w:rsidR="004A309D" w:rsidRPr="004A309D">
        <w:rPr>
          <w:rFonts w:ascii="Times New Roman" w:hAnsi="Times New Roman" w:cs="Times New Roman"/>
          <w:sz w:val="24"/>
          <w:szCs w:val="24"/>
        </w:rPr>
        <w:t xml:space="preserve">he presence of brain antigen-specific B cells in the blood of </w:t>
      </w:r>
      <w:r w:rsidR="004A309D" w:rsidRPr="004A309D">
        <w:rPr>
          <w:rFonts w:ascii="Times New Roman" w:hAnsi="Times New Roman" w:cs="Times New Roman"/>
          <w:sz w:val="24"/>
          <w:szCs w:val="24"/>
        </w:rPr>
        <w:lastRenderedPageBreak/>
        <w:t xml:space="preserve">patients </w:t>
      </w:r>
      <w:r w:rsidR="004A309D">
        <w:rPr>
          <w:rFonts w:ascii="Times New Roman" w:hAnsi="Times New Roman" w:cs="Times New Roman"/>
          <w:sz w:val="24"/>
          <w:szCs w:val="24"/>
        </w:rPr>
        <w:t xml:space="preserve">with RRMS </w:t>
      </w:r>
      <w:r w:rsidR="004A309D" w:rsidRPr="004A309D">
        <w:rPr>
          <w:rFonts w:ascii="Times New Roman" w:hAnsi="Times New Roman" w:cs="Times New Roman"/>
          <w:sz w:val="24"/>
          <w:szCs w:val="24"/>
        </w:rPr>
        <w:t>correlate</w:t>
      </w:r>
      <w:r w:rsidR="004A309D">
        <w:rPr>
          <w:rFonts w:ascii="Times New Roman" w:hAnsi="Times New Roman" w:cs="Times New Roman"/>
          <w:sz w:val="24"/>
          <w:szCs w:val="24"/>
        </w:rPr>
        <w:t>d</w:t>
      </w:r>
      <w:r w:rsidR="004A309D" w:rsidRPr="004A309D">
        <w:rPr>
          <w:rFonts w:ascii="Times New Roman" w:hAnsi="Times New Roman" w:cs="Times New Roman"/>
          <w:sz w:val="24"/>
          <w:szCs w:val="24"/>
        </w:rPr>
        <w:t xml:space="preserve"> with </w:t>
      </w:r>
      <w:r w:rsidR="004A309D">
        <w:rPr>
          <w:rFonts w:ascii="Times New Roman" w:hAnsi="Times New Roman" w:cs="Times New Roman"/>
          <w:sz w:val="24"/>
          <w:szCs w:val="24"/>
        </w:rPr>
        <w:t xml:space="preserve">their </w:t>
      </w:r>
      <w:r w:rsidR="004A309D" w:rsidRPr="004A309D">
        <w:rPr>
          <w:rFonts w:ascii="Times New Roman" w:hAnsi="Times New Roman" w:cs="Times New Roman"/>
          <w:sz w:val="24"/>
          <w:szCs w:val="24"/>
        </w:rPr>
        <w:t>responsiveness</w:t>
      </w:r>
      <w:r w:rsidR="004A309D">
        <w:rPr>
          <w:rFonts w:ascii="Times New Roman" w:hAnsi="Times New Roman" w:cs="Times New Roman"/>
          <w:sz w:val="24"/>
          <w:szCs w:val="24"/>
        </w:rPr>
        <w:t xml:space="preserve"> to GA.</w:t>
      </w:r>
      <w:r w:rsidR="004A309D" w:rsidRPr="00BB78D8">
        <w:rPr>
          <w:rFonts w:ascii="Times New Roman" w:hAnsi="Times New Roman" w:cs="Times New Roman"/>
          <w:sz w:val="24"/>
          <w:szCs w:val="24"/>
        </w:rPr>
        <w:t xml:space="preserve"> </w:t>
      </w:r>
      <w:r w:rsidR="00BB78D8" w:rsidRPr="00BB78D8">
        <w:rPr>
          <w:rFonts w:ascii="Times New Roman" w:hAnsi="Times New Roman" w:cs="Times New Roman"/>
          <w:sz w:val="24"/>
          <w:szCs w:val="24"/>
        </w:rPr>
        <w:t>T</w:t>
      </w:r>
      <w:r w:rsidR="004A309D" w:rsidRPr="00BB78D8">
        <w:rPr>
          <w:rFonts w:ascii="Times New Roman" w:hAnsi="Times New Roman" w:cs="Times New Roman"/>
          <w:sz w:val="24"/>
          <w:szCs w:val="24"/>
        </w:rPr>
        <w:t>he ELISPOT responders (n = 22) showed a strong positive</w:t>
      </w:r>
      <w:r w:rsidR="00BB78D8" w:rsidRPr="00BB78D8">
        <w:rPr>
          <w:rFonts w:ascii="Times New Roman" w:hAnsi="Times New Roman" w:cs="Times New Roman"/>
          <w:sz w:val="24"/>
          <w:szCs w:val="24"/>
        </w:rPr>
        <w:t xml:space="preserve"> </w:t>
      </w:r>
      <w:r w:rsidR="004A309D" w:rsidRPr="00BB78D8">
        <w:rPr>
          <w:rFonts w:ascii="Times New Roman" w:hAnsi="Times New Roman" w:cs="Times New Roman"/>
          <w:sz w:val="24"/>
          <w:szCs w:val="24"/>
        </w:rPr>
        <w:t xml:space="preserve">correlation between the duration </w:t>
      </w:r>
      <w:r w:rsidR="00BB78D8" w:rsidRPr="00BB78D8">
        <w:rPr>
          <w:rFonts w:ascii="Times New Roman" w:hAnsi="Times New Roman" w:cs="Times New Roman"/>
          <w:sz w:val="24"/>
          <w:szCs w:val="24"/>
        </w:rPr>
        <w:t xml:space="preserve">of GA treatment </w:t>
      </w:r>
      <w:r w:rsidR="004A309D" w:rsidRPr="00BB78D8">
        <w:rPr>
          <w:rFonts w:ascii="Times New Roman" w:hAnsi="Times New Roman" w:cs="Times New Roman"/>
          <w:sz w:val="24"/>
          <w:szCs w:val="24"/>
        </w:rPr>
        <w:t>and the time since last relapse (</w:t>
      </w:r>
      <w:r w:rsidR="004A309D" w:rsidRPr="00A872A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4A309D" w:rsidRPr="00BB78D8">
        <w:rPr>
          <w:rFonts w:ascii="Times New Roman" w:hAnsi="Times New Roman" w:cs="Times New Roman"/>
          <w:sz w:val="24"/>
          <w:szCs w:val="24"/>
        </w:rPr>
        <w:t xml:space="preserve"> = 0.66</w:t>
      </w:r>
      <w:r w:rsidR="00A40FCD">
        <w:rPr>
          <w:rFonts w:ascii="Times New Roman" w:hAnsi="Times New Roman" w:cs="Times New Roman"/>
          <w:sz w:val="24"/>
          <w:szCs w:val="24"/>
        </w:rPr>
        <w:t>;</w:t>
      </w:r>
      <w:r w:rsidR="004A309D" w:rsidRPr="00BB78D8">
        <w:rPr>
          <w:rFonts w:ascii="Times New Roman" w:hAnsi="Times New Roman" w:cs="Times New Roman"/>
          <w:sz w:val="24"/>
          <w:szCs w:val="24"/>
        </w:rPr>
        <w:t xml:space="preserve"> </w:t>
      </w:r>
      <w:r w:rsidR="00166803" w:rsidRPr="00A872A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166803" w:rsidRPr="00BB78D8">
        <w:rPr>
          <w:rFonts w:ascii="Times New Roman" w:hAnsi="Times New Roman" w:cs="Times New Roman"/>
          <w:sz w:val="24"/>
          <w:szCs w:val="24"/>
        </w:rPr>
        <w:t xml:space="preserve"> </w:t>
      </w:r>
      <w:r w:rsidR="004A309D" w:rsidRPr="00BB78D8">
        <w:rPr>
          <w:rFonts w:ascii="Times New Roman" w:hAnsi="Times New Roman" w:cs="Times New Roman"/>
          <w:sz w:val="24"/>
          <w:szCs w:val="24"/>
        </w:rPr>
        <w:t>&lt; 0.001).</w:t>
      </w:r>
      <w:r w:rsidR="00BB78D8" w:rsidRPr="00BB78D8">
        <w:rPr>
          <w:rFonts w:ascii="Times New Roman" w:hAnsi="Times New Roman" w:cs="Times New Roman"/>
          <w:sz w:val="24"/>
          <w:szCs w:val="24"/>
        </w:rPr>
        <w:t xml:space="preserve"> </w:t>
      </w:r>
      <w:r w:rsidR="00A764D6">
        <w:rPr>
          <w:rFonts w:ascii="Times New Roman" w:hAnsi="Times New Roman" w:cs="Times New Roman"/>
          <w:sz w:val="24"/>
          <w:szCs w:val="24"/>
        </w:rPr>
        <w:t>Conversely</w:t>
      </w:r>
      <w:r w:rsidR="004A309D" w:rsidRPr="00BB78D8">
        <w:rPr>
          <w:rFonts w:ascii="Times New Roman" w:hAnsi="Times New Roman" w:cs="Times New Roman"/>
          <w:sz w:val="24"/>
          <w:szCs w:val="24"/>
        </w:rPr>
        <w:t xml:space="preserve">, there was no correlation between </w:t>
      </w:r>
      <w:r w:rsidR="00BB78D8" w:rsidRPr="00BB78D8">
        <w:rPr>
          <w:rFonts w:ascii="Times New Roman" w:hAnsi="Times New Roman" w:cs="Times New Roman"/>
          <w:sz w:val="24"/>
          <w:szCs w:val="24"/>
        </w:rPr>
        <w:t xml:space="preserve">GA </w:t>
      </w:r>
      <w:r w:rsidR="004A309D" w:rsidRPr="00BB78D8">
        <w:rPr>
          <w:rFonts w:ascii="Times New Roman" w:hAnsi="Times New Roman" w:cs="Times New Roman"/>
          <w:sz w:val="24"/>
          <w:szCs w:val="24"/>
        </w:rPr>
        <w:t>treatment duration and the time since last relapse in</w:t>
      </w:r>
      <w:r w:rsidR="00BB78D8" w:rsidRPr="00BB78D8">
        <w:rPr>
          <w:rFonts w:ascii="Times New Roman" w:hAnsi="Times New Roman" w:cs="Times New Roman"/>
          <w:sz w:val="24"/>
          <w:szCs w:val="24"/>
        </w:rPr>
        <w:t xml:space="preserve"> </w:t>
      </w:r>
      <w:r w:rsidR="004A309D" w:rsidRPr="00BB78D8">
        <w:rPr>
          <w:rFonts w:ascii="Times New Roman" w:hAnsi="Times New Roman" w:cs="Times New Roman"/>
          <w:sz w:val="24"/>
          <w:szCs w:val="24"/>
        </w:rPr>
        <w:t>the ELISPOT non-responder group (n = 12</w:t>
      </w:r>
      <w:r w:rsidR="00BB78D8" w:rsidRPr="00BB78D8">
        <w:rPr>
          <w:rFonts w:ascii="Times New Roman" w:hAnsi="Times New Roman" w:cs="Times New Roman"/>
          <w:sz w:val="24"/>
          <w:szCs w:val="24"/>
        </w:rPr>
        <w:t>)</w:t>
      </w:r>
      <w:r w:rsidR="004A309D" w:rsidRPr="00BB78D8">
        <w:rPr>
          <w:rFonts w:ascii="Times New Roman" w:hAnsi="Times New Roman" w:cs="Times New Roman"/>
          <w:sz w:val="24"/>
          <w:szCs w:val="24"/>
        </w:rPr>
        <w:t>.</w:t>
      </w:r>
      <w:r w:rsidR="00BB78D8" w:rsidRPr="00BB78D8">
        <w:rPr>
          <w:rFonts w:ascii="Times New Roman" w:hAnsi="Times New Roman" w:cs="Times New Roman"/>
          <w:sz w:val="24"/>
          <w:szCs w:val="24"/>
        </w:rPr>
        <w:t xml:space="preserve"> In contrast to the GA-treated cohort, among patients treated with IFN</w:t>
      </w:r>
      <w:r w:rsidR="00BB78D8" w:rsidRPr="0034331A">
        <w:rPr>
          <w:rFonts w:ascii="Times New Roman" w:hAnsi="Times New Roman" w:cs="Times New Roman"/>
          <w:sz w:val="24"/>
          <w:szCs w:val="24"/>
        </w:rPr>
        <w:t>-</w:t>
      </w:r>
      <w:r w:rsidR="00BB78D8">
        <w:rPr>
          <w:rFonts w:ascii="Times New Roman" w:hAnsi="Times New Roman" w:cs="Times New Roman"/>
          <w:sz w:val="24"/>
          <w:szCs w:val="24"/>
        </w:rPr>
        <w:t>β,</w:t>
      </w:r>
      <w:r w:rsidR="00BB78D8" w:rsidRPr="00BB78D8">
        <w:rPr>
          <w:rFonts w:ascii="Times New Roman" w:hAnsi="Times New Roman" w:cs="Times New Roman"/>
          <w:sz w:val="24"/>
          <w:szCs w:val="24"/>
        </w:rPr>
        <w:t xml:space="preserve"> ELISPOT non-responders </w:t>
      </w:r>
      <w:r w:rsidR="00A40FCD" w:rsidRPr="00BB78D8">
        <w:rPr>
          <w:rFonts w:ascii="Times New Roman" w:hAnsi="Times New Roman" w:cs="Times New Roman"/>
          <w:sz w:val="24"/>
          <w:szCs w:val="24"/>
        </w:rPr>
        <w:t>(n = 13</w:t>
      </w:r>
      <w:r w:rsidR="00A40FCD">
        <w:rPr>
          <w:rFonts w:ascii="Times New Roman" w:hAnsi="Times New Roman" w:cs="Times New Roman"/>
          <w:sz w:val="24"/>
          <w:szCs w:val="24"/>
        </w:rPr>
        <w:t xml:space="preserve">) </w:t>
      </w:r>
      <w:r w:rsidR="00BB78D8" w:rsidRPr="00BB78D8">
        <w:rPr>
          <w:rFonts w:ascii="Times New Roman" w:hAnsi="Times New Roman" w:cs="Times New Roman"/>
          <w:sz w:val="24"/>
          <w:szCs w:val="24"/>
        </w:rPr>
        <w:t>displayed a very strong</w:t>
      </w:r>
      <w:r w:rsidR="00BB78D8">
        <w:rPr>
          <w:rFonts w:ascii="Times New Roman" w:hAnsi="Times New Roman" w:cs="Times New Roman"/>
          <w:sz w:val="24"/>
          <w:szCs w:val="24"/>
        </w:rPr>
        <w:t xml:space="preserve"> </w:t>
      </w:r>
      <w:r w:rsidR="00BB78D8" w:rsidRPr="00BB78D8">
        <w:rPr>
          <w:rFonts w:ascii="Times New Roman" w:hAnsi="Times New Roman" w:cs="Times New Roman"/>
          <w:sz w:val="24"/>
          <w:szCs w:val="24"/>
        </w:rPr>
        <w:t>correlation (</w:t>
      </w:r>
      <w:r w:rsidR="00BB78D8" w:rsidRPr="00A872A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BB78D8" w:rsidRPr="00BB78D8">
        <w:rPr>
          <w:rFonts w:ascii="Times New Roman" w:hAnsi="Times New Roman" w:cs="Times New Roman"/>
          <w:sz w:val="24"/>
          <w:szCs w:val="24"/>
        </w:rPr>
        <w:t xml:space="preserve"> = 0.93</w:t>
      </w:r>
      <w:r w:rsidR="00A40FCD">
        <w:rPr>
          <w:rFonts w:ascii="Times New Roman" w:hAnsi="Times New Roman" w:cs="Times New Roman"/>
          <w:sz w:val="24"/>
          <w:szCs w:val="24"/>
        </w:rPr>
        <w:t>;</w:t>
      </w:r>
      <w:r w:rsidR="00A40FCD" w:rsidRPr="00BB78D8">
        <w:rPr>
          <w:rFonts w:ascii="Times New Roman" w:hAnsi="Times New Roman" w:cs="Times New Roman"/>
          <w:sz w:val="24"/>
          <w:szCs w:val="24"/>
        </w:rPr>
        <w:t xml:space="preserve"> </w:t>
      </w:r>
      <w:r w:rsidR="00A40FCD" w:rsidRPr="00A872A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A40FCD" w:rsidRPr="00BB78D8">
        <w:rPr>
          <w:rFonts w:ascii="Times New Roman" w:hAnsi="Times New Roman" w:cs="Times New Roman"/>
          <w:sz w:val="24"/>
          <w:szCs w:val="24"/>
        </w:rPr>
        <w:t xml:space="preserve"> </w:t>
      </w:r>
      <w:r w:rsidR="00BB78D8" w:rsidRPr="00BB78D8">
        <w:rPr>
          <w:rFonts w:ascii="Times New Roman" w:hAnsi="Times New Roman" w:cs="Times New Roman"/>
          <w:sz w:val="24"/>
          <w:szCs w:val="24"/>
        </w:rPr>
        <w:t>= 0.0001</w:t>
      </w:r>
      <w:r w:rsidR="00BB78D8">
        <w:rPr>
          <w:rFonts w:ascii="Times New Roman" w:hAnsi="Times New Roman" w:cs="Times New Roman"/>
          <w:sz w:val="24"/>
          <w:szCs w:val="24"/>
        </w:rPr>
        <w:t>)</w:t>
      </w:r>
      <w:r w:rsidR="00BB78D8" w:rsidRPr="00BB78D8">
        <w:rPr>
          <w:rFonts w:ascii="Times New Roman" w:hAnsi="Times New Roman" w:cs="Times New Roman"/>
          <w:sz w:val="24"/>
          <w:szCs w:val="24"/>
        </w:rPr>
        <w:t xml:space="preserve"> between duration of IFN</w:t>
      </w:r>
      <w:r w:rsidR="00BB78D8" w:rsidRPr="0034331A">
        <w:rPr>
          <w:rFonts w:ascii="Times New Roman" w:hAnsi="Times New Roman" w:cs="Times New Roman"/>
          <w:sz w:val="24"/>
          <w:szCs w:val="24"/>
        </w:rPr>
        <w:t>-</w:t>
      </w:r>
      <w:r w:rsidR="00BB78D8">
        <w:rPr>
          <w:rFonts w:ascii="Times New Roman" w:hAnsi="Times New Roman" w:cs="Times New Roman"/>
          <w:sz w:val="24"/>
          <w:szCs w:val="24"/>
        </w:rPr>
        <w:t>β</w:t>
      </w:r>
      <w:r w:rsidR="00BB78D8" w:rsidRPr="00BB78D8">
        <w:rPr>
          <w:rFonts w:ascii="Times New Roman" w:hAnsi="Times New Roman" w:cs="Times New Roman"/>
          <w:sz w:val="24"/>
          <w:szCs w:val="24"/>
        </w:rPr>
        <w:t xml:space="preserve"> </w:t>
      </w:r>
      <w:r w:rsidR="00BB78D8">
        <w:rPr>
          <w:rFonts w:ascii="Times New Roman" w:hAnsi="Times New Roman" w:cs="Times New Roman"/>
          <w:sz w:val="24"/>
          <w:szCs w:val="24"/>
        </w:rPr>
        <w:t>t</w:t>
      </w:r>
      <w:r w:rsidR="00BB78D8" w:rsidRPr="00BB78D8">
        <w:rPr>
          <w:rFonts w:ascii="Times New Roman" w:hAnsi="Times New Roman" w:cs="Times New Roman"/>
          <w:sz w:val="24"/>
          <w:szCs w:val="24"/>
        </w:rPr>
        <w:t>reatment and the time since last relapse, while the</w:t>
      </w:r>
      <w:r w:rsidR="00BB78D8">
        <w:rPr>
          <w:rFonts w:ascii="Times New Roman" w:hAnsi="Times New Roman" w:cs="Times New Roman"/>
          <w:sz w:val="24"/>
          <w:szCs w:val="24"/>
        </w:rPr>
        <w:t xml:space="preserve"> </w:t>
      </w:r>
      <w:r w:rsidR="00BB78D8" w:rsidRPr="00BB78D8">
        <w:rPr>
          <w:rFonts w:ascii="Times New Roman" w:hAnsi="Times New Roman" w:cs="Times New Roman"/>
          <w:sz w:val="24"/>
          <w:szCs w:val="24"/>
        </w:rPr>
        <w:t xml:space="preserve">ELISPOT responders did not show any relationship between </w:t>
      </w:r>
      <w:r w:rsidR="00BB78D8">
        <w:rPr>
          <w:rFonts w:ascii="Times New Roman" w:hAnsi="Times New Roman" w:cs="Times New Roman"/>
          <w:sz w:val="24"/>
          <w:szCs w:val="24"/>
        </w:rPr>
        <w:t>these parameters.</w:t>
      </w:r>
      <w:r w:rsidR="00BB78D8" w:rsidRPr="00BB78D8">
        <w:rPr>
          <w:rFonts w:ascii="Times New Roman" w:hAnsi="Times New Roman" w:cs="Times New Roman"/>
          <w:sz w:val="24"/>
          <w:szCs w:val="24"/>
        </w:rPr>
        <w:t xml:space="preserve"> Evaluation of the GA-treated ELISPOT responder group according to their disability status revealed a strong association between treatment duration and time since last relapse in the cohort with a mild </w:t>
      </w:r>
      <w:r w:rsidR="0076278D">
        <w:rPr>
          <w:rFonts w:ascii="Times New Roman" w:hAnsi="Times New Roman" w:cs="Times New Roman"/>
          <w:sz w:val="24"/>
          <w:szCs w:val="24"/>
        </w:rPr>
        <w:t xml:space="preserve">disease </w:t>
      </w:r>
      <w:r w:rsidR="00BB78D8" w:rsidRPr="00BB78D8">
        <w:rPr>
          <w:rFonts w:ascii="Times New Roman" w:hAnsi="Times New Roman" w:cs="Times New Roman"/>
          <w:sz w:val="24"/>
          <w:szCs w:val="24"/>
        </w:rPr>
        <w:t>course (n = 16</w:t>
      </w:r>
      <w:r w:rsidR="0076278D">
        <w:rPr>
          <w:rFonts w:ascii="Times New Roman" w:hAnsi="Times New Roman" w:cs="Times New Roman"/>
          <w:sz w:val="24"/>
          <w:szCs w:val="24"/>
        </w:rPr>
        <w:t>;</w:t>
      </w:r>
      <w:r w:rsidR="0076278D" w:rsidRPr="00BB78D8">
        <w:rPr>
          <w:rFonts w:ascii="Times New Roman" w:hAnsi="Times New Roman" w:cs="Times New Roman"/>
          <w:sz w:val="24"/>
          <w:szCs w:val="24"/>
        </w:rPr>
        <w:t xml:space="preserve"> </w:t>
      </w:r>
      <w:r w:rsidR="00BB78D8" w:rsidRPr="00A872A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BB78D8" w:rsidRPr="00BB78D8">
        <w:rPr>
          <w:rFonts w:ascii="Times New Roman" w:hAnsi="Times New Roman" w:cs="Times New Roman"/>
          <w:sz w:val="24"/>
          <w:szCs w:val="24"/>
        </w:rPr>
        <w:t xml:space="preserve"> = 0.79</w:t>
      </w:r>
      <w:r w:rsidR="0076278D">
        <w:rPr>
          <w:rFonts w:ascii="Times New Roman" w:hAnsi="Times New Roman" w:cs="Times New Roman"/>
          <w:sz w:val="24"/>
          <w:szCs w:val="24"/>
        </w:rPr>
        <w:t>;</w:t>
      </w:r>
      <w:r w:rsidR="0076278D" w:rsidRPr="00BB78D8">
        <w:rPr>
          <w:rFonts w:ascii="Times New Roman" w:hAnsi="Times New Roman" w:cs="Times New Roman"/>
          <w:sz w:val="24"/>
          <w:szCs w:val="24"/>
        </w:rPr>
        <w:t xml:space="preserve"> </w:t>
      </w:r>
      <w:r w:rsidR="0076278D" w:rsidRPr="00A872A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76278D" w:rsidRPr="00BB78D8">
        <w:rPr>
          <w:rFonts w:ascii="Times New Roman" w:hAnsi="Times New Roman" w:cs="Times New Roman"/>
          <w:sz w:val="24"/>
          <w:szCs w:val="24"/>
        </w:rPr>
        <w:t xml:space="preserve"> </w:t>
      </w:r>
      <w:r w:rsidR="00BB78D8" w:rsidRPr="00BB78D8">
        <w:rPr>
          <w:rFonts w:ascii="Times New Roman" w:hAnsi="Times New Roman" w:cs="Times New Roman"/>
          <w:sz w:val="24"/>
          <w:szCs w:val="24"/>
        </w:rPr>
        <w:t>&lt; 0.001), but no such correlation was found in patients who experienced a more severe disease</w:t>
      </w:r>
      <w:r w:rsidR="00A872AB">
        <w:rPr>
          <w:rFonts w:ascii="Times New Roman" w:hAnsi="Times New Roman" w:cs="Times New Roman"/>
          <w:sz w:val="24"/>
          <w:szCs w:val="24"/>
        </w:rPr>
        <w:t xml:space="preserve"> course</w:t>
      </w:r>
      <w:r w:rsidR="00BB78D8" w:rsidRPr="00BB78D8">
        <w:rPr>
          <w:rFonts w:ascii="Times New Roman" w:hAnsi="Times New Roman" w:cs="Times New Roman"/>
          <w:sz w:val="24"/>
          <w:szCs w:val="24"/>
        </w:rPr>
        <w:t xml:space="preserve">. </w:t>
      </w:r>
      <w:r w:rsidR="00BB78D8">
        <w:rPr>
          <w:rFonts w:ascii="Times New Roman" w:hAnsi="Times New Roman" w:cs="Times New Roman"/>
          <w:sz w:val="24"/>
          <w:szCs w:val="24"/>
        </w:rPr>
        <w:t xml:space="preserve">These results led us to believe that </w:t>
      </w:r>
      <w:r w:rsidR="00BB78D8" w:rsidRPr="00BB78D8">
        <w:rPr>
          <w:rFonts w:ascii="Times New Roman" w:hAnsi="Times New Roman" w:cs="Times New Roman"/>
          <w:sz w:val="24"/>
          <w:szCs w:val="24"/>
        </w:rPr>
        <w:t>the presence of brain-specific B cells is a categorical</w:t>
      </w:r>
      <w:r w:rsidR="00BB78D8">
        <w:rPr>
          <w:rFonts w:ascii="Times New Roman" w:hAnsi="Times New Roman" w:cs="Times New Roman"/>
          <w:sz w:val="24"/>
          <w:szCs w:val="24"/>
        </w:rPr>
        <w:t xml:space="preserve"> </w:t>
      </w:r>
      <w:r w:rsidR="00BB78D8" w:rsidRPr="00BB78D8">
        <w:rPr>
          <w:rFonts w:ascii="Times New Roman" w:hAnsi="Times New Roman" w:cs="Times New Roman"/>
          <w:sz w:val="24"/>
          <w:szCs w:val="24"/>
        </w:rPr>
        <w:t xml:space="preserve">variable </w:t>
      </w:r>
      <w:r w:rsidR="00D44F66">
        <w:rPr>
          <w:rFonts w:ascii="Times New Roman" w:hAnsi="Times New Roman" w:cs="Times New Roman"/>
          <w:sz w:val="24"/>
          <w:szCs w:val="24"/>
        </w:rPr>
        <w:t xml:space="preserve">by which </w:t>
      </w:r>
      <w:r w:rsidR="00BB78D8" w:rsidRPr="00BB78D8">
        <w:rPr>
          <w:rFonts w:ascii="Times New Roman" w:hAnsi="Times New Roman" w:cs="Times New Roman"/>
          <w:sz w:val="24"/>
          <w:szCs w:val="24"/>
        </w:rPr>
        <w:t>to identify GA responders</w:t>
      </w:r>
      <w:r w:rsidR="00D44F66">
        <w:rPr>
          <w:rFonts w:ascii="Times New Roman" w:hAnsi="Times New Roman" w:cs="Times New Roman"/>
          <w:sz w:val="24"/>
          <w:szCs w:val="24"/>
        </w:rPr>
        <w:t xml:space="preserve"> and that </w:t>
      </w:r>
      <w:r w:rsidR="00D44F66" w:rsidRPr="00D44F66">
        <w:rPr>
          <w:rFonts w:ascii="Times New Roman" w:hAnsi="Times New Roman" w:cs="Times New Roman"/>
          <w:sz w:val="24"/>
          <w:szCs w:val="24"/>
        </w:rPr>
        <w:t>IFN-</w:t>
      </w:r>
      <w:r w:rsidR="00D44F66">
        <w:rPr>
          <w:rFonts w:ascii="Times New Roman" w:hAnsi="Times New Roman" w:cs="Times New Roman"/>
          <w:sz w:val="24"/>
          <w:szCs w:val="24"/>
        </w:rPr>
        <w:t xml:space="preserve">β </w:t>
      </w:r>
      <w:r w:rsidR="00D44F66" w:rsidRPr="00D44F66">
        <w:rPr>
          <w:rFonts w:ascii="Times New Roman" w:hAnsi="Times New Roman" w:cs="Times New Roman"/>
          <w:sz w:val="24"/>
          <w:szCs w:val="24"/>
        </w:rPr>
        <w:t xml:space="preserve">effectiveness might be compromised in patients </w:t>
      </w:r>
      <w:r w:rsidR="00D44F66">
        <w:rPr>
          <w:rFonts w:ascii="Times New Roman" w:hAnsi="Times New Roman" w:cs="Times New Roman"/>
          <w:sz w:val="24"/>
          <w:szCs w:val="24"/>
        </w:rPr>
        <w:t>who have</w:t>
      </w:r>
      <w:r w:rsidR="00D44F66" w:rsidRPr="00D44F66">
        <w:rPr>
          <w:rFonts w:ascii="Times New Roman" w:hAnsi="Times New Roman" w:cs="Times New Roman"/>
          <w:sz w:val="24"/>
          <w:szCs w:val="24"/>
        </w:rPr>
        <w:t xml:space="preserve"> brain-reactive B cells.</w:t>
      </w:r>
    </w:p>
    <w:p w14:paraId="3CFBBEDE" w14:textId="622A8AE7" w:rsidR="00A43A6E" w:rsidRDefault="00A43A6E">
      <w:pPr>
        <w:rPr>
          <w:rFonts w:ascii="Times New Roman" w:hAnsi="Times New Roman" w:cs="Times New Roman"/>
          <w:noProof/>
          <w:sz w:val="24"/>
          <w:lang w:val="en-US" w:eastAsia="de-DE"/>
        </w:rPr>
      </w:pPr>
    </w:p>
    <w:p w14:paraId="33428AE8" w14:textId="3FB15FF6" w:rsidR="00A872AB" w:rsidRPr="00A872AB" w:rsidRDefault="00A872AB" w:rsidP="00585CEB">
      <w:pPr>
        <w:pStyle w:val="EndNoteBibliography"/>
        <w:spacing w:after="240" w:line="480" w:lineRule="auto"/>
        <w:rPr>
          <w:b/>
          <w:bCs/>
          <w:sz w:val="28"/>
          <w:szCs w:val="28"/>
          <w:lang w:eastAsia="de-DE"/>
        </w:rPr>
      </w:pPr>
      <w:r w:rsidRPr="00A872AB">
        <w:rPr>
          <w:b/>
          <w:bCs/>
          <w:sz w:val="28"/>
          <w:szCs w:val="28"/>
          <w:lang w:eastAsia="de-DE"/>
        </w:rPr>
        <w:t>References</w:t>
      </w:r>
    </w:p>
    <w:p w14:paraId="4122431C" w14:textId="4093DAE9" w:rsidR="00A872AB" w:rsidRPr="00585CEB" w:rsidRDefault="00A872AB" w:rsidP="00585CEB">
      <w:pPr>
        <w:pStyle w:val="EndNoteBibliography"/>
        <w:spacing w:after="240" w:line="480" w:lineRule="auto"/>
        <w:rPr>
          <w:lang w:val="de-DE"/>
        </w:rPr>
      </w:pPr>
      <w:r w:rsidRPr="00A872AB">
        <w:t>1.</w:t>
      </w:r>
      <w:r w:rsidRPr="00A872AB">
        <w:tab/>
        <w:t xml:space="preserve">Pinna D, Corti D, Jarrossay D, Sallusto F, Lanzavecchia A. Clonal dissection of the human memory B-cell repertoire following infection and vaccination. </w:t>
      </w:r>
      <w:r w:rsidRPr="00585CEB">
        <w:rPr>
          <w:lang w:val="de-DE"/>
        </w:rPr>
        <w:t>Eur J Immunol 2009;39:1260-1270.</w:t>
      </w:r>
    </w:p>
    <w:p w14:paraId="4326A2A0" w14:textId="77777777" w:rsidR="00A872AB" w:rsidRPr="00585CEB" w:rsidRDefault="00A872AB" w:rsidP="00585CEB">
      <w:pPr>
        <w:pStyle w:val="EndNoteBibliography"/>
        <w:spacing w:after="240" w:line="480" w:lineRule="auto"/>
        <w:rPr>
          <w:lang w:val="de-DE"/>
        </w:rPr>
      </w:pPr>
      <w:r w:rsidRPr="00585CEB">
        <w:rPr>
          <w:lang w:val="de-DE"/>
        </w:rPr>
        <w:t>2.</w:t>
      </w:r>
      <w:r w:rsidRPr="00585CEB">
        <w:rPr>
          <w:lang w:val="de-DE"/>
        </w:rPr>
        <w:tab/>
        <w:t xml:space="preserve">Kuerten S, Pommerschein G, Barth SK, et al. </w:t>
      </w:r>
      <w:r w:rsidRPr="00A872AB">
        <w:t xml:space="preserve">Identification of a B cell-dependent subpopulation of multiple sclerosis by measurements of brain-reactive B cells in the blood. </w:t>
      </w:r>
      <w:r w:rsidRPr="00585CEB">
        <w:rPr>
          <w:lang w:val="de-DE"/>
        </w:rPr>
        <w:t>Clin Immunol 2014;152:20–24.</w:t>
      </w:r>
    </w:p>
    <w:p w14:paraId="061C5D13" w14:textId="77777777" w:rsidR="00A872AB" w:rsidRPr="00A872AB" w:rsidRDefault="00A872AB" w:rsidP="00585CEB">
      <w:pPr>
        <w:pStyle w:val="EndNoteBibliography"/>
        <w:spacing w:after="240" w:line="480" w:lineRule="auto"/>
      </w:pPr>
      <w:r w:rsidRPr="00585CEB">
        <w:rPr>
          <w:lang w:val="de-DE"/>
        </w:rPr>
        <w:t>3.</w:t>
      </w:r>
      <w:r w:rsidRPr="00585CEB">
        <w:rPr>
          <w:lang w:val="de-DE"/>
        </w:rPr>
        <w:tab/>
        <w:t xml:space="preserve">Hohmann C, Milles B, Schinke M, et al. </w:t>
      </w:r>
      <w:r w:rsidRPr="00A872AB">
        <w:t>Categorization of multiple sclerosis relapse subtypes by B cell profiling in the blood. Acta Neuropathol Commun 2014;2:138.</w:t>
      </w:r>
    </w:p>
    <w:p w14:paraId="67D13552" w14:textId="77777777" w:rsidR="00A872AB" w:rsidRPr="00A872AB" w:rsidRDefault="00A872AB" w:rsidP="00585CEB">
      <w:pPr>
        <w:pStyle w:val="EndNoteBibliography"/>
        <w:spacing w:line="480" w:lineRule="auto"/>
      </w:pPr>
      <w:r w:rsidRPr="00A872AB">
        <w:lastRenderedPageBreak/>
        <w:t>4.</w:t>
      </w:r>
      <w:r w:rsidRPr="00A872AB">
        <w:tab/>
        <w:t>Rovituso DM, Duffy CE, Schroeter M, et al. The brain antigen-specific B cell response correlates with glatiramer acetate responsiveness in relapsing-remitting multiple sclerosis patients. Sci Rep 2015;5:14265.</w:t>
      </w:r>
    </w:p>
    <w:p w14:paraId="012DA18F" w14:textId="6B3A8F2E" w:rsidR="002E559A" w:rsidRPr="002A65B7" w:rsidRDefault="002E559A" w:rsidP="00071A7B">
      <w:pPr>
        <w:autoSpaceDE w:val="0"/>
        <w:autoSpaceDN w:val="0"/>
        <w:adjustRightInd w:val="0"/>
        <w:spacing w:before="120"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sectPr w:rsidR="002E559A" w:rsidRPr="002A65B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29406" w14:textId="77777777" w:rsidR="009A3462" w:rsidRDefault="009A3462" w:rsidP="003047A1">
      <w:pPr>
        <w:spacing w:after="0" w:line="240" w:lineRule="auto"/>
      </w:pPr>
      <w:r>
        <w:separator/>
      </w:r>
    </w:p>
  </w:endnote>
  <w:endnote w:type="continuationSeparator" w:id="0">
    <w:p w14:paraId="29CF35A8" w14:textId="77777777" w:rsidR="009A3462" w:rsidRDefault="009A3462" w:rsidP="0030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kmkbgAdvTTb5929f4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6159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D668E7" w14:textId="51ECF5C3" w:rsidR="004A28BC" w:rsidRDefault="004A28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4EF4B0" w14:textId="77777777" w:rsidR="003047A1" w:rsidRDefault="00304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1EB66" w14:textId="77777777" w:rsidR="009A3462" w:rsidRDefault="009A3462" w:rsidP="003047A1">
      <w:pPr>
        <w:spacing w:after="0" w:line="240" w:lineRule="auto"/>
      </w:pPr>
      <w:r>
        <w:separator/>
      </w:r>
    </w:p>
  </w:footnote>
  <w:footnote w:type="continuationSeparator" w:id="0">
    <w:p w14:paraId="0C3EFCD2" w14:textId="77777777" w:rsidR="009A3462" w:rsidRDefault="009A3462" w:rsidP="00304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EC6ED" w14:textId="5CAAADC7" w:rsidR="004A28BC" w:rsidRDefault="004A28BC" w:rsidP="00717312">
    <w:pPr>
      <w:pStyle w:val="Header"/>
      <w:jc w:val="right"/>
    </w:pPr>
    <w:r>
      <w:t>Tacke et 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logy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a0avw0rw05xue2rpavr0fhswxr2tfpw0v2&quot;&gt;B-cell in MS&lt;record-ids&gt;&lt;item&gt;11&lt;/item&gt;&lt;item&gt;12&lt;/item&gt;&lt;item&gt;38&lt;/item&gt;&lt;item&gt;39&lt;/item&gt;&lt;/record-ids&gt;&lt;/item&gt;&lt;/Libraries&gt;"/>
  </w:docVars>
  <w:rsids>
    <w:rsidRoot w:val="00BF18FE"/>
    <w:rsid w:val="00035AD1"/>
    <w:rsid w:val="0003749A"/>
    <w:rsid w:val="00056228"/>
    <w:rsid w:val="00071A7B"/>
    <w:rsid w:val="00080702"/>
    <w:rsid w:val="00090126"/>
    <w:rsid w:val="00090494"/>
    <w:rsid w:val="000F1A31"/>
    <w:rsid w:val="00100179"/>
    <w:rsid w:val="00137C51"/>
    <w:rsid w:val="00155D57"/>
    <w:rsid w:val="00166803"/>
    <w:rsid w:val="00183CF4"/>
    <w:rsid w:val="001B2B3D"/>
    <w:rsid w:val="001C7FE4"/>
    <w:rsid w:val="00202295"/>
    <w:rsid w:val="0021430C"/>
    <w:rsid w:val="0025117B"/>
    <w:rsid w:val="00264E79"/>
    <w:rsid w:val="00266E5A"/>
    <w:rsid w:val="002A65B7"/>
    <w:rsid w:val="002B3760"/>
    <w:rsid w:val="002E559A"/>
    <w:rsid w:val="002F3DE9"/>
    <w:rsid w:val="003047A1"/>
    <w:rsid w:val="00323347"/>
    <w:rsid w:val="003429D0"/>
    <w:rsid w:val="0034331A"/>
    <w:rsid w:val="00362C68"/>
    <w:rsid w:val="00372DAF"/>
    <w:rsid w:val="00394F32"/>
    <w:rsid w:val="003B1149"/>
    <w:rsid w:val="003E12E4"/>
    <w:rsid w:val="003F0C95"/>
    <w:rsid w:val="003F24D7"/>
    <w:rsid w:val="0041506A"/>
    <w:rsid w:val="004A28BC"/>
    <w:rsid w:val="004A309D"/>
    <w:rsid w:val="004D12C5"/>
    <w:rsid w:val="004E53C7"/>
    <w:rsid w:val="004F4BFD"/>
    <w:rsid w:val="005036B7"/>
    <w:rsid w:val="00515EA0"/>
    <w:rsid w:val="00547E0D"/>
    <w:rsid w:val="00585CEB"/>
    <w:rsid w:val="005E10F0"/>
    <w:rsid w:val="00606B9C"/>
    <w:rsid w:val="00614966"/>
    <w:rsid w:val="00624817"/>
    <w:rsid w:val="006560CC"/>
    <w:rsid w:val="00672FD6"/>
    <w:rsid w:val="006A0325"/>
    <w:rsid w:val="006C20F1"/>
    <w:rsid w:val="006E20C0"/>
    <w:rsid w:val="00717312"/>
    <w:rsid w:val="0074635F"/>
    <w:rsid w:val="0076278D"/>
    <w:rsid w:val="00762B26"/>
    <w:rsid w:val="007A7D1C"/>
    <w:rsid w:val="007C029A"/>
    <w:rsid w:val="007D4612"/>
    <w:rsid w:val="007D54ED"/>
    <w:rsid w:val="007F271E"/>
    <w:rsid w:val="0081396D"/>
    <w:rsid w:val="00834E4B"/>
    <w:rsid w:val="00842DE5"/>
    <w:rsid w:val="00850F72"/>
    <w:rsid w:val="008512B4"/>
    <w:rsid w:val="008753FE"/>
    <w:rsid w:val="008B6466"/>
    <w:rsid w:val="008E64EB"/>
    <w:rsid w:val="008F2F30"/>
    <w:rsid w:val="00920AB2"/>
    <w:rsid w:val="009A3462"/>
    <w:rsid w:val="009E6B0D"/>
    <w:rsid w:val="00A03BC1"/>
    <w:rsid w:val="00A40FCD"/>
    <w:rsid w:val="00A41157"/>
    <w:rsid w:val="00A43A6E"/>
    <w:rsid w:val="00A54BE2"/>
    <w:rsid w:val="00A617F7"/>
    <w:rsid w:val="00A62EA6"/>
    <w:rsid w:val="00A764D6"/>
    <w:rsid w:val="00A872AB"/>
    <w:rsid w:val="00AA0A1D"/>
    <w:rsid w:val="00AD1FDC"/>
    <w:rsid w:val="00AE00A7"/>
    <w:rsid w:val="00AE0F0B"/>
    <w:rsid w:val="00B05253"/>
    <w:rsid w:val="00B61296"/>
    <w:rsid w:val="00B64AAD"/>
    <w:rsid w:val="00B6699A"/>
    <w:rsid w:val="00B736EC"/>
    <w:rsid w:val="00B8115A"/>
    <w:rsid w:val="00BB1CE4"/>
    <w:rsid w:val="00BB78D8"/>
    <w:rsid w:val="00BD4F9F"/>
    <w:rsid w:val="00BE4CA3"/>
    <w:rsid w:val="00BF18FE"/>
    <w:rsid w:val="00C36EE9"/>
    <w:rsid w:val="00C4474E"/>
    <w:rsid w:val="00D0761C"/>
    <w:rsid w:val="00D214D5"/>
    <w:rsid w:val="00D44F66"/>
    <w:rsid w:val="00DE2E4D"/>
    <w:rsid w:val="00E20F72"/>
    <w:rsid w:val="00E71359"/>
    <w:rsid w:val="00ED3466"/>
    <w:rsid w:val="00ED3D89"/>
    <w:rsid w:val="00EE2878"/>
    <w:rsid w:val="00F16E07"/>
    <w:rsid w:val="00F54A64"/>
    <w:rsid w:val="00F64A68"/>
    <w:rsid w:val="00F705BF"/>
    <w:rsid w:val="00F93729"/>
    <w:rsid w:val="00FE0331"/>
    <w:rsid w:val="00F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8D4A32"/>
  <w15:chartTrackingRefBased/>
  <w15:docId w15:val="{9278B8D9-BE57-45E0-8DB6-C854973B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A6E"/>
    <w:pPr>
      <w:spacing w:before="120" w:line="48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18FE"/>
  </w:style>
  <w:style w:type="paragraph" w:styleId="BalloonText">
    <w:name w:val="Balloon Text"/>
    <w:basedOn w:val="Normal"/>
    <w:link w:val="BalloonTextChar"/>
    <w:uiPriority w:val="99"/>
    <w:semiHidden/>
    <w:unhideWhenUsed/>
    <w:rsid w:val="00BF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1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1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FDC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90126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90126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B2B3D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B2B3D"/>
    <w:rPr>
      <w:rFonts w:ascii="Times New Roman" w:hAnsi="Times New Roman" w:cs="Times New Roman"/>
      <w:noProof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7A1"/>
  </w:style>
  <w:style w:type="paragraph" w:styleId="Footer">
    <w:name w:val="footer"/>
    <w:basedOn w:val="Normal"/>
    <w:link w:val="FooterChar"/>
    <w:uiPriority w:val="99"/>
    <w:unhideWhenUsed/>
    <w:rsid w:val="003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7A1"/>
  </w:style>
  <w:style w:type="paragraph" w:styleId="NormalWeb">
    <w:name w:val="Normal (Web)"/>
    <w:basedOn w:val="Normal"/>
    <w:uiPriority w:val="99"/>
    <w:semiHidden/>
    <w:unhideWhenUsed/>
    <w:rsid w:val="007D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A43A6E"/>
    <w:pPr>
      <w:spacing w:before="120" w:line="480" w:lineRule="auto"/>
    </w:pPr>
    <w:rPr>
      <w:rFonts w:ascii="Times New Roman" w:hAnsi="Times New Roman" w:cs="Times New Roman"/>
      <w:b/>
      <w:bCs/>
      <w:color w:val="000000" w:themeColor="text1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43A6E"/>
    <w:rPr>
      <w:rFonts w:ascii="Times New Roman" w:hAnsi="Times New Roman" w:cs="Times New Roman"/>
      <w:b/>
      <w:bCs/>
      <w:color w:val="000000" w:themeColor="text1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43A6E"/>
    <w:rPr>
      <w:rFonts w:ascii="Times New Roman" w:eastAsia="Times New Roman" w:hAnsi="Times New Roman" w:cs="Times New Roman"/>
      <w:b/>
      <w:bCs/>
      <w:sz w:val="24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Med Comms</dc:creator>
  <cp:keywords/>
  <dc:description/>
  <cp:lastModifiedBy>Author</cp:lastModifiedBy>
  <cp:revision>6</cp:revision>
  <dcterms:created xsi:type="dcterms:W3CDTF">2020-11-26T07:59:00Z</dcterms:created>
  <dcterms:modified xsi:type="dcterms:W3CDTF">2020-11-26T09:35:00Z</dcterms:modified>
</cp:coreProperties>
</file>